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91648D6" w14:paraId="29D4CABD" wp14:textId="42808DE3">
      <w:pPr>
        <w:pStyle w:val="Heading2"/>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44"/>
          <w:szCs w:val="44"/>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44"/>
          <w:szCs w:val="44"/>
          <w:u w:val="single"/>
          <w:lang w:val="en-US"/>
        </w:rPr>
        <w:t>1AC</w:t>
      </w:r>
    </w:p>
    <w:p xmlns:wp14="http://schemas.microsoft.com/office/word/2010/wordml" w:rsidP="391648D6" w14:paraId="4FB4837E" wp14:textId="23F750DC">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Intro </w:t>
      </w:r>
    </w:p>
    <w:p xmlns:wp14="http://schemas.microsoft.com/office/word/2010/wordml" w:rsidP="391648D6" w14:paraId="1DC703F7" wp14:textId="2BC61CC2">
      <w:pPr>
        <w:pStyle w:val="Heading4"/>
        <w:spacing w:before="40" w:after="0" w:line="276"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I affirm the resolution, resolved: The member states of the World Trade Organization ought to reduce intellectual property protections for medicines. </w:t>
      </w:r>
    </w:p>
    <w:p xmlns:wp14="http://schemas.microsoft.com/office/word/2010/wordml" w:rsidP="391648D6" w14:paraId="131ECDA2" wp14:textId="77F8D1E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3CC0BB79" wp14:textId="4947EAB4">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First, I would like to offer a couple of definitions:</w:t>
      </w:r>
    </w:p>
    <w:p xmlns:wp14="http://schemas.microsoft.com/office/word/2010/wordml" w:rsidP="391648D6" w14:paraId="2E8753C6" wp14:textId="70A3004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21F843FD" wp14:textId="66DC413C">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The World Trade Organization describes its purpose as </w:t>
      </w:r>
    </w:p>
    <w:p xmlns:wp14="http://schemas.microsoft.com/office/word/2010/wordml" w:rsidP="391648D6" w14:paraId="51DA8282" wp14:textId="5688CB3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WTO, , "Overview: WTO," World Trade Organization, </w:t>
      </w:r>
      <w:hyperlink r:id="Rd621bc7d6aec42eb">
        <w:r w:rsidRPr="391648D6" w:rsidR="391648D6">
          <w:rPr>
            <w:rStyle w:val="Hyperlink"/>
            <w:rFonts w:ascii="Calibri" w:hAnsi="Calibri" w:eastAsia="Calibri" w:cs="Calibri"/>
            <w:b w:val="0"/>
            <w:bCs w:val="0"/>
            <w:i w:val="0"/>
            <w:iCs w:val="0"/>
            <w:caps w:val="0"/>
            <w:smallCaps w:val="0"/>
            <w:noProof w:val="0"/>
            <w:sz w:val="22"/>
            <w:szCs w:val="22"/>
            <w:lang w:val="en-US"/>
          </w:rPr>
          <w:t>https://www.wto.org/english/thewto_e/whatis_e/wto_dg_stat_e.htm</w:t>
        </w:r>
      </w:hyperlink>
    </w:p>
    <w:p xmlns:wp14="http://schemas.microsoft.com/office/word/2010/wordml" w:rsidP="391648D6" w14:paraId="395AB9A2" wp14:textId="55DB4BF0">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The WTO provides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 forum for</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negotiating agreements aimed 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reducing obstacles to international trade and ensuring a level playing field</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for all, thus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contributing to economic growth and development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WTO also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provides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 legal and institutional framework for the implementation and monitoring of</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these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agreements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as well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as for settling disputes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arising from their interpretation and application.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current body of trade agreements comprising the WTO consists of 16 different multilateral agreements (to which all WTO members are parties) and two different plurilateral agreements (to which only some WTO members are parties). </w:t>
      </w:r>
    </w:p>
    <w:p xmlns:wp14="http://schemas.microsoft.com/office/word/2010/wordml" w:rsidP="391648D6" w14:paraId="5B22B52B" wp14:textId="6135537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22F1B060" wp14:textId="7EBA00AF">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Trevor Brewer, a business lawyer specializing in regulations and transactions, writes in May 2019 that </w:t>
      </w:r>
    </w:p>
    <w:p xmlns:wp14="http://schemas.microsoft.com/office/word/2010/wordml" w:rsidP="391648D6" w14:paraId="1D8BBEAF" wp14:textId="49ABBD3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Trevor Brewer, 5-16-2019, "What Are The 4 Types of Intellectual Property Rights?," BrewerLong, </w:t>
      </w:r>
      <w:hyperlink r:id="R179632f0957c4c03">
        <w:r w:rsidRPr="391648D6" w:rsidR="391648D6">
          <w:rPr>
            <w:rStyle w:val="Hyperlink"/>
            <w:rFonts w:ascii="Calibri" w:hAnsi="Calibri" w:eastAsia="Calibri" w:cs="Calibri"/>
            <w:b w:val="0"/>
            <w:bCs w:val="0"/>
            <w:i w:val="0"/>
            <w:iCs w:val="0"/>
            <w:caps w:val="0"/>
            <w:smallCaps w:val="0"/>
            <w:noProof w:val="0"/>
            <w:sz w:val="22"/>
            <w:szCs w:val="22"/>
            <w:lang w:val="en-US"/>
          </w:rPr>
          <w:t>https://brewerlong.com/information/business-law/four-types-of-intellectual-property/SJKS</w:t>
        </w:r>
      </w:hyperlink>
    </w:p>
    <w:p xmlns:wp14="http://schemas.microsoft.com/office/word/2010/wordml" w:rsidP="391648D6" w14:paraId="272D6C8A" wp14:textId="65D167D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7377E676" wp14:textId="7211950A">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There are four types of intellectual property rights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protections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(although multiple types of intellectual property itself). Securing the correct protection for your property is important, which is why consulting with a lawyer is a must. The four categories of intellectual property protections include: TRADE SECRETS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Trade secrets refer to</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specific,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private information that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is important to a business because it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gives the business a competitive advantage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in its marketplace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If a trade secret is acquired by another company, it could harm the original holder.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Examples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of trade secrets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include recipes for</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certain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foods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beverages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681fb42d04e44d59">
        <w:r w:rsidRPr="391648D6" w:rsidR="391648D6">
          <w:rPr>
            <w:rStyle w:val="Hyperlink"/>
            <w:rFonts w:ascii="Calibri" w:hAnsi="Calibri" w:eastAsia="Calibri" w:cs="Calibri"/>
            <w:b w:val="0"/>
            <w:bCs w:val="0"/>
            <w:i w:val="0"/>
            <w:iCs w:val="0"/>
            <w:caps w:val="0"/>
            <w:smallCaps w:val="0"/>
            <w:strike w:val="0"/>
            <w:dstrike w:val="0"/>
            <w:noProof w:val="0"/>
            <w:sz w:val="16"/>
            <w:szCs w:val="16"/>
            <w:lang w:val="en-US"/>
          </w:rPr>
          <w:t xml:space="preserve">Trade secrets are protected </w:t>
        </w:r>
        <w:r w:rsidRPr="391648D6" w:rsidR="391648D6">
          <w:rPr>
            <w:rStyle w:val="Hyperlink"/>
            <w:rFonts w:ascii="Calibri" w:hAnsi="Calibri" w:eastAsia="Calibri" w:cs="Calibri"/>
            <w:b w:val="0"/>
            <w:bCs w:val="0"/>
            <w:i w:val="1"/>
            <w:iCs w:val="1"/>
            <w:caps w:val="0"/>
            <w:smallCaps w:val="0"/>
            <w:strike w:val="0"/>
            <w:dstrike w:val="0"/>
            <w:noProof w:val="0"/>
            <w:sz w:val="16"/>
            <w:szCs w:val="16"/>
            <w:lang w:val="en-US"/>
          </w:rPr>
          <w:t>without</w:t>
        </w:r>
        <w:r w:rsidRPr="391648D6" w:rsidR="391648D6">
          <w:rPr>
            <w:rStyle w:val="Hyperlink"/>
            <w:rFonts w:ascii="Calibri" w:hAnsi="Calibri" w:eastAsia="Calibri" w:cs="Calibri"/>
            <w:b w:val="0"/>
            <w:bCs w:val="0"/>
            <w:i w:val="0"/>
            <w:iCs w:val="0"/>
            <w:caps w:val="0"/>
            <w:smallCaps w:val="0"/>
            <w:strike w:val="0"/>
            <w:dstrike w:val="0"/>
            <w:noProof w:val="0"/>
            <w:sz w:val="16"/>
            <w:szCs w:val="16"/>
            <w:lang w:val="en-US"/>
          </w:rPr>
          <w:t xml:space="preserve"> official registration</w:t>
        </w:r>
      </w:hyperlink>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however, an owner of a trade secret whose rights are breached–i.e. someone steals their trade secret–may ask a court to ask against that individual and prevent them from using the trade secret. PATENTS As defined by the</w:t>
      </w:r>
      <w:hyperlink w:anchor="patents" r:id="Rea0dfc74d17f4d70">
        <w:r w:rsidRPr="391648D6" w:rsidR="391648D6">
          <w:rPr>
            <w:rStyle w:val="Hyperlink"/>
            <w:rFonts w:ascii="Calibri" w:hAnsi="Calibri" w:eastAsia="Calibri" w:cs="Calibri"/>
            <w:b w:val="0"/>
            <w:bCs w:val="0"/>
            <w:i w:val="0"/>
            <w:iCs w:val="0"/>
            <w:caps w:val="0"/>
            <w:smallCaps w:val="0"/>
            <w:strike w:val="0"/>
            <w:dstrike w:val="0"/>
            <w:noProof w:val="0"/>
            <w:sz w:val="16"/>
            <w:szCs w:val="16"/>
            <w:lang w:val="en-US"/>
          </w:rPr>
          <w:t xml:space="preserve"> U.S. Patent and Trademark Office</w:t>
        </w:r>
      </w:hyperlink>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(USPTO), a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patent is a</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type of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limited-duration protection</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that can be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used to protect inventions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(or discoveries)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that are new, non-obvious, and useful, such as a new</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process,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machine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article of manufacture, or composition of matter. When a property owner holds a patent,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others are prevented, under law, from offering for sale, making, or using the product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COPYRIGHTS Copyrights and patents are not the same things, although they are often confused.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 copyright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is a type of intellectual property protection that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protects original works of authorship</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which might include literary works, music, art, and more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Today, copyrights also protect computer software and architecture.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Copyright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protections are automatic</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once you create something, it is yours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However, if your rights under copyright protections are infringed and you wish to file a lawsuit, then registration of your copyright will be necessary. TRADEMARKS Finally, the fourth type of intellectual property protection is a trademark protection. Remember, patents are used to protect inventions and discoveries and copyrights are used to protect expressions of ideas and creations, like art and writing.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Trademarks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refer to phrases, words, or symbols that distinguish the source of a product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or services of one party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from another. For example, the Nike symbol</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–which nearly all could easily recognize and identify–is a type of trademark</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While patents and copyrights can expire, trademark rights come from the use of the trademark, and therefore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can be held indefinitely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Like a copyright, registration of a trademark is not required, but registering can offer additional advantages.</w:t>
      </w:r>
    </w:p>
    <w:p xmlns:wp14="http://schemas.microsoft.com/office/word/2010/wordml" w:rsidP="391648D6" w14:paraId="2FAA517F" wp14:textId="13F8127E">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Framework</w:t>
      </w:r>
    </w:p>
    <w:p xmlns:wp14="http://schemas.microsoft.com/office/word/2010/wordml" w:rsidP="391648D6" w14:paraId="334AE7F8" wp14:textId="3852134D">
      <w:pPr>
        <w:pStyle w:val="Heading4"/>
        <w:spacing w:before="40" w:after="0" w:line="276"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I value morality because the word ought in the resolution implies a moral obligation.</w:t>
      </w:r>
    </w:p>
    <w:p xmlns:wp14="http://schemas.microsoft.com/office/word/2010/wordml" w:rsidP="391648D6" w14:paraId="31C7C0DA" wp14:textId="5FA55303">
      <w:pPr>
        <w:pStyle w:val="Heading4"/>
        <w:spacing w:before="40" w:after="0" w:line="276"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Thus, the value criterion must be maximizing well-being for everyone.</w:t>
      </w:r>
    </w:p>
    <w:p xmlns:wp14="http://schemas.microsoft.com/office/word/2010/wordml" w:rsidP="391648D6" w14:paraId="029456DB" wp14:textId="3B38EC0F">
      <w:pPr>
        <w:pStyle w:val="Heading4"/>
        <w:spacing w:before="40" w:after="0" w:line="276"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There are two main reasons for this:</w:t>
      </w:r>
    </w:p>
    <w:p xmlns:wp14="http://schemas.microsoft.com/office/word/2010/wordml" w:rsidP="391648D6" w14:paraId="54CAA32F" wp14:textId="79EB0D83">
      <w:pPr>
        <w:pStyle w:val="Heading4"/>
        <w:tabs>
          <w:tab w:val="num" w:leader="none" w:pos="360"/>
        </w:tabs>
        <w:spacing w:before="40" w:after="0" w:line="276" w:lineRule="auto"/>
        <w:ind w:left="0" w:firstLine="0"/>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Everyone does not like painful or emotionally harmful experiences, so naturally we should try to replace these things with good experiences.</w:t>
      </w:r>
    </w:p>
    <w:p xmlns:wp14="http://schemas.microsoft.com/office/word/2010/wordml" w:rsidP="391648D6" w14:paraId="01C990D2" wp14:textId="39D7A239">
      <w:pPr>
        <w:pStyle w:val="Heading4"/>
        <w:tabs>
          <w:tab w:val="num" w:leader="none" w:pos="360"/>
        </w:tabs>
        <w:spacing w:before="40" w:after="0" w:line="276" w:lineRule="auto"/>
        <w:ind w:left="0" w:firstLine="0"/>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Things like death and oppression are intuitively bad, and effect everyone, so we should try to prevent them.</w:t>
      </w:r>
    </w:p>
    <w:p xmlns:wp14="http://schemas.microsoft.com/office/word/2010/wordml" w:rsidP="391648D6" w14:paraId="6227AD24" wp14:textId="2C2E0640">
      <w:pPr>
        <w:pStyle w:val="Heading4"/>
        <w:spacing w:before="40" w:after="0" w:line="276"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In summary, if I can prove to you that reducing IP protections would have a good impact on the world, then you should vote for the affirmative in today’s debate.</w:t>
      </w:r>
    </w:p>
    <w:p xmlns:wp14="http://schemas.microsoft.com/office/word/2010/wordml" w:rsidP="391648D6" w14:paraId="33A1D580" wp14:textId="2B58489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3DEA4462" wp14:textId="650BF27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3B35F91D" wp14:textId="585B1741">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Contention 1 is Covid 19 Vaccine Accessibility</w:t>
      </w:r>
    </w:p>
    <w:p xmlns:wp14="http://schemas.microsoft.com/office/word/2010/wordml" w:rsidP="391648D6" w14:paraId="46640882" wp14:textId="582B044C">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There is a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significant disparity </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between rich and poor nations on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vaccination accessibility, rollout and rates</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IP protections harm the ability to combat this gap in a short timeframe- sharing</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 information</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is extremely important. </w:t>
      </w:r>
    </w:p>
    <w:p xmlns:wp14="http://schemas.microsoft.com/office/word/2010/wordml" w:rsidP="391648D6" w14:paraId="72F86C27" wp14:textId="34BEB1F8">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Kumar 21</w:t>
      </w:r>
      <w:r w:rsidRPr="391648D6" w:rsidR="391648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49d458227ed44c7b">
        <w:r w:rsidRPr="391648D6" w:rsidR="391648D6">
          <w:rPr>
            <w:rStyle w:val="Hyperlink"/>
            <w:rFonts w:ascii="Calibri" w:hAnsi="Calibri" w:eastAsia="Calibri" w:cs="Calibri"/>
            <w:b w:val="0"/>
            <w:bCs w:val="0"/>
            <w:i w:val="0"/>
            <w:iCs w:val="0"/>
            <w:caps w:val="0"/>
            <w:smallCaps w:val="0"/>
            <w:strike w:val="0"/>
            <w:dstrike w:val="0"/>
            <w:noProof w:val="0"/>
            <w:sz w:val="16"/>
            <w:szCs w:val="16"/>
            <w:lang w:val="en-US"/>
          </w:rPr>
          <w:t>https://idsa.in/issuebrief/wto-trips-waiver-covid-vaccine-rkumar-120721</w:t>
        </w:r>
      </w:hyperlink>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Justin</w:t>
      </w:r>
    </w:p>
    <w:p xmlns:wp14="http://schemas.microsoft.com/office/word/2010/wordml" w:rsidP="391648D6" w14:paraId="56204D01" wp14:textId="42FE3CD8">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According to Duke Global Health Innovation Center, which monitors COVID-19 vaccine purchases,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rich nations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representing</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just 14 per cent of the world population have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bought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up to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53 per cent of</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 most promising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vaccines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 far</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As of 4 July 2021,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high-income countries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(HICs) purchased more than half (6.16 billion) vaccine doses sold globally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At the same time,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low-income countries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LICs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received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0.3 per cent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the vaccines produced. The low and middle-income countries (LMICs), which account for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81 per cent of the global adult population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purchased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33 per cent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xmlns:wp14="http://schemas.microsoft.com/office/word/2010/wordml" w:rsidP="391648D6" w14:paraId="1D1E5A30" wp14:textId="3AA27F2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Consequently,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there is a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significant disparity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between HICs and LICs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vaccine administration as well. As of 8 July 2021,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3.32 billion vaccine doses had been administered globally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.12 Nonetheless,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only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one per cent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people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 LICs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have been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given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least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one dose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While in HICs almost one in four people have received the vaccine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Sub-Saharan Africa,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vaccine rollout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remains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slowest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in the world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According to the International Monetary Fund</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(IMF), at current rates, by the end of 2021, a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massive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global inequity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continue to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exist, with Africa</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still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experiencing meagre vaccination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rates while other parts of the world move much closer to complete vaccination.14</w:t>
      </w:r>
    </w:p>
    <w:p xmlns:wp14="http://schemas.microsoft.com/office/word/2010/wordml" w:rsidP="391648D6" w14:paraId="3CC5783B" wp14:textId="47D6AEA7">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This vaccine inequity is not only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morally indefensible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but also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clinically counter-productive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If this situation prevails,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LICs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could be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waiting until 2025 for vaccinating</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half of their people. Allowing most of the world’s population to go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unvaccinated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also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spawn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new</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virus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mutations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more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contagious viruses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leading to a steep rise in COVID-19 cases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xmlns:wp14="http://schemas.microsoft.com/office/word/2010/wordml" w:rsidP="391648D6" w14:paraId="60EC2A9C" wp14:textId="44E45E4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TRIPS: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Barrier</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to Equitable Health Care Access</w:t>
      </w:r>
    </w:p>
    <w:p xmlns:wp14="http://schemas.microsoft.com/office/word/2010/wordml" w:rsidP="391648D6" w14:paraId="0E22573E" wp14:textId="11B2F7C7">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opponents of the waiver proposal argue that IPR are not a significant barrier to equitable access to health care, and existing TRIPS flexibilities are sufficient to address the COVID-19 pandemic</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However,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history suggests the contrary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For instance, when South Africa passed the Medicines and Related Substances Act of 1997 to address the HIV/AIDS public health crisis,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nearly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40 of world’s largest and influential pharma companies took the South African government to court over the violation of TRIPS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Act, which invoked the compulsory licensing provision, allowed South Africa to produce affordable generic drugs.15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Big Pharma also lobbied developed countries, particularly the US, to put bilateral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trade sanctions against South Africa</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.16</w:t>
      </w:r>
    </w:p>
    <w:p xmlns:wp14="http://schemas.microsoft.com/office/word/2010/wordml" w:rsidP="391648D6" w14:paraId="17796045" wp14:textId="076B5B4E">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Similarly,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when Indian company Cipla decided to provide generic antiretrovirals (ARVs) to the African market at a lower cost, Big Pharma retaliated through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patent litigations in Indian and international trade courts and branded Indian drug companies as thieves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xmlns:wp14="http://schemas.microsoft.com/office/word/2010/wordml" w:rsidP="391648D6" w14:paraId="224A3E39" wp14:textId="25D1C3FA">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A recent document by Médecins Sans Frontières (MSF), or Doctors Without Borders, highlights various instances of how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IP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hinders manufacturing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supply of</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diagnostics, medical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equipment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treatments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vaccines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during the COVID-19 pandemic</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xmlns:wp14="http://schemas.microsoft.com/office/word/2010/wordml" w:rsidP="391648D6" w14:paraId="279CD82B" wp14:textId="6B112F5D">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opponents of the TRIPS waiver also argue that IP is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incentive for innovation and if it is undermined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future innovation will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suffer</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However, most of the COVID-19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medical innovations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particularly vaccines, are developed with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public financing assistance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xmlns:wp14="http://schemas.microsoft.com/office/word/2010/wordml" w:rsidP="391648D6" w14:paraId="4BD61DF7" wp14:textId="34F37259">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xmlns:wp14="http://schemas.microsoft.com/office/word/2010/wordml" w:rsidP="391648D6" w14:paraId="4B1ACAD7" wp14:textId="4FF76FCC">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xmlns:wp14="http://schemas.microsoft.com/office/word/2010/wordml" w:rsidP="391648D6" w14:paraId="392438E9" wp14:textId="02AF511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Another argument against the proposed TRIPS waiver is that a waiver would not increase the manufacturing of COVID-19 vaccines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Indeed,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one of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significant factors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contributing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to vaccine inequity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is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lack of manufacturing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capacity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the global south. Further, a TRIPS waiver will not automatically translate into improved manufacturing capacity. However,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waiver</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would be the first but essential step to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increase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manufacturing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capacity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worldwide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For instance,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export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COVID-19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vaccine-related products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countries need to ensure that there are no IP restrictions at both ends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exporting and importing. 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market for vaccine materials includes consumables, single-use reactors bags, filters, culture media, and vaccine ingredients. Export blockages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on raw materials, equipment and finished products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harm the overall output of the vaccine supply chain. If there is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no TRIPS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restriction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more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governments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companies will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invest in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repurposing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their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facilities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391648D6" w14:paraId="359E5F61" wp14:textId="47CF60C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Similarly,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arguments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such as that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no other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manufacturers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can carry out the complex manufacturing</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process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COVID-19 vaccines and generic manufacturing as that would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jeopardise quality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have also been proven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wrong</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past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Shantha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Biotechnics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developed</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its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own vaccine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at $1 per dose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and the UNICEF (United Nations Children’s Emergency Fund) mass inoculation programme uses this vaccine against Hepatitis B. In 2009, Shantha sold over 120 million doses of vaccines globally.</w:t>
      </w:r>
    </w:p>
    <w:p xmlns:wp14="http://schemas.microsoft.com/office/word/2010/wordml" w:rsidP="391648D6" w14:paraId="3A5B4CCB" wp14:textId="1CE01943">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India</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also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produces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high-quality generic</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drugs for HIV/AIDS and cancer treatment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markets them across the globe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Now, a couple of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Indian companies are in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last stage of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producing mRNA</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(Messenger RNA)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vaccines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.26 Similarly,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Bangladesh and Indonesia</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claimed that they could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manufacture millions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of COVID-19 vaccine doses a year</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if pharmaceutical companies share the know-how</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.27 Recently,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Vietnam</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also said that the country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could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satisfy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COVID-19 vaccine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production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requirements once it obtains vaccine patents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xmlns:wp14="http://schemas.microsoft.com/office/word/2010/wordml" w:rsidP="391648D6" w14:paraId="41620607" wp14:textId="59D00975">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Moreover,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COVID-19 vaccine IPR runs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across the entire value chain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vaccine development, production, use, etc. A mere patent waiver may not be enough to address the issues related to its production and distribution.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What is more important here is to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share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technical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know-how and information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such as trade secrets. Therefore, the existing TRIPS flexibilities, such as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compulsory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voluntary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licensing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insufficient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address this crisis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Further, compulsory licensing and the domestic legal procedures it requires is cumbersome and not expedient in a public health crisis like the COVID-19 pandemic.</w:t>
      </w:r>
    </w:p>
    <w:p xmlns:wp14="http://schemas.microsoft.com/office/word/2010/wordml" w:rsidP="391648D6" w14:paraId="165C08F6" wp14:textId="22C9E6A5">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xmlns:wp14="http://schemas.microsoft.com/office/word/2010/wordml" w:rsidP="391648D6" w14:paraId="435510DC" wp14:textId="3C55FCAA">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p>
    <w:p xmlns:wp14="http://schemas.microsoft.com/office/word/2010/wordml" w:rsidP="391648D6" w14:paraId="4A148AA0" wp14:textId="6AC00148">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Intellectual Property is the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barrier</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stalling vaccines from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scaling up</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only the affirmative can resolve such a problem</w:t>
      </w:r>
    </w:p>
    <w:p xmlns:wp14="http://schemas.microsoft.com/office/word/2010/wordml" w:rsidP="391648D6" w14:paraId="5EFF9661" wp14:textId="0E30A48E">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Parsa Erfiani, a Fogarty Global Health Scholar at Harvard Medical School, writes in May 2021</w:t>
      </w:r>
    </w:p>
    <w:p xmlns:wp14="http://schemas.microsoft.com/office/word/2010/wordml" w:rsidP="391648D6" w14:paraId="7693678B" wp14:textId="6DCFA9F1">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4d1f5ab3dba740ff">
        <w:r w:rsidRPr="391648D6" w:rsidR="391648D6">
          <w:rPr>
            <w:rStyle w:val="Hyperlink"/>
            <w:rFonts w:ascii="Calibri" w:hAnsi="Calibri" w:eastAsia="Calibri" w:cs="Calibri"/>
            <w:b w:val="0"/>
            <w:bCs w:val="0"/>
            <w:i w:val="0"/>
            <w:iCs w:val="0"/>
            <w:caps w:val="0"/>
            <w:smallCaps w:val="0"/>
            <w:strike w:val="0"/>
            <w:dstrike w:val="0"/>
            <w:noProof w:val="0"/>
            <w:sz w:val="16"/>
            <w:szCs w:val="16"/>
            <w:lang w:val="en-US"/>
          </w:rPr>
          <w:t>https://www.statnews.com/2021/05/19/beyond-a-symbolic-gesture-whats-needed-to-turn-the-ip-waiver-into-covid-19-vaccines/</w:t>
        </w:r>
      </w:hyperlink>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Justin</w:t>
      </w:r>
    </w:p>
    <w:p xmlns:wp14="http://schemas.microsoft.com/office/word/2010/wordml" w:rsidP="391648D6" w14:paraId="47D3B2A2" wp14:textId="18562752">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Currently many idle suppliers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can’t begin vaccine production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until they upgrade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repurpose existing manufacturing capacity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new technology.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Opponents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often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argue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this step is the true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 xml:space="preserve">barrier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to rapid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scale-up</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xmlns:wp14="http://schemas.microsoft.com/office/word/2010/wordml" w:rsidP="391648D6" w14:paraId="3F916E5D" wp14:textId="7FF1BD77">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This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argument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ignores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two core truths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many cases,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manufacturing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capacity needs only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repurposing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which can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 xml:space="preserve">take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mere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months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And Covid-19, at the current global response and vaccination rates, will be a threat for years.</w:t>
      </w:r>
    </w:p>
    <w:p xmlns:wp14="http://schemas.microsoft.com/office/word/2010/wordml" w:rsidP="391648D6" w14:paraId="66D35B8F" wp14:textId="76DB1FF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Both truths suggest that we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pass the blueprint and build the kitchen.</w:t>
      </w:r>
    </w:p>
    <w:p xmlns:wp14="http://schemas.microsoft.com/office/word/2010/wordml" w:rsidP="391648D6" w14:paraId="70ABC1BC" wp14:textId="14B4C2F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Facilitating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structures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to transfer technology and capacity are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already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 place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WHO launched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mRNA</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technology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transfer hub</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model</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last month to provide manufacturers in low- and middle-income countries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with</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financial, training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logistical support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needed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to scale up</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vaccine manufacturing capacity. Scores of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manufacturers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these countries have already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expressed interest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This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initiative, however,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requires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recipient manufacturers to acquire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 xml:space="preserve">IP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necessary for mRNA technologies—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which is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currently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missing</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391648D6" w14:paraId="6C153B86" wp14:textId="24D17EB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321C981A" wp14:textId="0669A828">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Equitable</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vaccine distribution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solves COVID</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this study takes into account mutations and vaccine nationalism. The affirmative is saving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millions</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of lives.</w:t>
      </w:r>
    </w:p>
    <w:p xmlns:wp14="http://schemas.microsoft.com/office/word/2010/wordml" w:rsidP="391648D6" w14:paraId="487BB00C" wp14:textId="5DB6CB44">
      <w:pPr>
        <w:tabs>
          <w:tab w:val="left" w:leader="none" w:pos="2700"/>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2"/>
          <w:szCs w:val="22"/>
          <w:lang w:val="en-US"/>
        </w:rPr>
        <w:t>Princeton University writes in August 2021</w:t>
      </w:r>
    </w:p>
    <w:p xmlns:wp14="http://schemas.microsoft.com/office/word/2010/wordml" w:rsidP="391648D6" w14:paraId="1698031B" wp14:textId="736B21E5">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Princeton University. "Vaccine stockpiling by nations could lead to increase in COVID-19 cases, novel variant emergence, study finds." ScienceDaily. ScienceDaily, 17 August 2021. &lt;www.sciencedaily.com/releases/2021/08/210817152552.htm&gt;. //Nato</w:t>
      </w:r>
    </w:p>
    <w:p xmlns:wp14="http://schemas.microsoft.com/office/word/2010/wordml" w:rsidP="391648D6" w14:paraId="64FD7B03" wp14:textId="40876A9B">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allocation of</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COVID-19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vaccine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between countries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has thus far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tended toward vaccine nationalism</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wherein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countries stockpile vaccines to prioritize access for their citizenry over equitable vaccine sharing</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extent of vaccine nationalism</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however, may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strongly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impact global trajectories of</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COVID-19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case numbers and increase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potential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emergence of</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novel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variants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infections are resurging in areas with low availability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said co-first author Chadi Saad-Roy, a Princeton graduate student in ecology and evolutionary biology and the Lewis-Sigler Institute for Integrative Genomics.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Our goal was to explore the effects of different vaccine-sharing schemes on the global persistence of COVID-19 infections -- as well as the possibility for the evolution of novel variants -- using mathematical models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Saad-Roy said.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researchers projected</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forward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incidence of COVID-19 cases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under a range of vaccine dosing regimes, vaccination rates, and assumptions related to immune responses. They did so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 two model</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regions: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One with high access to vaccines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a high-access region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HAR</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and a low-access region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(LAR).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models also allowed for</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regions to be coupled either through case importation, or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evolution of</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novel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variant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study found that increased vaccine-sharing</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resulted in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reduced case numbers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LARs. "Because it appears that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vaccines are highly effective at reducing the clinical severity of infections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public health implications of these reductions are very significant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High case numbers in unvaccinated populations will likely be associated with higher numbers of hospitalizations and larger clinical burdens compared to highly vaccinated populations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authors also drew on a framework developed in their prior work to begin trying to quantify the potential for viral evolution under different vaccine sharing schemes. In their model,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repeat infections in individuals with partial immunity</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 either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from a</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 earlier infection or a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vaccine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 may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result in the evolution of</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novel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variants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"Overall, the models predict that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sustained elevated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case numbers in LARs with limited vaccine availability will result in a high potential for viral evolution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said senior author Bryan Grenfell, Princeton's Kathryn Briger and Sarah Fenton Professor of Ecology and Evolutionary Biology and Public Affairs and an associated faculty member in HMEI.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As with our earlier work, the current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study</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strongly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underlines how important rapid, equitable global vaccine distribution is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antigenically novel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variants have the potential to threaten immunization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efforts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globally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xmlns:wp14="http://schemas.microsoft.com/office/word/2010/wordml" w:rsidP="391648D6" w14:paraId="1B07AADB" wp14:textId="0AC4D8B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0FE4E962" wp14:textId="282F351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7B5F49F1" wp14:textId="215032D5">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Contention 2 is Innovation</w:t>
      </w:r>
    </w:p>
    <w:p xmlns:wp14="http://schemas.microsoft.com/office/word/2010/wordml" w:rsidP="391648D6" w14:paraId="1BE29C10" wp14:textId="5347175C">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HIV/AIDs prove that an IP waiver is key to creating “global public goods” that create public incentives to innovate.</w:t>
      </w:r>
    </w:p>
    <w:p xmlns:wp14="http://schemas.microsoft.com/office/word/2010/wordml" w:rsidP="391648D6" w14:paraId="7EE9C79E" wp14:textId="76B232C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Hassan 21</w:t>
      </w:r>
      <w:r w:rsidRPr="391648D6" w:rsidR="391648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28468f8969f3413c">
        <w:r w:rsidRPr="391648D6" w:rsidR="391648D6">
          <w:rPr>
            <w:rStyle w:val="Hyperlink"/>
            <w:rFonts w:ascii="Calibri" w:hAnsi="Calibri" w:eastAsia="Calibri" w:cs="Calibri"/>
            <w:b w:val="0"/>
            <w:bCs w:val="0"/>
            <w:i w:val="0"/>
            <w:iCs w:val="0"/>
            <w:caps w:val="0"/>
            <w:smallCaps w:val="0"/>
            <w:strike w:val="0"/>
            <w:dstrike w:val="0"/>
            <w:noProof w:val="0"/>
            <w:sz w:val="22"/>
            <w:szCs w:val="22"/>
            <w:lang w:val="en-US"/>
          </w:rPr>
          <w:t>https://foreignpolicy.com/2021/02/23/dont-let-drug-companies-create-a-system-of-vaccine-apartheid/</w:t>
        </w:r>
      </w:hyperlink>
      <w:r w:rsidRPr="391648D6" w:rsidR="391648D6">
        <w:rPr>
          <w:rFonts w:ascii="Calibri" w:hAnsi="Calibri" w:eastAsia="Calibri" w:cs="Calibri"/>
          <w:b w:val="0"/>
          <w:bCs w:val="0"/>
          <w:i w:val="0"/>
          <w:iCs w:val="0"/>
          <w:caps w:val="0"/>
          <w:smallCaps w:val="0"/>
          <w:noProof w:val="0"/>
          <w:color w:val="000000" w:themeColor="text1" w:themeTint="FF" w:themeShade="FF"/>
          <w:sz w:val="22"/>
          <w:szCs w:val="22"/>
          <w:lang w:val="en-US"/>
        </w:rPr>
        <w:t>] Justin</w:t>
      </w:r>
    </w:p>
    <w:p xmlns:wp14="http://schemas.microsoft.com/office/word/2010/wordml" w:rsidP="391648D6" w14:paraId="49E46AA6" wp14:textId="1F76069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current TRIPS waiver request is rooted in what transpired 20 years ago during South Africa’s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HIV/AIDS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epidemic, when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 xml:space="preserve">affordable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generic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drugs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made in countries where patents did not block production, began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saving millions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of people’s lives. At the time, many groups in the human rights and medical access community fought for that space to open up using antitrust measures, litigation, advocacy, and patent defiance campaigns. 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eventual ability of generic manufacturers to enter low-income countries with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high HIV burdens was a game-changer.</w:t>
      </w:r>
    </w:p>
    <w:p xmlns:wp14="http://schemas.microsoft.com/office/word/2010/wordml" w:rsidP="391648D6" w14:paraId="51C26ED8" wp14:textId="06E30ECC">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Without</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temporary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TRIPS waiver</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now,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countries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be required to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take</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individual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domestic action</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legal measures—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while managing a pandemic</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This is why the waiver is important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but also why all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COVID-19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health</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tools and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technologies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should be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regarded as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global public goods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free from</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barriers that patents and other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intellectual property</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impose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w:t>
      </w:r>
    </w:p>
    <w:p xmlns:wp14="http://schemas.microsoft.com/office/word/2010/wordml" w:rsidP="391648D6" w14:paraId="3728C18F" wp14:textId="198B609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There will, of course, be resistance from companies and their lobbyists. The pharmaceutical industry is adept at evergreening and extending patent protections, and in some cases “gaming the patent system.” Moreover,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it often creates the incorrect impression that all medical and public health innovation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—supposedly for the broader public good—</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belongs to the industry alone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fact, such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innovation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dependent on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co-funding, public investment, and public research</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Without those contributions,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innovation</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needed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to assist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millions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of vulnerable and sick people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would be missing</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and access to essential and life-saving diagnostics and therapeutics for many chronic conditions would be limited.</w:t>
      </w:r>
    </w:p>
    <w:p xmlns:wp14="http://schemas.microsoft.com/office/word/2010/wordml" w:rsidP="391648D6" w14:paraId="1F497062" wp14:textId="57E4FDE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 a public health crisis</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such as COVID-19, patent and market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exclusivity must be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replaced</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with equitable access and the treatment of science as a public good. Otherwise, </w:t>
      </w:r>
      <w:r w:rsidRPr="391648D6" w:rsidR="391648D6">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only the promise of patent protection will drive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scientific innovation, continuing to benefit only the wealthy and powerful while millions die.</w:t>
      </w:r>
    </w:p>
    <w:p xmlns:wp14="http://schemas.microsoft.com/office/word/2010/wordml" w:rsidP="391648D6" w14:paraId="42CDDC15" wp14:textId="175DF61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6132A737" wp14:textId="13B6E65D">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Pharmaceutical innovation</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is key to stop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bioterrorism</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and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antimicrobial resistance</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w:t>
      </w:r>
    </w:p>
    <w:p xmlns:wp14="http://schemas.microsoft.com/office/word/2010/wordml" w:rsidP="391648D6" w14:paraId="749618A7" wp14:textId="574DB923">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Carolina Feijao, a Ph.D in biochemistry from the University of Cambridge, writes in 2020</w:t>
      </w:r>
    </w:p>
    <w:p xmlns:wp14="http://schemas.microsoft.com/office/word/2010/wordml" w:rsidP="391648D6" w14:paraId="7FF9BEC5" wp14:textId="66040D38">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xmlns:wp14="http://schemas.microsoft.com/office/word/2010/wordml" w:rsidP="391648D6" w14:paraId="5A625EFC" wp14:textId="26C75FEF">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As key actors in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healthcare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innovation landscape,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pharmaceutical</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life sci-ences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companies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have been called on to develop</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medicine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highlight w:val="green"/>
          <w:lang w:val="en-US"/>
        </w:rPr>
        <w: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vaccines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diagnostics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for</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pressing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public health challenges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COVID-19</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crisis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is one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such challenge, but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there are many others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highlight w:val="green"/>
          <w:lang w:val="en-US"/>
        </w:rPr>
        <w: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For example, MERS, SARS, Ebola, Zika and avian and swine flu are also infectious diseases that represent public health threats.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Infectious agents such as  anthrax</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smallpox and tularemia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could present</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threats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 a bioterrorism con-text</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.1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general threat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public health that is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posed by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antimicrobial resistance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is also well-recognised</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an area in need of pharmaceutical innovation.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p>
    <w:p xmlns:wp14="http://schemas.microsoft.com/office/word/2010/wordml" w:rsidP="391648D6" w14:paraId="55BB89F0" wp14:textId="2269BFB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Innovating in response to these challenges does not always align well</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with pharmaceutical industry commercial models, shareholder expectations 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compe-tition within the industry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However,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xpertise,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networks 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infrastructure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that industry has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within its reach</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as well as public expectations and the moral imperative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make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pharmaceutical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companies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the wider life sciences sector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an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indispensable partner</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in the search for solutions that save lives.</w:t>
      </w:r>
    </w:p>
    <w:p xmlns:wp14="http://schemas.microsoft.com/office/word/2010/wordml" w:rsidP="391648D6" w14:paraId="3FFF88A8" wp14:textId="15C43039">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pandemic</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w:t>
      </w:r>
    </w:p>
    <w:p xmlns:wp14="http://schemas.microsoft.com/office/word/2010/wordml" w:rsidP="391648D6" w14:paraId="3E14C11B" wp14:textId="5196026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Pharmaceutical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companies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are collaboratin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g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with each other in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some of these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efforts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and participating in global R&amp;D partnerships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(such as the Innovative Medicines Initiative effort to accel-erate the development of potential therapies for COVID-19) 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supporting national efforts to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expand diagnosis and testing capacity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ensure affordable and ready access to potential solutions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.3,5,6   </w:t>
      </w:r>
    </w:p>
    <w:p xmlns:wp14="http://schemas.microsoft.com/office/word/2010/wordml" w:rsidP="391648D6" w14:paraId="00E6BCC3" wp14:textId="05F76180">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p>
    <w:p xmlns:wp14="http://schemas.microsoft.com/office/word/2010/wordml" w:rsidP="391648D6" w14:paraId="76B7F260" wp14:textId="587ABE4C">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Pharma is mobilising substantial efforts to rise to the COVID-19 challenge at hand.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However, we need to consider how pharmaceutical innovation for responding to emerging infectious diseases can best be enabled beyond the current cris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is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Many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public health threats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(including those associated with other infectious diseases,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bioterror-ism</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agents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and</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antimicrobial resistance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are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urgently in need of pharmaceutical innovation</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xmlns:wp14="http://schemas.microsoft.com/office/word/2010/wordml" w:rsidP="391648D6" w14:paraId="121B2584" wp14:textId="5D13411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7B4B153D" wp14:textId="189EE1E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391648D6" w14:paraId="12362474" wp14:textId="4AC58B70">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Bioterror and biotechnology are the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largest</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medical threat—only generating innovative drugs can </w:t>
      </w:r>
      <w:r w:rsidRPr="391648D6" w:rsidR="391648D6">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prevent millions</w:t>
      </w:r>
      <w:r w:rsidRPr="391648D6" w:rsidR="391648D6">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from death</w:t>
      </w:r>
    </w:p>
    <w:p xmlns:wp14="http://schemas.microsoft.com/office/word/2010/wordml" w:rsidP="391648D6" w14:paraId="136D56BE" wp14:textId="6672F432">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Bakerlee 21</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Chris Bakerlee is a Ph.D. candidate studying evolutionary genetics at Harvard University and a fellow in the Council on Strategic Risks’s Fellowship for Ending Bioweapons Programs. "Mother Nature is not 'the ultimate bioterrorist' - STAT." STAT, 8 Jan. 2021, </w:t>
      </w:r>
      <w:hyperlink>
        <w:r w:rsidRPr="391648D6" w:rsidR="391648D6">
          <w:rPr>
            <w:rStyle w:val="Hyperlink"/>
            <w:rFonts w:ascii="Calibri" w:hAnsi="Calibri" w:eastAsia="Calibri" w:cs="Calibri"/>
            <w:b w:val="0"/>
            <w:bCs w:val="0"/>
            <w:i w:val="0"/>
            <w:iCs w:val="0"/>
            <w:caps w:val="0"/>
            <w:smallCaps w:val="0"/>
            <w:noProof w:val="0"/>
            <w:sz w:val="16"/>
            <w:szCs w:val="16"/>
            <w:lang w:val="en-US"/>
          </w:rPr>
          <w:t>www.statnews.com/2021/01/08/mother-nature-is-not-the-ultimate-bioterrorist</w:t>
        </w:r>
      </w:hyperlink>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[Quality Control]</w:t>
      </w:r>
    </w:p>
    <w:p xmlns:wp14="http://schemas.microsoft.com/office/word/2010/wordml" w:rsidP="391648D6" w14:paraId="3B94DAF5" wp14:textId="765ECA0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Taken together, these examples show that this meme no longer serves us well. It is undoubtedly a mistake to underestimate the threats from natural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pathogens. At the same time, it is equally unwise to wield this 19-year-old expression like a magic wand, intending to briskly banish concerns about people causing harm with biology</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We can’t afford to blind ourselves or others to the uncomfortable truth that,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with each passing day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humans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grow more capable of outdoing nature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harnessing biotechnology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to cause harm</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on a staggering scale,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by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either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cruelty or carelessness.</w:t>
      </w:r>
    </w:p>
    <w:p xmlns:wp14="http://schemas.microsoft.com/office/word/2010/wordml" w:rsidP="391648D6" w14:paraId="6CD0351C" wp14:textId="47C4314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Nature has no interests, motives, or political goals. To the extent it can be said to “want” anything, it is to perpetually enhance populations’ differential reproductive success, which only rarely aligns with causing greater harm to humans.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Notably, the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trillions of bacteria</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living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 the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average human’s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colon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appear to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have adapted toward a peaceful</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often mutually beneficial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coexistence</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with their hos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even deadly pathogens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may theoretically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evolve toward</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making humans less sick</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if doing so opens up more opportunities for transmission between hosts.</w:t>
      </w:r>
    </w:p>
    <w:p xmlns:wp14="http://schemas.microsoft.com/office/word/2010/wordml" w:rsidP="391648D6" w14:paraId="6E9F5920" wp14:textId="682ADCF8">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process of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natural selection,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all its power,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highly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constrained</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in its ability to generate “superbugs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possessing a diabolical suite of traits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Like human bioengineers, natural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selection must work around stubborn physiological trade-offs between traits</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xmlns:wp14="http://schemas.microsoft.com/office/word/2010/wordml" w:rsidP="391648D6" w14:paraId="3823A6A7" wp14:textId="0476FA2F">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xmlns:wp14="http://schemas.microsoft.com/office/word/2010/wordml" w:rsidP="391648D6" w14:paraId="6630C5AF" wp14:textId="1F8C07A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By contrast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modern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biologists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 gaining the ability to see the whole field, develop an intuition about where the ball will be next, and play multiple positions simultaneously. </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Through a combination of rational design, directed evolution, breeding, and brute force trial and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error, they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can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increasingly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engineer organisms that excel in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multiple desired functions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at</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once, such as the ability to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grow quickly in a massive industrial fermenter</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while churning out commercially valuable biomolecules.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This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growing capability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promises tremendous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benefits for agriculture, industry, and human health, but its potential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application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to the creation of pathogens poses serious concerns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391648D6" w14:paraId="6EBF9056" wp14:textId="56928DF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 xml:space="preserve">It is worth emphasizing that trained biologists — let alone terrorists — still have difficulty one-upping natural selection’s creative output. Our understanding of biology is very much in its infancy.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Yet our kn</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owledge and capabilities are maturing rapid</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l</w:t>
      </w: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y, as evidenced by Twist’s prolific gene synthesis capabilities, along with recent feats in predicting protein structure, gene editing, and genome assembly</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We are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much closer to this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exciting but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frightening horizon</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today than we were in 2001, and this trend will likely persist.</w:t>
      </w:r>
    </w:p>
    <w:p xmlns:wp14="http://schemas.microsoft.com/office/word/2010/wordml" w:rsidP="391648D6" w14:paraId="599B2301" wp14:textId="46501C1C">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xmlns:wp14="http://schemas.microsoft.com/office/word/2010/wordml" w:rsidP="391648D6" w14:paraId="41393C89" wp14:textId="08B8434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Accidental releases</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pose </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an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additional source of</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anthropogenic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biorisk</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Thanks to the U.S. government’s monitoring program, we know that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dozens of</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agents and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toxins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with the potential to pose a severe threat to public health and agriculture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are</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reported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accidentally lost or released from</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U.S.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labs every year</w:t>
      </w: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We also know that accidental releases around the world have already caused significant harm</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Such risks increase as biotech</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nology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expands</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across the world and gains in strength.</w:t>
      </w:r>
    </w:p>
    <w:p xmlns:wp14="http://schemas.microsoft.com/office/word/2010/wordml" w:rsidP="391648D6" w14:paraId="59B976E8" wp14:textId="09EDCE3B">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391648D6" w:rsidR="391648D6">
        <w:rPr>
          <w:rFonts w:ascii="Calibri" w:hAnsi="Calibri" w:eastAsia="Calibri" w:cs="Calibri"/>
          <w:b w:val="0"/>
          <w:bCs w:val="0"/>
          <w:i w:val="0"/>
          <w:iCs w:val="0"/>
          <w:caps w:val="0"/>
          <w:smallCaps w:val="0"/>
          <w:noProof w:val="0"/>
          <w:color w:val="000000" w:themeColor="text1" w:themeTint="FF" w:themeShade="FF"/>
          <w:sz w:val="16"/>
          <w:szCs w:val="16"/>
          <w:lang w:val="en-US"/>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xmlns:wp14="http://schemas.microsoft.com/office/word/2010/wordml" w:rsidP="391648D6" w14:paraId="534CCA4F" wp14:textId="0EDE274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91648D6" w:rsidR="391648D6">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Our health security requires that we </w:t>
      </w:r>
      <w:r w:rsidRPr="391648D6" w:rsidR="391648D6">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engage cautiously but honestly with the full spectrum of evolving biological risks, striving toward solutions with open eyes and moral courage.</w:t>
      </w:r>
    </w:p>
    <w:p xmlns:wp14="http://schemas.microsoft.com/office/word/2010/wordml" w:rsidP="391648D6" w14:paraId="2C078E63" wp14:textId="786F7A31">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2D6B44"/>
    <w:rsid w:val="082D6B44"/>
    <w:rsid w:val="3916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6B44"/>
  <w15:chartTrackingRefBased/>
  <w15:docId w15:val="{7C49815D-40B0-4931-94D1-AD0A9ABBB34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391648D6"/>
    <w:rPr>
      <w:b w:val="1"/>
      <w:bCs w:val="1"/>
      <w:sz w:val="26"/>
      <w:szCs w:val="26"/>
      <w:u w:val="none"/>
    </w:rPr>
  </w:style>
  <w:style w:type="paragraph" w:styleId="textbold" w:customStyle="true">
    <w:name w:val="text bold"/>
    <w:basedOn w:val="Normal"/>
    <w:link w:val="Emphasis"/>
    <w:qFormat/>
    <w:rsid w:val="391648D6"/>
    <w:rPr>
      <w:rFonts w:ascii="Calibri" w:hAnsi="Calibri" w:eastAsia="ＭＳ 明朝" w:cs="" w:eastAsiaTheme="minorEastAsia" w:cstheme="minorBidi"/>
      <w:b w:val="1"/>
      <w:bCs w:val="1"/>
      <w:sz w:val="22"/>
      <w:szCs w:val="22"/>
      <w:u w:val="single"/>
    </w:rPr>
    <w:pPr>
      <w:ind w:left="720"/>
      <w:jc w:val="both"/>
    </w:pPr>
  </w:style>
  <w:style w:type="character" w:styleId="StyleUnderline" w:customStyle="true">
    <w:name w:val="Style Underline"/>
    <w:basedOn w:val="DefaultParagraphFont"/>
    <w:rsid w:val="391648D6"/>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wto.org/english/thewto_e/whatis_e/wto_dg_stat_e.htm" TargetMode="External" Id="Rd621bc7d6aec42eb" /><Relationship Type="http://schemas.openxmlformats.org/officeDocument/2006/relationships/hyperlink" Target="https://brewerlong.com/information/business-law/four-types-of-intellectual-property/SJKS" TargetMode="External" Id="R179632f0957c4c03" /><Relationship Type="http://schemas.openxmlformats.org/officeDocument/2006/relationships/hyperlink" Target="https://www.wipo.int/sme/en/ip_business/trade_secrets/protection.htm" TargetMode="External" Id="R681fb42d04e44d59" /><Relationship Type="http://schemas.openxmlformats.org/officeDocument/2006/relationships/hyperlink" Target="https://www.uspto.gov/help/patent-help" TargetMode="External" Id="Rea0dfc74d17f4d70" /><Relationship Type="http://schemas.openxmlformats.org/officeDocument/2006/relationships/hyperlink" Target="https://idsa.in/issuebrief/wto-trips-waiver-covid-vaccine-rkumar-120721" TargetMode="External" Id="R49d458227ed44c7b" /><Relationship Type="http://schemas.openxmlformats.org/officeDocument/2006/relationships/hyperlink" Target="https://www.statnews.com/2021/05/19/beyond-a-symbolic-gesture-whats-needed-to-turn-the-ip-waiver-into-covid-19-vaccines/" TargetMode="External" Id="R4d1f5ab3dba740ff" /><Relationship Type="http://schemas.openxmlformats.org/officeDocument/2006/relationships/hyperlink" Target="https://foreignpolicy.com/2021/02/23/dont-let-drug-companies-create-a-system-of-vaccine-apartheid/" TargetMode="External" Id="R28468f8969f3413c" /><Relationship Type="http://schemas.openxmlformats.org/officeDocument/2006/relationships/numbering" Target="/word/numbering.xml" Id="Rf9c028cdda594fe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2021-09-10T23:06:55.5274878Z</dcterms:created>
  <dcterms:modified xsi:type="dcterms:W3CDTF">2021-09-10T23:07:32.2903428Z</dcterms:modified>
  <dc:creator>Daresalam Ayalew</dc:creator>
  <lastModifiedBy>Daresalam Ayalew</lastModifiedBy>
</coreProperties>
</file>