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69D5E" w14:textId="77777777" w:rsidR="008C1B1B" w:rsidRPr="00E13DDA" w:rsidRDefault="008C1B1B" w:rsidP="008C1B1B">
      <w:pPr>
        <w:pStyle w:val="Heading1"/>
        <w:rPr>
          <w:rFonts w:cs="Calibri"/>
        </w:rPr>
      </w:pPr>
      <w:r w:rsidRPr="00E13DDA">
        <w:rPr>
          <w:rFonts w:cs="Calibri"/>
        </w:rPr>
        <w:t>1nc vs princeton</w:t>
      </w:r>
    </w:p>
    <w:p w14:paraId="452008DF" w14:textId="77777777" w:rsidR="008C1B1B" w:rsidRPr="00E13DDA" w:rsidRDefault="008C1B1B" w:rsidP="008C1B1B">
      <w:pPr>
        <w:pStyle w:val="Heading2"/>
        <w:rPr>
          <w:rFonts w:cs="Calibri"/>
        </w:rPr>
      </w:pPr>
      <w:r w:rsidRPr="00E13DDA">
        <w:rPr>
          <w:rFonts w:cs="Calibri"/>
        </w:rPr>
        <w:lastRenderedPageBreak/>
        <w:t>OFF – K</w:t>
      </w:r>
    </w:p>
    <w:p w14:paraId="7901383D" w14:textId="77777777" w:rsidR="008C1B1B" w:rsidRDefault="008C1B1B" w:rsidP="008C1B1B">
      <w:pPr>
        <w:pStyle w:val="Heading3"/>
        <w:rPr>
          <w:rFonts w:cs="Calibri"/>
        </w:rPr>
      </w:pPr>
      <w:r w:rsidRPr="00E13DDA">
        <w:rPr>
          <w:rFonts w:cs="Calibri"/>
        </w:rPr>
        <w:lastRenderedPageBreak/>
        <w:t>Unconditional</w:t>
      </w:r>
    </w:p>
    <w:p w14:paraId="3ED76536" w14:textId="77777777" w:rsidR="008C1B1B" w:rsidRPr="00642786" w:rsidRDefault="008C1B1B" w:rsidP="008C1B1B">
      <w:pPr>
        <w:pStyle w:val="Heading4"/>
        <w:rPr>
          <w:rFonts w:cs="Calibri"/>
        </w:rPr>
      </w:pPr>
      <w:r w:rsidRPr="00642786">
        <w:rPr>
          <w:rFonts w:cs="Calibr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68529591" w14:textId="77777777" w:rsidR="008C1B1B" w:rsidRPr="00642786" w:rsidRDefault="008C1B1B" w:rsidP="008C1B1B">
      <w:pPr>
        <w:rPr>
          <w:rFonts w:cs="Calibri"/>
          <w:color w:val="000000" w:themeColor="text1"/>
          <w:sz w:val="20"/>
          <w:szCs w:val="20"/>
        </w:rPr>
      </w:pPr>
      <w:r w:rsidRPr="00642786">
        <w:rPr>
          <w:rFonts w:cs="Calibri"/>
          <w:b/>
          <w:bCs/>
          <w:color w:val="000000" w:themeColor="text1"/>
          <w:sz w:val="26"/>
          <w:szCs w:val="26"/>
        </w:rPr>
        <w:t>Wilderson 10</w:t>
      </w:r>
      <w:r w:rsidRPr="00642786">
        <w:rPr>
          <w:rFonts w:cs="Calibri"/>
          <w:b/>
          <w:bCs/>
          <w:color w:val="000000" w:themeColor="text1"/>
          <w:szCs w:val="22"/>
        </w:rPr>
        <w:t xml:space="preserve"> </w:t>
      </w:r>
      <w:r w:rsidRPr="00642786">
        <w:rPr>
          <w:rFonts w:cs="Calibri"/>
          <w:color w:val="000000" w:themeColor="text1"/>
          <w:sz w:val="20"/>
          <w:szCs w:val="20"/>
        </w:rPr>
        <w:t>(Frank B. Wilderson III is American writer, dramatist, filmmaker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642786">
        <w:rPr>
          <w:rFonts w:cs="Calibri"/>
          <w:color w:val="000000" w:themeColor="text1"/>
          <w:sz w:val="20"/>
          <w:szCs w:val="20"/>
          <w:shd w:val="clear" w:color="auto" w:fill="FFFFFF"/>
        </w:rPr>
        <w:t xml:space="preserve">), </w:t>
      </w:r>
      <w:r w:rsidRPr="00642786">
        <w:rPr>
          <w:rFonts w:cs="Calibri"/>
          <w:i/>
          <w:iCs/>
          <w:color w:val="000000" w:themeColor="text1"/>
          <w:sz w:val="20"/>
          <w:szCs w:val="20"/>
        </w:rPr>
        <w:t>Red, White, &amp; Black: Cinema and the Structure of U.S. Antagonisms</w:t>
      </w:r>
      <w:r w:rsidRPr="00642786">
        <w:rPr>
          <w:rFonts w:cs="Calibri"/>
          <w:color w:val="000000" w:themeColor="text1"/>
          <w:sz w:val="20"/>
          <w:szCs w:val="20"/>
        </w:rPr>
        <w:t>, Duke University Press, Pg. 74-78. KD</w:t>
      </w:r>
    </w:p>
    <w:p w14:paraId="4340CA6B" w14:textId="77777777" w:rsidR="008C1B1B" w:rsidRPr="00642786" w:rsidRDefault="008C1B1B" w:rsidP="008C1B1B">
      <w:pPr>
        <w:pStyle w:val="NormalWeb"/>
        <w:rPr>
          <w:rFonts w:ascii="Calibri" w:hAnsi="Calibri" w:cs="Calibri"/>
          <w:color w:val="000000" w:themeColor="text1"/>
          <w:u w:val="single"/>
        </w:rPr>
      </w:pPr>
      <w:r w:rsidRPr="00642786">
        <w:rPr>
          <w:rFonts w:ascii="Calibri" w:hAnsi="Calibri" w:cs="Calibri"/>
          <w:color w:val="000000" w:themeColor="text1"/>
          <w:sz w:val="16"/>
        </w:rPr>
        <w:t xml:space="preserve">In the Introduction and the preceding chapter, we have seen how the aporia between Black </w:t>
      </w:r>
      <w:r w:rsidRPr="00642786">
        <w:rPr>
          <w:rFonts w:ascii="Calibri" w:hAnsi="Calibri" w:cs="Calibri"/>
          <w:i/>
          <w:iCs/>
          <w:color w:val="000000" w:themeColor="text1"/>
          <w:sz w:val="16"/>
        </w:rPr>
        <w:t xml:space="preserve">being </w:t>
      </w:r>
      <w:r w:rsidRPr="00642786">
        <w:rPr>
          <w:rFonts w:ascii="Calibri" w:hAnsi="Calibri" w:cs="Calibri"/>
          <w:color w:val="000000" w:themeColor="text1"/>
          <w:sz w:val="16"/>
        </w:rPr>
        <w:t xml:space="preserve">and political ontology has existed since Arab and European enslavement of Africans, and how the need to craft an ensemble of questions through which to arrive at </w:t>
      </w:r>
      <w:r w:rsidRPr="00642786">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642786">
        <w:rPr>
          <w:rFonts w:ascii="Calibri" w:hAnsi="Calibri" w:cs="Calibri"/>
          <w:i/>
          <w:iCs/>
          <w:color w:val="000000" w:themeColor="text1"/>
          <w:u w:val="single"/>
        </w:rPr>
        <w:t>slave-making</w:t>
      </w:r>
      <w:r w:rsidRPr="00642786">
        <w:rPr>
          <w:rFonts w:ascii="Calibri" w:hAnsi="Calibri" w:cs="Calibri"/>
          <w:color w:val="000000" w:themeColor="text1"/>
          <w:u w:val="single"/>
        </w:rPr>
        <w:t>, a violence that is both structural and performative.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Humanist discourse</w:t>
      </w:r>
      <w:r w:rsidRPr="00642786">
        <w:rPr>
          <w:rFonts w:ascii="Calibri" w:hAnsi="Calibri" w:cs="Calibri"/>
          <w:color w:val="000000" w:themeColor="text1"/>
          <w:sz w:val="16"/>
        </w:rPr>
        <w:t xml:space="preserve">, the discourse whose epistemological machinations </w:t>
      </w:r>
      <w:r w:rsidRPr="00642786">
        <w:rPr>
          <w:rFonts w:ascii="Calibri" w:hAnsi="Calibri" w:cs="Calibri"/>
          <w:color w:val="000000" w:themeColor="text1"/>
          <w:u w:val="single"/>
        </w:rPr>
        <w:t>provide our conceptual frameworks for thinking political ontology, is diverse and contrary</w:t>
      </w:r>
      <w:r w:rsidRPr="00642786">
        <w:rPr>
          <w:rFonts w:ascii="Calibri" w:hAnsi="Calibri" w:cs="Calibri"/>
          <w:color w:val="000000" w:themeColor="text1"/>
          <w:sz w:val="16"/>
        </w:rPr>
        <w:t xml:space="preserve">. But for all its diversity and contrariness it is sutured by an </w:t>
      </w:r>
      <w:r w:rsidRPr="00642786">
        <w:rPr>
          <w:rFonts w:ascii="Calibri" w:hAnsi="Calibri" w:cs="Calibri"/>
          <w:b/>
          <w:bCs/>
          <w:color w:val="000000" w:themeColor="text1"/>
          <w:u w:val="single"/>
        </w:rPr>
        <w:t xml:space="preserve">implicit rhetorical consensus that </w:t>
      </w:r>
      <w:r w:rsidRPr="00642786">
        <w:rPr>
          <w:rFonts w:ascii="Calibri" w:hAnsi="Calibri" w:cs="Calibri"/>
          <w:b/>
          <w:bCs/>
          <w:color w:val="000000" w:themeColor="text1"/>
          <w:highlight w:val="green"/>
          <w:u w:val="single"/>
        </w:rPr>
        <w:t>violence accrues to the Human body as a result of transgressions</w:t>
      </w:r>
      <w:r w:rsidRPr="00642786">
        <w:rPr>
          <w:rFonts w:ascii="Calibri" w:hAnsi="Calibri" w:cs="Calibri"/>
          <w:b/>
          <w:bCs/>
          <w:color w:val="000000" w:themeColor="text1"/>
          <w:u w:val="single"/>
        </w:rPr>
        <w:t xml:space="preserve">, whether real or imagined, </w:t>
      </w:r>
      <w:r w:rsidRPr="00642786">
        <w:rPr>
          <w:rFonts w:ascii="Calibri" w:hAnsi="Calibri" w:cs="Calibri"/>
          <w:b/>
          <w:bCs/>
          <w:color w:val="000000" w:themeColor="text1"/>
          <w:highlight w:val="green"/>
          <w:u w:val="single"/>
        </w:rPr>
        <w:t>within the Symbolic Order</w:t>
      </w:r>
      <w:r w:rsidRPr="00642786">
        <w:rPr>
          <w:rFonts w:ascii="Calibri" w:hAnsi="Calibri" w:cs="Calibri"/>
          <w:color w:val="000000" w:themeColor="text1"/>
          <w:sz w:val="16"/>
          <w:highlight w:val="green"/>
        </w:rPr>
        <w:t>.</w:t>
      </w:r>
      <w:r w:rsidRPr="00642786">
        <w:rPr>
          <w:rFonts w:ascii="Calibri" w:hAnsi="Calibri" w:cs="Calibri"/>
          <w:color w:val="000000" w:themeColor="text1"/>
          <w:sz w:val="16"/>
        </w:rPr>
        <w:t xml:space="preserve"> That is to say, </w:t>
      </w:r>
      <w:r w:rsidRPr="00642786">
        <w:rPr>
          <w:rFonts w:ascii="Calibri" w:hAnsi="Calibri" w:cs="Calibri"/>
          <w:b/>
          <w:bCs/>
          <w:color w:val="000000" w:themeColor="text1"/>
          <w:highlight w:val="green"/>
          <w:u w:val="single"/>
        </w:rPr>
        <w:t>Humanist discourse</w:t>
      </w:r>
      <w:r w:rsidRPr="00642786">
        <w:rPr>
          <w:rFonts w:ascii="Calibri" w:hAnsi="Calibri" w:cs="Calibri"/>
          <w:b/>
          <w:bCs/>
          <w:color w:val="000000" w:themeColor="text1"/>
          <w:u w:val="single"/>
        </w:rPr>
        <w:t xml:space="preserve"> </w:t>
      </w:r>
      <w:r w:rsidRPr="00642786">
        <w:rPr>
          <w:rFonts w:ascii="Calibri" w:hAnsi="Calibri" w:cs="Calibri"/>
          <w:color w:val="000000" w:themeColor="text1"/>
          <w:u w:val="single"/>
        </w:rPr>
        <w:t>can only think a subject’s relation to violence as a contingency and not as a matrix that positions the subject</w:t>
      </w:r>
      <w:r w:rsidRPr="00642786">
        <w:rPr>
          <w:rFonts w:ascii="Calibri" w:hAnsi="Calibri" w:cs="Calibri"/>
          <w:color w:val="000000" w:themeColor="text1"/>
          <w:sz w:val="16"/>
        </w:rPr>
        <w:t xml:space="preserve">. Put another way, Humanism has no theory of the slave because it imagines a subject who has been either alienated in language (Lacan) and/or alienated from his/her cartographic and temporal capacities (Marx). It </w:t>
      </w:r>
      <w:r w:rsidRPr="00642786">
        <w:rPr>
          <w:rFonts w:ascii="Calibri" w:hAnsi="Calibri" w:cs="Calibri"/>
          <w:b/>
          <w:bCs/>
          <w:color w:val="000000" w:themeColor="text1"/>
          <w:highlight w:val="green"/>
          <w:u w:val="single"/>
        </w:rPr>
        <w:t>cannot imagine an object</w:t>
      </w:r>
      <w:r w:rsidRPr="00642786">
        <w:rPr>
          <w:rFonts w:ascii="Calibri" w:hAnsi="Calibri" w:cs="Calibri"/>
          <w:b/>
          <w:bCs/>
          <w:color w:val="000000" w:themeColor="text1"/>
          <w:u w:val="single"/>
        </w:rPr>
        <w:t xml:space="preserve"> who has been </w:t>
      </w:r>
      <w:r w:rsidRPr="00642786">
        <w:rPr>
          <w:rFonts w:ascii="Calibri" w:hAnsi="Calibri" w:cs="Calibri"/>
          <w:b/>
          <w:bCs/>
          <w:color w:val="000000" w:themeColor="text1"/>
          <w:highlight w:val="green"/>
          <w:u w:val="single"/>
        </w:rPr>
        <w:t>positioned by gratuitous violence</w:t>
      </w:r>
      <w:r w:rsidRPr="00642786">
        <w:rPr>
          <w:rFonts w:ascii="Calibri" w:hAnsi="Calibri" w:cs="Calibri"/>
          <w:b/>
          <w:bCs/>
          <w:color w:val="000000" w:themeColor="text1"/>
          <w:u w:val="single"/>
        </w:rPr>
        <w:t xml:space="preserve"> and </w:t>
      </w:r>
      <w:r w:rsidRPr="00642786">
        <w:rPr>
          <w:rFonts w:ascii="Calibri" w:hAnsi="Calibri" w:cs="Calibri"/>
          <w:b/>
          <w:bCs/>
          <w:color w:val="000000" w:themeColor="text1"/>
          <w:highlight w:val="green"/>
          <w:u w:val="single"/>
        </w:rPr>
        <w:t>who has no cartographic</w:t>
      </w:r>
      <w:r w:rsidRPr="00642786">
        <w:rPr>
          <w:rFonts w:ascii="Calibri" w:hAnsi="Calibri" w:cs="Calibri"/>
          <w:b/>
          <w:bCs/>
          <w:color w:val="000000" w:themeColor="text1"/>
          <w:u w:val="single"/>
        </w:rPr>
        <w:t xml:space="preserve"> and temporal </w:t>
      </w:r>
      <w:r w:rsidRPr="00642786">
        <w:rPr>
          <w:rFonts w:ascii="Calibri" w:hAnsi="Calibri" w:cs="Calibri"/>
          <w:b/>
          <w:bCs/>
          <w:color w:val="000000" w:themeColor="text1"/>
          <w:highlight w:val="green"/>
          <w:u w:val="single"/>
        </w:rPr>
        <w:t>capacities to lose</w:t>
      </w:r>
      <w:r w:rsidRPr="00642786">
        <w:rPr>
          <w:rFonts w:ascii="Calibri" w:hAnsi="Calibri" w:cs="Calibri"/>
          <w:color w:val="000000" w:themeColor="text1"/>
          <w:u w:val="single"/>
        </w:rPr>
        <w:t>—a sentient being for whom recognition and incorporation is impossible</w:t>
      </w:r>
      <w:r w:rsidRPr="00642786">
        <w:rPr>
          <w:rFonts w:ascii="Calibri" w:hAnsi="Calibri" w:cs="Calibri"/>
          <w:color w:val="000000" w:themeColor="text1"/>
          <w:sz w:val="16"/>
        </w:rPr>
        <w:t xml:space="preserve">. </w:t>
      </w:r>
      <w:r w:rsidRPr="00642786">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642786">
        <w:rPr>
          <w:rFonts w:ascii="Calibri" w:hAnsi="Calibri" w:cs="Calibri"/>
          <w:color w:val="000000" w:themeColor="text1"/>
          <w:sz w:val="16"/>
        </w:rPr>
        <w:t xml:space="preserve"> (for the Black, who is always already a slave) is </w:t>
      </w:r>
      <w:r w:rsidRPr="00642786">
        <w:rPr>
          <w:rFonts w:ascii="Calibri" w:hAnsi="Calibri" w:cs="Calibri"/>
          <w:color w:val="000000" w:themeColor="text1"/>
          <w:u w:val="single"/>
        </w:rPr>
        <w:t xml:space="preserve">an ensemble of </w:t>
      </w:r>
      <w:r w:rsidRPr="00642786">
        <w:rPr>
          <w:rFonts w:ascii="Calibri" w:hAnsi="Calibri" w:cs="Calibri"/>
          <w:color w:val="000000" w:themeColor="text1"/>
          <w:highlight w:val="green"/>
          <w:u w:val="single"/>
        </w:rPr>
        <w:t>ontological questions</w:t>
      </w:r>
      <w:r w:rsidRPr="00642786">
        <w:rPr>
          <w:rFonts w:ascii="Calibri" w:hAnsi="Calibri" w:cs="Calibri"/>
          <w:color w:val="000000" w:themeColor="text1"/>
          <w:u w:val="single"/>
        </w:rPr>
        <w:t xml:space="preserve"> that </w:t>
      </w:r>
      <w:r w:rsidRPr="00642786">
        <w:rPr>
          <w:rFonts w:ascii="Calibri" w:hAnsi="Calibri" w:cs="Calibri"/>
          <w:color w:val="000000" w:themeColor="text1"/>
          <w:highlight w:val="green"/>
          <w:u w:val="single"/>
        </w:rPr>
        <w:t xml:space="preserve">has </w:t>
      </w:r>
      <w:r w:rsidRPr="00642786">
        <w:rPr>
          <w:rFonts w:ascii="Calibri" w:hAnsi="Calibri" w:cs="Calibri"/>
          <w:color w:val="000000" w:themeColor="text1"/>
          <w:u w:val="single"/>
        </w:rPr>
        <w:t xml:space="preserve">as its foundation </w:t>
      </w:r>
      <w:r w:rsidRPr="00642786">
        <w:rPr>
          <w:rFonts w:ascii="Calibri" w:hAnsi="Calibri" w:cs="Calibri"/>
          <w:color w:val="000000" w:themeColor="text1"/>
          <w:highlight w:val="green"/>
          <w:u w:val="single"/>
        </w:rPr>
        <w:t>accumulation and fungibility as a grammar of suffering</w:t>
      </w:r>
      <w:r w:rsidRPr="00642786">
        <w:rPr>
          <w:rFonts w:ascii="Calibri" w:hAnsi="Calibri" w:cs="Calibri"/>
          <w:color w:val="000000" w:themeColor="text1"/>
          <w:sz w:val="16"/>
        </w:rPr>
        <w:t xml:space="preserve"> (Hartman). </w:t>
      </w:r>
      <w:r w:rsidRPr="00642786">
        <w:rPr>
          <w:rFonts w:ascii="Calibri" w:hAnsi="Calibri" w:cs="Calibri"/>
          <w:color w:val="000000" w:themeColor="text1"/>
          <w:u w:val="single"/>
        </w:rPr>
        <w:t>The violence of the Middle Passage</w:t>
      </w:r>
      <w:r w:rsidRPr="00642786">
        <w:rPr>
          <w:rFonts w:ascii="Calibri" w:hAnsi="Calibri" w:cs="Calibri"/>
          <w:color w:val="000000" w:themeColor="text1"/>
          <w:sz w:val="16"/>
        </w:rPr>
        <w:t xml:space="preserve"> and the slave estate (Spillers), </w:t>
      </w:r>
      <w:r w:rsidRPr="00642786">
        <w:rPr>
          <w:rFonts w:ascii="Calibri" w:hAnsi="Calibri" w:cs="Calibri"/>
          <w:color w:val="000000" w:themeColor="text1"/>
          <w:u w:val="single"/>
        </w:rPr>
        <w:t>technologies of accumulation and fungibility, recompose and reenact their horrors upon each succeeding generation of Blacks</w:t>
      </w:r>
      <w:r w:rsidRPr="00642786">
        <w:rPr>
          <w:rFonts w:ascii="Calibri" w:hAnsi="Calibri" w:cs="Calibri"/>
          <w:color w:val="000000" w:themeColor="text1"/>
          <w:sz w:val="16"/>
        </w:rPr>
        <w:t xml:space="preserve">. </w:t>
      </w:r>
      <w:r w:rsidRPr="00642786">
        <w:rPr>
          <w:rFonts w:ascii="Calibri" w:hAnsi="Calibri" w:cs="Calibri"/>
          <w:color w:val="000000" w:themeColor="text1"/>
          <w:sz w:val="16"/>
          <w:highlight w:val="green"/>
        </w:rPr>
        <w:t xml:space="preserve">This </w:t>
      </w:r>
      <w:r w:rsidRPr="00642786">
        <w:rPr>
          <w:rFonts w:ascii="Calibri" w:hAnsi="Calibri" w:cs="Calibri"/>
          <w:color w:val="000000" w:themeColor="text1"/>
          <w:highlight w:val="green"/>
          <w:u w:val="single"/>
        </w:rPr>
        <w:t>violence is</w:t>
      </w:r>
      <w:r w:rsidRPr="00642786">
        <w:rPr>
          <w:rFonts w:ascii="Calibri" w:hAnsi="Calibri" w:cs="Calibri"/>
          <w:color w:val="000000" w:themeColor="text1"/>
          <w:u w:val="single"/>
        </w:rPr>
        <w:t xml:space="preserve"> both gratuitous, that is, it </w:t>
      </w:r>
      <w:r w:rsidRPr="00642786">
        <w:rPr>
          <w:rFonts w:ascii="Calibri" w:hAnsi="Calibri" w:cs="Calibri"/>
          <w:color w:val="000000" w:themeColor="text1"/>
          <w:highlight w:val="green"/>
          <w:u w:val="single"/>
        </w:rPr>
        <w:t>is not contingent upon transgressions against</w:t>
      </w:r>
      <w:r w:rsidRPr="00642786">
        <w:rPr>
          <w:rFonts w:ascii="Calibri" w:hAnsi="Calibri" w:cs="Calibri"/>
          <w:color w:val="000000" w:themeColor="text1"/>
          <w:u w:val="single"/>
        </w:rPr>
        <w:t xml:space="preserve"> the hegemony of </w:t>
      </w:r>
      <w:r w:rsidRPr="00642786">
        <w:rPr>
          <w:rFonts w:ascii="Calibri" w:hAnsi="Calibri" w:cs="Calibri"/>
          <w:color w:val="000000" w:themeColor="text1"/>
          <w:highlight w:val="green"/>
          <w:u w:val="single"/>
        </w:rPr>
        <w:t>civil society; and structural,</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in that it positions Blacks ontologically outside of humanity</w:t>
      </w:r>
      <w:r w:rsidRPr="00642786">
        <w:rPr>
          <w:rFonts w:ascii="Calibri" w:hAnsi="Calibri" w:cs="Calibri"/>
          <w:color w:val="000000" w:themeColor="text1"/>
          <w:u w:val="single"/>
        </w:rPr>
        <w:t xml:space="preserve"> and civil society</w:t>
      </w:r>
      <w:r w:rsidRPr="00642786">
        <w:rPr>
          <w:rFonts w:ascii="Calibri" w:hAnsi="Calibri" w:cs="Calibri"/>
          <w:color w:val="000000" w:themeColor="text1"/>
          <w:sz w:val="16"/>
        </w:rPr>
        <w:t xml:space="preserve">. Simultaneously, it renders the ontological status of humanity (life itself) wholly dependent on civil society’s repetition compulsion: the frenzied and fragmented machinations through which </w:t>
      </w:r>
      <w:r w:rsidRPr="00642786">
        <w:rPr>
          <w:rFonts w:ascii="Calibri" w:hAnsi="Calibri" w:cs="Calibri"/>
          <w:color w:val="000000" w:themeColor="text1"/>
          <w:highlight w:val="green"/>
          <w:u w:val="single"/>
        </w:rPr>
        <w:t>civil society reenacts gratuitous violence upon the Black</w:t>
      </w:r>
      <w:r w:rsidRPr="00642786">
        <w:rPr>
          <w:rFonts w:ascii="Calibri" w:hAnsi="Calibri" w:cs="Calibri"/>
          <w:color w:val="000000" w:themeColor="text1"/>
          <w:u w:val="single"/>
        </w:rPr>
        <w:t>—that civil society might know itself as the domain of humans</w:t>
      </w:r>
      <w:r w:rsidRPr="00642786">
        <w:rPr>
          <w:rFonts w:ascii="Calibri" w:hAnsi="Calibri" w:cs="Calibri"/>
          <w:color w:val="000000" w:themeColor="text1"/>
          <w:sz w:val="16"/>
        </w:rPr>
        <w:t xml:space="preserve">— generation after generation. Again, we need a new language of abstraction to explain this horror. </w:t>
      </w:r>
      <w:r w:rsidRPr="00642786">
        <w:rPr>
          <w:rFonts w:ascii="Calibri" w:hAnsi="Calibri" w:cs="Calibri"/>
          <w:color w:val="000000" w:themeColor="text1"/>
          <w:u w:val="single"/>
        </w:rPr>
        <w:t xml:space="preserve">The explanatory power of </w:t>
      </w:r>
      <w:r w:rsidRPr="00642786">
        <w:rPr>
          <w:rFonts w:ascii="Calibri" w:hAnsi="Calibri" w:cs="Calibri"/>
          <w:color w:val="000000" w:themeColor="text1"/>
          <w:highlight w:val="green"/>
          <w:u w:val="single"/>
        </w:rPr>
        <w:t>Humanist discourse is</w:t>
      </w:r>
      <w:r w:rsidRPr="00642786">
        <w:rPr>
          <w:rFonts w:ascii="Calibri" w:hAnsi="Calibri" w:cs="Calibri"/>
          <w:color w:val="000000" w:themeColor="text1"/>
          <w:u w:val="single"/>
        </w:rPr>
        <w:t xml:space="preserve"> bankrupt in the face of the Black. It is inadequate and </w:t>
      </w:r>
      <w:r w:rsidRPr="00642786">
        <w:rPr>
          <w:rFonts w:ascii="Calibri" w:hAnsi="Calibri" w:cs="Calibri"/>
          <w:color w:val="000000" w:themeColor="text1"/>
          <w:highlight w:val="green"/>
          <w:u w:val="single"/>
        </w:rPr>
        <w:t>inessential to, as well as parasitic on, the</w:t>
      </w:r>
      <w:r w:rsidRPr="00642786">
        <w:rPr>
          <w:rFonts w:ascii="Calibri" w:hAnsi="Calibri" w:cs="Calibri"/>
          <w:color w:val="000000" w:themeColor="text1"/>
          <w:u w:val="single"/>
        </w:rPr>
        <w:t xml:space="preserve"> ensemble of </w:t>
      </w:r>
      <w:r w:rsidRPr="00642786">
        <w:rPr>
          <w:rFonts w:ascii="Calibri" w:hAnsi="Calibri" w:cs="Calibri"/>
          <w:color w:val="000000" w:themeColor="text1"/>
          <w:highlight w:val="green"/>
          <w:u w:val="single"/>
        </w:rPr>
        <w:t>questions</w:t>
      </w:r>
      <w:r w:rsidRPr="00642786">
        <w:rPr>
          <w:rFonts w:ascii="Calibri" w:hAnsi="Calibri" w:cs="Calibri"/>
          <w:color w:val="000000" w:themeColor="text1"/>
          <w:u w:val="single"/>
        </w:rPr>
        <w:t xml:space="preserve"> which the dead but sentient </w:t>
      </w:r>
      <w:r w:rsidRPr="00642786">
        <w:rPr>
          <w:rFonts w:ascii="Calibri" w:hAnsi="Calibri" w:cs="Calibri"/>
          <w:i/>
          <w:iCs/>
          <w:color w:val="000000" w:themeColor="text1"/>
          <w:u w:val="single"/>
        </w:rPr>
        <w:t>thing</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the Black, struggles to articulate in a world of living subjects</w:t>
      </w:r>
      <w:r w:rsidRPr="00642786">
        <w:rPr>
          <w:rFonts w:ascii="Calibri" w:hAnsi="Calibri" w:cs="Calibri"/>
          <w:color w:val="000000" w:themeColor="text1"/>
          <w:u w:val="single"/>
        </w:rPr>
        <w:t>.</w:t>
      </w:r>
      <w:r w:rsidRPr="00642786">
        <w:rPr>
          <w:rFonts w:ascii="Calibri" w:hAnsi="Calibri" w:cs="Calibri"/>
          <w:color w:val="000000" w:themeColor="text1"/>
          <w:sz w:val="16"/>
        </w:rPr>
        <w:t xml:space="preserve"> My work on film, cultural theory, and political ontology marks my attempt to contribute to this often fragmented and constantly assaulted quest to forge a language of abstraction with explanatory powers emphatic enough to embrace the </w:t>
      </w:r>
      <w:r w:rsidRPr="00642786">
        <w:rPr>
          <w:rFonts w:ascii="Calibri" w:hAnsi="Calibri" w:cs="Calibri"/>
          <w:color w:val="000000" w:themeColor="text1"/>
          <w:u w:val="single"/>
        </w:rPr>
        <w:t xml:space="preserve">Black, an accumulated and fungible object, in a human world of </w:t>
      </w:r>
      <w:r w:rsidRPr="00642786">
        <w:rPr>
          <w:rFonts w:ascii="Calibri" w:hAnsi="Calibri" w:cs="Calibri"/>
          <w:color w:val="000000" w:themeColor="text1"/>
          <w:u w:val="single"/>
        </w:rPr>
        <w:lastRenderedPageBreak/>
        <w:t xml:space="preserve">exploited and alienated subjects. </w:t>
      </w:r>
      <w:r w:rsidRPr="00642786">
        <w:rPr>
          <w:rFonts w:ascii="Calibri" w:hAnsi="Calibri" w:cs="Calibri"/>
          <w:color w:val="000000" w:themeColor="text1"/>
          <w:sz w:val="16"/>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interrogating Jacques Lacan— because Lacanian psychoanalysis is one of the twin pillars that shoulders film theory and Cultural Studies.</w:t>
      </w:r>
      <w:r w:rsidRPr="00642786">
        <w:rPr>
          <w:rFonts w:ascii="Calibri" w:hAnsi="Calibri" w:cs="Calibri"/>
          <w:color w:val="000000" w:themeColor="text1"/>
          <w:position w:val="10"/>
          <w:sz w:val="16"/>
          <w:szCs w:val="14"/>
        </w:rPr>
        <w:t xml:space="preserve">i </w:t>
      </w:r>
      <w:r w:rsidRPr="00642786">
        <w:rPr>
          <w:rFonts w:ascii="Calibri" w:hAnsi="Calibri" w:cs="Calibri"/>
          <w:color w:val="000000" w:themeColor="text1"/>
          <w:sz w:val="16"/>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642786">
        <w:rPr>
          <w:rFonts w:ascii="Calibri" w:hAnsi="Calibri" w:cs="Calibri"/>
          <w:color w:val="000000" w:themeColor="text1"/>
          <w:u w:val="single"/>
        </w:rPr>
        <w:t xml:space="preserve">Cultural Studies insists upon a </w:t>
      </w:r>
      <w:r w:rsidRPr="00642786">
        <w:rPr>
          <w:rFonts w:ascii="Calibri" w:hAnsi="Calibri" w:cs="Calibri"/>
          <w:i/>
          <w:iCs/>
          <w:color w:val="000000" w:themeColor="text1"/>
          <w:highlight w:val="green"/>
          <w:u w:val="single"/>
        </w:rPr>
        <w:t>grammar of suffering</w:t>
      </w:r>
      <w:r w:rsidRPr="00642786">
        <w:rPr>
          <w:rFonts w:ascii="Calibri" w:hAnsi="Calibri" w:cs="Calibri"/>
          <w:i/>
          <w:iCs/>
          <w:color w:val="000000" w:themeColor="text1"/>
          <w:u w:val="single"/>
        </w:rPr>
        <w:t xml:space="preserve"> </w:t>
      </w:r>
      <w:r w:rsidRPr="00642786">
        <w:rPr>
          <w:rFonts w:ascii="Calibri" w:hAnsi="Calibri" w:cs="Calibri"/>
          <w:color w:val="000000" w:themeColor="text1"/>
          <w:u w:val="single"/>
        </w:rPr>
        <w:t xml:space="preserve">which </w:t>
      </w:r>
      <w:r w:rsidRPr="00642786">
        <w:rPr>
          <w:rFonts w:ascii="Calibri" w:hAnsi="Calibri" w:cs="Calibri"/>
          <w:color w:val="000000" w:themeColor="text1"/>
          <w:highlight w:val="green"/>
          <w:u w:val="single"/>
        </w:rPr>
        <w:t>assumes</w:t>
      </w:r>
      <w:r w:rsidRPr="00642786">
        <w:rPr>
          <w:rFonts w:ascii="Calibri" w:hAnsi="Calibri" w:cs="Calibri"/>
          <w:color w:val="000000" w:themeColor="text1"/>
          <w:u w:val="single"/>
        </w:rPr>
        <w:t xml:space="preserve"> that we </w:t>
      </w:r>
      <w:r w:rsidRPr="00642786">
        <w:rPr>
          <w:rFonts w:ascii="Calibri" w:hAnsi="Calibri" w:cs="Calibri"/>
          <w:color w:val="000000" w:themeColor="text1"/>
          <w:highlight w:val="green"/>
          <w:u w:val="single"/>
        </w:rPr>
        <w:t>are all positioned essentially by way of the Symbolic Orde</w:t>
      </w:r>
      <w:r w:rsidRPr="00642786">
        <w:rPr>
          <w:rFonts w:ascii="Calibri" w:hAnsi="Calibri" w:cs="Calibri"/>
          <w:color w:val="000000" w:themeColor="text1"/>
          <w:u w:val="single"/>
        </w:rPr>
        <w:t>r, what Lacan calls the wall of language</w:t>
      </w:r>
      <w:r w:rsidRPr="00642786">
        <w:rPr>
          <w:rFonts w:ascii="Calibri" w:hAnsi="Calibri" w:cs="Calibri"/>
          <w:color w:val="000000" w:themeColor="text1"/>
          <w:sz w:val="16"/>
        </w:rPr>
        <w:t>—</w:t>
      </w:r>
      <w:r w:rsidRPr="00642786">
        <w:rPr>
          <w:rFonts w:ascii="Calibri" w:hAnsi="Calibri" w:cs="Calibri"/>
          <w:color w:val="000000" w:themeColor="text1"/>
          <w:highlight w:val="green"/>
          <w:u w:val="single"/>
        </w:rPr>
        <w:t>and</w:t>
      </w:r>
      <w:r w:rsidRPr="00642786">
        <w:rPr>
          <w:rFonts w:ascii="Calibri" w:hAnsi="Calibri" w:cs="Calibri"/>
          <w:color w:val="000000" w:themeColor="text1"/>
          <w:u w:val="single"/>
        </w:rPr>
        <w:t xml:space="preserve"> as such </w:t>
      </w:r>
      <w:r w:rsidRPr="00642786">
        <w:rPr>
          <w:rFonts w:ascii="Calibri" w:hAnsi="Calibri" w:cs="Calibri"/>
          <w:color w:val="000000" w:themeColor="text1"/>
          <w:highlight w:val="green"/>
          <w:u w:val="single"/>
        </w:rPr>
        <w:t>our potential for</w:t>
      </w:r>
      <w:r w:rsidRPr="00642786">
        <w:rPr>
          <w:rFonts w:ascii="Calibri" w:hAnsi="Calibri" w:cs="Calibri"/>
          <w:color w:val="000000" w:themeColor="text1"/>
          <w:u w:val="single"/>
        </w:rPr>
        <w:t xml:space="preserve"> stasis or </w:t>
      </w:r>
      <w:r w:rsidRPr="00642786">
        <w:rPr>
          <w:rFonts w:ascii="Calibri" w:hAnsi="Calibri" w:cs="Calibri"/>
          <w:color w:val="000000" w:themeColor="text1"/>
          <w:highlight w:val="green"/>
          <w:u w:val="single"/>
        </w:rPr>
        <w:t>change</w:t>
      </w:r>
      <w:r w:rsidRPr="00642786">
        <w:rPr>
          <w:rFonts w:ascii="Calibri" w:hAnsi="Calibri" w:cs="Calibri"/>
          <w:color w:val="000000" w:themeColor="text1"/>
          <w:sz w:val="16"/>
        </w:rPr>
        <w:t xml:space="preserve"> (our capacity for being oppressed or free) </w:t>
      </w:r>
      <w:r w:rsidRPr="00642786">
        <w:rPr>
          <w:rFonts w:ascii="Calibri" w:hAnsi="Calibri" w:cs="Calibri"/>
          <w:b/>
          <w:bCs/>
          <w:color w:val="000000" w:themeColor="text1"/>
          <w:highlight w:val="green"/>
          <w:u w:val="single"/>
        </w:rPr>
        <w:t>is overdetermined by our “universal” ability</w:t>
      </w:r>
      <w:r w:rsidRPr="00642786">
        <w:rPr>
          <w:rFonts w:ascii="Calibri" w:hAnsi="Calibri" w:cs="Calibri"/>
          <w:b/>
          <w:bCs/>
          <w:color w:val="000000" w:themeColor="text1"/>
          <w:u w:val="single"/>
        </w:rPr>
        <w:t xml:space="preserve"> or inability </w:t>
      </w:r>
      <w:r w:rsidRPr="00642786">
        <w:rPr>
          <w:rFonts w:ascii="Calibri" w:hAnsi="Calibri" w:cs="Calibri"/>
          <w:b/>
          <w:bCs/>
          <w:color w:val="000000" w:themeColor="text1"/>
          <w:highlight w:val="green"/>
          <w:u w:val="single"/>
        </w:rPr>
        <w:t>to</w:t>
      </w:r>
      <w:r w:rsidRPr="00642786">
        <w:rPr>
          <w:rFonts w:ascii="Calibri" w:hAnsi="Calibri" w:cs="Calibri"/>
          <w:b/>
          <w:bCs/>
          <w:color w:val="000000" w:themeColor="text1"/>
          <w:u w:val="single"/>
        </w:rPr>
        <w:t xml:space="preserve"> seize and </w:t>
      </w:r>
      <w:r w:rsidRPr="00642786">
        <w:rPr>
          <w:rFonts w:ascii="Calibri" w:hAnsi="Calibri" w:cs="Calibri"/>
          <w:b/>
          <w:bCs/>
          <w:color w:val="000000" w:themeColor="text1"/>
          <w:highlight w:val="green"/>
          <w:u w:val="single"/>
        </w:rPr>
        <w:t>wield discursive weapons</w:t>
      </w:r>
      <w:r w:rsidRPr="00642786">
        <w:rPr>
          <w:rFonts w:ascii="Calibri" w:hAnsi="Calibri" w:cs="Calibri"/>
          <w:b/>
          <w:bCs/>
          <w:color w:val="000000" w:themeColor="text1"/>
          <w:u w:val="single"/>
        </w:rPr>
        <w:t>.</w:t>
      </w:r>
      <w:r w:rsidRPr="00642786">
        <w:rPr>
          <w:rFonts w:ascii="Calibri" w:hAnsi="Calibri" w:cs="Calibri"/>
          <w:color w:val="000000" w:themeColor="text1"/>
          <w:sz w:val="16"/>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642786">
        <w:rPr>
          <w:rFonts w:ascii="Calibri" w:hAnsi="Calibri" w:cs="Calibri"/>
          <w:color w:val="000000" w:themeColor="text1"/>
          <w:u w:val="single"/>
        </w:rPr>
        <w:t xml:space="preserve">the </w:t>
      </w:r>
      <w:r w:rsidRPr="00642786">
        <w:rPr>
          <w:rFonts w:ascii="Calibri" w:hAnsi="Calibri" w:cs="Calibri"/>
          <w:i/>
          <w:iCs/>
          <w:color w:val="000000" w:themeColor="text1"/>
          <w:u w:val="single"/>
        </w:rPr>
        <w:t xml:space="preserve">imaginative labor </w:t>
      </w:r>
      <w:r w:rsidRPr="00642786">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642786">
        <w:rPr>
          <w:rFonts w:ascii="Calibri" w:hAnsi="Calibri" w:cs="Calibri"/>
          <w:color w:val="000000" w:themeColor="text1"/>
          <w:sz w:val="16"/>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642786">
        <w:rPr>
          <w:rFonts w:ascii="Calibri" w:hAnsi="Calibri" w:cs="Calibri"/>
          <w:color w:val="000000" w:themeColor="text1"/>
          <w:highlight w:val="green"/>
          <w:u w:val="single"/>
        </w:rPr>
        <w:t xml:space="preserve">the Black has </w:t>
      </w:r>
      <w:r w:rsidRPr="00642786">
        <w:rPr>
          <w:rFonts w:ascii="Calibri" w:hAnsi="Calibri" w:cs="Calibri"/>
          <w:i/>
          <w:iCs/>
          <w:color w:val="000000" w:themeColor="text1"/>
          <w:highlight w:val="green"/>
          <w:u w:val="single"/>
        </w:rPr>
        <w:t xml:space="preserve">sentient </w:t>
      </w:r>
      <w:r w:rsidRPr="00642786">
        <w:rPr>
          <w:rFonts w:ascii="Calibri" w:hAnsi="Calibri" w:cs="Calibri"/>
          <w:color w:val="000000" w:themeColor="text1"/>
          <w:highlight w:val="green"/>
          <w:u w:val="single"/>
        </w:rPr>
        <w:t xml:space="preserve">capacity but no </w:t>
      </w:r>
      <w:r w:rsidRPr="00642786">
        <w:rPr>
          <w:rFonts w:ascii="Calibri" w:hAnsi="Calibri" w:cs="Calibri"/>
          <w:i/>
          <w:iCs/>
          <w:color w:val="000000" w:themeColor="text1"/>
          <w:highlight w:val="green"/>
          <w:u w:val="single"/>
        </w:rPr>
        <w:t xml:space="preserve">relational </w:t>
      </w:r>
      <w:r w:rsidRPr="00642786">
        <w:rPr>
          <w:rFonts w:ascii="Calibri" w:hAnsi="Calibri" w:cs="Calibri"/>
          <w:color w:val="000000" w:themeColor="text1"/>
          <w:highlight w:val="green"/>
          <w:u w:val="single"/>
        </w:rPr>
        <w:t>capacity</w:t>
      </w:r>
      <w:r w:rsidRPr="00642786">
        <w:rPr>
          <w:rFonts w:ascii="Calibri" w:hAnsi="Calibri" w:cs="Calibri"/>
          <w:color w:val="000000" w:themeColor="text1"/>
          <w:u w:val="single"/>
        </w:rPr>
        <w:t>. As an accumulated and fungible object, rather than an exploited and alienated subject, the Black is openly vulnerable to the whims of the world</w:t>
      </w:r>
      <w:r w:rsidRPr="00642786">
        <w:rPr>
          <w:rFonts w:ascii="Calibri" w:hAnsi="Calibri" w:cs="Calibri"/>
          <w:color w:val="000000" w:themeColor="text1"/>
          <w:sz w:val="16"/>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642786">
        <w:rPr>
          <w:rFonts w:ascii="Calibri" w:hAnsi="Calibri" w:cs="Calibri"/>
          <w:i/>
          <w:iCs/>
          <w:color w:val="000000" w:themeColor="text1"/>
          <w:sz w:val="16"/>
        </w:rPr>
        <w:t xml:space="preserve">BSWM </w:t>
      </w:r>
      <w:r w:rsidRPr="00642786">
        <w:rPr>
          <w:rFonts w:ascii="Calibri" w:hAnsi="Calibri" w:cs="Calibri"/>
          <w:color w:val="000000" w:themeColor="text1"/>
          <w:sz w:val="16"/>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642786">
        <w:rPr>
          <w:rFonts w:ascii="Calibri" w:hAnsi="Calibri" w:cs="Calibri"/>
          <w:color w:val="000000" w:themeColor="text1"/>
          <w:highlight w:val="green"/>
          <w:u w:val="single"/>
        </w:rPr>
        <w:t>Ontology</w:t>
      </w:r>
      <w:r w:rsidRPr="00642786">
        <w:rPr>
          <w:rFonts w:ascii="Calibri" w:hAnsi="Calibri" w:cs="Calibri"/>
          <w:color w:val="000000" w:themeColor="text1"/>
          <w:u w:val="single"/>
        </w:rPr>
        <w:t xml:space="preserve">— once it is finally </w:t>
      </w:r>
      <w:r w:rsidRPr="00642786">
        <w:rPr>
          <w:rFonts w:ascii="Calibri" w:hAnsi="Calibri" w:cs="Calibri"/>
          <w:color w:val="000000" w:themeColor="text1"/>
          <w:highlight w:val="green"/>
          <w:u w:val="single"/>
        </w:rPr>
        <w:t>admitted as leaving existence by the wayside—does not permit us to understand the being of the black</w:t>
      </w:r>
      <w:r w:rsidRPr="00642786">
        <w:rPr>
          <w:rFonts w:ascii="Calibri" w:hAnsi="Calibri" w:cs="Calibri"/>
          <w:color w:val="000000" w:themeColor="text1"/>
          <w:sz w:val="16"/>
        </w:rPr>
        <w:t xml:space="preserve">...” (110). This presents a challenge to film production and to film studies given their cultivation and elaboration by the imaginative labor of Cultural Studies, underwritten by the assumptive logic of Humanism; because </w:t>
      </w:r>
      <w:r w:rsidRPr="00642786">
        <w:rPr>
          <w:rFonts w:ascii="Calibri" w:hAnsi="Calibri" w:cs="Calibri"/>
          <w:color w:val="000000" w:themeColor="text1"/>
          <w:u w:val="single"/>
        </w:rPr>
        <w:t xml:space="preserve">if everyone does </w:t>
      </w:r>
      <w:r w:rsidRPr="00642786">
        <w:rPr>
          <w:rFonts w:ascii="Calibri" w:hAnsi="Calibri" w:cs="Calibri"/>
          <w:i/>
          <w:iCs/>
          <w:color w:val="000000" w:themeColor="text1"/>
          <w:u w:val="single"/>
        </w:rPr>
        <w:t xml:space="preserve">not </w:t>
      </w:r>
      <w:r w:rsidRPr="00642786">
        <w:rPr>
          <w:rFonts w:ascii="Calibri" w:hAnsi="Calibri" w:cs="Calibri"/>
          <w:color w:val="000000" w:themeColor="text1"/>
          <w:u w:val="single"/>
        </w:rPr>
        <w:t>possess the DNA of culture</w:t>
      </w:r>
      <w:r w:rsidRPr="00642786">
        <w:rPr>
          <w:rFonts w:ascii="Calibri" w:hAnsi="Calibri" w:cs="Calibri"/>
          <w:color w:val="000000" w:themeColor="text1"/>
          <w:sz w:val="16"/>
        </w:rPr>
        <w:t xml:space="preserve">, that is, (a) time and space transformative capacity, (b) a relational status with other Humans through which one’s time and </w:t>
      </w:r>
      <w:r w:rsidRPr="00642786">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642786">
        <w:rPr>
          <w:rFonts w:ascii="Calibri" w:hAnsi="Calibri" w:cs="Calibri"/>
          <w:color w:val="000000" w:themeColor="text1"/>
          <w:sz w:val="16"/>
        </w:rPr>
        <w:t xml:space="preserve"> How do we think outside of the conceptual framework of subalternity—that is, outside of the explanatory power of Cultural Studies—and think beyond the pale of emancipatory agency by way of symbolic intervention? </w:t>
      </w:r>
      <w:r w:rsidRPr="00642786">
        <w:rPr>
          <w:rFonts w:ascii="Calibri" w:hAnsi="Calibri" w:cs="Calibri"/>
          <w:color w:val="000000" w:themeColor="text1"/>
          <w:sz w:val="16"/>
          <w:highlight w:val="green"/>
        </w:rPr>
        <w:t xml:space="preserve">I </w:t>
      </w:r>
      <w:r w:rsidRPr="00642786">
        <w:rPr>
          <w:rFonts w:ascii="Calibri" w:hAnsi="Calibri" w:cs="Calibri"/>
          <w:color w:val="000000" w:themeColor="text1"/>
          <w:highlight w:val="green"/>
          <w:u w:val="single"/>
        </w:rPr>
        <w:t>am calling for a different conceptual framework</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 xml:space="preserve">predicated not on </w:t>
      </w:r>
      <w:r w:rsidRPr="00642786">
        <w:rPr>
          <w:rFonts w:ascii="Calibri" w:hAnsi="Calibri" w:cs="Calibri"/>
          <w:color w:val="000000" w:themeColor="text1"/>
          <w:u w:val="single"/>
        </w:rPr>
        <w:t xml:space="preserve">the </w:t>
      </w:r>
      <w:r w:rsidRPr="00642786">
        <w:rPr>
          <w:rFonts w:ascii="Calibri" w:hAnsi="Calibri" w:cs="Calibri"/>
          <w:color w:val="000000" w:themeColor="text1"/>
          <w:highlight w:val="green"/>
          <w:u w:val="single"/>
        </w:rPr>
        <w:t xml:space="preserve">subject- effect </w:t>
      </w:r>
      <w:r w:rsidRPr="00642786">
        <w:rPr>
          <w:rFonts w:ascii="Calibri" w:hAnsi="Calibri" w:cs="Calibri"/>
          <w:color w:val="000000" w:themeColor="text1"/>
          <w:u w:val="single"/>
        </w:rPr>
        <w:t xml:space="preserve">of cultural performance </w:t>
      </w:r>
      <w:r w:rsidRPr="00642786">
        <w:rPr>
          <w:rFonts w:ascii="Calibri" w:hAnsi="Calibri" w:cs="Calibri"/>
          <w:color w:val="000000" w:themeColor="text1"/>
          <w:highlight w:val="green"/>
          <w:u w:val="single"/>
        </w:rPr>
        <w:t xml:space="preserve">but </w:t>
      </w:r>
      <w:r w:rsidRPr="00642786">
        <w:rPr>
          <w:rFonts w:ascii="Calibri" w:hAnsi="Calibri" w:cs="Calibri"/>
          <w:color w:val="000000" w:themeColor="text1"/>
          <w:u w:val="single"/>
        </w:rPr>
        <w:t xml:space="preserve">on </w:t>
      </w:r>
      <w:r w:rsidRPr="00642786">
        <w:rPr>
          <w:rFonts w:ascii="Calibri" w:hAnsi="Calibri" w:cs="Calibri"/>
          <w:color w:val="000000" w:themeColor="text1"/>
          <w:highlight w:val="green"/>
          <w:u w:val="single"/>
        </w:rPr>
        <w:t>the</w:t>
      </w:r>
      <w:r w:rsidRPr="00642786">
        <w:rPr>
          <w:rFonts w:ascii="Calibri" w:hAnsi="Calibri" w:cs="Calibri"/>
          <w:color w:val="000000" w:themeColor="text1"/>
          <w:u w:val="single"/>
        </w:rPr>
        <w:t xml:space="preserve"> </w:t>
      </w:r>
      <w:r w:rsidRPr="00642786">
        <w:rPr>
          <w:rFonts w:ascii="Calibri" w:hAnsi="Calibri" w:cs="Calibri"/>
          <w:color w:val="000000" w:themeColor="text1"/>
          <w:highlight w:val="green"/>
          <w:u w:val="single"/>
        </w:rPr>
        <w:t>structure of political ontolog</w:t>
      </w:r>
      <w:r w:rsidRPr="00642786">
        <w:rPr>
          <w:rFonts w:ascii="Calibri" w:hAnsi="Calibri" w:cs="Calibri"/>
          <w:color w:val="000000" w:themeColor="text1"/>
          <w:u w:val="single"/>
        </w:rPr>
        <w:t>y</w:t>
      </w:r>
      <w:r w:rsidRPr="00642786">
        <w:rPr>
          <w:rFonts w:ascii="Calibri" w:hAnsi="Calibri" w:cs="Calibri"/>
          <w:color w:val="000000" w:themeColor="text1"/>
          <w:sz w:val="16"/>
        </w:rPr>
        <w:t xml:space="preserve">; one that allows us to substitute </w:t>
      </w:r>
      <w:r w:rsidRPr="00642786">
        <w:rPr>
          <w:rFonts w:ascii="Calibri" w:hAnsi="Calibri" w:cs="Calibri"/>
          <w:i/>
          <w:iCs/>
          <w:color w:val="000000" w:themeColor="text1"/>
          <w:sz w:val="16"/>
        </w:rPr>
        <w:t xml:space="preserve">a politics of culture for a culture of politics. </w:t>
      </w:r>
      <w:r w:rsidRPr="00642786">
        <w:rPr>
          <w:rFonts w:ascii="Calibri" w:hAnsi="Calibri" w:cs="Calibri"/>
          <w:color w:val="000000" w:themeColor="text1"/>
          <w:sz w:val="16"/>
        </w:rPr>
        <w:t xml:space="preserve">The value in this rests not simply in the way it would help us re-think cinema and performance, but in the way it can help us theorize what is at present only intuitive and anecdotal: </w:t>
      </w:r>
      <w:r w:rsidRPr="00642786">
        <w:rPr>
          <w:rFonts w:ascii="Calibri" w:hAnsi="Calibri" w:cs="Calibri"/>
          <w:color w:val="000000" w:themeColor="text1"/>
          <w:highlight w:val="green"/>
          <w:u w:val="single"/>
        </w:rPr>
        <w:t>the unbridgeable gap between Black being and Human life</w:t>
      </w:r>
      <w:r w:rsidRPr="00642786">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642786">
        <w:rPr>
          <w:rFonts w:ascii="Calibri" w:hAnsi="Calibri" w:cs="Calibri"/>
          <w:color w:val="000000" w:themeColor="text1"/>
          <w:sz w:val="16"/>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642786">
        <w:rPr>
          <w:rFonts w:ascii="Calibri" w:hAnsi="Calibri" w:cs="Calibri"/>
          <w:color w:val="000000" w:themeColor="text1"/>
          <w:u w:val="single"/>
        </w:rPr>
        <w:t xml:space="preserve">a comparative analysis which is in pursuit of a </w:t>
      </w:r>
      <w:r w:rsidRPr="00642786">
        <w:rPr>
          <w:rFonts w:ascii="Calibri" w:hAnsi="Calibri" w:cs="Calibri"/>
          <w:color w:val="000000" w:themeColor="text1"/>
          <w:highlight w:val="green"/>
          <w:u w:val="single"/>
        </w:rPr>
        <w:lastRenderedPageBreak/>
        <w:t>coalition politics</w:t>
      </w:r>
      <w:r w:rsidRPr="00642786">
        <w:rPr>
          <w:rFonts w:ascii="Calibri" w:hAnsi="Calibri" w:cs="Calibri"/>
          <w:color w:val="000000" w:themeColor="text1"/>
          <w:u w:val="single"/>
        </w:rPr>
        <w:t xml:space="preserve"> (if not in practice then at least as an theorizing metaphor) which, by its very nature, </w:t>
      </w:r>
      <w:r w:rsidRPr="00642786">
        <w:rPr>
          <w:rFonts w:ascii="Calibri" w:hAnsi="Calibri" w:cs="Calibri"/>
          <w:color w:val="000000" w:themeColor="text1"/>
          <w:highlight w:val="green"/>
          <w:u w:val="single"/>
        </w:rPr>
        <w:t>crowds out and forecloses the Slave’s grammar of suffering</w:t>
      </w:r>
      <w:r w:rsidRPr="00642786">
        <w:rPr>
          <w:rFonts w:ascii="Calibri" w:hAnsi="Calibri" w:cs="Calibri"/>
          <w:color w:val="000000" w:themeColor="text1"/>
          <w:u w:val="single"/>
        </w:rPr>
        <w:t>.</w:t>
      </w:r>
    </w:p>
    <w:p w14:paraId="27A2568B" w14:textId="77777777" w:rsidR="008C1B1B" w:rsidRDefault="008C1B1B" w:rsidP="008C1B1B">
      <w:pPr>
        <w:pStyle w:val="Heading4"/>
        <w:rPr>
          <w:rFonts w:cs="Calibri"/>
        </w:rPr>
      </w:pPr>
      <w:r w:rsidRPr="00642786">
        <w:rPr>
          <w:rFonts w:cs="Calibri"/>
        </w:rPr>
        <w:t>Thus, the role of the ballot is to vote for the best theoretical lexicon for understanding Black suffering – if we demonstrate that the 1AC’s conceptualization of power generates a series of contradictions when it approaches blackness, that is a sufficient reason to vote negative.</w:t>
      </w:r>
    </w:p>
    <w:p w14:paraId="19DEED03" w14:textId="77777777" w:rsidR="008C1B1B" w:rsidRPr="00966B3C" w:rsidRDefault="008C1B1B" w:rsidP="008C1B1B"/>
    <w:p w14:paraId="18374FC1" w14:textId="77777777" w:rsidR="008C1B1B" w:rsidRPr="00722811" w:rsidRDefault="008C1B1B" w:rsidP="008C1B1B">
      <w:pPr>
        <w:pStyle w:val="Heading4"/>
        <w:rPr>
          <w:rFonts w:cs="Calibri"/>
          <w:b w:val="0"/>
          <w:i/>
          <w:color w:val="000000" w:themeColor="text1"/>
        </w:rPr>
      </w:pPr>
      <w:r w:rsidRPr="00722811">
        <w:rPr>
          <w:rFonts w:cs="Calibri"/>
          <w:color w:val="000000" w:themeColor="text1"/>
        </w:rPr>
        <w:t>The aff’s investment in becoming</w:t>
      </w:r>
      <w:r>
        <w:rPr>
          <w:rFonts w:cs="Calibri"/>
          <w:color w:val="000000" w:themeColor="text1"/>
        </w:rPr>
        <w:t xml:space="preserve"> and a politics of “active desire” [1AC K&amp;R 16]</w:t>
      </w:r>
      <w:r w:rsidRPr="00722811">
        <w:rPr>
          <w:rFonts w:cs="Calibri"/>
          <w:color w:val="000000" w:themeColor="text1"/>
        </w:rPr>
        <w:t xml:space="preserve"> inevitably resituates discrete categorization of identity because their theory is only made possible through a Deleuzian molecular line of flight rooted in the settler-spatial geometry of the line</w:t>
      </w:r>
      <w:r>
        <w:rPr>
          <w:rFonts w:cs="Calibri"/>
          <w:color w:val="000000" w:themeColor="text1"/>
        </w:rPr>
        <w:t>. T</w:t>
      </w:r>
      <w:r w:rsidRPr="00722811">
        <w:rPr>
          <w:rFonts w:cs="Calibri"/>
          <w:color w:val="000000" w:themeColor="text1"/>
        </w:rPr>
        <w:t xml:space="preserve">heir investment in ontological multiplicity reifies the scaffolding of the human by cementing the structural oppositions rooted in conquest – this means they are </w:t>
      </w:r>
      <w:r w:rsidRPr="00722811">
        <w:rPr>
          <w:rFonts w:cs="Calibri"/>
          <w:color w:val="000000" w:themeColor="text1"/>
          <w:u w:val="single"/>
        </w:rPr>
        <w:t>not</w:t>
      </w:r>
      <w:r w:rsidRPr="00722811">
        <w:rPr>
          <w:rFonts w:cs="Calibri"/>
          <w:color w:val="000000" w:themeColor="text1"/>
        </w:rPr>
        <w:t xml:space="preserve"> decentering the control societies  within humanity but masking their self-actualizing settler-colonial and antiblack desire.</w:t>
      </w:r>
    </w:p>
    <w:p w14:paraId="1CFB536A" w14:textId="77777777" w:rsidR="008C1B1B" w:rsidRPr="00722811" w:rsidRDefault="008C1B1B" w:rsidP="008C1B1B">
      <w:pPr>
        <w:rPr>
          <w:rFonts w:cs="Calibri"/>
          <w:color w:val="000000" w:themeColor="text1"/>
          <w:sz w:val="20"/>
          <w:szCs w:val="20"/>
        </w:rPr>
      </w:pPr>
      <w:r w:rsidRPr="00722811">
        <w:rPr>
          <w:rStyle w:val="Style13ptBold"/>
          <w:rFonts w:cs="Calibri"/>
          <w:color w:val="000000" w:themeColor="text1"/>
        </w:rPr>
        <w:t>King’17</w:t>
      </w:r>
      <w:r w:rsidRPr="00722811">
        <w:rPr>
          <w:rFonts w:cs="Calibri"/>
          <w:color w:val="000000" w:themeColor="text1"/>
        </w:rPr>
        <w:t xml:space="preserve"> </w:t>
      </w:r>
      <w:r w:rsidRPr="00722811">
        <w:rPr>
          <w:rFonts w:cs="Calibri"/>
          <w:color w:val="000000" w:themeColor="text1"/>
          <w:sz w:val="20"/>
          <w:szCs w:val="20"/>
        </w:rPr>
        <w:t xml:space="preserve">|Tiffany Lethabo King, Assistant Professor of Women’s, Gender and Sexuality Studies at Georgia State, PhD in American Studies from the University of Maryland at College Park, Spring 2017, “Humans Involved: Lurking in the Lines of Posthumanist Flight,” </w:t>
      </w:r>
      <w:r w:rsidRPr="00722811">
        <w:rPr>
          <w:rFonts w:cs="Calibri"/>
          <w:i/>
          <w:color w:val="000000" w:themeColor="text1"/>
          <w:sz w:val="20"/>
          <w:szCs w:val="20"/>
        </w:rPr>
        <w:t>Critical Ethnic Studies</w:t>
      </w:r>
      <w:r w:rsidRPr="00722811">
        <w:rPr>
          <w:rFonts w:cs="Calibri"/>
          <w:color w:val="000000" w:themeColor="text1"/>
          <w:sz w:val="20"/>
          <w:szCs w:val="20"/>
        </w:rPr>
        <w:t xml:space="preserve"> Volume 3 Number 1, Footnote 43 included in curly braces| KZaidi</w:t>
      </w:r>
    </w:p>
    <w:p w14:paraId="70BBDB1A" w14:textId="77777777" w:rsidR="008C1B1B" w:rsidRDefault="008C1B1B" w:rsidP="008C1B1B">
      <w:pPr>
        <w:pStyle w:val="NoSpacing"/>
        <w:rPr>
          <w:rStyle w:val="Emphasis"/>
          <w:rFonts w:cs="Calibri"/>
          <w:color w:val="000000" w:themeColor="text1"/>
        </w:rPr>
      </w:pPr>
      <w:r w:rsidRPr="00722811">
        <w:rPr>
          <w:rFonts w:cs="Calibri"/>
          <w:color w:val="000000" w:themeColor="text1"/>
          <w:sz w:val="16"/>
        </w:rPr>
        <w:t xml:space="preserve">If Byrd’s refusal is a first- order engagement and argument, then Linda Tuhiwai </w:t>
      </w:r>
      <w:r w:rsidRPr="00722811">
        <w:rPr>
          <w:rStyle w:val="StyleUnderline"/>
          <w:rFonts w:cs="Calibri"/>
          <w:color w:val="000000" w:themeColor="text1"/>
        </w:rPr>
        <w:t>Smith’s interrogation of the spatial vocabularies of the human and colonialism is a second- order analysis</w:t>
      </w:r>
      <w:r w:rsidRPr="00722811">
        <w:rPr>
          <w:rFonts w:cs="Calibri"/>
          <w:color w:val="000000" w:themeColor="text1"/>
          <w:sz w:val="16"/>
        </w:rPr>
        <w:t xml:space="preserve"> and </w:t>
      </w:r>
      <w:r w:rsidRPr="00722811">
        <w:rPr>
          <w:rStyle w:val="StyleUnderline"/>
          <w:rFonts w:cs="Calibri"/>
          <w:color w:val="000000" w:themeColor="text1"/>
        </w:rPr>
        <w:t>practice of refusal</w:t>
      </w:r>
      <w:r w:rsidRPr="00722811">
        <w:rPr>
          <w:rFonts w:cs="Calibri"/>
          <w:color w:val="000000" w:themeColor="text1"/>
          <w:sz w:val="16"/>
        </w:rPr>
        <w:t xml:space="preserve">, one </w:t>
      </w:r>
      <w:r w:rsidRPr="00722811">
        <w:rPr>
          <w:rStyle w:val="StyleUnderline"/>
          <w:rFonts w:cs="Calibri"/>
          <w:color w:val="000000" w:themeColor="text1"/>
        </w:rPr>
        <w:t>that reroutes us and makes us ask new questions</w:t>
      </w:r>
      <w:r w:rsidRPr="00722811">
        <w:rPr>
          <w:rFonts w:cs="Calibri"/>
          <w:color w:val="000000" w:themeColor="text1"/>
          <w:sz w:val="16"/>
        </w:rPr>
        <w:t>. As Smith has argued in her classic work Decolonizing Methodologies, “</w:t>
      </w:r>
      <w:r w:rsidRPr="00722811">
        <w:rPr>
          <w:rStyle w:val="StyleUnderline"/>
          <w:rFonts w:cs="Calibri"/>
          <w:color w:val="000000" w:themeColor="text1"/>
        </w:rPr>
        <w:t xml:space="preserve">there is a very specific spatial vocabulary of colonialism which can be assembled around three concepts: (1) </w:t>
      </w:r>
      <w:r w:rsidRPr="00722811">
        <w:rPr>
          <w:rStyle w:val="Emphasis"/>
          <w:rFonts w:cs="Calibri"/>
          <w:color w:val="000000" w:themeColor="text1"/>
        </w:rPr>
        <w:t>the line</w:t>
      </w:r>
      <w:r w:rsidRPr="00722811">
        <w:rPr>
          <w:rStyle w:val="StyleUnderline"/>
          <w:rFonts w:cs="Calibri"/>
          <w:color w:val="000000" w:themeColor="text1"/>
        </w:rPr>
        <w:t xml:space="preserve">, (2) </w:t>
      </w:r>
      <w:r w:rsidRPr="00722811">
        <w:rPr>
          <w:rStyle w:val="Emphasis"/>
          <w:rFonts w:cs="Calibri"/>
          <w:color w:val="000000" w:themeColor="text1"/>
        </w:rPr>
        <w:t>the centre</w:t>
      </w:r>
      <w:r w:rsidRPr="00722811">
        <w:rPr>
          <w:rStyle w:val="StyleUnderline"/>
          <w:rFonts w:cs="Calibri"/>
          <w:color w:val="000000" w:themeColor="text1"/>
        </w:rPr>
        <w:t xml:space="preserve">, and (3) </w:t>
      </w:r>
      <w:r w:rsidRPr="00722811">
        <w:rPr>
          <w:rStyle w:val="Emphasis"/>
          <w:rFonts w:cs="Calibri"/>
          <w:color w:val="000000" w:themeColor="text1"/>
        </w:rPr>
        <w:t>the outside</w:t>
      </w:r>
      <w:r w:rsidRPr="00722811">
        <w:rPr>
          <w:rFonts w:cs="Calibri"/>
          <w:color w:val="000000" w:themeColor="text1"/>
          <w:sz w:val="16"/>
        </w:rPr>
        <w:t xml:space="preserve">.”33 </w:t>
      </w:r>
      <w:r w:rsidRPr="00722811">
        <w:rPr>
          <w:rStyle w:val="StyleUnderline"/>
          <w:rFonts w:cs="Calibri"/>
          <w:color w:val="000000" w:themeColor="text1"/>
          <w:highlight w:val="green"/>
        </w:rPr>
        <w:t>The</w:t>
      </w:r>
      <w:r w:rsidRPr="00722811">
        <w:rPr>
          <w:rStyle w:val="StyleUnderline"/>
          <w:rFonts w:cs="Calibri"/>
          <w:color w:val="000000" w:themeColor="text1"/>
        </w:rPr>
        <w:t xml:space="preserve"> Deleuzian and Guattarian </w:t>
      </w:r>
      <w:r w:rsidRPr="00722811">
        <w:rPr>
          <w:rStyle w:val="StyleUnderline"/>
          <w:rFonts w:cs="Calibri"/>
          <w:color w:val="000000" w:themeColor="text1"/>
          <w:highlight w:val="green"/>
        </w:rPr>
        <w:t>line of flight</w:t>
      </w:r>
      <w:r w:rsidRPr="00722811">
        <w:rPr>
          <w:rStyle w:val="StyleUnderline"/>
          <w:rFonts w:cs="Calibri"/>
          <w:color w:val="000000" w:themeColor="text1"/>
        </w:rPr>
        <w:t xml:space="preserve"> then </w:t>
      </w:r>
      <w:r w:rsidRPr="00722811">
        <w:rPr>
          <w:rStyle w:val="StyleUnderline"/>
          <w:rFonts w:cs="Calibri"/>
          <w:color w:val="000000" w:themeColor="text1"/>
          <w:highlight w:val="green"/>
        </w:rPr>
        <w:t xml:space="preserve">also </w:t>
      </w:r>
      <w:r w:rsidRPr="00722811">
        <w:rPr>
          <w:rStyle w:val="Emphasis"/>
          <w:rFonts w:cs="Calibri"/>
          <w:color w:val="000000" w:themeColor="text1"/>
          <w:highlight w:val="green"/>
        </w:rPr>
        <w:t>emerges from the colonial spatial imaginings of the colonizer</w:t>
      </w:r>
      <w:r w:rsidRPr="00722811">
        <w:rPr>
          <w:rFonts w:cs="Calibri"/>
          <w:color w:val="000000" w:themeColor="text1"/>
          <w:sz w:val="16"/>
          <w:highlight w:val="green"/>
        </w:rPr>
        <w:t>.</w:t>
      </w:r>
      <w:r w:rsidRPr="00722811">
        <w:rPr>
          <w:rFonts w:cs="Calibri"/>
          <w:color w:val="000000" w:themeColor="text1"/>
          <w:sz w:val="16"/>
        </w:rPr>
        <w:t xml:space="preserve"> </w:t>
      </w:r>
      <w:r w:rsidRPr="00722811">
        <w:rPr>
          <w:rStyle w:val="StyleUnderline"/>
          <w:rFonts w:cs="Calibri"/>
          <w:color w:val="000000" w:themeColor="text1"/>
          <w:highlight w:val="green"/>
        </w:rPr>
        <w:t>Within Western</w:t>
      </w:r>
      <w:r w:rsidRPr="00722811">
        <w:rPr>
          <w:rStyle w:val="StyleUnderline"/>
          <w:rFonts w:cs="Calibri"/>
          <w:color w:val="000000" w:themeColor="text1"/>
        </w:rPr>
        <w:t xml:space="preserve"> ideas and philosophical </w:t>
      </w:r>
      <w:r w:rsidRPr="00722811">
        <w:rPr>
          <w:rStyle w:val="StyleUnderline"/>
          <w:rFonts w:cs="Calibri"/>
          <w:color w:val="000000" w:themeColor="text1"/>
          <w:highlight w:val="green"/>
        </w:rPr>
        <w:t>conceptions of temporality and spatiality</w:t>
      </w:r>
      <w:r w:rsidRPr="00722811">
        <w:rPr>
          <w:rFonts w:cs="Calibri"/>
          <w:color w:val="000000" w:themeColor="text1"/>
          <w:sz w:val="16"/>
        </w:rPr>
        <w:t xml:space="preserve">, like Deleuze and Guattari’s line, </w:t>
      </w:r>
      <w:r w:rsidRPr="00722811">
        <w:rPr>
          <w:rStyle w:val="Emphasis"/>
          <w:rFonts w:cs="Calibri"/>
          <w:color w:val="000000" w:themeColor="text1"/>
          <w:highlight w:val="green"/>
        </w:rPr>
        <w:t xml:space="preserve">time and space have been categorized </w:t>
      </w:r>
      <w:r w:rsidRPr="00722811">
        <w:rPr>
          <w:rStyle w:val="Emphasis"/>
          <w:rFonts w:cs="Calibri"/>
          <w:color w:val="000000" w:themeColor="text1"/>
        </w:rPr>
        <w:t xml:space="preserve">and imagined </w:t>
      </w:r>
      <w:r w:rsidRPr="00722811">
        <w:rPr>
          <w:rStyle w:val="Emphasis"/>
          <w:rFonts w:cs="Calibri"/>
          <w:color w:val="000000" w:themeColor="text1"/>
          <w:highlight w:val="green"/>
        </w:rPr>
        <w:t>as entities that can be measured</w:t>
      </w:r>
      <w:r w:rsidRPr="00722811">
        <w:rPr>
          <w:rFonts w:cs="Calibri"/>
          <w:color w:val="000000" w:themeColor="text1"/>
          <w:sz w:val="16"/>
        </w:rPr>
        <w:t>. In Smith’s account, “</w:t>
      </w:r>
      <w:r w:rsidRPr="00722811">
        <w:rPr>
          <w:rStyle w:val="StyleUnderline"/>
          <w:rFonts w:cs="Calibri"/>
          <w:color w:val="000000" w:themeColor="text1"/>
        </w:rPr>
        <w:t>Space came to be seen as consisting of lines which were either parallel or elliptical</w:t>
      </w:r>
      <w:r w:rsidRPr="00F76B15">
        <w:rPr>
          <w:rFonts w:cs="Calibri"/>
          <w:color w:val="000000" w:themeColor="text1"/>
          <w:sz w:val="16"/>
        </w:rPr>
        <w:t xml:space="preserve">.”34 </w:t>
      </w:r>
      <w:r w:rsidRPr="00F76B15">
        <w:rPr>
          <w:rStyle w:val="Emphasis"/>
          <w:rFonts w:cs="Calibri"/>
          <w:color w:val="000000" w:themeColor="text1"/>
        </w:rPr>
        <w:t xml:space="preserve">Rather than escaping the reterritorializing capture of colonial and state power, </w:t>
      </w:r>
      <w:r w:rsidRPr="00F76B15">
        <w:rPr>
          <w:rFonts w:cs="Calibri"/>
          <w:color w:val="000000" w:themeColor="text1"/>
          <w:sz w:val="16"/>
        </w:rPr>
        <w:t>Deleuzian and Guattarian</w:t>
      </w:r>
      <w:r w:rsidRPr="00722811">
        <w:rPr>
          <w:rFonts w:cs="Calibri"/>
          <w:color w:val="000000" w:themeColor="text1"/>
          <w:sz w:val="16"/>
        </w:rPr>
        <w:t xml:space="preserve"> “</w:t>
      </w:r>
      <w:r w:rsidRPr="00722811">
        <w:rPr>
          <w:rStyle w:val="Emphasis"/>
          <w:rFonts w:cs="Calibri"/>
          <w:color w:val="000000" w:themeColor="text1"/>
          <w:highlight w:val="green"/>
        </w:rPr>
        <w:t xml:space="preserve">lines of flight” </w:t>
      </w:r>
      <w:r w:rsidRPr="00F76B15">
        <w:rPr>
          <w:rStyle w:val="Emphasis"/>
          <w:rFonts w:cs="Calibri"/>
          <w:color w:val="000000" w:themeColor="text1"/>
        </w:rPr>
        <w:t xml:space="preserve">coalesce with the line’s emergence as a way to map “territory, to survey land, to establish boundaries, and </w:t>
      </w:r>
      <w:r w:rsidRPr="00722811">
        <w:rPr>
          <w:rStyle w:val="Emphasis"/>
          <w:rFonts w:cs="Calibri"/>
          <w:color w:val="000000" w:themeColor="text1"/>
          <w:highlight w:val="green"/>
        </w:rPr>
        <w:t>mark the limits of colonial power</w:t>
      </w:r>
      <w:r w:rsidRPr="00722811">
        <w:rPr>
          <w:rFonts w:cs="Calibri"/>
          <w:color w:val="000000" w:themeColor="text1"/>
          <w:sz w:val="16"/>
        </w:rPr>
        <w:t xml:space="preserve">.”35 While not intended to mark boundaries or colonize Deleuze and Guattari’s use of the line of flight, </w:t>
      </w:r>
      <w:r w:rsidRPr="00722811">
        <w:rPr>
          <w:rStyle w:val="StyleUnderline"/>
          <w:rFonts w:cs="Calibri"/>
          <w:color w:val="000000" w:themeColor="text1"/>
          <w:highlight w:val="green"/>
        </w:rPr>
        <w:t>rhizomatic</w:t>
      </w:r>
      <w:r w:rsidRPr="00722811">
        <w:rPr>
          <w:rStyle w:val="StyleUnderline"/>
          <w:rFonts w:cs="Calibri"/>
          <w:color w:val="000000" w:themeColor="text1"/>
        </w:rPr>
        <w:t xml:space="preserve"> and violent </w:t>
      </w:r>
      <w:r w:rsidRPr="00722811">
        <w:rPr>
          <w:rStyle w:val="StyleUnderline"/>
          <w:rFonts w:cs="Calibri"/>
          <w:color w:val="000000" w:themeColor="text1"/>
          <w:highlight w:val="green"/>
        </w:rPr>
        <w:t>movements</w:t>
      </w:r>
      <w:r w:rsidRPr="00722811">
        <w:rPr>
          <w:rStyle w:val="StyleUnderline"/>
          <w:rFonts w:cs="Calibri"/>
          <w:color w:val="000000" w:themeColor="text1"/>
        </w:rPr>
        <w:t xml:space="preserve"> to </w:t>
      </w:r>
      <w:r w:rsidRPr="00722811">
        <w:rPr>
          <w:rStyle w:val="Emphasis"/>
          <w:rFonts w:cs="Calibri"/>
          <w:color w:val="000000" w:themeColor="text1"/>
          <w:highlight w:val="green"/>
        </w:rPr>
        <w:t>produce a land of Indigenous peoples without ancestors</w:t>
      </w:r>
      <w:r w:rsidRPr="00722811">
        <w:rPr>
          <w:rStyle w:val="Emphasis"/>
          <w:rFonts w:cs="Calibri"/>
          <w:color w:val="000000" w:themeColor="text1"/>
        </w:rPr>
        <w:t xml:space="preserve"> continues </w:t>
      </w:r>
      <w:r w:rsidRPr="00722811">
        <w:rPr>
          <w:rStyle w:val="Emphasis"/>
          <w:rFonts w:cs="Calibri"/>
          <w:color w:val="000000" w:themeColor="text1"/>
          <w:highlight w:val="green"/>
        </w:rPr>
        <w:t>rather than rupture</w:t>
      </w:r>
      <w:r w:rsidRPr="00722811">
        <w:rPr>
          <w:rStyle w:val="Emphasis"/>
          <w:rFonts w:cs="Calibri"/>
          <w:color w:val="000000" w:themeColor="text1"/>
        </w:rPr>
        <w:t>s colonial violence.</w:t>
      </w:r>
      <w:r w:rsidRPr="00722811">
        <w:rPr>
          <w:rFonts w:cs="Calibri"/>
          <w:color w:val="000000" w:themeColor="text1"/>
          <w:sz w:val="16"/>
        </w:rPr>
        <w:t xml:space="preserve">36 </w:t>
      </w:r>
      <w:r w:rsidRPr="00722811">
        <w:rPr>
          <w:rStyle w:val="StyleUnderline"/>
          <w:rFonts w:cs="Calibri"/>
          <w:color w:val="000000" w:themeColor="text1"/>
          <w:highlight w:val="green"/>
        </w:rPr>
        <w:t>As Deleuze and Guattari attempt to move away from a</w:t>
      </w:r>
      <w:r w:rsidRPr="00722811">
        <w:rPr>
          <w:rStyle w:val="StyleUnderline"/>
          <w:rFonts w:cs="Calibri"/>
          <w:color w:val="000000" w:themeColor="text1"/>
        </w:rPr>
        <w:t xml:space="preserve">n “I” or “a </w:t>
      </w:r>
      <w:r w:rsidRPr="00722811">
        <w:rPr>
          <w:rStyle w:val="StyleUnderline"/>
          <w:rFonts w:cs="Calibri"/>
          <w:color w:val="000000" w:themeColor="text1"/>
          <w:highlight w:val="green"/>
        </w:rPr>
        <w:t>subject</w:t>
      </w:r>
      <w:r w:rsidRPr="00722811">
        <w:rPr>
          <w:rStyle w:val="StyleUnderline"/>
          <w:rFonts w:cs="Calibri"/>
          <w:color w:val="000000" w:themeColor="text1"/>
        </w:rPr>
        <w:t xml:space="preserve">,” </w:t>
      </w:r>
      <w:r w:rsidRPr="00722811">
        <w:rPr>
          <w:rStyle w:val="StyleUnderline"/>
          <w:rFonts w:cs="Calibri"/>
          <w:color w:val="000000" w:themeColor="text1"/>
          <w:highlight w:val="green"/>
        </w:rPr>
        <w:t>through</w:t>
      </w:r>
      <w:r w:rsidRPr="00722811">
        <w:rPr>
          <w:rStyle w:val="StyleUnderline"/>
          <w:rFonts w:cs="Calibri"/>
          <w:color w:val="000000" w:themeColor="text1"/>
        </w:rPr>
        <w:t xml:space="preserve"> the use of </w:t>
      </w:r>
      <w:r w:rsidRPr="00722811">
        <w:rPr>
          <w:rStyle w:val="Emphasis"/>
          <w:rFonts w:cs="Calibri"/>
          <w:color w:val="000000" w:themeColor="text1"/>
          <w:highlight w:val="green"/>
        </w:rPr>
        <w:t>nonrepresentational</w:t>
      </w:r>
      <w:r w:rsidRPr="00722811">
        <w:rPr>
          <w:rStyle w:val="StyleUnderline"/>
          <w:rFonts w:cs="Calibri"/>
          <w:color w:val="000000" w:themeColor="text1"/>
        </w:rPr>
        <w:t xml:space="preserve"> and nomadic “</w:t>
      </w:r>
      <w:r w:rsidRPr="00722811">
        <w:rPr>
          <w:rStyle w:val="StyleUnderline"/>
          <w:rFonts w:cs="Calibri"/>
          <w:color w:val="000000" w:themeColor="text1"/>
          <w:highlight w:val="green"/>
        </w:rPr>
        <w:t>lines of flight,” they</w:t>
      </w:r>
      <w:r w:rsidRPr="00722811">
        <w:rPr>
          <w:rStyle w:val="StyleUnderline"/>
          <w:rFonts w:cs="Calibri"/>
          <w:color w:val="000000" w:themeColor="text1"/>
        </w:rPr>
        <w:t xml:space="preserve"> </w:t>
      </w:r>
      <w:r w:rsidRPr="00722811">
        <w:rPr>
          <w:rStyle w:val="Emphasis"/>
          <w:rFonts w:cs="Calibri"/>
          <w:color w:val="000000" w:themeColor="text1"/>
        </w:rPr>
        <w:t xml:space="preserve">successfully </w:t>
      </w:r>
      <w:r w:rsidRPr="00722811">
        <w:rPr>
          <w:rStyle w:val="Emphasis"/>
          <w:rFonts w:cs="Calibri"/>
          <w:color w:val="000000" w:themeColor="text1"/>
          <w:highlight w:val="green"/>
        </w:rPr>
        <w:t>resurrect the human</w:t>
      </w:r>
      <w:r w:rsidRPr="00722811">
        <w:rPr>
          <w:rStyle w:val="StyleUnderline"/>
          <w:rFonts w:cs="Calibri"/>
          <w:color w:val="000000" w:themeColor="text1"/>
          <w:highlight w:val="green"/>
        </w:rPr>
        <w:t xml:space="preserve"> </w:t>
      </w:r>
      <w:r w:rsidRPr="00722811">
        <w:rPr>
          <w:rStyle w:val="Emphasis"/>
          <w:rFonts w:cs="Calibri"/>
          <w:color w:val="000000" w:themeColor="text1"/>
          <w:highlight w:val="green"/>
        </w:rPr>
        <w:t>through the geo- epistemology of the “line.”</w:t>
      </w:r>
      <w:r w:rsidRPr="00722811">
        <w:rPr>
          <w:rStyle w:val="Emphasis"/>
          <w:rFonts w:cs="Calibri"/>
          <w:color w:val="000000" w:themeColor="text1"/>
        </w:rPr>
        <w:t xml:space="preserve"> </w:t>
      </w:r>
      <w:r w:rsidRPr="00722811">
        <w:rPr>
          <w:rStyle w:val="StyleUnderline"/>
          <w:rFonts w:cs="Calibri"/>
          <w:color w:val="000000" w:themeColor="text1"/>
        </w:rPr>
        <w:t xml:space="preserve">Within humanist cognitive frames, </w:t>
      </w:r>
      <w:r w:rsidRPr="00722811">
        <w:rPr>
          <w:rStyle w:val="Emphasis"/>
          <w:rFonts w:cs="Calibri"/>
          <w:color w:val="000000" w:themeColor="text1"/>
          <w:highlight w:val="green"/>
        </w:rPr>
        <w:t>lines emerge in response to chaos</w:t>
      </w:r>
      <w:r w:rsidRPr="00722811">
        <w:rPr>
          <w:rStyle w:val="StyleUnderline"/>
          <w:rFonts w:cs="Calibri"/>
          <w:color w:val="000000" w:themeColor="text1"/>
          <w:highlight w:val="green"/>
        </w:rPr>
        <w:t>.</w:t>
      </w:r>
      <w:r w:rsidRPr="00722811">
        <w:rPr>
          <w:rFonts w:cs="Calibri"/>
          <w:color w:val="000000" w:themeColor="text1"/>
          <w:sz w:val="16"/>
          <w:highlight w:val="green"/>
        </w:rPr>
        <w:t xml:space="preserve"> </w:t>
      </w:r>
      <w:r w:rsidRPr="00722811">
        <w:rPr>
          <w:rStyle w:val="StyleUnderline"/>
          <w:rFonts w:cs="Calibri"/>
          <w:color w:val="000000" w:themeColor="text1"/>
          <w:highlight w:val="green"/>
        </w:rPr>
        <w:t>The line</w:t>
      </w:r>
      <w:r w:rsidRPr="00722811">
        <w:rPr>
          <w:rStyle w:val="StyleUnderline"/>
          <w:rFonts w:cs="Calibri"/>
          <w:color w:val="000000" w:themeColor="text1"/>
        </w:rPr>
        <w:t xml:space="preserve">, which seeks to </w:t>
      </w:r>
      <w:r w:rsidRPr="00722811">
        <w:rPr>
          <w:rStyle w:val="Emphasis"/>
          <w:rFonts w:cs="Calibri"/>
          <w:color w:val="000000" w:themeColor="text1"/>
        </w:rPr>
        <w:t>separate “order” from “chaos</w:t>
      </w:r>
      <w:r w:rsidRPr="00722811">
        <w:rPr>
          <w:rStyle w:val="StyleUnderline"/>
          <w:rFonts w:cs="Calibri"/>
          <w:color w:val="000000" w:themeColor="text1"/>
        </w:rPr>
        <w:t>,</w:t>
      </w:r>
      <w:r w:rsidRPr="00722811">
        <w:rPr>
          <w:rFonts w:cs="Calibri"/>
          <w:color w:val="000000" w:themeColor="text1"/>
          <w:sz w:val="16"/>
        </w:rPr>
        <w:t xml:space="preserve">” </w:t>
      </w:r>
      <w:r w:rsidRPr="00722811">
        <w:rPr>
          <w:rStyle w:val="StyleUnderline"/>
          <w:rFonts w:cs="Calibri"/>
          <w:color w:val="000000" w:themeColor="text1"/>
          <w:highlight w:val="green"/>
        </w:rPr>
        <w:t>falls into</w:t>
      </w:r>
      <w:r w:rsidRPr="00722811">
        <w:rPr>
          <w:rStyle w:val="StyleUnderline"/>
          <w:rFonts w:cs="Calibri"/>
          <w:color w:val="000000" w:themeColor="text1"/>
        </w:rPr>
        <w:t xml:space="preserve"> formation with</w:t>
      </w:r>
      <w:r w:rsidRPr="00722811">
        <w:rPr>
          <w:rFonts w:cs="Calibri"/>
          <w:color w:val="000000" w:themeColor="text1"/>
          <w:sz w:val="16"/>
        </w:rPr>
        <w:t xml:space="preserve"> what Sylvia Wynter identifies as “</w:t>
      </w:r>
      <w:r w:rsidRPr="00722811">
        <w:rPr>
          <w:rStyle w:val="StyleUnderline"/>
          <w:rFonts w:cs="Calibri"/>
          <w:color w:val="000000" w:themeColor="text1"/>
          <w:highlight w:val="green"/>
        </w:rPr>
        <w:t>the structural oppositions” that order humanist thought</w:t>
      </w:r>
      <w:r w:rsidRPr="00722811">
        <w:rPr>
          <w:rFonts w:cs="Calibri"/>
          <w:color w:val="000000" w:themeColor="text1"/>
          <w:sz w:val="16"/>
        </w:rPr>
        <w:t xml:space="preserve">.37 </w:t>
      </w:r>
      <w:r w:rsidRPr="00722811">
        <w:rPr>
          <w:rStyle w:val="Emphasis"/>
          <w:rFonts w:cs="Calibri"/>
          <w:color w:val="000000" w:themeColor="text1"/>
          <w:highlight w:val="green"/>
        </w:rPr>
        <w:t>Even the “line of flight” establishes</w:t>
      </w:r>
      <w:r w:rsidRPr="00722811">
        <w:rPr>
          <w:rStyle w:val="Emphasis"/>
          <w:rFonts w:cs="Calibri"/>
          <w:color w:val="000000" w:themeColor="text1"/>
        </w:rPr>
        <w:t xml:space="preserve"> a linear/nonlinear </w:t>
      </w:r>
      <w:r w:rsidRPr="00722811">
        <w:rPr>
          <w:rStyle w:val="Emphasis"/>
          <w:rFonts w:cs="Calibri"/>
          <w:color w:val="000000" w:themeColor="text1"/>
          <w:highlight w:val="green"/>
        </w:rPr>
        <w:t>structural opposition that demarcates</w:t>
      </w:r>
      <w:r w:rsidRPr="00722811">
        <w:rPr>
          <w:rStyle w:val="Emphasis"/>
          <w:rFonts w:cs="Calibri"/>
          <w:color w:val="000000" w:themeColor="text1"/>
        </w:rPr>
        <w:t xml:space="preserve"> the “</w:t>
      </w:r>
      <w:r w:rsidRPr="00722811">
        <w:rPr>
          <w:rStyle w:val="Emphasis"/>
          <w:rFonts w:cs="Calibri"/>
          <w:color w:val="000000" w:themeColor="text1"/>
          <w:highlight w:val="green"/>
        </w:rPr>
        <w:t>order” of the</w:t>
      </w:r>
      <w:r w:rsidRPr="00722811">
        <w:rPr>
          <w:rStyle w:val="Emphasis"/>
          <w:rFonts w:cs="Calibri"/>
          <w:color w:val="000000" w:themeColor="text1"/>
        </w:rPr>
        <w:t xml:space="preserve"> invisible white “</w:t>
      </w:r>
      <w:r w:rsidRPr="00722811">
        <w:rPr>
          <w:rStyle w:val="Emphasis"/>
          <w:rFonts w:cs="Calibri"/>
          <w:color w:val="000000" w:themeColor="text1"/>
          <w:highlight w:val="green"/>
        </w:rPr>
        <w:t>self” in opposition to the “chaotic” realm of the dead Indigenous and Black “nonbeing</w:t>
      </w:r>
      <w:r w:rsidRPr="00722811">
        <w:rPr>
          <w:rFonts w:cs="Calibri"/>
          <w:color w:val="000000" w:themeColor="text1"/>
          <w:sz w:val="16"/>
        </w:rPr>
        <w:t xml:space="preserve">.” </w:t>
      </w:r>
      <w:r w:rsidRPr="00722811">
        <w:rPr>
          <w:rStyle w:val="StyleUnderline"/>
          <w:rFonts w:cs="Calibri"/>
          <w:color w:val="000000" w:themeColor="text1"/>
          <w:highlight w:val="green"/>
        </w:rPr>
        <w:t>The line</w:t>
      </w:r>
      <w:r w:rsidRPr="00722811">
        <w:rPr>
          <w:rStyle w:val="StyleUnderline"/>
          <w:rFonts w:cs="Calibri"/>
          <w:color w:val="000000" w:themeColor="text1"/>
        </w:rPr>
        <w:t xml:space="preserve"> in all of its Deleuzian and Guattarian “molar, molecular, and nomadic” iterations </w:t>
      </w:r>
      <w:r w:rsidRPr="00722811">
        <w:rPr>
          <w:rStyle w:val="StyleUnderline"/>
          <w:rFonts w:cs="Calibri"/>
          <w:color w:val="000000" w:themeColor="text1"/>
          <w:highlight w:val="green"/>
        </w:rPr>
        <w:t xml:space="preserve">is a </w:t>
      </w:r>
      <w:r w:rsidRPr="00722811">
        <w:rPr>
          <w:rStyle w:val="StyleUnderline"/>
          <w:rFonts w:cs="Calibri"/>
          <w:color w:val="000000" w:themeColor="text1"/>
          <w:highlight w:val="green"/>
        </w:rPr>
        <w:lastRenderedPageBreak/>
        <w:t xml:space="preserve">humanist </w:t>
      </w:r>
      <w:r w:rsidRPr="00722811">
        <w:rPr>
          <w:rStyle w:val="StyleUnderline"/>
          <w:rFonts w:cs="Calibri"/>
          <w:color w:val="000000" w:themeColor="text1"/>
        </w:rPr>
        <w:t xml:space="preserve">geospatial and epistemic </w:t>
      </w:r>
      <w:r w:rsidRPr="00722811">
        <w:rPr>
          <w:rStyle w:val="StyleUnderline"/>
          <w:rFonts w:cs="Calibri"/>
          <w:color w:val="000000" w:themeColor="text1"/>
          <w:highlight w:val="green"/>
        </w:rPr>
        <w:t>configuration</w:t>
      </w:r>
      <w:r w:rsidRPr="00722811">
        <w:rPr>
          <w:rStyle w:val="StyleUnderline"/>
          <w:rFonts w:cs="Calibri"/>
          <w:color w:val="000000" w:themeColor="text1"/>
        </w:rPr>
        <w:t>.</w:t>
      </w:r>
      <w:r w:rsidRPr="00722811">
        <w:rPr>
          <w:rFonts w:cs="Calibri"/>
          <w:color w:val="000000" w:themeColor="text1"/>
          <w:sz w:val="16"/>
        </w:rPr>
        <w:t xml:space="preserve"> </w:t>
      </w:r>
      <w:r w:rsidRPr="00F76B15">
        <w:rPr>
          <w:rFonts w:cs="Calibri"/>
          <w:color w:val="000000" w:themeColor="text1"/>
          <w:sz w:val="16"/>
        </w:rPr>
        <w:t xml:space="preserve">The </w:t>
      </w:r>
      <w:r w:rsidRPr="00F76B15">
        <w:rPr>
          <w:rStyle w:val="Emphasis"/>
          <w:rFonts w:cs="Calibri"/>
          <w:color w:val="000000" w:themeColor="text1"/>
        </w:rPr>
        <w:t>molar lines that make smooth space do so through the clearing of Indigenous peoples (clear to smooth) in order to produce a colonial grid of order</w:t>
      </w:r>
      <w:r w:rsidRPr="00F76B15">
        <w:rPr>
          <w:rFonts w:cs="Calibri"/>
          <w:color w:val="000000" w:themeColor="text1"/>
          <w:sz w:val="16"/>
        </w:rPr>
        <w:t xml:space="preserve">. Deleuze and Guattari </w:t>
      </w:r>
      <w:r w:rsidRPr="00F76B15">
        <w:rPr>
          <w:rStyle w:val="StyleUnderline"/>
          <w:rFonts w:cs="Calibri"/>
          <w:color w:val="000000" w:themeColor="text1"/>
        </w:rPr>
        <w:t>even fret over the potential susceptibility of the molecular</w:t>
      </w:r>
      <w:r w:rsidRPr="00F76B15">
        <w:rPr>
          <w:rFonts w:cs="Calibri"/>
          <w:color w:val="000000" w:themeColor="text1"/>
          <w:sz w:val="16"/>
        </w:rPr>
        <w:t xml:space="preserve"> (a more supple and ambiguous line not so prone to segmentation and rigidity) and the liberatory </w:t>
      </w:r>
      <w:r w:rsidRPr="00F76B15">
        <w:rPr>
          <w:rStyle w:val="Emphasis"/>
          <w:rFonts w:cs="Calibri"/>
          <w:color w:val="000000" w:themeColor="text1"/>
        </w:rPr>
        <w:t xml:space="preserve">line of flight to become susceptible to the pull of the state. </w:t>
      </w:r>
      <w:r w:rsidRPr="00F76B15">
        <w:rPr>
          <w:rFonts w:cs="Calibri"/>
          <w:color w:val="000000" w:themeColor="text1"/>
          <w:sz w:val="16"/>
        </w:rPr>
        <w:t>In A Thousand Plateaus, one can sense the anxiety they have about the molecular and nomadic line of flight. There is one last problem, the most anguishing one</w:t>
      </w:r>
      <w:r w:rsidRPr="00722811">
        <w:rPr>
          <w:rFonts w:cs="Calibri"/>
          <w:color w:val="000000" w:themeColor="text1"/>
          <w:sz w:val="16"/>
        </w:rPr>
        <w:t>, concerning the dangers specific to each line. There is not much to say about the danger confronting the first [molar line], for the chances are slim that its rigidification will fail. There is not much</w:t>
      </w:r>
      <w:r w:rsidRPr="00722811">
        <w:rPr>
          <w:rStyle w:val="StyleUnderline"/>
          <w:rFonts w:cs="Calibri"/>
          <w:color w:val="000000" w:themeColor="text1"/>
        </w:rPr>
        <w:t xml:space="preserve"> </w:t>
      </w:r>
      <w:r w:rsidRPr="00722811">
        <w:rPr>
          <w:rFonts w:cs="Calibri"/>
          <w:color w:val="000000" w:themeColor="text1"/>
          <w:sz w:val="16"/>
        </w:rPr>
        <w:t>to say about the ambiguity of the second</w:t>
      </w:r>
      <w:r w:rsidRPr="00722811">
        <w:rPr>
          <w:rStyle w:val="StyleUnderline"/>
          <w:rFonts w:cs="Calibri"/>
          <w:color w:val="000000" w:themeColor="text1"/>
        </w:rPr>
        <w:t xml:space="preserve"> [</w:t>
      </w:r>
      <w:r w:rsidRPr="00722811">
        <w:rPr>
          <w:rFonts w:cs="Calibri"/>
          <w:color w:val="000000" w:themeColor="text1"/>
          <w:sz w:val="16"/>
        </w:rPr>
        <w:t xml:space="preserve">molecular line]. But </w:t>
      </w:r>
      <w:r w:rsidRPr="00722811">
        <w:rPr>
          <w:rStyle w:val="StyleUnderline"/>
          <w:rFonts w:cs="Calibri"/>
          <w:color w:val="000000" w:themeColor="text1"/>
        </w:rPr>
        <w:t xml:space="preserve">why is the line of flight, even aside from the danger it runs of </w:t>
      </w:r>
      <w:r w:rsidRPr="00722811">
        <w:rPr>
          <w:rStyle w:val="Emphasis"/>
          <w:rFonts w:cs="Calibri"/>
          <w:color w:val="000000" w:themeColor="text1"/>
        </w:rPr>
        <w:t>reverting to one of the other two lines</w:t>
      </w:r>
      <w:r w:rsidRPr="00722811">
        <w:rPr>
          <w:rStyle w:val="StyleUnderline"/>
          <w:rFonts w:cs="Calibri"/>
          <w:color w:val="000000" w:themeColor="text1"/>
        </w:rPr>
        <w:t xml:space="preserve">, imbued with such singular despair in spite of its message of joy, as if at the very moment things are coming to a resolution its undertaking were </w:t>
      </w:r>
      <w:r w:rsidRPr="00722811">
        <w:rPr>
          <w:rStyle w:val="Emphasis"/>
          <w:rFonts w:cs="Calibri"/>
          <w:color w:val="000000" w:themeColor="text1"/>
        </w:rPr>
        <w:t>threatened by something reaching down to its core,</w:t>
      </w:r>
      <w:r w:rsidRPr="00722811">
        <w:rPr>
          <w:rStyle w:val="StyleUnderline"/>
          <w:rFonts w:cs="Calibri"/>
          <w:color w:val="000000" w:themeColor="text1"/>
        </w:rPr>
        <w:t xml:space="preserve"> by a death, a demolition?</w:t>
      </w:r>
      <w:r w:rsidRPr="00722811">
        <w:rPr>
          <w:rFonts w:cs="Calibri"/>
          <w:color w:val="000000" w:themeColor="text1"/>
          <w:sz w:val="16"/>
        </w:rPr>
        <w:t xml:space="preserve">38 </w:t>
      </w:r>
      <w:r w:rsidRPr="00722811">
        <w:rPr>
          <w:rStyle w:val="StyleUnderline"/>
          <w:rFonts w:cs="Calibri"/>
          <w:color w:val="000000" w:themeColor="text1"/>
        </w:rPr>
        <w:t xml:space="preserve">The “something” that is reaching down and </w:t>
      </w:r>
      <w:r w:rsidRPr="00722811">
        <w:rPr>
          <w:rStyle w:val="Emphasis"/>
          <w:rFonts w:cs="Calibri"/>
          <w:color w:val="000000" w:themeColor="text1"/>
        </w:rPr>
        <w:t>can be found in its core are the very traces of the human</w:t>
      </w:r>
      <w:r w:rsidRPr="00722811">
        <w:rPr>
          <w:rFonts w:cs="Calibri"/>
          <w:color w:val="000000" w:themeColor="text1"/>
          <w:sz w:val="14"/>
        </w:rPr>
        <w:t xml:space="preserve">. </w:t>
      </w:r>
      <w:r w:rsidRPr="00722811">
        <w:rPr>
          <w:rStyle w:val="StyleUnderline"/>
          <w:rFonts w:cs="Calibri"/>
          <w:color w:val="000000" w:themeColor="text1"/>
          <w:highlight w:val="green"/>
        </w:rPr>
        <w:t>Humanist</w:t>
      </w:r>
      <w:r w:rsidRPr="00722811">
        <w:rPr>
          <w:rFonts w:cs="Calibri"/>
          <w:color w:val="000000" w:themeColor="text1"/>
          <w:sz w:val="14"/>
        </w:rPr>
        <w:t xml:space="preserve"> secular </w:t>
      </w:r>
      <w:r w:rsidRPr="00722811">
        <w:rPr>
          <w:rStyle w:val="StyleUnderline"/>
          <w:rFonts w:cs="Calibri"/>
          <w:color w:val="000000" w:themeColor="text1"/>
          <w:highlight w:val="green"/>
        </w:rPr>
        <w:t>thought that emerged from</w:t>
      </w:r>
      <w:r w:rsidRPr="00722811">
        <w:rPr>
          <w:rStyle w:val="StyleUnderline"/>
          <w:rFonts w:cs="Calibri"/>
          <w:color w:val="000000" w:themeColor="text1"/>
        </w:rPr>
        <w:t xml:space="preserve"> the fifteenth- century conquest and </w:t>
      </w:r>
      <w:r w:rsidRPr="00722811">
        <w:rPr>
          <w:rStyle w:val="StyleUnderline"/>
          <w:rFonts w:cs="Calibri"/>
          <w:color w:val="000000" w:themeColor="text1"/>
          <w:highlight w:val="green"/>
        </w:rPr>
        <w:t xml:space="preserve">enslavement </w:t>
      </w:r>
      <w:r w:rsidRPr="00722811">
        <w:rPr>
          <w:rStyle w:val="StyleUnderline"/>
          <w:rFonts w:cs="Calibri"/>
          <w:color w:val="000000" w:themeColor="text1"/>
        </w:rPr>
        <w:t xml:space="preserve">of Native and Black peoples </w:t>
      </w:r>
      <w:r w:rsidRPr="00722811">
        <w:rPr>
          <w:rStyle w:val="Emphasis"/>
          <w:rFonts w:cs="Calibri"/>
          <w:color w:val="000000" w:themeColor="text1"/>
          <w:highlight w:val="green"/>
        </w:rPr>
        <w:t>produced the geometry of the line</w:t>
      </w:r>
      <w:r w:rsidRPr="00722811">
        <w:rPr>
          <w:rFonts w:cs="Calibri"/>
          <w:color w:val="000000" w:themeColor="text1"/>
          <w:sz w:val="14"/>
          <w:highlight w:val="green"/>
        </w:rPr>
        <w:t xml:space="preserve">. </w:t>
      </w:r>
      <w:r w:rsidRPr="00722811">
        <w:rPr>
          <w:rStyle w:val="StyleUnderline"/>
          <w:rFonts w:cs="Calibri"/>
          <w:color w:val="000000" w:themeColor="text1"/>
          <w:highlight w:val="green"/>
        </w:rPr>
        <w:t xml:space="preserve">The line is a </w:t>
      </w:r>
      <w:r w:rsidRPr="00722811">
        <w:rPr>
          <w:rStyle w:val="StyleUnderline"/>
          <w:rFonts w:cs="Calibri"/>
          <w:color w:val="000000" w:themeColor="text1"/>
        </w:rPr>
        <w:t xml:space="preserve">way or an </w:t>
      </w:r>
      <w:r w:rsidRPr="00722811">
        <w:rPr>
          <w:rStyle w:val="StyleUnderline"/>
          <w:rFonts w:cs="Calibri"/>
          <w:color w:val="000000" w:themeColor="text1"/>
          <w:highlight w:val="green"/>
        </w:rPr>
        <w:t>episteme</w:t>
      </w:r>
      <w:r w:rsidRPr="00722811">
        <w:rPr>
          <w:rStyle w:val="StyleUnderline"/>
          <w:rFonts w:cs="Calibri"/>
          <w:color w:val="000000" w:themeColor="text1"/>
        </w:rPr>
        <w:t xml:space="preserve"> </w:t>
      </w:r>
      <w:r w:rsidRPr="00722811">
        <w:rPr>
          <w:rStyle w:val="Emphasis"/>
          <w:rFonts w:cs="Calibri"/>
          <w:color w:val="000000" w:themeColor="text1"/>
        </w:rPr>
        <w:t xml:space="preserve">used by the human </w:t>
      </w:r>
      <w:r w:rsidRPr="00722811">
        <w:rPr>
          <w:rStyle w:val="Emphasis"/>
          <w:rFonts w:cs="Calibri"/>
          <w:color w:val="000000" w:themeColor="text1"/>
          <w:highlight w:val="green"/>
        </w:rPr>
        <w:t>to distinguish self from the other and produce</w:t>
      </w:r>
      <w:r w:rsidRPr="00722811">
        <w:rPr>
          <w:rStyle w:val="Emphasis"/>
          <w:rFonts w:cs="Calibri"/>
          <w:color w:val="000000" w:themeColor="text1"/>
        </w:rPr>
        <w:t xml:space="preserve"> the very structural oppositions that Sylvia Wynter names as essential to </w:t>
      </w:r>
      <w:r w:rsidRPr="00722811">
        <w:rPr>
          <w:rStyle w:val="Emphasis"/>
          <w:rFonts w:cs="Calibri"/>
          <w:color w:val="000000" w:themeColor="text1"/>
          <w:highlight w:val="green"/>
        </w:rPr>
        <w:t>the human</w:t>
      </w:r>
      <w:r w:rsidRPr="00722811">
        <w:rPr>
          <w:rStyle w:val="Emphasis"/>
          <w:rFonts w:cs="Calibri"/>
          <w:color w:val="000000" w:themeColor="text1"/>
        </w:rPr>
        <w:t xml:space="preserve"> and its various genres</w:t>
      </w:r>
      <w:r w:rsidRPr="00722811">
        <w:rPr>
          <w:rStyle w:val="StyleUnderline"/>
          <w:rFonts w:cs="Calibri"/>
          <w:color w:val="000000" w:themeColor="text1"/>
        </w:rPr>
        <w:t>.</w:t>
      </w:r>
      <w:r w:rsidRPr="00722811">
        <w:rPr>
          <w:rFonts w:cs="Calibri"/>
          <w:color w:val="000000" w:themeColor="text1"/>
          <w:sz w:val="14"/>
        </w:rPr>
        <w:t xml:space="preserve"> Smith’s </w:t>
      </w:r>
      <w:r w:rsidRPr="00722811">
        <w:rPr>
          <w:rStyle w:val="StyleUnderline"/>
          <w:rFonts w:cs="Calibri"/>
          <w:color w:val="000000" w:themeColor="text1"/>
        </w:rPr>
        <w:t xml:space="preserve">deconstruction of the geo- epistemologies of “the center, the line,” and the “outside” poses questions and prods Western critical theory in ways that Western theory has yet to do itself, particularly about its subjectless and more specifically </w:t>
      </w:r>
      <w:r w:rsidRPr="00F76B15">
        <w:rPr>
          <w:rStyle w:val="StyleUnderline"/>
          <w:rFonts w:cs="Calibri"/>
          <w:color w:val="000000" w:themeColor="text1"/>
        </w:rPr>
        <w:t>nonrepresentational moves</w:t>
      </w:r>
      <w:r w:rsidRPr="00F76B15">
        <w:rPr>
          <w:rFonts w:cs="Calibri"/>
          <w:color w:val="000000" w:themeColor="text1"/>
          <w:sz w:val="14"/>
        </w:rPr>
        <w:t xml:space="preserve">. </w:t>
      </w:r>
      <w:r w:rsidRPr="00F76B15">
        <w:rPr>
          <w:rFonts w:cs="Calibri"/>
          <w:color w:val="000000" w:themeColor="text1"/>
          <w:sz w:val="16"/>
        </w:rPr>
        <w:t xml:space="preserve">In addition to Wynter’s structural oppositions, it is also productive to think about how </w:t>
      </w:r>
      <w:r w:rsidRPr="00F76B15">
        <w:rPr>
          <w:rStyle w:val="StyleUnderline"/>
          <w:rFonts w:cs="Calibri"/>
          <w:color w:val="000000" w:themeColor="text1"/>
        </w:rPr>
        <w:t xml:space="preserve">Wynter’s “beyond” has us </w:t>
      </w:r>
      <w:r w:rsidRPr="00F76B15">
        <w:rPr>
          <w:rStyle w:val="Emphasis"/>
          <w:rFonts w:cs="Calibri"/>
          <w:color w:val="000000" w:themeColor="text1"/>
        </w:rPr>
        <w:t>contend with the underlying epistemes that make the human possible</w:t>
      </w:r>
      <w:r w:rsidRPr="00F76B15">
        <w:rPr>
          <w:rStyle w:val="StyleUnderline"/>
          <w:rFonts w:cs="Calibri"/>
          <w:color w:val="000000" w:themeColor="text1"/>
        </w:rPr>
        <w:t xml:space="preserve">. </w:t>
      </w:r>
      <w:r w:rsidRPr="00F76B15">
        <w:rPr>
          <w:rFonts w:cs="Calibri"/>
          <w:color w:val="000000" w:themeColor="text1"/>
          <w:sz w:val="16"/>
        </w:rPr>
        <w:t xml:space="preserve">Zakiyyah Iman </w:t>
      </w:r>
      <w:r w:rsidRPr="00F76B15">
        <w:rPr>
          <w:rStyle w:val="StyleUnderline"/>
          <w:rFonts w:cs="Calibri"/>
          <w:color w:val="000000" w:themeColor="text1"/>
        </w:rPr>
        <w:t>Jackson’s engagement with Wynter’s “beyond” also interrogates the call to transcend the human.</w:t>
      </w:r>
      <w:r w:rsidRPr="00F76B15">
        <w:rPr>
          <w:rFonts w:cs="Calibri"/>
          <w:color w:val="000000" w:themeColor="text1"/>
          <w:sz w:val="16"/>
        </w:rPr>
        <w:t xml:space="preserve"> In a recent GLQ roundtable discussion titled “Queer Inhumanisms,” </w:t>
      </w:r>
      <w:r w:rsidRPr="00F76B15">
        <w:rPr>
          <w:rStyle w:val="Emphasis"/>
          <w:rFonts w:cs="Calibri"/>
          <w:color w:val="000000" w:themeColor="text1"/>
        </w:rPr>
        <w:t>Jackson asks what it means when Black life is asked to make this transcendent move</w:t>
      </w:r>
      <w:r w:rsidRPr="00F76B15">
        <w:rPr>
          <w:rFonts w:cs="Calibri"/>
          <w:color w:val="000000" w:themeColor="text1"/>
          <w:sz w:val="16"/>
        </w:rPr>
        <w:t xml:space="preserve">.39 Finally, I more carefully consider the work of Amber Jamilla Musser, who makes room for Deleuze and Guattari’s influence while being skeptical of and drawing attention to the specific ways that </w:t>
      </w:r>
      <w:r w:rsidRPr="00F76B15">
        <w:rPr>
          <w:rStyle w:val="StyleUnderline"/>
          <w:rFonts w:cs="Calibri"/>
          <w:color w:val="000000" w:themeColor="text1"/>
        </w:rPr>
        <w:t xml:space="preserve">affect, sensation, and other nonrepresentational theories end up hailing and producing subjects even as they try and avoid systems of representation. </w:t>
      </w:r>
      <w:r w:rsidRPr="00F76B15">
        <w:rPr>
          <w:rFonts w:cs="Calibri"/>
          <w:color w:val="000000" w:themeColor="text1"/>
          <w:sz w:val="16"/>
          <w:szCs w:val="16"/>
        </w:rPr>
        <w:t xml:space="preserve">GETTING ON AND BEYOND </w:t>
      </w:r>
      <w:r w:rsidRPr="00F76B15">
        <w:rPr>
          <w:rFonts w:cs="Calibri"/>
          <w:color w:val="000000" w:themeColor="text1"/>
          <w:sz w:val="16"/>
        </w:rPr>
        <w:t>Throughout Sylvia Wynter’s body of work, particularly the portion</w:t>
      </w:r>
      <w:r w:rsidRPr="00722811">
        <w:rPr>
          <w:rFonts w:cs="Calibri"/>
          <w:color w:val="000000" w:themeColor="text1"/>
          <w:sz w:val="16"/>
        </w:rPr>
        <w:t xml:space="preserve"> that Greg Thomas calls the “beyond” work,40 </w:t>
      </w:r>
      <w:r w:rsidRPr="00722811">
        <w:rPr>
          <w:rStyle w:val="StyleUnderline"/>
          <w:rFonts w:cs="Calibri"/>
          <w:color w:val="000000" w:themeColor="text1"/>
        </w:rPr>
        <w:t xml:space="preserve">Wynter attends to the epistemic, aesthetic, performative, and moral technologies such as structural </w:t>
      </w:r>
      <w:r w:rsidRPr="00F71C51">
        <w:rPr>
          <w:rStyle w:val="StyleUnderline"/>
          <w:rFonts w:cs="Calibri"/>
          <w:color w:val="000000" w:themeColor="text1"/>
        </w:rPr>
        <w:t>oppositions, which are needed in order to write the human as an exclusive mode of being.</w:t>
      </w:r>
      <w:r w:rsidRPr="00F71C51">
        <w:rPr>
          <w:rFonts w:cs="Calibri"/>
          <w:color w:val="000000" w:themeColor="text1"/>
          <w:sz w:val="16"/>
        </w:rPr>
        <w:t xml:space="preserve"> Sylvia </w:t>
      </w:r>
      <w:r w:rsidRPr="00F71C51">
        <w:rPr>
          <w:rStyle w:val="StyleUnderline"/>
          <w:rFonts w:cs="Calibri"/>
          <w:color w:val="000000" w:themeColor="text1"/>
        </w:rPr>
        <w:t>Wynter is concerned with getting rid of the epistemic systems and orders of knowledge</w:t>
      </w:r>
      <w:r w:rsidRPr="00F71C51">
        <w:rPr>
          <w:rFonts w:cs="Calibri"/>
          <w:color w:val="000000" w:themeColor="text1"/>
          <w:sz w:val="16"/>
        </w:rPr>
        <w:t xml:space="preserve"> (e.g., biological determinism, economic rationalization, performances, and epistemes) </w:t>
      </w:r>
      <w:r w:rsidRPr="00F71C51">
        <w:rPr>
          <w:rStyle w:val="Emphasis"/>
          <w:rFonts w:cs="Calibri"/>
          <w:color w:val="000000" w:themeColor="text1"/>
        </w:rPr>
        <w:t>that make the very emergence of exclusionary categories like the human possible</w:t>
      </w:r>
      <w:r w:rsidRPr="00F71C51">
        <w:rPr>
          <w:rFonts w:cs="Calibri"/>
          <w:color w:val="000000" w:themeColor="text1"/>
          <w:sz w:val="16"/>
        </w:rPr>
        <w:t xml:space="preserve">. </w:t>
      </w:r>
      <w:r w:rsidRPr="00F71C51">
        <w:rPr>
          <w:rStyle w:val="StyleUnderline"/>
          <w:rFonts w:cs="Calibri"/>
          <w:color w:val="000000" w:themeColor="text1"/>
        </w:rPr>
        <w:t>Without getting rid of these systems</w:t>
      </w:r>
      <w:r w:rsidRPr="00F71C51">
        <w:rPr>
          <w:rFonts w:cs="Calibri"/>
          <w:color w:val="000000" w:themeColor="text1"/>
          <w:sz w:val="16"/>
        </w:rPr>
        <w:t xml:space="preserve"> or</w:t>
      </w:r>
      <w:r w:rsidRPr="00722811">
        <w:rPr>
          <w:rFonts w:cs="Calibri"/>
          <w:color w:val="000000" w:themeColor="text1"/>
          <w:sz w:val="16"/>
        </w:rPr>
        <w:t xml:space="preserve"> artifacts, </w:t>
      </w:r>
      <w:r w:rsidRPr="00722811">
        <w:rPr>
          <w:rStyle w:val="Emphasis"/>
          <w:rFonts w:cs="Calibri"/>
          <w:color w:val="000000" w:themeColor="text1"/>
          <w:highlight w:val="green"/>
        </w:rPr>
        <w:t>even if the category of the human is eliminated</w:t>
      </w:r>
      <w:r w:rsidRPr="00722811">
        <w:rPr>
          <w:rStyle w:val="Emphasis"/>
          <w:rFonts w:cs="Calibri"/>
          <w:color w:val="000000" w:themeColor="text1"/>
        </w:rPr>
        <w:t xml:space="preserve"> from language, </w:t>
      </w:r>
      <w:r w:rsidRPr="00722811">
        <w:rPr>
          <w:rStyle w:val="Emphasis"/>
          <w:rFonts w:cs="Calibri"/>
          <w:color w:val="000000" w:themeColor="text1"/>
          <w:highlight w:val="green"/>
        </w:rPr>
        <w:t>it will be replaced</w:t>
      </w:r>
      <w:r w:rsidRPr="00722811">
        <w:rPr>
          <w:rStyle w:val="Emphasis"/>
          <w:rFonts w:cs="Calibri"/>
          <w:color w:val="000000" w:themeColor="text1"/>
        </w:rPr>
        <w:t xml:space="preserve"> with something else </w:t>
      </w:r>
      <w:r w:rsidRPr="00722811">
        <w:rPr>
          <w:rStyle w:val="Emphasis"/>
          <w:rFonts w:cs="Calibri"/>
          <w:color w:val="000000" w:themeColor="text1"/>
          <w:highlight w:val="green"/>
        </w:rPr>
        <w:t>as long as</w:t>
      </w:r>
      <w:r w:rsidRPr="00722811">
        <w:rPr>
          <w:rStyle w:val="Emphasis"/>
          <w:rFonts w:cs="Calibri"/>
          <w:color w:val="000000" w:themeColor="text1"/>
        </w:rPr>
        <w:t xml:space="preserve"> biological determinism, economic rationalization, oppositions, and </w:t>
      </w:r>
      <w:r w:rsidRPr="00722811">
        <w:rPr>
          <w:rStyle w:val="Emphasis"/>
          <w:rFonts w:cs="Calibri"/>
          <w:color w:val="000000" w:themeColor="text1"/>
          <w:highlight w:val="green"/>
        </w:rPr>
        <w:t>lines continue to order</w:t>
      </w:r>
      <w:r w:rsidRPr="00722811">
        <w:rPr>
          <w:rStyle w:val="Emphasis"/>
          <w:rFonts w:cs="Calibri"/>
          <w:color w:val="000000" w:themeColor="text1"/>
        </w:rPr>
        <w:t xml:space="preserve"> and govern </w:t>
      </w:r>
      <w:r w:rsidRPr="00722811">
        <w:rPr>
          <w:rStyle w:val="Emphasis"/>
          <w:rFonts w:cs="Calibri"/>
          <w:color w:val="000000" w:themeColor="text1"/>
          <w:highlight w:val="green"/>
        </w:rPr>
        <w:t>thought.</w:t>
      </w:r>
      <w:r w:rsidRPr="00722811">
        <w:rPr>
          <w:rFonts w:cs="Calibri"/>
          <w:color w:val="000000" w:themeColor="text1"/>
          <w:sz w:val="16"/>
          <w:highlight w:val="green"/>
        </w:rPr>
        <w:t xml:space="preserve"> </w:t>
      </w:r>
      <w:r w:rsidRPr="00F71C51">
        <w:rPr>
          <w:rStyle w:val="Emphasis"/>
          <w:rFonts w:cs="Calibri"/>
          <w:color w:val="000000" w:themeColor="text1"/>
        </w:rPr>
        <w:t>The problem with the human is its scaffolding</w:t>
      </w:r>
      <w:r w:rsidRPr="00F71C51">
        <w:rPr>
          <w:rFonts w:cs="Calibri"/>
          <w:color w:val="000000" w:themeColor="text1"/>
          <w:sz w:val="16"/>
        </w:rPr>
        <w:t xml:space="preserve">, </w:t>
      </w:r>
      <w:r w:rsidRPr="00F71C51">
        <w:rPr>
          <w:rStyle w:val="StyleUnderline"/>
          <w:rFonts w:cs="Calibri"/>
          <w:color w:val="000000" w:themeColor="text1"/>
        </w:rPr>
        <w:t>not the category itself</w:t>
      </w:r>
      <w:r w:rsidRPr="00F71C51">
        <w:rPr>
          <w:rFonts w:cs="Calibri"/>
          <w:color w:val="000000" w:themeColor="text1"/>
          <w:sz w:val="16"/>
        </w:rPr>
        <w:t>. The emergence of the human</w:t>
      </w:r>
      <w:r w:rsidRPr="00722811">
        <w:rPr>
          <w:rFonts w:cs="Calibri"/>
          <w:color w:val="000000" w:themeColor="text1"/>
          <w:sz w:val="16"/>
        </w:rPr>
        <w:t xml:space="preserve"> and specifically the </w:t>
      </w:r>
      <w:r w:rsidRPr="00722811">
        <w:rPr>
          <w:rStyle w:val="StyleUnderline"/>
          <w:rFonts w:cs="Calibri"/>
          <w:color w:val="000000" w:themeColor="text1"/>
        </w:rPr>
        <w:t xml:space="preserve">overrepresentation of the human as man depends on the continual reproduction of and sometimes destruction of oppositional frames— in order </w:t>
      </w:r>
      <w:r w:rsidRPr="00AC1880">
        <w:rPr>
          <w:rStyle w:val="StyleUnderline"/>
          <w:rFonts w:cs="Calibri"/>
          <w:color w:val="000000" w:themeColor="text1"/>
        </w:rPr>
        <w:t>to replace a structural oppositional with another</w:t>
      </w:r>
      <w:r w:rsidRPr="00AC1880">
        <w:rPr>
          <w:rFonts w:cs="Calibri"/>
          <w:color w:val="000000" w:themeColor="text1"/>
          <w:sz w:val="16"/>
        </w:rPr>
        <w:t>. Wynter contends that “</w:t>
      </w:r>
      <w:r w:rsidRPr="00AC1880">
        <w:rPr>
          <w:rStyle w:val="Emphasis"/>
          <w:rFonts w:cs="Calibri"/>
          <w:color w:val="000000" w:themeColor="text1"/>
        </w:rPr>
        <w:t>all founding oppositions . . . express the fact that humans as organized orders not only struggle against the opposing “chaos,” but have need of it as well, not only destroying but also continually creating it</w:t>
      </w:r>
      <w:r w:rsidRPr="00AC1880">
        <w:rPr>
          <w:rFonts w:cs="Calibri"/>
          <w:color w:val="000000" w:themeColor="text1"/>
          <w:sz w:val="16"/>
        </w:rPr>
        <w:t>.”</w:t>
      </w:r>
      <w:r w:rsidRPr="00722811">
        <w:rPr>
          <w:rFonts w:cs="Calibri"/>
          <w:color w:val="000000" w:themeColor="text1"/>
          <w:sz w:val="16"/>
        </w:rPr>
        <w:t xml:space="preserve">41 Over the course of Wynter’s work, </w:t>
      </w:r>
      <w:r w:rsidRPr="00722811">
        <w:rPr>
          <w:rStyle w:val="StyleUnderline"/>
          <w:rFonts w:cs="Calibri"/>
          <w:color w:val="000000" w:themeColor="text1"/>
        </w:rPr>
        <w:t xml:space="preserve">there is a protracted discussion about the usefulness of the opposition “order/chaos” as a primary ordering force, which has persisted throughout time yet makes adjustments to what it posits </w:t>
      </w:r>
      <w:r w:rsidRPr="00E32F14">
        <w:rPr>
          <w:rStyle w:val="StyleUnderline"/>
          <w:rFonts w:cs="Calibri"/>
          <w:color w:val="000000" w:themeColor="text1"/>
        </w:rPr>
        <w:t xml:space="preserve">as abject difference or the chaotic outside of man at any given moment. </w:t>
      </w:r>
      <w:r w:rsidRPr="00E32F14">
        <w:rPr>
          <w:rFonts w:cs="Calibri"/>
          <w:color w:val="000000" w:themeColor="text1"/>
          <w:sz w:val="16"/>
        </w:rPr>
        <w:t>Within the secular human’s mode of man, t</w:t>
      </w:r>
      <w:r w:rsidRPr="00E32F14">
        <w:rPr>
          <w:rStyle w:val="Emphasis"/>
          <w:rFonts w:cs="Calibri"/>
          <w:color w:val="000000" w:themeColor="text1"/>
        </w:rPr>
        <w:t>he ordered self, culture, or “we” needs the chaotic, not- us, or them in the Negro [the Black] and the Indian in order to know itself as culture—Logos, Reason—and therefore as human</w:t>
      </w:r>
      <w:r w:rsidRPr="00E32F14">
        <w:rPr>
          <w:rFonts w:cs="Calibri"/>
          <w:color w:val="000000" w:themeColor="text1"/>
          <w:sz w:val="16"/>
        </w:rPr>
        <w:t xml:space="preserve">. </w:t>
      </w:r>
      <w:r w:rsidRPr="00722811">
        <w:rPr>
          <w:rStyle w:val="StyleUnderline"/>
          <w:rFonts w:cs="Calibri"/>
          <w:color w:val="000000" w:themeColor="text1"/>
          <w:highlight w:val="green"/>
        </w:rPr>
        <w:t>The human</w:t>
      </w:r>
      <w:r w:rsidRPr="00722811">
        <w:rPr>
          <w:rStyle w:val="StyleUnderline"/>
          <w:rFonts w:cs="Calibri"/>
          <w:color w:val="000000" w:themeColor="text1"/>
        </w:rPr>
        <w:t xml:space="preserve"> as man, in its ordered, rational, gendered, sexed, European, bourgeois form, </w:t>
      </w:r>
      <w:r w:rsidRPr="00722811">
        <w:rPr>
          <w:rStyle w:val="Emphasis"/>
          <w:rFonts w:cs="Calibri"/>
          <w:color w:val="000000" w:themeColor="text1"/>
          <w:highlight w:val="green"/>
        </w:rPr>
        <w:t>needs chaos in order to secure a self</w:t>
      </w:r>
      <w:r w:rsidRPr="00722811">
        <w:rPr>
          <w:rStyle w:val="StyleUnderline"/>
          <w:rFonts w:cs="Calibri"/>
          <w:color w:val="000000" w:themeColor="text1"/>
        </w:rPr>
        <w:t xml:space="preserve">, even as what is human </w:t>
      </w:r>
      <w:r w:rsidRPr="00722811">
        <w:rPr>
          <w:rStyle w:val="StyleUnderline"/>
          <w:rFonts w:cs="Calibri"/>
          <w:color w:val="000000" w:themeColor="text1"/>
        </w:rPr>
        <w:lastRenderedPageBreak/>
        <w:t>changes</w:t>
      </w:r>
      <w:r w:rsidRPr="00722811">
        <w:rPr>
          <w:rFonts w:cs="Calibri"/>
          <w:color w:val="000000" w:themeColor="text1"/>
          <w:sz w:val="16"/>
        </w:rPr>
        <w:t xml:space="preserve">. </w:t>
      </w:r>
      <w:r w:rsidRPr="00722811">
        <w:rPr>
          <w:rStyle w:val="StyleUnderline"/>
          <w:rFonts w:cs="Calibri"/>
          <w:color w:val="000000" w:themeColor="text1"/>
          <w:highlight w:val="green"/>
        </w:rPr>
        <w:t>While the human</w:t>
      </w:r>
      <w:r w:rsidRPr="00722811">
        <w:rPr>
          <w:rStyle w:val="StyleUnderline"/>
          <w:rFonts w:cs="Calibri"/>
          <w:color w:val="000000" w:themeColor="text1"/>
        </w:rPr>
        <w:t xml:space="preserve"> as man </w:t>
      </w:r>
      <w:r w:rsidRPr="00722811">
        <w:rPr>
          <w:rStyle w:val="StyleUnderline"/>
          <w:rFonts w:cs="Calibri"/>
          <w:color w:val="000000" w:themeColor="text1"/>
          <w:highlight w:val="green"/>
        </w:rPr>
        <w:t xml:space="preserve">may become </w:t>
      </w:r>
      <w:r w:rsidRPr="00722811">
        <w:rPr>
          <w:rStyle w:val="Emphasis"/>
          <w:rFonts w:cs="Calibri"/>
          <w:color w:val="000000" w:themeColor="text1"/>
          <w:highlight w:val="green"/>
        </w:rPr>
        <w:t>elastic and more diverse</w:t>
      </w:r>
      <w:r w:rsidRPr="00722811">
        <w:rPr>
          <w:rFonts w:cs="Calibri"/>
          <w:color w:val="000000" w:themeColor="text1"/>
          <w:sz w:val="16"/>
        </w:rPr>
        <w:t xml:space="preserve"> (as proletariat and woman), </w:t>
      </w:r>
      <w:r w:rsidRPr="00722811">
        <w:rPr>
          <w:rStyle w:val="Emphasis"/>
          <w:rFonts w:cs="Calibri"/>
          <w:color w:val="000000" w:themeColor="text1"/>
          <w:highlight w:val="green"/>
        </w:rPr>
        <w:t>it</w:t>
      </w:r>
      <w:r w:rsidRPr="00722811">
        <w:rPr>
          <w:rStyle w:val="Emphasis"/>
          <w:rFonts w:cs="Calibri"/>
          <w:color w:val="000000" w:themeColor="text1"/>
        </w:rPr>
        <w:t xml:space="preserve"> still </w:t>
      </w:r>
      <w:r w:rsidRPr="00722811">
        <w:rPr>
          <w:rStyle w:val="Emphasis"/>
          <w:rFonts w:cs="Calibri"/>
          <w:color w:val="000000" w:themeColor="text1"/>
          <w:highlight w:val="green"/>
        </w:rPr>
        <w:t>requires an outside</w:t>
      </w:r>
      <w:r w:rsidRPr="00722811">
        <w:rPr>
          <w:rStyle w:val="Emphasis"/>
          <w:rFonts w:cs="Calibri"/>
          <w:color w:val="000000" w:themeColor="text1"/>
        </w:rPr>
        <w:t>. It still requires chaos, even if those who were previously a part of the realm of chaos enter into the zone of order</w:t>
      </w:r>
      <w:r w:rsidRPr="00722811">
        <w:rPr>
          <w:rFonts w:cs="Calibri"/>
          <w:color w:val="000000" w:themeColor="text1"/>
          <w:sz w:val="16"/>
        </w:rPr>
        <w:t xml:space="preserve">. </w:t>
      </w:r>
      <w:r w:rsidRPr="00722811">
        <w:rPr>
          <w:rStyle w:val="StyleUnderline"/>
          <w:rFonts w:cs="Calibri"/>
          <w:color w:val="000000" w:themeColor="text1"/>
          <w:highlight w:val="green"/>
        </w:rPr>
        <w:t>It is within this</w:t>
      </w:r>
      <w:r w:rsidRPr="00722811">
        <w:rPr>
          <w:rStyle w:val="StyleUnderline"/>
          <w:rFonts w:cs="Calibri"/>
          <w:color w:val="000000" w:themeColor="text1"/>
        </w:rPr>
        <w:t xml:space="preserve"> lineated </w:t>
      </w:r>
      <w:r w:rsidRPr="00722811">
        <w:rPr>
          <w:rStyle w:val="StyleUnderline"/>
          <w:rFonts w:cs="Calibri"/>
          <w:color w:val="000000" w:themeColor="text1"/>
          <w:highlight w:val="green"/>
        </w:rPr>
        <w:t>orbit</w:t>
      </w:r>
      <w:r w:rsidRPr="00722811">
        <w:rPr>
          <w:rStyle w:val="StyleUnderline"/>
          <w:rFonts w:cs="Calibri"/>
          <w:color w:val="000000" w:themeColor="text1"/>
        </w:rPr>
        <w:t xml:space="preserve"> of chaos and order </w:t>
      </w:r>
      <w:r w:rsidRPr="00722811">
        <w:rPr>
          <w:rStyle w:val="StyleUnderline"/>
          <w:rFonts w:cs="Calibri"/>
          <w:color w:val="000000" w:themeColor="text1"/>
          <w:highlight w:val="green"/>
        </w:rPr>
        <w:t xml:space="preserve">that </w:t>
      </w:r>
      <w:r w:rsidRPr="00722811">
        <w:rPr>
          <w:rStyle w:val="Emphasis"/>
          <w:rFonts w:cs="Calibri"/>
          <w:color w:val="000000" w:themeColor="text1"/>
          <w:highlight w:val="green"/>
        </w:rPr>
        <w:t>even nonrepresentational</w:t>
      </w:r>
      <w:r w:rsidRPr="00722811">
        <w:rPr>
          <w:rStyle w:val="Emphasis"/>
          <w:rFonts w:cs="Calibri"/>
          <w:color w:val="000000" w:themeColor="text1"/>
        </w:rPr>
        <w:t xml:space="preserve"> poststructuralist </w:t>
      </w:r>
      <w:r w:rsidRPr="00722811">
        <w:rPr>
          <w:rStyle w:val="Emphasis"/>
          <w:rFonts w:cs="Calibri"/>
          <w:color w:val="000000" w:themeColor="text1"/>
          <w:highlight w:val="green"/>
        </w:rPr>
        <w:t>theories retain the trace of the human</w:t>
      </w:r>
      <w:r w:rsidRPr="00722811">
        <w:rPr>
          <w:rStyle w:val="Emphasis"/>
          <w:rFonts w:cs="Calibri"/>
          <w:color w:val="000000" w:themeColor="text1"/>
        </w:rPr>
        <w:t xml:space="preserve"> </w:t>
      </w:r>
      <w:r w:rsidRPr="00722811">
        <w:rPr>
          <w:rStyle w:val="Emphasis"/>
          <w:rFonts w:cs="Calibri"/>
          <w:color w:val="000000" w:themeColor="text1"/>
          <w:highlight w:val="green"/>
        </w:rPr>
        <w:t>as a</w:t>
      </w:r>
      <w:r w:rsidRPr="00722811">
        <w:rPr>
          <w:rStyle w:val="Emphasis"/>
          <w:rFonts w:cs="Calibri"/>
          <w:color w:val="000000" w:themeColor="text1"/>
        </w:rPr>
        <w:t xml:space="preserve"> narrow </w:t>
      </w:r>
      <w:r w:rsidRPr="00722811">
        <w:rPr>
          <w:rStyle w:val="Emphasis"/>
          <w:rFonts w:cs="Calibri"/>
          <w:color w:val="000000" w:themeColor="text1"/>
          <w:highlight w:val="green"/>
        </w:rPr>
        <w:t>ordering line of the self</w:t>
      </w:r>
    </w:p>
    <w:p w14:paraId="71D16D3A" w14:textId="77777777" w:rsidR="008C1B1B" w:rsidRDefault="008C1B1B" w:rsidP="008C1B1B">
      <w:pPr>
        <w:pStyle w:val="NoSpacing"/>
        <w:rPr>
          <w:rStyle w:val="Emphasis"/>
          <w:rFonts w:cs="Calibri"/>
          <w:color w:val="000000" w:themeColor="text1"/>
        </w:rPr>
      </w:pPr>
    </w:p>
    <w:p w14:paraId="0A5842C9" w14:textId="77777777" w:rsidR="008C1B1B" w:rsidRDefault="008C1B1B" w:rsidP="008C1B1B">
      <w:pPr>
        <w:pStyle w:val="NoSpacing"/>
        <w:rPr>
          <w:rStyle w:val="Emphasis"/>
          <w:rFonts w:cs="Calibri"/>
          <w:color w:val="000000" w:themeColor="text1"/>
        </w:rPr>
      </w:pPr>
    </w:p>
    <w:p w14:paraId="7706BE1B" w14:textId="77777777" w:rsidR="008C1B1B" w:rsidRPr="00722811" w:rsidRDefault="008C1B1B" w:rsidP="008C1B1B">
      <w:pPr>
        <w:pStyle w:val="NoSpacing"/>
        <w:rPr>
          <w:rStyle w:val="Emphasis"/>
          <w:rFonts w:cs="Calibri"/>
          <w:color w:val="000000" w:themeColor="text1"/>
        </w:rPr>
      </w:pPr>
      <w:r w:rsidRPr="00722811">
        <w:rPr>
          <w:rFonts w:cs="Calibri"/>
          <w:color w:val="000000" w:themeColor="text1"/>
          <w:sz w:val="16"/>
        </w:rPr>
        <w:t xml:space="preserve"> (even in subjectless guise). </w:t>
      </w:r>
      <w:r w:rsidRPr="00722811">
        <w:rPr>
          <w:rStyle w:val="StyleUnderline"/>
          <w:rFonts w:cs="Calibri"/>
          <w:color w:val="000000" w:themeColor="text1"/>
        </w:rPr>
        <w:t>The line is but one geo- epistemology of white posthumanist thought</w:t>
      </w:r>
      <w:r w:rsidRPr="00722811">
        <w:rPr>
          <w:rFonts w:cs="Calibri"/>
          <w:color w:val="000000" w:themeColor="text1"/>
          <w:sz w:val="16"/>
        </w:rPr>
        <w:t xml:space="preserve">. The </w:t>
      </w:r>
      <w:r w:rsidRPr="00722811">
        <w:rPr>
          <w:rStyle w:val="Emphasis"/>
          <w:rFonts w:cs="Calibri"/>
          <w:color w:val="000000" w:themeColor="text1"/>
        </w:rPr>
        <w:t>Deleuzoguattarian “</w:t>
      </w:r>
      <w:r w:rsidRPr="00722811">
        <w:rPr>
          <w:rStyle w:val="Emphasis"/>
          <w:rFonts w:cs="Calibri"/>
          <w:color w:val="000000" w:themeColor="text1"/>
          <w:highlight w:val="green"/>
        </w:rPr>
        <w:t>lines of flight,” even as a nomadic line</w:t>
      </w:r>
      <w:r w:rsidRPr="00722811">
        <w:rPr>
          <w:rStyle w:val="Emphasis"/>
          <w:rFonts w:cs="Calibri"/>
          <w:color w:val="000000" w:themeColor="text1"/>
        </w:rPr>
        <w:t xml:space="preserve"> though supposedly not attached to a self or a subject, </w:t>
      </w:r>
      <w:r w:rsidRPr="00722811">
        <w:rPr>
          <w:rStyle w:val="Emphasis"/>
          <w:rFonts w:cs="Calibri"/>
          <w:color w:val="000000" w:themeColor="text1"/>
          <w:highlight w:val="green"/>
        </w:rPr>
        <w:t>carry the specter and trace of the human in the ordering</w:t>
      </w:r>
      <w:r w:rsidRPr="00722811">
        <w:rPr>
          <w:rStyle w:val="Emphasis"/>
          <w:rFonts w:cs="Calibri"/>
          <w:color w:val="000000" w:themeColor="text1"/>
        </w:rPr>
        <w:t xml:space="preserve"> and disciplining colonial lines </w:t>
      </w:r>
      <w:r w:rsidRPr="00722811">
        <w:rPr>
          <w:rStyle w:val="Emphasis"/>
          <w:rFonts w:cs="Calibri"/>
          <w:color w:val="000000" w:themeColor="text1"/>
          <w:highlight w:val="green"/>
        </w:rPr>
        <w:t>of flight</w:t>
      </w:r>
      <w:r w:rsidRPr="00722811">
        <w:rPr>
          <w:rStyle w:val="Emphasis"/>
          <w:rFonts w:cs="Calibri"/>
          <w:color w:val="000000" w:themeColor="text1"/>
        </w:rPr>
        <w:t xml:space="preserve"> of conquest</w:t>
      </w:r>
      <w:r w:rsidRPr="00722811">
        <w:rPr>
          <w:rFonts w:cs="Calibri"/>
          <w:color w:val="000000" w:themeColor="text1"/>
          <w:sz w:val="16"/>
        </w:rPr>
        <w:t xml:space="preserve">. As </w:t>
      </w:r>
      <w:r w:rsidRPr="00BA5B42">
        <w:rPr>
          <w:rFonts w:cs="Calibri"/>
          <w:color w:val="000000" w:themeColor="text1"/>
          <w:sz w:val="16"/>
        </w:rPr>
        <w:t xml:space="preserve">Wynter argues, </w:t>
      </w:r>
      <w:r w:rsidRPr="00BA5B42">
        <w:rPr>
          <w:rStyle w:val="Emphasis"/>
          <w:rFonts w:cs="Calibri"/>
          <w:color w:val="000000" w:themeColor="text1"/>
        </w:rPr>
        <w:t>there are often reversals of the order and hierarchies of structural oppositions; the reversals fail to actually overcome and annihilate the need and desire for structural opposition as an actual order of knowledge.</w:t>
      </w:r>
      <w:r w:rsidRPr="00BA5B42">
        <w:rPr>
          <w:rFonts w:cs="Calibri"/>
          <w:color w:val="000000" w:themeColor="text1"/>
          <w:sz w:val="16"/>
        </w:rPr>
        <w:t xml:space="preserve">42 </w:t>
      </w:r>
      <w:r w:rsidRPr="00BA5B42">
        <w:rPr>
          <w:rStyle w:val="Emphasis"/>
          <w:rFonts w:cs="Calibri"/>
          <w:color w:val="000000" w:themeColor="text1"/>
        </w:rPr>
        <w:t>While “natural man” may prevail over ecclesiastical, clergical, or theological man, natural or rational man still needs to create himself as the center or norm in relation to those who lack rationality and reason (the Black and Native).</w:t>
      </w:r>
      <w:r w:rsidRPr="00BA5B42">
        <w:rPr>
          <w:rFonts w:cs="Calibri"/>
          <w:color w:val="000000" w:themeColor="text1"/>
          <w:sz w:val="16"/>
        </w:rPr>
        <w:t xml:space="preserve"> Similarly, </w:t>
      </w:r>
      <w:r w:rsidRPr="00BA5B42">
        <w:rPr>
          <w:rStyle w:val="StyleUnderline"/>
          <w:rFonts w:cs="Calibri"/>
          <w:color w:val="000000" w:themeColor="text1"/>
        </w:rPr>
        <w:t xml:space="preserve">poststructuralist </w:t>
      </w:r>
      <w:r w:rsidRPr="00CD1010">
        <w:rPr>
          <w:rStyle w:val="StyleUnderline"/>
          <w:rFonts w:cs="Calibri"/>
          <w:color w:val="000000" w:themeColor="text1"/>
        </w:rPr>
        <w:t xml:space="preserve">theory may prevail over structuralist narratives that center the self or the “I”; however, </w:t>
      </w:r>
      <w:r w:rsidRPr="00CD1010">
        <w:rPr>
          <w:rStyle w:val="Emphasis"/>
          <w:rFonts w:cs="Calibri"/>
          <w:color w:val="000000" w:themeColor="text1"/>
        </w:rPr>
        <w:t>the impulse to kill and create the Indian without ancestors alongside crafting a new self- annihilating posthumanist subject is still part of the order of knowledge of structural opposition</w:t>
      </w:r>
      <w:r w:rsidRPr="00CD1010">
        <w:rPr>
          <w:rStyle w:val="StyleUnderline"/>
          <w:rFonts w:cs="Calibri"/>
          <w:color w:val="000000" w:themeColor="text1"/>
        </w:rPr>
        <w:t>.</w:t>
      </w:r>
      <w:r w:rsidRPr="00CD1010">
        <w:rPr>
          <w:rFonts w:cs="Calibri"/>
          <w:color w:val="000000" w:themeColor="text1"/>
          <w:sz w:val="16"/>
        </w:rPr>
        <w:t xml:space="preserve"> The selfless, </w:t>
      </w:r>
      <w:r w:rsidRPr="00CD1010">
        <w:rPr>
          <w:rStyle w:val="StyleUnderline"/>
          <w:rFonts w:cs="Calibri"/>
          <w:color w:val="000000" w:themeColor="text1"/>
        </w:rPr>
        <w:t>subjectless, posthuman still persists as the realm of life because of the annihilation of Indigenous and Black life</w:t>
      </w:r>
      <w:r w:rsidRPr="00CD1010">
        <w:rPr>
          <w:rFonts w:cs="Calibri"/>
          <w:color w:val="000000" w:themeColor="text1"/>
          <w:sz w:val="16"/>
        </w:rPr>
        <w:t xml:space="preserve">. </w:t>
      </w:r>
      <w:r w:rsidRPr="00CD1010">
        <w:rPr>
          <w:rStyle w:val="StyleUnderline"/>
          <w:rFonts w:cs="Calibri"/>
          <w:color w:val="000000" w:themeColor="text1"/>
        </w:rPr>
        <w:t>Within critical theories, Black and Native people are rendered structuralist</w:t>
      </w:r>
      <w:r w:rsidRPr="00CD1010">
        <w:rPr>
          <w:rFonts w:cs="Calibri"/>
          <w:color w:val="000000" w:themeColor="text1"/>
          <w:sz w:val="16"/>
        </w:rPr>
        <w:t xml:space="preserve"> (or modernist and dead</w:t>
      </w:r>
      <w:r w:rsidRPr="00722811">
        <w:rPr>
          <w:rFonts w:cs="Calibri"/>
          <w:color w:val="000000" w:themeColor="text1"/>
          <w:sz w:val="16"/>
        </w:rPr>
        <w:t xml:space="preserve">) </w:t>
      </w:r>
      <w:r w:rsidRPr="00722811">
        <w:rPr>
          <w:rStyle w:val="Emphasis"/>
          <w:rFonts w:cs="Calibri"/>
          <w:color w:val="000000" w:themeColor="text1"/>
          <w:highlight w:val="green"/>
        </w:rPr>
        <w:t>as</w:t>
      </w:r>
      <w:r w:rsidRPr="00722811">
        <w:rPr>
          <w:rStyle w:val="Emphasis"/>
          <w:rFonts w:cs="Calibri"/>
          <w:color w:val="000000" w:themeColor="text1"/>
        </w:rPr>
        <w:t xml:space="preserve"> </w:t>
      </w:r>
      <w:r w:rsidRPr="00722811">
        <w:rPr>
          <w:rStyle w:val="Emphasis"/>
          <w:rFonts w:cs="Calibri"/>
          <w:color w:val="000000" w:themeColor="text1"/>
          <w:highlight w:val="green"/>
        </w:rPr>
        <w:t xml:space="preserve">white self-actualizing subjects disguise themselves as rhizomatic movements that transcend representation </w:t>
      </w:r>
      <w:r w:rsidRPr="00722811">
        <w:rPr>
          <w:rStyle w:val="Emphasis"/>
          <w:rFonts w:cs="Calibri"/>
          <w:color w:val="000000" w:themeColor="text1"/>
        </w:rPr>
        <w:t>and the human</w:t>
      </w:r>
      <w:r w:rsidRPr="00722811">
        <w:rPr>
          <w:rFonts w:cs="Calibri"/>
          <w:color w:val="000000" w:themeColor="text1"/>
          <w:sz w:val="16"/>
        </w:rPr>
        <w:t xml:space="preserve">. </w:t>
      </w:r>
      <w:r w:rsidRPr="00722811">
        <w:rPr>
          <w:rStyle w:val="StyleUnderline"/>
          <w:rFonts w:cs="Calibri"/>
          <w:color w:val="000000" w:themeColor="text1"/>
        </w:rPr>
        <w:t xml:space="preserve">Epistemes such as </w:t>
      </w:r>
      <w:r w:rsidRPr="00722811">
        <w:rPr>
          <w:rStyle w:val="StyleUnderline"/>
          <w:rFonts w:cs="Calibri"/>
          <w:color w:val="000000" w:themeColor="text1"/>
          <w:highlight w:val="green"/>
        </w:rPr>
        <w:t xml:space="preserve">the line segregate the chaotic realm of </w:t>
      </w:r>
      <w:r w:rsidRPr="00722811">
        <w:rPr>
          <w:rStyle w:val="StyleUnderline"/>
          <w:rFonts w:cs="Calibri"/>
          <w:color w:val="000000" w:themeColor="text1"/>
        </w:rPr>
        <w:t>death</w:t>
      </w:r>
      <w:r w:rsidRPr="00722811">
        <w:rPr>
          <w:rFonts w:cs="Calibri"/>
          <w:color w:val="000000" w:themeColor="text1"/>
          <w:sz w:val="16"/>
        </w:rPr>
        <w:t xml:space="preserve"> (</w:t>
      </w:r>
      <w:r w:rsidRPr="00722811">
        <w:rPr>
          <w:rStyle w:val="StyleUnderline"/>
          <w:rFonts w:cs="Calibri"/>
          <w:color w:val="000000" w:themeColor="text1"/>
          <w:highlight w:val="green"/>
        </w:rPr>
        <w:t>Black and Native</w:t>
      </w:r>
      <w:r w:rsidRPr="00722811">
        <w:rPr>
          <w:rFonts w:cs="Calibri"/>
          <w:color w:val="000000" w:themeColor="text1"/>
          <w:sz w:val="16"/>
        </w:rPr>
        <w:t xml:space="preserve">) </w:t>
      </w:r>
      <w:r w:rsidRPr="00722811">
        <w:rPr>
          <w:rStyle w:val="Emphasis"/>
          <w:rFonts w:cs="Calibri"/>
          <w:color w:val="000000" w:themeColor="text1"/>
          <w:highlight w:val="green"/>
        </w:rPr>
        <w:t>from the poststructuralist realm of life</w:t>
      </w:r>
      <w:r w:rsidRPr="00722811">
        <w:rPr>
          <w:rFonts w:cs="Calibri"/>
          <w:color w:val="000000" w:themeColor="text1"/>
          <w:sz w:val="16"/>
          <w:highlight w:val="green"/>
        </w:rPr>
        <w:t xml:space="preserve"> (</w:t>
      </w:r>
      <w:r w:rsidRPr="00722811">
        <w:rPr>
          <w:rStyle w:val="StyleUnderline"/>
          <w:rFonts w:cs="Calibri"/>
          <w:color w:val="000000" w:themeColor="text1"/>
        </w:rPr>
        <w:t>white transcendence</w:t>
      </w:r>
      <w:r w:rsidRPr="00722811">
        <w:rPr>
          <w:rFonts w:cs="Calibri"/>
          <w:color w:val="000000" w:themeColor="text1"/>
          <w:sz w:val="16"/>
        </w:rPr>
        <w:t xml:space="preserve">) </w:t>
      </w:r>
      <w:r w:rsidRPr="00722811">
        <w:rPr>
          <w:rStyle w:val="Emphasis"/>
          <w:rFonts w:cs="Calibri"/>
          <w:color w:val="000000" w:themeColor="text1"/>
          <w:highlight w:val="green"/>
        </w:rPr>
        <w:t xml:space="preserve">through structural opposition </w:t>
      </w:r>
      <w:r w:rsidRPr="00722811">
        <w:rPr>
          <w:rStyle w:val="Emphasis"/>
          <w:rFonts w:cs="Calibri"/>
          <w:color w:val="000000" w:themeColor="text1"/>
        </w:rPr>
        <w:t>marked with blood.</w:t>
      </w:r>
      <w:r w:rsidRPr="00722811">
        <w:rPr>
          <w:rFonts w:cs="Calibri"/>
          <w:color w:val="000000" w:themeColor="text1"/>
          <w:sz w:val="16"/>
        </w:rPr>
        <w:t xml:space="preserve"> The </w:t>
      </w:r>
      <w:r w:rsidRPr="00722811">
        <w:rPr>
          <w:rStyle w:val="StyleUnderline"/>
          <w:rFonts w:cs="Calibri"/>
          <w:color w:val="000000" w:themeColor="text1"/>
        </w:rPr>
        <w:t xml:space="preserve">line is a </w:t>
      </w:r>
      <w:r w:rsidRPr="00722811">
        <w:rPr>
          <w:rStyle w:val="Emphasis"/>
          <w:rFonts w:cs="Calibri"/>
          <w:color w:val="000000" w:themeColor="text1"/>
        </w:rPr>
        <w:t>humanist geo-form and geo-episteme,</w:t>
      </w:r>
      <w:r w:rsidRPr="00722811">
        <w:rPr>
          <w:rStyle w:val="StyleUnderline"/>
          <w:rFonts w:cs="Calibri"/>
          <w:color w:val="000000" w:themeColor="text1"/>
        </w:rPr>
        <w:t xml:space="preserve"> which makes the kinds of segmentation that structural oppositions are based on possible</w:t>
      </w:r>
      <w:r w:rsidRPr="00722811">
        <w:rPr>
          <w:rFonts w:cs="Calibri"/>
          <w:color w:val="000000" w:themeColor="text1"/>
          <w:sz w:val="16"/>
        </w:rPr>
        <w:t xml:space="preserve">.43 {43. Even if </w:t>
      </w:r>
      <w:r w:rsidRPr="00722811">
        <w:rPr>
          <w:rStyle w:val="StyleUnderline"/>
          <w:rFonts w:cs="Calibri"/>
          <w:color w:val="000000" w:themeColor="text1"/>
          <w:highlight w:val="green"/>
        </w:rPr>
        <w:t>Deleuze and Guattari’s line</w:t>
      </w:r>
      <w:r w:rsidRPr="00722811">
        <w:rPr>
          <w:rStyle w:val="StyleUnderline"/>
          <w:rFonts w:cs="Calibri"/>
          <w:color w:val="000000" w:themeColor="text1"/>
        </w:rPr>
        <w:t xml:space="preserve"> is molecular and perhaps not segregating, separating, or dividing, </w:t>
      </w:r>
      <w:r w:rsidRPr="00722811">
        <w:rPr>
          <w:rStyle w:val="Emphasis"/>
          <w:rFonts w:cs="Calibri"/>
          <w:color w:val="000000" w:themeColor="text1"/>
        </w:rPr>
        <w:t xml:space="preserve">it </w:t>
      </w:r>
      <w:r w:rsidRPr="00722811">
        <w:rPr>
          <w:rStyle w:val="Emphasis"/>
          <w:rFonts w:cs="Calibri"/>
          <w:color w:val="000000" w:themeColor="text1"/>
          <w:highlight w:val="green"/>
        </w:rPr>
        <w:t>is bringing things together into categories, orders, taxonomies of chaos</w:t>
      </w:r>
      <w:r w:rsidRPr="00722811">
        <w:rPr>
          <w:rStyle w:val="StyleUnderline"/>
          <w:rFonts w:cs="Calibri"/>
          <w:color w:val="000000" w:themeColor="text1"/>
        </w:rPr>
        <w:t>, and order as it sutures and gathers matter</w:t>
      </w:r>
      <w:r w:rsidRPr="00722811">
        <w:rPr>
          <w:rFonts w:cs="Calibri"/>
          <w:color w:val="000000" w:themeColor="text1"/>
          <w:sz w:val="16"/>
        </w:rPr>
        <w:t xml:space="preserve">.} </w:t>
      </w:r>
      <w:r w:rsidRPr="00722811">
        <w:rPr>
          <w:rStyle w:val="StyleUnderline"/>
          <w:rFonts w:cs="Calibri"/>
          <w:color w:val="000000" w:themeColor="text1"/>
        </w:rPr>
        <w:t>Humans must perceive and come to some social or human agreement that lines even exist in the social</w:t>
      </w:r>
      <w:r w:rsidRPr="00722811">
        <w:rPr>
          <w:rFonts w:cs="Calibri"/>
          <w:color w:val="000000" w:themeColor="text1"/>
          <w:sz w:val="16"/>
        </w:rPr>
        <w:t xml:space="preserve"> (cultural) </w:t>
      </w:r>
      <w:r w:rsidRPr="00722811">
        <w:rPr>
          <w:rStyle w:val="StyleUnderline"/>
          <w:rFonts w:cs="Calibri"/>
          <w:color w:val="000000" w:themeColor="text1"/>
        </w:rPr>
        <w:t>and natural world</w:t>
      </w:r>
      <w:r w:rsidRPr="00722811">
        <w:rPr>
          <w:rStyle w:val="Emphasis"/>
          <w:rFonts w:cs="Calibri"/>
          <w:color w:val="000000" w:themeColor="text1"/>
        </w:rPr>
        <w:t xml:space="preserve">. </w:t>
      </w:r>
      <w:r w:rsidRPr="00722811">
        <w:rPr>
          <w:rStyle w:val="Emphasis"/>
          <w:rFonts w:cs="Calibri"/>
          <w:color w:val="000000" w:themeColor="text1"/>
          <w:highlight w:val="green"/>
        </w:rPr>
        <w:t>Even in Deleuze and Guattari’s ideal scenario in which lines are drawn and (re)drawn</w:t>
      </w:r>
      <w:r w:rsidRPr="00722811">
        <w:rPr>
          <w:rStyle w:val="Emphasis"/>
          <w:rFonts w:cs="Calibri"/>
          <w:color w:val="000000" w:themeColor="text1"/>
        </w:rPr>
        <w:t xml:space="preserve"> again outside the state’s mandates, </w:t>
      </w:r>
      <w:r w:rsidRPr="00722811">
        <w:rPr>
          <w:rStyle w:val="Emphasis"/>
          <w:rFonts w:cs="Calibri"/>
          <w:color w:val="000000" w:themeColor="text1"/>
          <w:highlight w:val="green"/>
        </w:rPr>
        <w:t>someone</w:t>
      </w:r>
      <w:r w:rsidRPr="00722811">
        <w:rPr>
          <w:rStyle w:val="Emphasis"/>
          <w:rFonts w:cs="Calibri"/>
          <w:color w:val="000000" w:themeColor="text1"/>
        </w:rPr>
        <w:t xml:space="preserve"> (as a subject) </w:t>
      </w:r>
      <w:r w:rsidRPr="00722811">
        <w:rPr>
          <w:rStyle w:val="Emphasis"/>
          <w:rFonts w:cs="Calibri"/>
          <w:color w:val="000000" w:themeColor="text1"/>
          <w:highlight w:val="green"/>
        </w:rPr>
        <w:t>must still render them as an outside to something</w:t>
      </w:r>
      <w:r w:rsidRPr="00722811">
        <w:rPr>
          <w:rStyle w:val="Emphasis"/>
          <w:rFonts w:cs="Calibri"/>
          <w:color w:val="000000" w:themeColor="text1"/>
        </w:rPr>
        <w:t>.</w:t>
      </w:r>
    </w:p>
    <w:p w14:paraId="58B80EA3" w14:textId="77777777" w:rsidR="008C1B1B" w:rsidRPr="00722811" w:rsidRDefault="008C1B1B" w:rsidP="008C1B1B">
      <w:pPr>
        <w:pStyle w:val="NoSpacing"/>
        <w:rPr>
          <w:rStyle w:val="Emphasis"/>
          <w:rFonts w:cs="Calibri"/>
          <w:color w:val="000000" w:themeColor="text1"/>
        </w:rPr>
      </w:pPr>
    </w:p>
    <w:p w14:paraId="281674BC" w14:textId="77777777" w:rsidR="008C1B1B" w:rsidRDefault="008C1B1B" w:rsidP="008C1B1B">
      <w:pPr>
        <w:tabs>
          <w:tab w:val="center" w:pos="6442"/>
        </w:tabs>
        <w:rPr>
          <w:rFonts w:cs="Calibri"/>
        </w:rPr>
      </w:pPr>
    </w:p>
    <w:p w14:paraId="00890AE5" w14:textId="77777777" w:rsidR="008C1B1B" w:rsidRPr="00722811" w:rsidRDefault="008C1B1B" w:rsidP="008C1B1B">
      <w:pPr>
        <w:pStyle w:val="Heading4"/>
        <w:spacing w:before="0" w:line="240" w:lineRule="auto"/>
        <w:contextualSpacing/>
        <w:rPr>
          <w:rFonts w:cs="Calibri"/>
        </w:rPr>
      </w:pPr>
      <w:r w:rsidRPr="00722811">
        <w:rPr>
          <w:rFonts w:cs="Calibri"/>
        </w:rPr>
        <w:t xml:space="preserve">The alternative is an unflinching paradigmatic analysis that demands for an end to the world – we must call into question the ethicality of modernity itself by entering into a constant interrogation with black positionality and the 1AC. </w:t>
      </w:r>
    </w:p>
    <w:p w14:paraId="2473A851" w14:textId="77777777" w:rsidR="008C1B1B" w:rsidRPr="00722811" w:rsidRDefault="008C1B1B" w:rsidP="008C1B1B">
      <w:pPr>
        <w:spacing w:line="240" w:lineRule="auto"/>
        <w:contextualSpacing/>
        <w:rPr>
          <w:rFonts w:cs="Calibri"/>
          <w:b/>
          <w:sz w:val="26"/>
          <w:szCs w:val="26"/>
        </w:rPr>
      </w:pPr>
      <w:r w:rsidRPr="00722811">
        <w:rPr>
          <w:rFonts w:cs="Calibri"/>
          <w:b/>
          <w:sz w:val="26"/>
          <w:szCs w:val="26"/>
        </w:rPr>
        <w:t xml:space="preserve">Wilderson ’10 </w:t>
      </w:r>
      <w:r w:rsidRPr="00722811">
        <w:rPr>
          <w:rFonts w:cs="Calibri"/>
        </w:rPr>
        <w:t>-- Prof of Drama and African American Studies @ UC Irvine (Frank B. III, Red, White &amp; Black: Cinema and the Structure of U.S. Antagonisms, pages ix-x)</w:t>
      </w:r>
    </w:p>
    <w:p w14:paraId="040CFCF4" w14:textId="77777777" w:rsidR="008C1B1B" w:rsidRPr="00722811" w:rsidRDefault="008C1B1B" w:rsidP="008C1B1B">
      <w:pPr>
        <w:spacing w:line="240" w:lineRule="auto"/>
        <w:rPr>
          <w:rFonts w:cs="Calibri"/>
        </w:rPr>
      </w:pPr>
      <w:r w:rsidRPr="00722811">
        <w:rPr>
          <w:rFonts w:cs="Calibri"/>
          <w:sz w:val="16"/>
        </w:rPr>
        <w:t xml:space="preserve">STRANGE AS it might seem, this book project began in South Africa. During the last years of apartheid I worked for revolutionary change in both an underground and above-ground capacity, for the Charterist Movement in general and the ANC in particular. During this period, I began to see how essential </w:t>
      </w:r>
      <w:r w:rsidRPr="00722811">
        <w:rPr>
          <w:rStyle w:val="Emphasis"/>
          <w:rFonts w:cs="Calibri"/>
          <w:highlight w:val="green"/>
        </w:rPr>
        <w:t>an unflinching paradigmatic analysis is to a movement dedicated to the complete overthrow of an existing order</w:t>
      </w:r>
      <w:r w:rsidRPr="00722811">
        <w:rPr>
          <w:rStyle w:val="IntenseEmphasis"/>
          <w:rFonts w:cs="Calibri"/>
          <w:b/>
          <w:highlight w:val="green"/>
        </w:rPr>
        <w:t>. The neoliberal compromises that the radical elements of the Chartist Movement made with the moderate elements were due</w:t>
      </w:r>
      <w:r w:rsidRPr="00722811">
        <w:rPr>
          <w:rStyle w:val="IntenseEmphasis"/>
          <w:rFonts w:cs="Calibri"/>
        </w:rPr>
        <w:t xml:space="preserve">, in large part, </w:t>
      </w:r>
      <w:r w:rsidRPr="00722811">
        <w:rPr>
          <w:rStyle w:val="Emphasis"/>
          <w:rFonts w:cs="Calibri"/>
          <w:highlight w:val="green"/>
        </w:rPr>
        <w:t>to our inability or unwillingness to hold the moderates' feet to the fire</w:t>
      </w:r>
      <w:r w:rsidRPr="00722811">
        <w:rPr>
          <w:rStyle w:val="IntenseEmphasis"/>
          <w:rFonts w:cs="Calibri"/>
        </w:rPr>
        <w:t xml:space="preserve"> of a political agenda </w:t>
      </w:r>
      <w:r w:rsidRPr="00722811">
        <w:rPr>
          <w:rStyle w:val="IntenseEmphasis"/>
          <w:rFonts w:cs="Calibri"/>
          <w:b/>
          <w:highlight w:val="green"/>
        </w:rPr>
        <w:t>predicated on an unflinching paradigmatic analysis</w:t>
      </w:r>
      <w:r w:rsidRPr="00722811">
        <w:rPr>
          <w:rStyle w:val="IntenseEmphasis"/>
          <w:rFonts w:cs="Calibri"/>
          <w:highlight w:val="green"/>
        </w:rPr>
        <w:t>.</w:t>
      </w:r>
      <w:r w:rsidRPr="00722811">
        <w:rPr>
          <w:rStyle w:val="IntenseEmphasis"/>
          <w:rFonts w:cs="Calibri"/>
        </w:rPr>
        <w:t xml:space="preserve"> Instead, we allowed our energies and points of attention to be displaced by and onto pragmatic considerations</w:t>
      </w:r>
      <w:r w:rsidRPr="00722811">
        <w:rPr>
          <w:rStyle w:val="IntenseEmphasis"/>
          <w:rFonts w:cs="Calibri"/>
          <w:highlight w:val="green"/>
        </w:rPr>
        <w:t xml:space="preserve">. </w:t>
      </w:r>
      <w:r w:rsidRPr="00722811">
        <w:rPr>
          <w:rStyle w:val="IntenseEmphasis"/>
          <w:rFonts w:cs="Calibri"/>
          <w:b/>
          <w:highlight w:val="green"/>
        </w:rPr>
        <w:t xml:space="preserve">Simply </w:t>
      </w:r>
      <w:r w:rsidRPr="00722811">
        <w:rPr>
          <w:rStyle w:val="IntenseEmphasis"/>
          <w:rFonts w:cs="Calibri"/>
          <w:b/>
          <w:highlight w:val="green"/>
        </w:rPr>
        <w:lastRenderedPageBreak/>
        <w:t xml:space="preserve">put, we abdicated </w:t>
      </w:r>
      <w:r w:rsidRPr="00722811">
        <w:rPr>
          <w:rStyle w:val="Emphasis"/>
          <w:rFonts w:cs="Calibri"/>
          <w:highlight w:val="green"/>
        </w:rPr>
        <w:t>the power to pose the question—and the power to pose the question is the greatest power of all.</w:t>
      </w:r>
      <w:r w:rsidRPr="00722811">
        <w:rPr>
          <w:rFonts w:cs="Calibri"/>
          <w:b/>
          <w:sz w:val="16"/>
        </w:rPr>
        <w:t xml:space="preserve"> </w:t>
      </w:r>
      <w:r w:rsidRPr="00722811">
        <w:rPr>
          <w:rFonts w:cs="Calibri"/>
          <w:sz w:val="16"/>
        </w:rPr>
        <w:t>Elsewhere, I have written about this unfortunate turn of events (Incognegro: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w:t>
      </w:r>
    </w:p>
    <w:p w14:paraId="0150CD3C" w14:textId="77777777" w:rsidR="008C1B1B" w:rsidRDefault="008C1B1B" w:rsidP="008C1B1B">
      <w:pPr>
        <w:rPr>
          <w:rFonts w:cs="Calibri"/>
        </w:rPr>
      </w:pPr>
    </w:p>
    <w:p w14:paraId="13DE358D" w14:textId="77777777" w:rsidR="008C1B1B" w:rsidRPr="00A568C4" w:rsidRDefault="008C1B1B" w:rsidP="008C1B1B">
      <w:pPr>
        <w:pStyle w:val="Heading4"/>
        <w:rPr>
          <w:rFonts w:cstheme="majorHAnsi"/>
        </w:rPr>
      </w:pPr>
      <w:r w:rsidRPr="00892959">
        <w:rPr>
          <w:rFonts w:cs="Calibri"/>
        </w:rPr>
        <w:t>Non-black people ought to engage the praxis of the affirmative through self-abolition – the call to embrace the pathology of blackness functions as a negative identity politics that refuses the machinery of subjectification to devoid the anti-black formation of humanism.</w:t>
      </w:r>
    </w:p>
    <w:p w14:paraId="4EB92DA3" w14:textId="77777777" w:rsidR="008C1B1B" w:rsidRPr="00A568C4" w:rsidRDefault="008C1B1B" w:rsidP="008C1B1B">
      <w:pPr>
        <w:rPr>
          <w:rFonts w:cstheme="majorHAnsi"/>
        </w:rPr>
      </w:pPr>
      <w:r w:rsidRPr="00A568C4">
        <w:rPr>
          <w:rStyle w:val="Style13ptBold"/>
          <w:rFonts w:cstheme="majorHAnsi"/>
        </w:rPr>
        <w:t>Aarons ‘16</w:t>
      </w:r>
      <w:r w:rsidRPr="00A568C4">
        <w:rPr>
          <w:rFonts w:cstheme="majorHAnsi"/>
        </w:rPr>
        <w:t xml:space="preserve"> (Kieran Aarons, PhD candidate in Philosophy at DePaul University, MA in Theory and Criticism from the University of Western Ontario, 2-29-16, “No Selves to Abolish: Afro-Pessimism, Anti-Politics, and the End of the World,” http://www.metamute.org/editorial/articles/no-selves-to-abolish-afropessimism-anti-politics-and-end-world</w:t>
      </w:r>
      <w:r w:rsidRPr="00A568C4">
        <w:rPr>
          <w:rStyle w:val="Hyperlink"/>
          <w:rFonts w:cstheme="majorHAnsi"/>
        </w:rPr>
        <w:t>, footnotes 12, 18, 21, and 23 included in curly braces, modified</w:t>
      </w:r>
      <w:r w:rsidRPr="00A568C4">
        <w:rPr>
          <w:rFonts w:cstheme="majorHAnsi"/>
        </w:rPr>
        <w:t>) | Saurish</w:t>
      </w:r>
    </w:p>
    <w:p w14:paraId="3118B7E2" w14:textId="77777777" w:rsidR="008C1B1B" w:rsidRPr="005408D5" w:rsidRDefault="008C1B1B" w:rsidP="008C1B1B">
      <w:pPr>
        <w:rPr>
          <w:rFonts w:cstheme="majorHAnsi"/>
          <w:sz w:val="16"/>
        </w:rPr>
      </w:pPr>
      <w:r w:rsidRPr="00A568C4">
        <w:rPr>
          <w:rStyle w:val="StyleUnderline"/>
          <w:rFonts w:cstheme="majorHAnsi"/>
        </w:rPr>
        <w:t xml:space="preserve">[We live in a period in which] the struggle to </w:t>
      </w:r>
      <w:r w:rsidRPr="00A568C4">
        <w:rPr>
          <w:rStyle w:val="StyleUnderline"/>
          <w:rFonts w:cstheme="majorHAnsi"/>
          <w:i/>
        </w:rPr>
        <w:t>defend</w:t>
      </w:r>
      <w:r w:rsidRPr="00A568C4">
        <w:rPr>
          <w:rStyle w:val="StyleUnderline"/>
          <w:rFonts w:cstheme="majorHAnsi"/>
        </w:rPr>
        <w:t xml:space="preserve"> one’s condition tends to merge with the struggle against one’s condition.</w:t>
      </w:r>
      <w:r w:rsidRPr="00A568C4">
        <w:rPr>
          <w:rFonts w:cstheme="majorHAnsi"/>
          <w:sz w:val="16"/>
        </w:rPr>
        <w:t xml:space="preserve"> [8] I take it to be a libertarian axiom of our times that, where it is desired, autonomous organisation around one’s own characteristic grammar of suffering is a non-negotiable condition of struggle. [9] </w:t>
      </w:r>
      <w:r w:rsidRPr="00A568C4">
        <w:rPr>
          <w:rStyle w:val="StyleUnderline"/>
          <w:rFonts w:cstheme="majorHAnsi"/>
        </w:rPr>
        <w:t>What interests me is how groups can orient themselves in their struggles around the specificity of the suffering they experience, without attempting to lay claim to a positivity for themselves on the basis of transindividual objects unavailable to Black flesh, thereby crowding out a linkage between these other struggles and Blackness.</w:t>
      </w:r>
      <w:r w:rsidRPr="00A568C4">
        <w:rPr>
          <w:rFonts w:cstheme="majorHAnsi"/>
          <w:sz w:val="16"/>
        </w:rPr>
        <w:t xml:space="preserve"> </w:t>
      </w:r>
      <w:r w:rsidRPr="00A568C4">
        <w:rPr>
          <w:rStyle w:val="StyleUnderline"/>
          <w:rFonts w:cstheme="majorHAnsi"/>
          <w:highlight w:val="green"/>
        </w:rPr>
        <w:t>How can non-Black persons</w:t>
      </w:r>
      <w:r w:rsidRPr="00A568C4">
        <w:rPr>
          <w:rStyle w:val="StyleUnderline"/>
          <w:rFonts w:cstheme="majorHAnsi"/>
        </w:rPr>
        <w:t xml:space="preserve"> who are struggling against the miserable lives they are offered do so in ways that do </w:t>
      </w:r>
      <w:r w:rsidRPr="00A568C4">
        <w:rPr>
          <w:rStyle w:val="StyleUnderline"/>
          <w:rFonts w:cstheme="majorHAnsi"/>
          <w:highlight w:val="green"/>
        </w:rPr>
        <w:t>not</w:t>
      </w:r>
      <w:r w:rsidRPr="00A568C4">
        <w:rPr>
          <w:rFonts w:cstheme="majorHAnsi"/>
          <w:sz w:val="16"/>
        </w:rPr>
        <w:t>, as Wilderson puts it, ‘</w:t>
      </w:r>
      <w:r w:rsidRPr="00A568C4">
        <w:rPr>
          <w:rStyle w:val="Emphasis"/>
          <w:rFonts w:cstheme="majorHAnsi"/>
          <w:highlight w:val="green"/>
        </w:rPr>
        <w:t>fortify</w:t>
      </w:r>
      <w:r w:rsidRPr="00A568C4">
        <w:rPr>
          <w:rStyle w:val="Emphasis"/>
          <w:rFonts w:cstheme="majorHAnsi"/>
        </w:rPr>
        <w:t xml:space="preserve"> and extend the interlocutory life’ of </w:t>
      </w:r>
      <w:r w:rsidRPr="00A568C4">
        <w:rPr>
          <w:rStyle w:val="Emphasis"/>
          <w:rFonts w:cstheme="majorHAnsi"/>
          <w:highlight w:val="green"/>
        </w:rPr>
        <w:t>the anti-Black existential commons?</w:t>
      </w:r>
      <w:r w:rsidRPr="00A568C4">
        <w:rPr>
          <w:rFonts w:cstheme="majorHAnsi"/>
          <w:sz w:val="16"/>
        </w:rPr>
        <w:t xml:space="preserve"> A few preliminary theses can be outlined from outset, which take the form of rhetorical and practical strategies that must be avoided across the board. 1. </w:t>
      </w:r>
      <w:r w:rsidRPr="00A568C4">
        <w:rPr>
          <w:rStyle w:val="StyleUnderline"/>
          <w:rFonts w:cstheme="majorHAnsi"/>
          <w:highlight w:val="green"/>
        </w:rPr>
        <w:t>We must reject any appeal to</w:t>
      </w:r>
      <w:r w:rsidRPr="00A568C4">
        <w:rPr>
          <w:rStyle w:val="StyleUnderline"/>
          <w:rFonts w:cstheme="majorHAnsi"/>
        </w:rPr>
        <w:t xml:space="preserve"> the register of </w:t>
      </w:r>
      <w:r w:rsidRPr="00A568C4">
        <w:rPr>
          <w:rStyle w:val="StyleUnderline"/>
          <w:rFonts w:cstheme="majorHAnsi"/>
          <w:highlight w:val="green"/>
        </w:rPr>
        <w:t>‘innocence’</w:t>
      </w:r>
      <w:r w:rsidRPr="00A568C4">
        <w:rPr>
          <w:rFonts w:cstheme="majorHAnsi"/>
          <w:sz w:val="16"/>
        </w:rPr>
        <w:t xml:space="preserve">. </w:t>
      </w:r>
      <w:r w:rsidRPr="00A568C4">
        <w:rPr>
          <w:rFonts w:cstheme="majorHAnsi"/>
          <w:sz w:val="16"/>
          <w:szCs w:val="16"/>
        </w:rPr>
        <w:t xml:space="preserve">To claim that someone deserves freedom or protection because of an absence of transgression – that one is experiencing ‘undeserved’ oppression – implicitly distances oneself from the a priori or gratuitous nature of the violence that the Black body magnetises, the tautological absence of any pretence that occasions it. This would be a baseline: stop defending one’s ‘innocence’. [10] 2. Should a chain of local revolts spread and intensify to the point where it manages to destitute the constituted power structures enveloping us, collapsing their symbolic hold over the hearts and minds of its subjects and exposing the coup de force that always underpins them, we must attack any effort to replace it with a newly signifying ‘constituent power’. As some friends stated recently, The legitimacy of ‘the people’, ‘the oppressed’, the ‘99%’ is the Trojan horse by which the constituent is smuggled back into insurrectionary destitution. This is the surest method for undoing an insurrection </w:t>
      </w:r>
      <w:r w:rsidRPr="00A568C4">
        <w:rPr>
          <w:rFonts w:cstheme="majorHAnsi"/>
          <w:sz w:val="16"/>
        </w:rPr>
        <w:t xml:space="preserve">– one that doesn’t even require defeating it in the streets. </w:t>
      </w:r>
      <w:r w:rsidRPr="00A568C4">
        <w:rPr>
          <w:rStyle w:val="StyleUnderline"/>
          <w:rFonts w:cstheme="majorHAnsi"/>
        </w:rPr>
        <w:t xml:space="preserve">To make the destitution irreversible, therefore, </w:t>
      </w:r>
      <w:r w:rsidRPr="00A568C4">
        <w:rPr>
          <w:rStyle w:val="StyleUnderline"/>
          <w:rFonts w:cstheme="majorHAnsi"/>
          <w:highlight w:val="green"/>
        </w:rPr>
        <w:t xml:space="preserve">we must begin by </w:t>
      </w:r>
      <w:r w:rsidRPr="00A568C4">
        <w:rPr>
          <w:rStyle w:val="Emphasis"/>
          <w:rFonts w:cstheme="majorHAnsi"/>
          <w:highlight w:val="green"/>
        </w:rPr>
        <w:t xml:space="preserve">abandoning </w:t>
      </w:r>
      <w:r w:rsidRPr="00A568C4">
        <w:rPr>
          <w:rStyle w:val="Emphasis"/>
          <w:rFonts w:cstheme="majorHAnsi"/>
          <w:i/>
          <w:highlight w:val="green"/>
        </w:rPr>
        <w:t>our own legitimacy</w:t>
      </w:r>
      <w:r w:rsidRPr="00A568C4">
        <w:rPr>
          <w:rFonts w:cstheme="majorHAnsi"/>
          <w:sz w:val="16"/>
        </w:rPr>
        <w:t xml:space="preserve">. </w:t>
      </w:r>
      <w:r w:rsidRPr="00A568C4">
        <w:rPr>
          <w:rStyle w:val="StyleUnderline"/>
          <w:rFonts w:cstheme="majorHAnsi"/>
        </w:rPr>
        <w:t xml:space="preserve">We have to give up the idea that one makes the revolution in the name of something, that there’s a fundamentally just and innocent entity which the revolutionary forces would have </w:t>
      </w:r>
      <w:r w:rsidRPr="00796343">
        <w:rPr>
          <w:rStyle w:val="StyleUnderline"/>
          <w:rFonts w:cstheme="majorHAnsi"/>
        </w:rPr>
        <w:t>the task of representing</w:t>
      </w:r>
      <w:r w:rsidRPr="00796343">
        <w:rPr>
          <w:rFonts w:cstheme="majorHAnsi"/>
          <w:sz w:val="16"/>
        </w:rPr>
        <w:t xml:space="preserve">. One doesn’t bring power down to earth in order to raise oneself above the heavens. [11] 3. In other words, </w:t>
      </w:r>
      <w:r w:rsidRPr="00796343">
        <w:rPr>
          <w:rStyle w:val="StyleUnderline"/>
          <w:rFonts w:cstheme="majorHAnsi"/>
        </w:rPr>
        <w:t xml:space="preserve">the revolutionary process </w:t>
      </w:r>
      <w:r w:rsidRPr="00796343">
        <w:rPr>
          <w:rStyle w:val="StyleUnderline"/>
          <w:rFonts w:cstheme="majorHAnsi"/>
          <w:bCs/>
        </w:rPr>
        <w:t>must not be understood as the constitution of a new law or constituent social body</w:t>
      </w:r>
      <w:r w:rsidRPr="00796343">
        <w:rPr>
          <w:rStyle w:val="StyleUnderline"/>
          <w:rFonts w:cstheme="majorHAnsi"/>
        </w:rPr>
        <w:t xml:space="preserve">, but should rather be </w:t>
      </w:r>
      <w:r w:rsidRPr="00796343">
        <w:rPr>
          <w:rStyle w:val="StyleUnderline"/>
          <w:rFonts w:cstheme="majorHAnsi"/>
          <w:bCs/>
        </w:rPr>
        <w:t>measured by our capacity to destitute</w:t>
      </w:r>
      <w:r w:rsidRPr="00796343">
        <w:rPr>
          <w:rStyle w:val="StyleUnderline"/>
          <w:rFonts w:cstheme="majorHAnsi"/>
        </w:rPr>
        <w:t xml:space="preserve"> the governmental and economic mechanisms of labour, and of the capture of life more broadly. Beyond the simple destruction</w:t>
      </w:r>
      <w:r w:rsidRPr="00A568C4">
        <w:rPr>
          <w:rStyle w:val="StyleUnderline"/>
          <w:rFonts w:cstheme="majorHAnsi"/>
        </w:rPr>
        <w:t xml:space="preserve"> of power lies its deactivation. [12] {[12]  To destitute an order of relations is first of all to deprive it of any relevance, to strip it of any significance. However, far from a strictly negative project, destitution is inseparable from the positive elaboration of a </w:t>
      </w:r>
      <w:r w:rsidRPr="00A568C4">
        <w:rPr>
          <w:rStyle w:val="StyleUnderline"/>
          <w:rFonts w:cstheme="majorHAnsi"/>
          <w:i/>
        </w:rPr>
        <w:t>new evaluation of the important and the interesting, the alluring and the repugnant, the tolerable and the intolerable</w:t>
      </w:r>
      <w:r w:rsidRPr="00A568C4">
        <w:rPr>
          <w:rFonts w:cstheme="majorHAnsi"/>
          <w:sz w:val="16"/>
        </w:rPr>
        <w:t xml:space="preserve">. </w:t>
      </w:r>
      <w:r w:rsidRPr="00A568C4">
        <w:rPr>
          <w:rFonts w:cstheme="majorHAnsi"/>
          <w:sz w:val="16"/>
          <w:szCs w:val="16"/>
        </w:rPr>
        <w:t xml:space="preserve">Although such a process </w:t>
      </w:r>
      <w:r w:rsidRPr="00A568C4">
        <w:rPr>
          <w:rFonts w:cstheme="majorHAnsi"/>
          <w:sz w:val="16"/>
          <w:szCs w:val="16"/>
        </w:rPr>
        <w:lastRenderedPageBreak/>
        <w:t>must inevitably originate in the frontal negation of an insurrectional sequence deposing the forces of order and immobilising the infrastructure of the economy, it can ultimately be ‘fulfilled’ only through the elaboration of a divergent mode of living itself, one shot through with an anomic [i.e. law-less] idea of happiness. On anomic fulfilment, see Giorgio Agamben, The Use of Bodies (forthcoming in English).} 4.</w:t>
      </w:r>
      <w:r w:rsidRPr="00A568C4">
        <w:rPr>
          <w:rFonts w:cstheme="majorHAnsi"/>
          <w:sz w:val="16"/>
        </w:rPr>
        <w:t xml:space="preserve"> </w:t>
      </w:r>
      <w:r w:rsidRPr="00A568C4">
        <w:rPr>
          <w:rFonts w:cstheme="majorHAnsi"/>
          <w:sz w:val="16"/>
          <w:szCs w:val="16"/>
        </w:rPr>
        <w:t>We must call into question the entire framework of expropriation in the widest sense of the term: the expropriation of once-possessed land, of culture, of relational capacity and of labour from the hands of the State and the capitalist, patriarchal class</w:t>
      </w:r>
      <w:r w:rsidRPr="00A568C4">
        <w:rPr>
          <w:rFonts w:cstheme="majorHAnsi"/>
          <w:sz w:val="16"/>
        </w:rPr>
        <w:t xml:space="preserve">. </w:t>
      </w:r>
      <w:r w:rsidRPr="00A568C4">
        <w:rPr>
          <w:rStyle w:val="StyleUnderline"/>
          <w:rFonts w:cstheme="majorHAnsi"/>
          <w:highlight w:val="green"/>
        </w:rPr>
        <w:t xml:space="preserve">We must </w:t>
      </w:r>
      <w:r w:rsidRPr="00A568C4">
        <w:rPr>
          <w:rStyle w:val="Emphasis"/>
          <w:rFonts w:cstheme="majorHAnsi"/>
          <w:highlight w:val="green"/>
        </w:rPr>
        <w:t>no longer envision the remedy for suffering as</w:t>
      </w:r>
      <w:r w:rsidRPr="00A568C4">
        <w:rPr>
          <w:rStyle w:val="Emphasis"/>
          <w:rFonts w:cstheme="majorHAnsi"/>
        </w:rPr>
        <w:t xml:space="preserve"> entailing </w:t>
      </w:r>
      <w:r w:rsidRPr="00A568C4">
        <w:rPr>
          <w:rStyle w:val="Emphasis"/>
          <w:rFonts w:cstheme="majorHAnsi"/>
          <w:highlight w:val="green"/>
        </w:rPr>
        <w:t xml:space="preserve">the </w:t>
      </w:r>
      <w:r w:rsidRPr="00A568C4">
        <w:rPr>
          <w:rStyle w:val="Emphasis"/>
          <w:rFonts w:cstheme="majorHAnsi"/>
          <w:i/>
          <w:highlight w:val="green"/>
        </w:rPr>
        <w:t>recovery</w:t>
      </w:r>
      <w:r w:rsidRPr="00A568C4">
        <w:rPr>
          <w:rStyle w:val="Emphasis"/>
          <w:rFonts w:cstheme="majorHAnsi"/>
          <w:highlight w:val="green"/>
        </w:rPr>
        <w:t xml:space="preserve"> of a lost wholeness</w:t>
      </w:r>
      <w:r w:rsidRPr="00A568C4">
        <w:rPr>
          <w:rStyle w:val="Emphasis"/>
          <w:rFonts w:cstheme="majorHAnsi"/>
        </w:rPr>
        <w:t>, entitlement or plenitude</w:t>
      </w:r>
      <w:r w:rsidRPr="00A568C4">
        <w:rPr>
          <w:rStyle w:val="StyleUnderline"/>
          <w:rFonts w:cstheme="majorHAnsi"/>
        </w:rPr>
        <w:t xml:space="preserve"> of which one is presently deprived</w:t>
      </w:r>
      <w:r w:rsidRPr="00A568C4">
        <w:rPr>
          <w:rFonts w:cstheme="majorHAnsi"/>
          <w:sz w:val="16"/>
        </w:rPr>
        <w:t xml:space="preserve">. </w:t>
      </w:r>
      <w:r w:rsidRPr="00A568C4">
        <w:rPr>
          <w:rFonts w:cstheme="majorHAnsi"/>
          <w:sz w:val="16"/>
          <w:szCs w:val="16"/>
        </w:rPr>
        <w:t>This is undoubtedly a more difficult conversation (particularly in the case of indigenous struggles), but one which I think is worth having. In the past 15 years of radical feminist, anarchist, queer and left-communist theory, we can see a widespread tendency to gravitate in the direction of thoughts such as these. What cuts across these tendencies and links them to one another beyond their otherwise significant differences is the way people have begun to wrestle seriously with a fundamental tension that will animate any future revolutionary or insurrectional practice to come, namely, the tension between autonomy and self-abolition. Though with very different emphases, this tension between autonomist organisation and identity abolitionism can be found in Tiqqun, in US insurrectionary queer anarchism of the late 2000’s (e.g. the informal Bash Back! network), recent currents in materialist and nihilist feminism, as well as in communisation theory (journals like Théorie Communiste, Troploin, Meeting, Riff Raff, Endnotes, Blaumachen, Sic, etc.). A few quotes might serve to illustrate this tension: Autonomy is a means by which we develop shared affinities as a basis for abolishing the relations of domination that make that self-organization necessary. And yet, even as we do this, we want to be freed of the social relations that make us into women, queers, women of colour, trans*, et cetera. We want to be liberated from these categories themselves, but experience teaches us that the only way out is through. LIES: A Journal of Materialist Feminism [13] Identity Politics are fundamentally reformist and seek to find a more favourable relationship between different subject positions rather than to abolish the structures that produce those positions from the beginning. Identity politicians oppose ‘classism’ while being content to leave class society intact</w:t>
      </w:r>
      <w:r w:rsidRPr="00A568C4">
        <w:rPr>
          <w:rFonts w:cstheme="majorHAnsi"/>
          <w:sz w:val="16"/>
        </w:rPr>
        <w:t xml:space="preserve">. </w:t>
      </w:r>
      <w:r w:rsidRPr="00A568C4">
        <w:rPr>
          <w:rStyle w:val="StyleUnderline"/>
          <w:rFonts w:cstheme="majorHAnsi"/>
        </w:rPr>
        <w:t xml:space="preserve">Any </w:t>
      </w:r>
      <w:r w:rsidRPr="00A568C4">
        <w:rPr>
          <w:rStyle w:val="StyleUnderline"/>
          <w:rFonts w:cstheme="majorHAnsi"/>
          <w:highlight w:val="green"/>
        </w:rPr>
        <w:t>resistance</w:t>
      </w:r>
      <w:r w:rsidRPr="00A568C4">
        <w:rPr>
          <w:rStyle w:val="StyleUnderline"/>
          <w:rFonts w:cstheme="majorHAnsi"/>
        </w:rPr>
        <w:t xml:space="preserve"> to society </w:t>
      </w:r>
      <w:r w:rsidRPr="00A568C4">
        <w:rPr>
          <w:rStyle w:val="StyleUnderline"/>
          <w:rFonts w:cstheme="majorHAnsi"/>
          <w:highlight w:val="green"/>
        </w:rPr>
        <w:t xml:space="preserve">must </w:t>
      </w:r>
      <w:r w:rsidRPr="00A568C4">
        <w:rPr>
          <w:rStyle w:val="Emphasis"/>
          <w:rFonts w:cstheme="majorHAnsi"/>
          <w:highlight w:val="green"/>
        </w:rPr>
        <w:t>foreground the destruction of the subjectifying processes</w:t>
      </w:r>
      <w:r w:rsidRPr="00A568C4">
        <w:rPr>
          <w:rStyle w:val="StyleUnderline"/>
          <w:rFonts w:cstheme="majorHAnsi"/>
        </w:rPr>
        <w:t xml:space="preserve"> that reproduce society daily, and must </w:t>
      </w:r>
      <w:r w:rsidRPr="00A568C4">
        <w:rPr>
          <w:rStyle w:val="Emphasis"/>
          <w:rFonts w:cstheme="majorHAnsi"/>
        </w:rPr>
        <w:t>destroy the institutions and practices that racialise and engender bodies within the social order</w:t>
      </w:r>
      <w:r w:rsidRPr="00A568C4">
        <w:rPr>
          <w:rFonts w:cstheme="majorHAnsi"/>
          <w:sz w:val="16"/>
        </w:rPr>
        <w:t xml:space="preserve">. […] </w:t>
      </w:r>
      <w:r w:rsidRPr="00A568C4">
        <w:rPr>
          <w:rFonts w:cstheme="majorHAnsi"/>
          <w:sz w:val="16"/>
          <w:szCs w:val="16"/>
        </w:rPr>
        <w:t>With the revolution complete and the black flag burned, the category of queer must too be destroyed. […] [Bash Back] isn’t about sustaining identities, it’s about destroying them. Queer Ultraviolence: A Bash Back! Anthology [14] [I]t is no longer possible to imagine a transition to communism on the basis of a prior victory of the working class as working class. […] There is nothing to affirm in the capitalist class relation; no autonomy, no alternative, no outside, no secession. […]</w:t>
      </w:r>
      <w:r w:rsidRPr="00A568C4">
        <w:rPr>
          <w:rFonts w:cstheme="majorHAnsi"/>
          <w:sz w:val="16"/>
        </w:rPr>
        <w:t xml:space="preserve"> </w:t>
      </w:r>
      <w:r w:rsidRPr="00A568C4">
        <w:rPr>
          <w:rStyle w:val="StyleUnderline"/>
          <w:rFonts w:cstheme="majorHAnsi"/>
        </w:rPr>
        <w:t xml:space="preserve">[I]n any actual supersession of the capitalist class relation </w:t>
      </w:r>
      <w:r w:rsidRPr="00A568C4">
        <w:rPr>
          <w:rStyle w:val="Emphasis"/>
          <w:rFonts w:cstheme="majorHAnsi"/>
          <w:highlight w:val="green"/>
        </w:rPr>
        <w:t>we ourselves must be overcome</w:t>
      </w:r>
      <w:r w:rsidRPr="00A568C4">
        <w:rPr>
          <w:rStyle w:val="StyleUnderline"/>
          <w:rFonts w:cstheme="majorHAnsi"/>
        </w:rPr>
        <w:t xml:space="preserve">; </w:t>
      </w:r>
      <w:r w:rsidRPr="00A568C4">
        <w:rPr>
          <w:rStyle w:val="Emphasis"/>
          <w:rFonts w:cstheme="majorHAnsi"/>
        </w:rPr>
        <w:t>‘we’ have no ‘position’ apart from the capitalist class relation</w:t>
      </w:r>
      <w:r w:rsidRPr="00A568C4">
        <w:rPr>
          <w:rFonts w:cstheme="majorHAnsi"/>
          <w:sz w:val="16"/>
        </w:rPr>
        <w:t>…</w:t>
      </w:r>
      <w:r w:rsidRPr="00A568C4">
        <w:rPr>
          <w:rStyle w:val="StyleUnderline"/>
          <w:rFonts w:cstheme="majorHAnsi"/>
        </w:rPr>
        <w:t xml:space="preserve">[I]t is a </w:t>
      </w:r>
      <w:r w:rsidRPr="00A568C4">
        <w:rPr>
          <w:rStyle w:val="Emphasis"/>
          <w:rFonts w:cstheme="majorHAnsi"/>
        </w:rPr>
        <w:t>rupture with the reproduction of what we are</w:t>
      </w:r>
      <w:r w:rsidRPr="00A568C4">
        <w:rPr>
          <w:rStyle w:val="StyleUnderline"/>
          <w:rFonts w:cstheme="majorHAnsi"/>
        </w:rPr>
        <w:t xml:space="preserve"> that will necessarily form the horizon of our struggles</w:t>
      </w:r>
      <w:r w:rsidRPr="00A568C4">
        <w:rPr>
          <w:rFonts w:cstheme="majorHAnsi"/>
          <w:sz w:val="16"/>
        </w:rPr>
        <w:t xml:space="preserve">. </w:t>
      </w:r>
      <w:r w:rsidRPr="00A568C4">
        <w:rPr>
          <w:rFonts w:cstheme="majorHAnsi"/>
          <w:sz w:val="16"/>
          <w:szCs w:val="16"/>
        </w:rPr>
        <w:t>Endnotes [15] Despite tremendous and certainly irreconcilable differences between these groups, what these theoretical camps share is the assumption that an overcoming of the existing conditions of suffering and exploitation will ultimately require not a valorisation, empowerment, or even autonomisation of presently existing oppressed subject positions, but rather the simultaneous abolition of the conditions of oppression and the social relations and the identities they produce: the liquidation rather than the consolidation and empowerment of identity. This emphasis on the liquidation of present forms of desire, self-identification, and subjectification is arguably something relatively ‘new’. For example, it very clearly runs counter to classical anarchism’s emphasis on individual self-expression, freedom and the like. As some friends recently pointed out, For more than a century, the figure of the anarchist indicate[d] the most extreme point of western civilization. The anarchist is the point where the most hard-lined affirmation of all western fictions – the individual, freedom, free will, justice, the death of god – coincides with the most declamatory negation. The anarchist is a western negation of the west. [16 We might do well to ask whether, from an afropessimist point of view, insurrectional anarchism, queer theory and communisation theory remain ‘humanist negations of the Human’? If so, is this necessarily so My hypothesis is this</w:t>
      </w:r>
      <w:r w:rsidRPr="00A568C4">
        <w:rPr>
          <w:rFonts w:cstheme="majorHAnsi"/>
          <w:sz w:val="16"/>
        </w:rPr>
        <w:t xml:space="preserve">: </w:t>
      </w:r>
      <w:r w:rsidRPr="00A568C4">
        <w:rPr>
          <w:rStyle w:val="StyleUnderline"/>
          <w:rFonts w:cstheme="majorHAnsi"/>
        </w:rPr>
        <w:t xml:space="preserve">to the extent that they can escape this, it is in </w:t>
      </w:r>
      <w:r w:rsidRPr="00A568C4">
        <w:rPr>
          <w:rStyle w:val="Emphasis"/>
          <w:rFonts w:cstheme="majorHAnsi"/>
        </w:rPr>
        <w:t>the direction of a thought of self-abolition</w:t>
      </w:r>
      <w:r w:rsidRPr="00A568C4">
        <w:rPr>
          <w:rFonts w:cstheme="majorHAnsi"/>
          <w:sz w:val="16"/>
        </w:rPr>
        <w:t xml:space="preserve">. That is, </w:t>
      </w:r>
      <w:r w:rsidRPr="00A568C4">
        <w:rPr>
          <w:rStyle w:val="StyleUnderline"/>
          <w:rFonts w:cstheme="majorHAnsi"/>
          <w:highlight w:val="green"/>
        </w:rPr>
        <w:t>to the extent that struggles</w:t>
      </w:r>
      <w:r w:rsidRPr="00A568C4">
        <w:rPr>
          <w:rStyle w:val="StyleUnderline"/>
          <w:rFonts w:cstheme="majorHAnsi"/>
        </w:rPr>
        <w:t xml:space="preserve"> actively </w:t>
      </w:r>
      <w:r w:rsidRPr="00A568C4">
        <w:rPr>
          <w:rStyle w:val="Emphasis"/>
          <w:rFonts w:cstheme="majorHAnsi"/>
          <w:highlight w:val="green"/>
        </w:rPr>
        <w:t>refuse</w:t>
      </w:r>
      <w:r w:rsidRPr="00A568C4">
        <w:rPr>
          <w:rStyle w:val="Emphasis"/>
          <w:rFonts w:cstheme="majorHAnsi"/>
        </w:rPr>
        <w:t xml:space="preserve"> to validate, affirm, or strengthen the </w:t>
      </w:r>
      <w:r w:rsidRPr="00A568C4">
        <w:rPr>
          <w:rStyle w:val="Emphasis"/>
          <w:rFonts w:cstheme="majorHAnsi"/>
          <w:highlight w:val="green"/>
        </w:rPr>
        <w:t>forms of subjectivity</w:t>
      </w:r>
      <w:r w:rsidRPr="00A568C4">
        <w:rPr>
          <w:rStyle w:val="Emphasis"/>
          <w:rFonts w:cstheme="majorHAnsi"/>
        </w:rPr>
        <w:t xml:space="preserve"> presently produced under capitalism, white supremacy and cis-sexist patriarchy</w:t>
      </w:r>
      <w:r w:rsidRPr="00A568C4">
        <w:rPr>
          <w:rStyle w:val="StyleUnderline"/>
          <w:rFonts w:cstheme="majorHAnsi"/>
        </w:rPr>
        <w:t xml:space="preserve">, </w:t>
      </w:r>
      <w:r w:rsidRPr="00A568C4">
        <w:rPr>
          <w:rStyle w:val="StyleUnderline"/>
          <w:rFonts w:cstheme="majorHAnsi"/>
          <w:highlight w:val="green"/>
        </w:rPr>
        <w:t>these</w:t>
      </w:r>
      <w:r w:rsidRPr="00A568C4">
        <w:rPr>
          <w:rStyle w:val="StyleUnderline"/>
          <w:rFonts w:cstheme="majorHAnsi"/>
        </w:rPr>
        <w:t xml:space="preserve"> struggles </w:t>
      </w:r>
      <w:r w:rsidRPr="00A568C4">
        <w:rPr>
          <w:rStyle w:val="StyleUnderline"/>
          <w:rFonts w:cstheme="majorHAnsi"/>
          <w:highlight w:val="green"/>
        </w:rPr>
        <w:t xml:space="preserve">can </w:t>
      </w:r>
      <w:r w:rsidRPr="00A568C4">
        <w:rPr>
          <w:rStyle w:val="Emphasis"/>
          <w:rFonts w:cstheme="majorHAnsi"/>
          <w:highlight w:val="green"/>
        </w:rPr>
        <w:t>be</w:t>
      </w:r>
      <w:r w:rsidRPr="00A568C4">
        <w:rPr>
          <w:rStyle w:val="Emphasis"/>
          <w:rFonts w:cstheme="majorHAnsi"/>
        </w:rPr>
        <w:t xml:space="preserve"> </w:t>
      </w:r>
      <w:r w:rsidRPr="00A568C4">
        <w:rPr>
          <w:rStyle w:val="Emphasis"/>
          <w:rFonts w:cstheme="majorHAnsi"/>
          <w:i/>
        </w:rPr>
        <w:t>potentially</w:t>
      </w:r>
      <w:r w:rsidRPr="00A568C4">
        <w:rPr>
          <w:rStyle w:val="Emphasis"/>
          <w:rFonts w:cstheme="majorHAnsi"/>
        </w:rPr>
        <w:t xml:space="preserve"> </w:t>
      </w:r>
      <w:r w:rsidRPr="00A568C4">
        <w:rPr>
          <w:rStyle w:val="Emphasis"/>
          <w:rFonts w:cstheme="majorHAnsi"/>
          <w:highlight w:val="green"/>
        </w:rPr>
        <w:t>aligned with</w:t>
      </w:r>
      <w:r w:rsidRPr="00A568C4">
        <w:rPr>
          <w:rFonts w:cstheme="majorHAnsi"/>
          <w:sz w:val="16"/>
        </w:rPr>
        <w:t xml:space="preserve"> – </w:t>
      </w:r>
      <w:r w:rsidRPr="00A568C4">
        <w:rPr>
          <w:rStyle w:val="StyleUnderline"/>
          <w:rFonts w:cstheme="majorHAnsi"/>
        </w:rPr>
        <w:t xml:space="preserve">or at least, </w:t>
      </w:r>
      <w:r w:rsidRPr="00A568C4">
        <w:rPr>
          <w:rStyle w:val="Emphasis"/>
          <w:rFonts w:cstheme="majorHAnsi"/>
          <w:i/>
        </w:rPr>
        <w:t>less likely to stomp all over</w:t>
      </w:r>
      <w:r w:rsidRPr="00A568C4">
        <w:rPr>
          <w:rFonts w:cstheme="majorHAnsi"/>
          <w:sz w:val="16"/>
        </w:rPr>
        <w:t xml:space="preserve"> – </w:t>
      </w:r>
      <w:r w:rsidRPr="00A568C4">
        <w:rPr>
          <w:rStyle w:val="Emphasis"/>
          <w:rFonts w:cstheme="majorHAnsi"/>
          <w:highlight w:val="green"/>
        </w:rPr>
        <w:t>the Black struggle against its own objecthood</w:t>
      </w:r>
      <w:r w:rsidRPr="00A568C4">
        <w:rPr>
          <w:rFonts w:cstheme="majorHAnsi"/>
          <w:sz w:val="16"/>
        </w:rPr>
        <w:t xml:space="preserve">. [17] </w:t>
      </w:r>
      <w:r w:rsidRPr="00A568C4">
        <w:rPr>
          <w:rStyle w:val="Emphasis"/>
          <w:rFonts w:cstheme="majorHAnsi"/>
          <w:highlight w:val="green"/>
        </w:rPr>
        <w:t>Self-abolition</w:t>
      </w:r>
      <w:r w:rsidRPr="00A568C4">
        <w:rPr>
          <w:rStyle w:val="Emphasis"/>
          <w:rFonts w:cstheme="majorHAnsi"/>
        </w:rPr>
        <w:t xml:space="preserve"> therefore </w:t>
      </w:r>
      <w:r w:rsidRPr="00A568C4">
        <w:rPr>
          <w:rStyle w:val="Emphasis"/>
          <w:rFonts w:cstheme="majorHAnsi"/>
          <w:highlight w:val="green"/>
        </w:rPr>
        <w:t xml:space="preserve">constitutes </w:t>
      </w:r>
      <w:r w:rsidRPr="00876FD9">
        <w:rPr>
          <w:rStyle w:val="Emphasis"/>
          <w:rFonts w:cstheme="majorHAnsi"/>
          <w:highlight w:val="green"/>
          <w:bdr w:val="single" w:sz="4" w:space="0" w:color="auto"/>
        </w:rPr>
        <w:t xml:space="preserve">the </w:t>
      </w:r>
      <w:r w:rsidRPr="00876FD9">
        <w:rPr>
          <w:rStyle w:val="Emphasis"/>
          <w:rFonts w:cstheme="majorHAnsi"/>
          <w:i/>
          <w:highlight w:val="green"/>
          <w:bdr w:val="single" w:sz="4" w:space="0" w:color="auto"/>
        </w:rPr>
        <w:t>only</w:t>
      </w:r>
      <w:r w:rsidRPr="00876FD9">
        <w:rPr>
          <w:rStyle w:val="Emphasis"/>
          <w:rFonts w:cstheme="majorHAnsi"/>
          <w:sz w:val="32"/>
          <w:highlight w:val="green"/>
          <w:bdr w:val="single" w:sz="4" w:space="0" w:color="auto"/>
        </w:rPr>
        <w:t xml:space="preserve"> </w:t>
      </w:r>
      <w:r w:rsidRPr="00876FD9">
        <w:rPr>
          <w:rStyle w:val="Emphasis"/>
          <w:rFonts w:cstheme="majorHAnsi"/>
          <w:highlight w:val="green"/>
          <w:bdr w:val="single" w:sz="4" w:space="0" w:color="auto"/>
        </w:rPr>
        <w:t>possible horizon for a non-Black struggle that does not reinforce anti-Blackness</w:t>
      </w:r>
      <w:r w:rsidRPr="00A568C4">
        <w:rPr>
          <w:rFonts w:cstheme="majorHAnsi"/>
          <w:sz w:val="16"/>
        </w:rPr>
        <w:t xml:space="preserve">. </w:t>
      </w:r>
      <w:r w:rsidRPr="00A568C4">
        <w:rPr>
          <w:rStyle w:val="StyleUnderline"/>
          <w:rFonts w:cstheme="majorHAnsi"/>
        </w:rPr>
        <w:t>This leads to</w:t>
      </w:r>
      <w:r w:rsidRPr="00A568C4">
        <w:rPr>
          <w:rFonts w:cstheme="majorHAnsi"/>
          <w:sz w:val="16"/>
        </w:rPr>
        <w:t xml:space="preserve"> what might be characterised as </w:t>
      </w:r>
      <w:r w:rsidRPr="00A568C4">
        <w:rPr>
          <w:rStyle w:val="Emphasis"/>
          <w:rFonts w:cstheme="majorHAnsi"/>
          <w:highlight w:val="green"/>
        </w:rPr>
        <w:t xml:space="preserve">a </w:t>
      </w:r>
      <w:r w:rsidRPr="00A568C4">
        <w:rPr>
          <w:rStyle w:val="Emphasis"/>
          <w:rFonts w:cstheme="majorHAnsi"/>
          <w:i/>
          <w:highlight w:val="green"/>
        </w:rPr>
        <w:t>negative identity politics</w:t>
      </w:r>
      <w:r w:rsidRPr="00A568C4">
        <w:rPr>
          <w:rFonts w:cstheme="majorHAnsi"/>
          <w:sz w:val="16"/>
        </w:rPr>
        <w:t xml:space="preserve">. [18] {[18]  As should by now be clear, </w:t>
      </w:r>
      <w:r w:rsidRPr="00A568C4">
        <w:rPr>
          <w:rFonts w:cstheme="majorHAnsi"/>
          <w:sz w:val="16"/>
          <w:szCs w:val="16"/>
        </w:rPr>
        <w:t xml:space="preserve">it would seem to be an unavoidable conclusion of afropessimist theory that this bar on positive identity politics apply to Black bodies as much as anyone else. However, this is so less as a strategic constraint (as with other Subjects) than as a historically a priori impossibility for bodies positioned as killable objects. It is black objecthood that creates a situation wherein every positive Black identity politics struggling to secure visibility within the political (or the space of civil society) must be purchased through a gesture of structural self-adjustment to a non-Black grammar of suffering. Hence the tendency (which forms the program of the Black bourgeoisie) toward what Fanon described as ‘hallucinatory whitening’ On the latter concept, see Wilderson, Red White And Black, 74-76.} Put differently, when read through an afropessimist logic (as I understand it), what is vital </w:t>
      </w:r>
      <w:r w:rsidRPr="00A568C4">
        <w:rPr>
          <w:rFonts w:cstheme="majorHAnsi"/>
          <w:sz w:val="16"/>
          <w:szCs w:val="16"/>
        </w:rPr>
        <w:lastRenderedPageBreak/>
        <w:t xml:space="preserve">in the queer, </w:t>
      </w:r>
      <w:r w:rsidRPr="00DF2B77">
        <w:rPr>
          <w:rFonts w:cstheme="majorHAnsi"/>
          <w:sz w:val="16"/>
          <w:szCs w:val="16"/>
        </w:rPr>
        <w:t xml:space="preserve">anarchist or communist tendencies toward self-abolition is generally not their theorisation of race, which often remains unsatisfactory, [19] but their tendency to locate the means and aims of revolutionary struggle in the immediate self-abolition of and by their respectively oppressed group per se. Though this may take its point of departure from a grammar of suffering marked by the exploitation of variable capital, or the marginalisation of one’s queer identity, both of which constitute ‘Human grammars’ on Wilderson’s reading, </w:t>
      </w:r>
      <w:r w:rsidRPr="00DF2B77">
        <w:rPr>
          <w:rStyle w:val="StyleUnderline"/>
          <w:rFonts w:cstheme="majorHAnsi"/>
        </w:rPr>
        <w:t xml:space="preserve">by </w:t>
      </w:r>
      <w:r w:rsidRPr="00DF2B77">
        <w:rPr>
          <w:rStyle w:val="Emphasis"/>
          <w:rFonts w:cstheme="majorHAnsi"/>
        </w:rPr>
        <w:t>refusing to regard the plenitude of existing subjectivity</w:t>
      </w:r>
      <w:r w:rsidRPr="00DF2B77">
        <w:rPr>
          <w:rFonts w:cstheme="majorHAnsi"/>
          <w:sz w:val="16"/>
        </w:rPr>
        <w:t xml:space="preserve"> (</w:t>
      </w:r>
      <w:r w:rsidRPr="00DF2B77">
        <w:rPr>
          <w:rStyle w:val="StyleUnderline"/>
          <w:rFonts w:cstheme="majorHAnsi"/>
        </w:rPr>
        <w:t>labour power, or the marginalised subjectivity of queers, etc</w:t>
      </w:r>
      <w:r w:rsidRPr="00DF2B77">
        <w:rPr>
          <w:rFonts w:cstheme="majorHAnsi"/>
          <w:sz w:val="16"/>
        </w:rPr>
        <w:t xml:space="preserve">.) [20]  </w:t>
      </w:r>
      <w:r w:rsidRPr="00DF2B77">
        <w:rPr>
          <w:rStyle w:val="StyleUnderline"/>
          <w:rFonts w:cstheme="majorHAnsi"/>
        </w:rPr>
        <w:t xml:space="preserve">as in need of affirmation, they at least </w:t>
      </w:r>
      <w:r w:rsidRPr="00DF2B77">
        <w:rPr>
          <w:rStyle w:val="StyleUnderline"/>
          <w:rFonts w:cstheme="majorHAnsi"/>
          <w:i/>
        </w:rPr>
        <w:t>potentially</w:t>
      </w:r>
      <w:r w:rsidRPr="00DF2B77">
        <w:rPr>
          <w:rStyle w:val="StyleUnderline"/>
          <w:rFonts w:cstheme="majorHAnsi"/>
        </w:rPr>
        <w:t xml:space="preserve"> </w:t>
      </w:r>
      <w:r w:rsidRPr="00DF2B77">
        <w:rPr>
          <w:rStyle w:val="Emphasis"/>
          <w:rFonts w:cstheme="majorHAnsi"/>
        </w:rPr>
        <w:t>avoid recomposing the human community</w:t>
      </w:r>
      <w:r w:rsidRPr="00A568C4">
        <w:rPr>
          <w:rStyle w:val="StyleUnderline"/>
          <w:rFonts w:cstheme="majorHAnsi"/>
        </w:rPr>
        <w:t xml:space="preserve"> around this same grammar and community, thereby </w:t>
      </w:r>
      <w:r w:rsidRPr="00A568C4">
        <w:rPr>
          <w:rStyle w:val="Emphasis"/>
          <w:rFonts w:cstheme="majorHAnsi"/>
        </w:rPr>
        <w:t>opening up the possibility for an overlap with the struggle against White supremacy</w:t>
      </w:r>
      <w:r w:rsidRPr="00A568C4">
        <w:rPr>
          <w:rStyle w:val="StyleUnderline"/>
          <w:rFonts w:cstheme="majorHAnsi"/>
        </w:rPr>
        <w:t xml:space="preserve"> from other directions</w:t>
      </w:r>
      <w:r w:rsidRPr="00A568C4">
        <w:rPr>
          <w:rFonts w:cstheme="majorHAnsi"/>
          <w:sz w:val="16"/>
        </w:rPr>
        <w:t xml:space="preserve">. </w:t>
      </w:r>
      <w:r w:rsidRPr="00A568C4">
        <w:rPr>
          <w:rStyle w:val="StyleUnderline"/>
          <w:rFonts w:cstheme="majorHAnsi"/>
        </w:rPr>
        <w:t xml:space="preserve">Since it draws its affective coordinates </w:t>
      </w:r>
      <w:r w:rsidRPr="00A568C4">
        <w:rPr>
          <w:rStyle w:val="Emphasis"/>
          <w:rFonts w:cstheme="majorHAnsi"/>
          <w:i/>
        </w:rPr>
        <w:t>not</w:t>
      </w:r>
      <w:r w:rsidRPr="00A568C4">
        <w:rPr>
          <w:rStyle w:val="Emphasis"/>
          <w:rFonts w:cstheme="majorHAnsi"/>
        </w:rPr>
        <w:t xml:space="preserve"> from Black suffering (analogy)</w:t>
      </w:r>
      <w:r w:rsidRPr="00A568C4">
        <w:rPr>
          <w:rStyle w:val="StyleUnderline"/>
          <w:rFonts w:cstheme="majorHAnsi"/>
        </w:rPr>
        <w:t xml:space="preserve"> but from a </w:t>
      </w:r>
      <w:r w:rsidRPr="00A568C4">
        <w:rPr>
          <w:rStyle w:val="Emphasis"/>
          <w:rFonts w:cstheme="majorHAnsi"/>
        </w:rPr>
        <w:t>disidentification with the human community</w:t>
      </w:r>
      <w:r w:rsidRPr="00A568C4">
        <w:rPr>
          <w:rStyle w:val="StyleUnderline"/>
          <w:rFonts w:cstheme="majorHAnsi"/>
        </w:rPr>
        <w:t xml:space="preserve"> emerging </w:t>
      </w:r>
      <w:r w:rsidRPr="00A568C4">
        <w:rPr>
          <w:rStyle w:val="Emphasis"/>
          <w:rFonts w:cstheme="majorHAnsi"/>
          <w:i/>
        </w:rPr>
        <w:t>from</w:t>
      </w:r>
      <w:r w:rsidRPr="00A568C4">
        <w:rPr>
          <w:rStyle w:val="Emphasis"/>
          <w:rFonts w:cstheme="majorHAnsi"/>
        </w:rPr>
        <w:t xml:space="preserve"> the position in which it occupies</w:t>
      </w:r>
      <w:r w:rsidRPr="00A568C4">
        <w:rPr>
          <w:rStyle w:val="StyleUnderline"/>
          <w:rFonts w:cstheme="majorHAnsi"/>
        </w:rPr>
        <w:t>, self-abolition remains a regulative idea rather than an actionable maxim</w:t>
      </w:r>
      <w:r w:rsidRPr="00A568C4">
        <w:rPr>
          <w:rFonts w:cstheme="majorHAnsi"/>
          <w:sz w:val="16"/>
        </w:rPr>
        <w:t xml:space="preserve">. </w:t>
      </w:r>
      <w:r w:rsidRPr="00A568C4">
        <w:rPr>
          <w:rFonts w:cstheme="majorHAnsi"/>
          <w:sz w:val="16"/>
          <w:szCs w:val="16"/>
        </w:rPr>
        <w:t xml:space="preserve">The role of it as an idea is to confer a sort of negative coherency on empirical acts. Again, that this must be ideational rather than empirically empathic is necessitated by the ‘ruse of analogy’, i.e. the fact that Black suffering cannot appear phenomenally to non-Black bodies except on condition of being ‘structurally adjusted’ to non-Black grammars.  Hence there is only an indirect or ideational liaison between these paradigms, i.e. between the self-abolitionism of non-Black life and the anti-political program of the slave that Wilderson (drawing from Césaire) distils into the phrase: ‘the end of the world’. As distinct ideas, self-abolition and the end of the world are not synthetic or integral. Instead, they are perhaps best conceived of as parallel vectors, parallel precisely insofar as their potential crossing constitutes a presently unthinkable vanishing point in socio-historical conjuncture. Despite this paradigmatic distance, the past year has witnessed moments that defy this schema, moments in which, under the aleatory impetus of an event, the social hostility configuring each line leads them to converge. This is what happened during the seventeen-day revolt in the San Francisco Bay Area following the Darren Wilson non-guilty verdict in December of 2014, in which diverse groups of people were led to collectively block freeways, rail lines, roads and ports, to frontally attack the police, as well as to paralyze [pacify] the quotidian functioning of the metropolis through the widespread looting and destruction of commercial spaces. Such intensely conflictual ruptures enact a kind of larval, </w:t>
      </w:r>
      <w:r w:rsidRPr="00DF2B77">
        <w:rPr>
          <w:rFonts w:cstheme="majorHAnsi"/>
          <w:sz w:val="16"/>
          <w:szCs w:val="16"/>
        </w:rPr>
        <w:t>potential, and fugitive convergence between paradigmatic lines, yet whose miserable separation must resume as soon as order is restored on the ground, and the situation becomes once again governable. ** I will close with some tentative t</w:t>
      </w:r>
      <w:r w:rsidRPr="00DF2B77">
        <w:rPr>
          <w:rFonts w:cstheme="majorHAnsi"/>
          <w:sz w:val="16"/>
        </w:rPr>
        <w:t xml:space="preserve">heses: 1. </w:t>
      </w:r>
      <w:r w:rsidRPr="00DF2B77">
        <w:rPr>
          <w:rStyle w:val="StyleUnderline"/>
          <w:rFonts w:cstheme="majorHAnsi"/>
        </w:rPr>
        <w:t xml:space="preserve">That we find ourselves fighting a common enemy </w:t>
      </w:r>
      <w:r w:rsidRPr="00DF2B77">
        <w:rPr>
          <w:rStyle w:val="Emphasis"/>
          <w:rFonts w:cstheme="majorHAnsi"/>
        </w:rPr>
        <w:t xml:space="preserve">does not mean that we have a common </w:t>
      </w:r>
      <w:r w:rsidRPr="00DF2B77">
        <w:rPr>
          <w:rStyle w:val="Emphasis"/>
          <w:rFonts w:cstheme="majorHAnsi"/>
          <w:i/>
        </w:rPr>
        <w:t>experience</w:t>
      </w:r>
      <w:r w:rsidRPr="00DF2B77">
        <w:rPr>
          <w:rStyle w:val="Emphasis"/>
          <w:rFonts w:cstheme="majorHAnsi"/>
        </w:rPr>
        <w:t xml:space="preserve"> of that enemy</w:t>
      </w:r>
      <w:r w:rsidRPr="00A568C4">
        <w:rPr>
          <w:rStyle w:val="StyleUnderline"/>
          <w:rFonts w:cstheme="majorHAnsi"/>
        </w:rPr>
        <w:t>, nor does it preclude the possibility that we may actually</w:t>
      </w:r>
      <w:r w:rsidRPr="00A568C4">
        <w:rPr>
          <w:rFonts w:cstheme="majorHAnsi"/>
          <w:sz w:val="16"/>
        </w:rPr>
        <w:t xml:space="preserve"> </w:t>
      </w:r>
      <w:r w:rsidRPr="00A568C4">
        <w:rPr>
          <w:rFonts w:cstheme="majorHAnsi"/>
          <w:strike/>
          <w:sz w:val="16"/>
        </w:rPr>
        <w:t>stand</w:t>
      </w:r>
      <w:r w:rsidRPr="00A568C4">
        <w:rPr>
          <w:rFonts w:cstheme="majorHAnsi"/>
          <w:sz w:val="16"/>
        </w:rPr>
        <w:t xml:space="preserve"> </w:t>
      </w:r>
      <w:r w:rsidRPr="00A568C4">
        <w:rPr>
          <w:rStyle w:val="Emphasis"/>
          <w:rFonts w:cstheme="majorHAnsi"/>
        </w:rPr>
        <w:t>[remain] in antagonistic relations</w:t>
      </w:r>
      <w:r w:rsidRPr="00A568C4">
        <w:rPr>
          <w:rStyle w:val="StyleUnderline"/>
          <w:rFonts w:cstheme="majorHAnsi"/>
        </w:rPr>
        <w:t xml:space="preserve"> to one another at another level</w:t>
      </w:r>
      <w:r w:rsidRPr="00A568C4">
        <w:rPr>
          <w:rFonts w:cstheme="majorHAnsi"/>
          <w:sz w:val="16"/>
        </w:rPr>
        <w:t xml:space="preserve">. </w:t>
      </w:r>
      <w:r w:rsidRPr="00A568C4">
        <w:rPr>
          <w:rStyle w:val="StyleUnderline"/>
          <w:rFonts w:cstheme="majorHAnsi"/>
        </w:rPr>
        <w:t xml:space="preserve">We must therefore </w:t>
      </w:r>
      <w:r w:rsidRPr="00A568C4">
        <w:rPr>
          <w:rStyle w:val="Emphasis"/>
          <w:rFonts w:cstheme="majorHAnsi"/>
        </w:rPr>
        <w:t>reject any model of solidarity premised on reciprocal recognition, on empathy, sympathy or charity, or on the assumption of common interests</w:t>
      </w:r>
      <w:r w:rsidRPr="00A568C4">
        <w:rPr>
          <w:rFonts w:cstheme="majorHAnsi"/>
          <w:sz w:val="16"/>
        </w:rPr>
        <w:t xml:space="preserve">. 2. </w:t>
      </w:r>
      <w:r w:rsidRPr="00A568C4">
        <w:rPr>
          <w:rFonts w:cstheme="majorHAnsi"/>
          <w:sz w:val="16"/>
          <w:szCs w:val="16"/>
        </w:rPr>
        <w:t>The only consistent and honest fight is one we engage in for our own reasons, oriented immanently around our own idea of happiness. By the latter is meant not an individual psychological state, but rather the affective complicity and feeling of increased power that arises between people who, based on a shared perception of the lines of force surrounding them, act together to polarise situational conflicts in pursuit of ungovernable forms of life, in whatever experimental forms this might take in the present. 3. If we [21] fight because our own lives compel us to, and it is our own idea of happiness that orients us in these struggles, what is left of ‘anti-racist solidarity’?</w:t>
      </w:r>
      <w:r w:rsidRPr="00A568C4">
        <w:rPr>
          <w:rFonts w:cstheme="majorHAnsi"/>
          <w:sz w:val="16"/>
        </w:rPr>
        <w:t xml:space="preserve"> </w:t>
      </w:r>
      <w:r w:rsidRPr="00A568C4">
        <w:rPr>
          <w:rStyle w:val="StyleUnderline"/>
          <w:rFonts w:cstheme="majorHAnsi"/>
        </w:rPr>
        <w:t xml:space="preserve">While the notion of a ‘solidarity’ with Black suffering </w:t>
      </w:r>
      <w:r w:rsidRPr="00A568C4">
        <w:rPr>
          <w:rStyle w:val="Emphasis"/>
          <w:rFonts w:cstheme="majorHAnsi"/>
        </w:rPr>
        <w:t>cannot be stripped of a certain paradigmatic incoherence</w:t>
      </w:r>
      <w:r w:rsidRPr="00A568C4">
        <w:rPr>
          <w:rStyle w:val="StyleUnderline"/>
          <w:rFonts w:cstheme="majorHAnsi"/>
        </w:rPr>
        <w:t xml:space="preserve">, if it means anything at all it must be premised </w:t>
      </w:r>
      <w:r w:rsidRPr="00A568C4">
        <w:rPr>
          <w:rStyle w:val="Emphasis"/>
          <w:rFonts w:cstheme="majorHAnsi"/>
        </w:rPr>
        <w:t>not on an attempt to identify, recognise, or render visible Black suffering</w:t>
      </w:r>
      <w:r w:rsidRPr="00A568C4">
        <w:rPr>
          <w:rStyle w:val="StyleUnderline"/>
          <w:rFonts w:cstheme="majorHAnsi"/>
        </w:rPr>
        <w:t xml:space="preserve">, but on a </w:t>
      </w:r>
      <w:r w:rsidRPr="00A568C4">
        <w:rPr>
          <w:rStyle w:val="Emphasis"/>
          <w:rFonts w:cstheme="majorHAnsi"/>
          <w:i/>
        </w:rPr>
        <w:t>disidentification with ourselves</w:t>
      </w:r>
      <w:r w:rsidRPr="00A568C4">
        <w:rPr>
          <w:rFonts w:cstheme="majorHAnsi"/>
          <w:sz w:val="16"/>
        </w:rPr>
        <w:t xml:space="preserve">. That self-abolition is a regulative Idea means that it is inexistent in the present. If my struggles can be said to align themselves with Black struggle, this is not in the moment I declare my ‘support’ for it, or my willingness to be ‘authorised’ by whatever initiative the nearest Black person is calling for. [22] Rather, </w:t>
      </w:r>
      <w:r w:rsidRPr="00A568C4">
        <w:rPr>
          <w:rStyle w:val="StyleUnderline"/>
          <w:rFonts w:cstheme="majorHAnsi"/>
        </w:rPr>
        <w:t xml:space="preserve">it is when we collectively </w:t>
      </w:r>
      <w:r w:rsidRPr="00A568C4">
        <w:rPr>
          <w:rStyle w:val="Emphasis"/>
          <w:rFonts w:cstheme="majorHAnsi"/>
        </w:rPr>
        <w:t>clear the path for an assault on the conditions that enforce those identities which paradigmatically constitute a ‘self’</w:t>
      </w:r>
      <w:r w:rsidRPr="00A568C4">
        <w:rPr>
          <w:rStyle w:val="StyleUnderline"/>
          <w:rFonts w:cstheme="majorHAnsi"/>
        </w:rPr>
        <w:t xml:space="preserve"> that we contribute to making things easier for others</w:t>
      </w:r>
      <w:r w:rsidRPr="00A568C4">
        <w:rPr>
          <w:rFonts w:cstheme="majorHAnsi"/>
          <w:sz w:val="16"/>
        </w:rPr>
        <w:t xml:space="preserve">. </w:t>
      </w:r>
      <w:r w:rsidRPr="00A568C4">
        <w:rPr>
          <w:rFonts w:cstheme="majorHAnsi"/>
          <w:sz w:val="16"/>
          <w:szCs w:val="16"/>
        </w:rPr>
        <w:t>{[21]  This ‘we’ aims to take seriously the paradigmatic differences positioning us, and yet at the same time wishes to be cautious about implying any unnecessary exclusiveness that would not in fact reflect the situation on the ground, in the streets, and our lives. It may be that this tension does not lend itself to any easy resolution.} 4. At what Wilderson refers to as the ‘paradigmatic’ level, the geometry of self-abolitionist solidarity is therefore one of parallel rather than convergent lines. My own struggles and those of the friends I’m closest to proceed as if along a parallel line with the Black body’s struggle against objecthood or enslavedness, a struggle which we must make every effort to avoid obstructing as we continue to dismantle the conditions reproducing our own identities. P</w:t>
      </w:r>
      <w:r w:rsidRPr="00A568C4">
        <w:rPr>
          <w:rFonts w:cstheme="majorHAnsi"/>
          <w:sz w:val="16"/>
        </w:rPr>
        <w:t xml:space="preserve">erhaps we can put things this way: </w:t>
      </w:r>
      <w:r w:rsidRPr="00A568C4">
        <w:rPr>
          <w:rStyle w:val="StyleUnderline"/>
          <w:rFonts w:cstheme="majorHAnsi"/>
        </w:rPr>
        <w:t xml:space="preserve">the meeting point between Blackness’s war on enslavedness and those who might envision themselves as its ‘allies’ is </w:t>
      </w:r>
      <w:r w:rsidRPr="00A568C4">
        <w:rPr>
          <w:rStyle w:val="Emphasis"/>
          <w:rFonts w:cstheme="majorHAnsi"/>
        </w:rPr>
        <w:t>not in a paradigmatic commonality</w:t>
      </w:r>
      <w:r w:rsidRPr="00A568C4">
        <w:rPr>
          <w:rStyle w:val="StyleUnderline"/>
          <w:rFonts w:cstheme="majorHAnsi"/>
        </w:rPr>
        <w:t xml:space="preserve"> to affirm between us; it lies, rather, in </w:t>
      </w:r>
      <w:r w:rsidRPr="00A568C4">
        <w:rPr>
          <w:rStyle w:val="Emphasis"/>
          <w:rFonts w:cstheme="majorHAnsi"/>
        </w:rPr>
        <w:t>what we wish to negate in ourselves</w:t>
      </w:r>
      <w:r w:rsidRPr="00A568C4">
        <w:rPr>
          <w:rStyle w:val="StyleUnderline"/>
          <w:rFonts w:cstheme="majorHAnsi"/>
        </w:rPr>
        <w:t xml:space="preserve"> that might </w:t>
      </w:r>
      <w:r w:rsidRPr="00A568C4">
        <w:rPr>
          <w:rStyle w:val="Emphasis"/>
          <w:rFonts w:cstheme="majorHAnsi"/>
        </w:rPr>
        <w:t xml:space="preserve">free the </w:t>
      </w:r>
      <w:r w:rsidRPr="00A568C4">
        <w:rPr>
          <w:rStyle w:val="Emphasis"/>
          <w:rFonts w:cstheme="majorHAnsi"/>
        </w:rPr>
        <w:lastRenderedPageBreak/>
        <w:t>way for us all to find something more powerful than the selves presently available to us and denied to them</w:t>
      </w:r>
      <w:r w:rsidRPr="00A568C4">
        <w:rPr>
          <w:rFonts w:cstheme="majorHAnsi"/>
          <w:b/>
          <w:sz w:val="16"/>
        </w:rPr>
        <w:t>.</w:t>
      </w:r>
      <w:r w:rsidRPr="00A568C4">
        <w:rPr>
          <w:rFonts w:cstheme="majorHAnsi"/>
          <w:sz w:val="16"/>
        </w:rPr>
        <w:t xml:space="preserve"> [23] [23]  Taking up Wilderson and Sexton’s insights regarding the absence of black subjectivity or ‘standpoint’, </w:t>
      </w:r>
      <w:r w:rsidRPr="00A568C4">
        <w:rPr>
          <w:rFonts w:cstheme="majorHAnsi"/>
          <w:sz w:val="16"/>
          <w:szCs w:val="16"/>
        </w:rPr>
        <w:t xml:space="preserve">Fred Moten concedes that if the ‘nothingness’ of blackness consists in </w:t>
      </w:r>
      <w:r w:rsidRPr="00A568C4">
        <w:rPr>
          <w:rFonts w:cstheme="majorHAnsi"/>
        </w:rPr>
        <w:t>its</w:t>
      </w:r>
      <w:r w:rsidRPr="00A568C4">
        <w:rPr>
          <w:rFonts w:cstheme="majorHAnsi"/>
          <w:sz w:val="16"/>
          <w:szCs w:val="16"/>
        </w:rPr>
        <w:t xml:space="preserve"> ‘(negative) relation to the substance of subjectivity-as-nonblackness (enacted in antiblackness)’, then there is indeed no emancipation conceivable in the form of an affirmative black subjectivity. However, for Moten this is an insight that remains to be fulfilled: what is needful is not the recovery of, but practical and theoretical ‘refusal of standpoint’, refusal that clears the way for the elaboration of an ‘existence without standing’, a thinking ‘outside the desire for a standpoint’. Blacks, he argues, ‘must free [themselves] from ontological expectation’, cease being entranced by the denial of their own subjectivity, and refuse the allure of Blackness as a ‘property that belongs to Blacks’</w:t>
      </w:r>
      <w:r w:rsidRPr="00A568C4">
        <w:rPr>
          <w:rFonts w:cstheme="majorHAnsi"/>
          <w:b/>
          <w:sz w:val="16"/>
        </w:rPr>
        <w:t>.</w:t>
      </w:r>
      <w:r w:rsidRPr="00A568C4">
        <w:rPr>
          <w:rFonts w:cstheme="majorHAnsi"/>
          <w:sz w:val="16"/>
        </w:rPr>
        <w:t xml:space="preserve"> </w:t>
      </w:r>
      <w:r w:rsidRPr="00A568C4">
        <w:rPr>
          <w:rStyle w:val="StyleUnderline"/>
          <w:rFonts w:cstheme="majorHAnsi"/>
        </w:rPr>
        <w:t xml:space="preserve">What is necessary is to </w:t>
      </w:r>
      <w:r w:rsidRPr="00A568C4">
        <w:rPr>
          <w:rStyle w:val="Emphasis"/>
          <w:rFonts w:cstheme="majorHAnsi"/>
        </w:rPr>
        <w:t>‘find the self, and kill it’</w:t>
      </w:r>
      <w:r w:rsidRPr="00A568C4">
        <w:rPr>
          <w:rStyle w:val="StyleUnderline"/>
          <w:rFonts w:cstheme="majorHAnsi"/>
        </w:rPr>
        <w:t xml:space="preserve">, by which he means ‘the self that [blacks] </w:t>
      </w:r>
      <w:r w:rsidRPr="00A568C4">
        <w:rPr>
          <w:rStyle w:val="Emphasis"/>
          <w:rFonts w:cstheme="majorHAnsi"/>
        </w:rPr>
        <w:t>cannot have</w:t>
      </w:r>
      <w:r w:rsidRPr="00A568C4">
        <w:rPr>
          <w:rStyle w:val="StyleUnderline"/>
          <w:rFonts w:cstheme="majorHAnsi"/>
        </w:rPr>
        <w:t xml:space="preserve"> and </w:t>
      </w:r>
      <w:r w:rsidRPr="00A568C4">
        <w:rPr>
          <w:rStyle w:val="Emphasis"/>
          <w:rFonts w:cstheme="majorHAnsi"/>
        </w:rPr>
        <w:t>cannot be</w:t>
      </w:r>
      <w:r w:rsidRPr="00A568C4">
        <w:rPr>
          <w:rStyle w:val="StyleUnderline"/>
          <w:rFonts w:cstheme="majorHAnsi"/>
        </w:rPr>
        <w:t xml:space="preserve">, but </w:t>
      </w:r>
      <w:r w:rsidRPr="00A568C4">
        <w:rPr>
          <w:rStyle w:val="Emphasis"/>
          <w:rFonts w:cstheme="majorHAnsi"/>
        </w:rPr>
        <w:t>against which [they] are posed as the occupant of no position’</w:t>
      </w:r>
      <w:r w:rsidRPr="00A568C4">
        <w:rPr>
          <w:rFonts w:cstheme="majorHAnsi"/>
          <w:sz w:val="16"/>
        </w:rPr>
        <w:t xml:space="preserve">. </w:t>
      </w:r>
      <w:r w:rsidRPr="00A568C4">
        <w:rPr>
          <w:rStyle w:val="StyleUnderline"/>
          <w:rFonts w:cstheme="majorHAnsi"/>
        </w:rPr>
        <w:t xml:space="preserve">It is in </w:t>
      </w:r>
      <w:r w:rsidRPr="00A568C4">
        <w:rPr>
          <w:rStyle w:val="Emphasis"/>
          <w:rFonts w:cstheme="majorHAnsi"/>
        </w:rPr>
        <w:t>abandoning the desire for legible subjectivity</w:t>
      </w:r>
      <w:r w:rsidRPr="00A568C4">
        <w:rPr>
          <w:rStyle w:val="StyleUnderline"/>
          <w:rFonts w:cstheme="majorHAnsi"/>
        </w:rPr>
        <w:t xml:space="preserve"> that we </w:t>
      </w:r>
      <w:r w:rsidRPr="00A568C4">
        <w:rPr>
          <w:rStyle w:val="Emphasis"/>
          <w:rFonts w:cstheme="majorHAnsi"/>
        </w:rPr>
        <w:t>open the possibility of elaboration of an undercommons</w:t>
      </w:r>
      <w:r w:rsidRPr="00A568C4">
        <w:rPr>
          <w:rStyle w:val="StyleUnderline"/>
          <w:rFonts w:cstheme="majorHAnsi"/>
        </w:rPr>
        <w:t xml:space="preserve">, whose modern day </w:t>
      </w:r>
      <w:r w:rsidRPr="00A568C4">
        <w:rPr>
          <w:rStyle w:val="Emphasis"/>
          <w:rFonts w:cstheme="majorHAnsi"/>
        </w:rPr>
        <w:t>‘maroons’ wage a ‘war of apposition’</w:t>
      </w:r>
      <w:r w:rsidRPr="00A568C4">
        <w:rPr>
          <w:rStyle w:val="StyleUnderline"/>
          <w:rFonts w:cstheme="majorHAnsi"/>
        </w:rPr>
        <w:t xml:space="preserve"> grounded on an </w:t>
      </w:r>
      <w:r w:rsidRPr="00A568C4">
        <w:rPr>
          <w:rStyle w:val="Emphasis"/>
          <w:rFonts w:cstheme="majorHAnsi"/>
        </w:rPr>
        <w:t>ethics of ‘dispossessive intimacy’</w:t>
      </w:r>
      <w:r w:rsidRPr="00A568C4">
        <w:rPr>
          <w:rFonts w:cstheme="majorHAnsi"/>
          <w:sz w:val="16"/>
        </w:rPr>
        <w:t xml:space="preserve">. See Fred Moten, ‘Blackness and Nothingness (Mysticism in the Flesh)’, in </w:t>
      </w:r>
      <w:r w:rsidRPr="00A568C4">
        <w:rPr>
          <w:rFonts w:cstheme="majorHAnsi"/>
          <w:i/>
          <w:sz w:val="16"/>
        </w:rPr>
        <w:t>South Atlantic Quarterly</w:t>
      </w:r>
      <w:r w:rsidRPr="00A568C4">
        <w:rPr>
          <w:rFonts w:cstheme="majorHAnsi"/>
          <w:sz w:val="16"/>
        </w:rPr>
        <w:t xml:space="preserve">, 112:4, Fall 2013, and Fred Moten and Stefano Harney, </w:t>
      </w:r>
      <w:r w:rsidRPr="00A568C4">
        <w:rPr>
          <w:rFonts w:cstheme="majorHAnsi"/>
          <w:i/>
          <w:sz w:val="16"/>
        </w:rPr>
        <w:t>The Undercommons: Fugitive Planning and Black Study</w:t>
      </w:r>
      <w:r w:rsidRPr="00A568C4">
        <w:rPr>
          <w:rFonts w:cstheme="majorHAnsi"/>
          <w:sz w:val="16"/>
        </w:rPr>
        <w:t xml:space="preserve"> (New York: Autonomedia, 2013). Moten’s work will form the basis of a forthcoming follow-up article.  5. </w:t>
      </w:r>
      <w:r w:rsidRPr="00A568C4">
        <w:rPr>
          <w:rStyle w:val="StyleUnderline"/>
          <w:rFonts w:cstheme="majorHAnsi"/>
        </w:rPr>
        <w:t xml:space="preserve">This nonlinear thought of </w:t>
      </w:r>
      <w:r w:rsidRPr="00A568C4">
        <w:rPr>
          <w:rStyle w:val="StyleUnderline"/>
          <w:rFonts w:cstheme="majorHAnsi"/>
          <w:highlight w:val="green"/>
        </w:rPr>
        <w:t xml:space="preserve">self-abolition is </w:t>
      </w:r>
      <w:r w:rsidRPr="00A568C4">
        <w:rPr>
          <w:rStyle w:val="Emphasis"/>
          <w:rFonts w:cstheme="majorHAnsi"/>
          <w:highlight w:val="green"/>
        </w:rPr>
        <w:t xml:space="preserve">not a re-centring </w:t>
      </w:r>
      <w:r w:rsidRPr="00A568C4">
        <w:rPr>
          <w:rStyle w:val="Emphasis"/>
          <w:rFonts w:cstheme="majorHAnsi"/>
        </w:rPr>
        <w:t xml:space="preserve">of white or </w:t>
      </w:r>
      <w:r w:rsidRPr="00A568C4">
        <w:rPr>
          <w:rStyle w:val="Emphasis"/>
          <w:rFonts w:cstheme="majorHAnsi"/>
          <w:highlight w:val="green"/>
        </w:rPr>
        <w:t>non-Black identity</w:t>
      </w:r>
      <w:r w:rsidRPr="00A568C4">
        <w:rPr>
          <w:rStyle w:val="StyleUnderline"/>
          <w:rFonts w:cstheme="majorHAnsi"/>
          <w:highlight w:val="green"/>
        </w:rPr>
        <w:t>,</w:t>
      </w:r>
      <w:r w:rsidRPr="00DF2B77">
        <w:rPr>
          <w:rStyle w:val="StyleUnderline"/>
          <w:rFonts w:cstheme="majorHAnsi"/>
        </w:rPr>
        <w:t xml:space="preserve"> but rather </w:t>
      </w:r>
      <w:r w:rsidRPr="00DF2B77">
        <w:rPr>
          <w:rStyle w:val="Emphasis"/>
          <w:rFonts w:cstheme="majorHAnsi"/>
        </w:rPr>
        <w:t>decentring and multiplication of the fronts from which the material and symbolic apparatus of Humanity can be destituted</w:t>
      </w:r>
      <w:r w:rsidRPr="00DF2B77">
        <w:rPr>
          <w:rFonts w:cstheme="majorHAnsi"/>
          <w:sz w:val="16"/>
        </w:rPr>
        <w:t>.</w:t>
      </w:r>
    </w:p>
    <w:p w14:paraId="1C5321A2" w14:textId="77777777" w:rsidR="008C1B1B" w:rsidRPr="00E13DDA" w:rsidRDefault="008C1B1B" w:rsidP="008C1B1B">
      <w:pPr>
        <w:pStyle w:val="Heading2"/>
        <w:rPr>
          <w:rFonts w:cs="Calibri"/>
        </w:rPr>
      </w:pPr>
      <w:r w:rsidRPr="00E13DDA">
        <w:rPr>
          <w:rFonts w:cs="Calibri"/>
        </w:rPr>
        <w:lastRenderedPageBreak/>
        <w:t>Case</w:t>
      </w:r>
    </w:p>
    <w:p w14:paraId="368D8CB2" w14:textId="3C7EE69C" w:rsidR="008C1B1B" w:rsidRDefault="008C1B1B" w:rsidP="008C1B1B">
      <w:pPr>
        <w:rPr>
          <w:rStyle w:val="Emphasis"/>
          <w:rFonts w:cs="Calibri"/>
        </w:rPr>
      </w:pPr>
      <w:r>
        <w:rPr>
          <w:rStyle w:val="Emphasis"/>
          <w:rFonts w:cs="Calibri"/>
        </w:rPr>
        <w:t>Dm if u need</w:t>
      </w:r>
    </w:p>
    <w:sectPr w:rsidR="008C1B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36"/>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B1B"/>
    <w:rsid w:val="008C1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98DA75"/>
  <w15:chartTrackingRefBased/>
  <w15:docId w15:val="{BF91F7CF-0E72-9441-97CD-5B8F2CFA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B1B"/>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C1B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1B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1B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8C1B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C1B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1B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1B1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C1B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1B1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8C1B1B"/>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8C1B1B"/>
    <w:rPr>
      <w:rFonts w:ascii="Calibri" w:hAnsi="Calibri"/>
      <w:b/>
      <w:iCs/>
      <w:sz w:val="22"/>
      <w:u w:val="single"/>
    </w:rPr>
  </w:style>
  <w:style w:type="character" w:styleId="FollowedHyperlink">
    <w:name w:val="FollowedHyperlink"/>
    <w:basedOn w:val="DefaultParagraphFont"/>
    <w:uiPriority w:val="99"/>
    <w:semiHidden/>
    <w:unhideWhenUsed/>
    <w:rsid w:val="008C1B1B"/>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TAG ,TA"/>
    <w:basedOn w:val="DefaultParagraphFont"/>
    <w:uiPriority w:val="99"/>
    <w:unhideWhenUsed/>
    <w:rsid w:val="008C1B1B"/>
    <w:rPr>
      <w:color w:val="auto"/>
      <w:u w:val="none"/>
    </w:rPr>
  </w:style>
  <w:style w:type="paragraph" w:styleId="DocumentMap">
    <w:name w:val="Document Map"/>
    <w:basedOn w:val="Normal"/>
    <w:link w:val="DocumentMapChar"/>
    <w:uiPriority w:val="99"/>
    <w:semiHidden/>
    <w:unhideWhenUsed/>
    <w:rsid w:val="008C1B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1B1B"/>
    <w:rPr>
      <w:rFonts w:ascii="Lucida Grande" w:eastAsiaTheme="minorEastAsia" w:hAnsi="Lucida Grande" w:cs="Lucida Grande"/>
    </w:rPr>
  </w:style>
  <w:style w:type="paragraph" w:customStyle="1" w:styleId="Emphasize">
    <w:name w:val="Emphasize"/>
    <w:basedOn w:val="Normal"/>
    <w:link w:val="Emphasis"/>
    <w:uiPriority w:val="20"/>
    <w:qFormat/>
    <w:rsid w:val="008C1B1B"/>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customStyle="1" w:styleId="textbold">
    <w:name w:val="text bold"/>
    <w:basedOn w:val="Normal"/>
    <w:uiPriority w:val="20"/>
    <w:qFormat/>
    <w:rsid w:val="008C1B1B"/>
    <w:pPr>
      <w:spacing w:line="256" w:lineRule="auto"/>
      <w:ind w:left="720"/>
      <w:jc w:val="both"/>
    </w:pPr>
    <w:rPr>
      <w:b/>
      <w:iCs/>
      <w:u w:val="single"/>
    </w:rPr>
  </w:style>
  <w:style w:type="character" w:styleId="IntenseEmphasis">
    <w:name w:val="Intense Emphasis"/>
    <w:aliases w:val="Minimized Char,Intense Emphasis31,Intense Emphasis311,Heading 3 Char Char Char Char Char,9.5 p,cites Char Ch,9.5 pt,Read This Char,Intense Emphasis11111"/>
    <w:basedOn w:val="DefaultParagraphFont"/>
    <w:uiPriority w:val="6"/>
    <w:qFormat/>
    <w:rsid w:val="008C1B1B"/>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C1B1B"/>
    <w:rPr>
      <w:rFonts w:eastAsiaTheme="minorEastAsia"/>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C1B1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C1B1B"/>
    <w:rPr>
      <w:rFonts w:ascii="Times New Roman" w:eastAsia="Times New Roman" w:hAnsi="Times New Roman" w:cs="Times New Roman"/>
    </w:rPr>
  </w:style>
  <w:style w:type="paragraph" w:styleId="NoSpacing">
    <w:name w:val="No Spacing"/>
    <w:aliases w:val="Tag and Cite,Debate Text,DDI Tag,Tag Title,Card,No Spacing51,No Spacing8,No Spacing22,Dont u,No Spacing1111111,Card Format,Small Text,No Spacin,Very Small Text,No Spacing21,No Spacing6,No Spacing2,Read stuff,No Spacing111112,CD - Cite"/>
    <w:link w:val="NoSpacingChar"/>
    <w:uiPriority w:val="99"/>
    <w:qFormat/>
    <w:rsid w:val="008C1B1B"/>
    <w:rPr>
      <w:rFonts w:ascii="Calibri" w:hAnsi="Calibri"/>
      <w:sz w:val="22"/>
      <w:szCs w:val="22"/>
    </w:rPr>
  </w:style>
  <w:style w:type="character" w:customStyle="1" w:styleId="NoSpacingChar">
    <w:name w:val="No Spacing Char"/>
    <w:aliases w:val="Tag and Cite Char,Debate Text Char,DDI Tag Char,Tag Title Char,Card Char,No Spacing51 Char,No Spacing8 Char,No Spacing22 Char,Dont u Char,No Spacing1111111 Char,Card Format Char,Small Text Char,No Spacin Char,Very Small Text Char"/>
    <w:basedOn w:val="DefaultParagraphFont"/>
    <w:link w:val="NoSpacing"/>
    <w:uiPriority w:val="99"/>
    <w:qFormat/>
    <w:rsid w:val="008C1B1B"/>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6191</Words>
  <Characters>35294</Characters>
  <Application>Microsoft Office Word</Application>
  <DocSecurity>0</DocSecurity>
  <Lines>294</Lines>
  <Paragraphs>82</Paragraphs>
  <ScaleCrop>false</ScaleCrop>
  <Company/>
  <LinksUpToDate>false</LinksUpToDate>
  <CharactersWithSpaces>41403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1</cp:revision>
  <dcterms:created xsi:type="dcterms:W3CDTF">2021-11-05T02:16:00Z</dcterms:created>
  <dcterms:modified xsi:type="dcterms:W3CDTF">2021-11-05T02:17:00Z</dcterms:modified>
</cp:coreProperties>
</file>