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22028" w14:textId="77777777" w:rsidR="0041755C" w:rsidRDefault="0041755C" w:rsidP="009C43D4">
      <w:pPr>
        <w:pStyle w:val="Heading3"/>
      </w:pPr>
    </w:p>
    <w:p w14:paraId="6C289A41" w14:textId="56533842"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proofErr w:type="spellStart"/>
      <w:r>
        <w:rPr>
          <w:rFonts w:cs="Calibri"/>
          <w:b/>
          <w:bCs/>
          <w:color w:val="000000"/>
          <w:szCs w:val="22"/>
        </w:rPr>
        <w:t>DebateDrills</w:t>
      </w:r>
      <w:proofErr w:type="spellEnd"/>
      <w:r>
        <w:rPr>
          <w:rFonts w:cs="Calibri"/>
          <w:b/>
          <w:bCs/>
          <w:color w:val="000000"/>
          <w:szCs w:val="22"/>
        </w:rPr>
        <w:t>.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w:t>
      </w:r>
      <w:proofErr w:type="spellStart"/>
      <w:r>
        <w:rPr>
          <w:rFonts w:cs="Calibri"/>
          <w:color w:val="000000"/>
          <w:szCs w:val="22"/>
          <w:highlight w:val="green"/>
          <w:u w:val="single"/>
        </w:rPr>
        <w:t>iddle</w:t>
      </w:r>
      <w:proofErr w:type="spellEnd"/>
      <w:r>
        <w:rPr>
          <w:rFonts w:cs="Calibri"/>
          <w:color w:val="000000"/>
          <w:szCs w:val="22"/>
          <w:highlight w:val="green"/>
          <w:u w:val="single"/>
        </w:rPr>
        <w:t xml:space="preserve">] </w:t>
      </w:r>
      <w:r w:rsidRPr="003E56AA">
        <w:rPr>
          <w:rFonts w:cs="Calibri"/>
          <w:color w:val="000000"/>
          <w:szCs w:val="22"/>
          <w:highlight w:val="green"/>
          <w:u w:val="single"/>
        </w:rPr>
        <w:t>I</w:t>
      </w:r>
      <w:r>
        <w:rPr>
          <w:rFonts w:cs="Calibri"/>
          <w:color w:val="000000"/>
          <w:szCs w:val="22"/>
          <w:highlight w:val="green"/>
          <w:u w:val="single"/>
        </w:rPr>
        <w:t>[</w:t>
      </w:r>
      <w:proofErr w:type="spellStart"/>
      <w:r>
        <w:rPr>
          <w:rFonts w:cs="Calibri"/>
          <w:color w:val="000000"/>
          <w:szCs w:val="22"/>
          <w:highlight w:val="green"/>
          <w:u w:val="single"/>
        </w:rPr>
        <w:t>ncome</w:t>
      </w:r>
      <w:proofErr w:type="spellEnd"/>
      <w:r>
        <w:rPr>
          <w:rFonts w:cs="Calibri"/>
          <w:color w:val="000000"/>
          <w:szCs w:val="22"/>
          <w:highlight w:val="green"/>
          <w:u w:val="single"/>
        </w:rPr>
        <w:t xml:space="preserve">] </w:t>
      </w:r>
      <w:r w:rsidRPr="003E56AA">
        <w:rPr>
          <w:rFonts w:cs="Calibri"/>
          <w:color w:val="000000"/>
          <w:szCs w:val="22"/>
          <w:highlight w:val="green"/>
          <w:u w:val="single"/>
        </w:rPr>
        <w:t>C</w:t>
      </w:r>
      <w:r>
        <w:rPr>
          <w:rFonts w:cs="Calibri"/>
          <w:color w:val="000000"/>
          <w:szCs w:val="22"/>
          <w:highlight w:val="green"/>
          <w:u w:val="single"/>
        </w:rPr>
        <w:t>[</w:t>
      </w:r>
      <w:proofErr w:type="spellStart"/>
      <w:r>
        <w:rPr>
          <w:rFonts w:cs="Calibri"/>
          <w:color w:val="000000"/>
          <w:szCs w:val="22"/>
          <w:highlight w:val="green"/>
          <w:u w:val="single"/>
        </w:rPr>
        <w:t>ountrie</w:t>
      </w:r>
      <w:proofErr w:type="spellEnd"/>
      <w:r>
        <w:rPr>
          <w:rFonts w:cs="Calibri"/>
          <w:color w:val="000000"/>
          <w:szCs w:val="22"/>
          <w:highlight w:val="green"/>
          <w:u w:val="single"/>
        </w:rPr>
        <w:t>]</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 xml:space="preserve">It would </w:t>
      </w:r>
      <w:proofErr w:type="spellStart"/>
      <w:r>
        <w:rPr>
          <w:rFonts w:cs="Calibri"/>
          <w:color w:val="000000"/>
          <w:szCs w:val="22"/>
          <w:u w:val="single"/>
        </w:rPr>
        <w:t>stabilise</w:t>
      </w:r>
      <w:proofErr w:type="spellEnd"/>
      <w:r>
        <w:rPr>
          <w:rFonts w:cs="Calibri"/>
          <w:color w:val="000000"/>
          <w:szCs w:val="22"/>
          <w:u w:val="single"/>
        </w:rPr>
        <w:t xml:space="preserve"> supply, </w:t>
      </w:r>
      <w:proofErr w:type="spellStart"/>
      <w:r>
        <w:rPr>
          <w:rFonts w:cs="Calibri"/>
          <w:color w:val="000000"/>
          <w:szCs w:val="22"/>
          <w:u w:val="single"/>
        </w:rPr>
        <w:t>minimising</w:t>
      </w:r>
      <w:proofErr w:type="spellEnd"/>
      <w:r>
        <w:rPr>
          <w:rFonts w:cs="Calibri"/>
          <w:color w:val="000000"/>
          <w:szCs w:val="22"/>
          <w:u w:val="single"/>
        </w:rPr>
        <w:t xml:space="preserve">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w:t>
      </w:r>
      <w:proofErr w:type="spellStart"/>
      <w:r>
        <w:rPr>
          <w:rFonts w:cs="Calibri"/>
          <w:color w:val="000000"/>
          <w:szCs w:val="22"/>
        </w:rPr>
        <w:t>Nkengasong</w:t>
      </w:r>
      <w:proofErr w:type="spellEnd"/>
      <w:r>
        <w:rPr>
          <w:rFonts w:cs="Calibri"/>
          <w:color w:val="000000"/>
          <w:szCs w:val="22"/>
        </w:rPr>
        <w:t xml:space="preserve">, Director of the African </w:t>
      </w:r>
      <w:proofErr w:type="spellStart"/>
      <w:r>
        <w:rPr>
          <w:rFonts w:cs="Calibri"/>
          <w:color w:val="000000"/>
          <w:szCs w:val="22"/>
        </w:rPr>
        <w:t>Centres</w:t>
      </w:r>
      <w:proofErr w:type="spellEnd"/>
      <w:r>
        <w:rPr>
          <w:rFonts w:cs="Calibri"/>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proofErr w:type="spellStart"/>
      <w:r>
        <w:rPr>
          <w:rFonts w:cs="Calibri"/>
          <w:b/>
          <w:bCs/>
          <w:color w:val="000000"/>
          <w:szCs w:val="22"/>
        </w:rPr>
        <w:t>DebateDrills</w:t>
      </w:r>
      <w:proofErr w:type="spellEnd"/>
      <w:r>
        <w:rPr>
          <w:rFonts w:cs="Calibri"/>
          <w:b/>
          <w:bCs/>
          <w:color w:val="000000"/>
          <w:szCs w:val="22"/>
        </w:rPr>
        <w:t>.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2"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3"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4"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5"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81D07C0" w14:textId="227560C8" w:rsidR="0054073A" w:rsidRPr="00466EB8" w:rsidRDefault="0054073A" w:rsidP="00C6151F">
      <w:pPr>
        <w:rPr>
          <w:rFonts w:eastAsia="Calibri"/>
          <w:color w:val="1E1E1E"/>
          <w:szCs w:val="26"/>
          <w:u w:color="1E1E1E"/>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6B1F6E2D" w14:textId="25762246" w:rsidR="0054073A" w:rsidRPr="006B176B" w:rsidRDefault="00C6151F" w:rsidP="0054073A">
      <w:pPr>
        <w:keepNext/>
        <w:keepLines/>
        <w:spacing w:before="40"/>
        <w:outlineLvl w:val="3"/>
        <w:rPr>
          <w:rStyle w:val="Style13ptBold"/>
        </w:rPr>
      </w:pPr>
      <w:r>
        <w:rPr>
          <w:rStyle w:val="Style13ptBold"/>
        </w:rPr>
        <w:t>2</w:t>
      </w:r>
      <w:r w:rsidR="0054073A" w:rsidRPr="006B176B">
        <w:rPr>
          <w:rStyle w:val="Style13ptBold"/>
        </w:rPr>
        <w:t xml:space="preserve">. Governments are limited by scarce resources which means they inevitably </w:t>
      </w:r>
      <w:proofErr w:type="gramStart"/>
      <w:r w:rsidR="0054073A" w:rsidRPr="006B176B">
        <w:rPr>
          <w:rStyle w:val="Style13ptBold"/>
        </w:rPr>
        <w:t>have to</w:t>
      </w:r>
      <w:proofErr w:type="gramEnd"/>
      <w:r w:rsidR="0054073A"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p w14:paraId="2FD2B42D" w14:textId="77777777" w:rsidR="0054073A" w:rsidRDefault="0054073A" w:rsidP="0054073A"/>
    <w:p w14:paraId="780ED2AD" w14:textId="3E6324ED" w:rsidR="003A3EDC" w:rsidRDefault="003A3EDC" w:rsidP="003A3EDC">
      <w:pPr>
        <w:pStyle w:val="Heading3"/>
        <w:rPr>
          <w:rFonts w:ascii="Times New Roman" w:hAnsi="Times New Roman"/>
          <w:sz w:val="27"/>
        </w:rPr>
      </w:pPr>
      <w:proofErr w:type="spellStart"/>
      <w:r>
        <w:t>Underview</w:t>
      </w:r>
      <w:proofErr w:type="spellEnd"/>
    </w:p>
    <w:p w14:paraId="6BB528D0" w14:textId="03138172" w:rsidR="003A3EDC" w:rsidRDefault="003A3EDC" w:rsidP="003A3EDC">
      <w:pPr>
        <w:pStyle w:val="Heading4"/>
      </w:pPr>
      <w:r>
        <w:rPr>
          <w:rFonts w:cs="Calibri"/>
          <w:color w:val="000000"/>
        </w:rPr>
        <w:t xml:space="preserve">1. Interpretation: Debaters must, on the page with their name and the school they attend, </w:t>
      </w:r>
      <w:r w:rsidR="00302D31">
        <w:rPr>
          <w:rFonts w:cs="Calibri"/>
          <w:color w:val="000000"/>
        </w:rPr>
        <w:t xml:space="preserve">either disclose open source or </w:t>
      </w:r>
      <w:r>
        <w:rPr>
          <w:rFonts w:cs="Calibri"/>
          <w:color w:val="000000"/>
        </w:rPr>
        <w:t>disclose all taglines, full citations, and the first and last three words of the pieces of evidence read in their cases on the NDCA wiki at least one hour before the round</w:t>
      </w:r>
    </w:p>
    <w:p w14:paraId="1FEBA66E" w14:textId="40B1FFB0" w:rsidR="003A3EDC" w:rsidRDefault="003A3EDC" w:rsidP="003A3EDC">
      <w:pPr>
        <w:pStyle w:val="Heading4"/>
        <w:rPr>
          <w:rFonts w:cs="Calibri"/>
          <w:color w:val="000000"/>
        </w:rPr>
      </w:pPr>
      <w:r>
        <w:rPr>
          <w:rFonts w:cs="Calibri"/>
          <w:color w:val="000000"/>
        </w:rPr>
        <w:t>Violation: My opponent doesn’t have a wiki</w:t>
      </w:r>
      <w:r w:rsidR="0027159D">
        <w:rPr>
          <w:rFonts w:cs="Calibri"/>
          <w:color w:val="000000"/>
        </w:rPr>
        <w:t>, screenshot proves</w:t>
      </w:r>
    </w:p>
    <w:p w14:paraId="07AADEF4" w14:textId="03531025" w:rsidR="0027159D" w:rsidRPr="0027159D" w:rsidRDefault="0027159D" w:rsidP="0027159D">
      <w:r>
        <w:rPr>
          <w:noProof/>
        </w:rPr>
        <w:drawing>
          <wp:inline distT="0" distB="0" distL="0" distR="0" wp14:anchorId="249F1B5B" wp14:editId="0FCA424E">
            <wp:extent cx="6904893" cy="4292750"/>
            <wp:effectExtent l="0" t="0" r="444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6"/>
                    <a:stretch>
                      <a:fillRect/>
                    </a:stretch>
                  </pic:blipFill>
                  <pic:spPr>
                    <a:xfrm>
                      <a:off x="0" y="0"/>
                      <a:ext cx="6922502" cy="4303698"/>
                    </a:xfrm>
                    <a:prstGeom prst="rect">
                      <a:avLst/>
                    </a:prstGeom>
                  </pic:spPr>
                </pic:pic>
              </a:graphicData>
            </a:graphic>
          </wp:inline>
        </w:drawing>
      </w:r>
    </w:p>
    <w:p w14:paraId="2E5C8EF9" w14:textId="5ECD4168" w:rsidR="003A3EDC" w:rsidRDefault="003A3EDC" w:rsidP="003A3EDC">
      <w:pPr>
        <w:pStyle w:val="Heading4"/>
      </w:pPr>
      <w:r>
        <w:rPr>
          <w:rFonts w:cs="Calibri"/>
          <w:color w:val="000000"/>
        </w:rPr>
        <w:t>Net Benefits:</w:t>
      </w:r>
    </w:p>
    <w:p w14:paraId="2FE5A519" w14:textId="77777777" w:rsidR="003A3EDC" w:rsidRDefault="003A3EDC" w:rsidP="003A3EDC">
      <w:pPr>
        <w:pStyle w:val="NormalWeb"/>
        <w:spacing w:before="0" w:beforeAutospacing="0" w:after="160" w:afterAutospacing="0"/>
      </w:pPr>
      <w:r>
        <w:rPr>
          <w:rFonts w:cs="Calibri"/>
          <w:b/>
          <w:bCs/>
          <w:color w:val="000000"/>
          <w:sz w:val="26"/>
          <w:szCs w:val="26"/>
          <w:u w:val="single"/>
        </w:rPr>
        <w:t xml:space="preserve">a] </w:t>
      </w:r>
      <w:r>
        <w:rPr>
          <w:rFonts w:cs="Calibri"/>
          <w:b/>
          <w:bCs/>
          <w:color w:val="000000"/>
          <w:sz w:val="26"/>
          <w:szCs w:val="26"/>
          <w:u w:val="single"/>
          <w:shd w:val="clear" w:color="auto" w:fill="FFFF00"/>
        </w:rPr>
        <w:t>Research</w:t>
      </w:r>
      <w:r>
        <w:rPr>
          <w:rFonts w:cs="Calibri"/>
          <w:color w:val="000000"/>
          <w:sz w:val="26"/>
          <w:szCs w:val="26"/>
        </w:rPr>
        <w:t xml:space="preserve"> – disclosure increases research and gets rid of anti-educational arguments because debaters are forced to prepare cases knowing that people will have answers AND people get the opportunity to research answers to disclosed cases.</w:t>
      </w:r>
    </w:p>
    <w:p w14:paraId="17FB843B" w14:textId="77777777" w:rsidR="003A3EDC" w:rsidRDefault="003A3EDC" w:rsidP="003A3EDC">
      <w:pPr>
        <w:pStyle w:val="NormalWeb"/>
        <w:spacing w:before="0" w:beforeAutospacing="0" w:after="160" w:afterAutospacing="0"/>
      </w:pPr>
      <w:r>
        <w:rPr>
          <w:rFonts w:cs="Calibri"/>
          <w:b/>
          <w:bCs/>
          <w:color w:val="000000"/>
          <w:sz w:val="26"/>
          <w:szCs w:val="26"/>
          <w:u w:val="single"/>
          <w:shd w:val="clear" w:color="auto" w:fill="FFFF00"/>
        </w:rPr>
        <w:t>Nails 13</w:t>
      </w:r>
      <w:r>
        <w:rPr>
          <w:rFonts w:cs="Calibri"/>
          <w:color w:val="000000"/>
          <w:sz w:val="16"/>
          <w:szCs w:val="16"/>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270C7E3D" w14:textId="77777777" w:rsidR="003A3EDC" w:rsidRDefault="003A3EDC" w:rsidP="003A3EDC">
      <w:pPr>
        <w:pStyle w:val="NormalWeb"/>
        <w:spacing w:before="0" w:beforeAutospacing="0" w:after="160" w:afterAutospacing="0"/>
      </w:pPr>
      <w:r>
        <w:rPr>
          <w:rFonts w:cs="Calibri"/>
          <w:color w:val="000000"/>
          <w:sz w:val="16"/>
          <w:szCs w:val="16"/>
        </w:rPr>
        <w:t xml:space="preserve">I fall squarely on the side of disclosure. I find that </w:t>
      </w:r>
      <w:r>
        <w:rPr>
          <w:rFonts w:cs="Calibri"/>
          <w:b/>
          <w:bCs/>
          <w:color w:val="000000"/>
          <w:sz w:val="26"/>
          <w:szCs w:val="26"/>
          <w:u w:val="single"/>
        </w:rPr>
        <w:t>the largest advantage of widespread disclosure is the educational value it provides.</w:t>
      </w:r>
      <w:r>
        <w:rPr>
          <w:rFonts w:cs="Calibri"/>
          <w:color w:val="000000"/>
          <w:sz w:val="16"/>
          <w:szCs w:val="16"/>
        </w:rPr>
        <w:t xml:space="preserve"> First, </w:t>
      </w:r>
      <w:r>
        <w:rPr>
          <w:rFonts w:cs="Calibri"/>
          <w:b/>
          <w:bCs/>
          <w:color w:val="000000"/>
          <w:sz w:val="26"/>
          <w:szCs w:val="26"/>
          <w:u w:val="single"/>
          <w:shd w:val="clear" w:color="auto" w:fill="00FF00"/>
        </w:rPr>
        <w:t xml:space="preserve">disclosure streamlines research. </w:t>
      </w:r>
      <w:r>
        <w:rPr>
          <w:rFonts w:cs="Calibri"/>
          <w:b/>
          <w:bCs/>
          <w:color w:val="000000"/>
          <w:sz w:val="26"/>
          <w:szCs w:val="26"/>
          <w:u w:val="single"/>
        </w:rPr>
        <w:t xml:space="preserve">Rather than every team and every lone wolf researching completely in the dark, </w:t>
      </w:r>
      <w:r>
        <w:rPr>
          <w:rFonts w:cs="Calibri"/>
          <w:b/>
          <w:bCs/>
          <w:color w:val="000000"/>
          <w:sz w:val="26"/>
          <w:szCs w:val="26"/>
          <w:u w:val="single"/>
          <w:shd w:val="clear" w:color="auto" w:fill="00FF00"/>
        </w:rPr>
        <w:t xml:space="preserve">the wiki provides a public body of knowledge that everyone can contribute to and build </w:t>
      </w:r>
      <w:proofErr w:type="gramStart"/>
      <w:r>
        <w:rPr>
          <w:rFonts w:cs="Calibri"/>
          <w:b/>
          <w:bCs/>
          <w:color w:val="000000"/>
          <w:sz w:val="26"/>
          <w:szCs w:val="26"/>
          <w:u w:val="single"/>
          <w:shd w:val="clear" w:color="auto" w:fill="00FF00"/>
        </w:rPr>
        <w:t>off of</w:t>
      </w:r>
      <w:proofErr w:type="gramEnd"/>
      <w:r>
        <w:rPr>
          <w:rFonts w:cs="Calibri"/>
          <w:b/>
          <w:bCs/>
          <w:color w:val="000000"/>
          <w:sz w:val="26"/>
          <w:szCs w:val="26"/>
          <w:u w:val="single"/>
          <w:shd w:val="clear" w:color="auto" w:fill="00FF00"/>
        </w:rPr>
        <w:t>.</w:t>
      </w:r>
      <w:r>
        <w:rPr>
          <w:rFonts w:cs="Calibri"/>
          <w:color w:val="000000"/>
          <w:sz w:val="16"/>
          <w:szCs w:val="16"/>
        </w:rPr>
        <w:t xml:space="preserve"> Students can look through the different studies on the topic and choose the best ones on an informed basis without the prohibitively large burden of personally surveying </w:t>
      </w:r>
      <w:proofErr w:type="gramStart"/>
      <w:r>
        <w:rPr>
          <w:rFonts w:cs="Calibri"/>
          <w:color w:val="000000"/>
          <w:sz w:val="16"/>
          <w:szCs w:val="16"/>
        </w:rPr>
        <w:t>all of</w:t>
      </w:r>
      <w:proofErr w:type="gramEnd"/>
      <w:r>
        <w:rPr>
          <w:rFonts w:cs="Calibri"/>
          <w:color w:val="000000"/>
          <w:sz w:val="16"/>
          <w:szCs w:val="16"/>
        </w:rPr>
        <w:t xml:space="preserve"> the literature. </w:t>
      </w:r>
      <w:r>
        <w:rPr>
          <w:rFonts w:cs="Calibri"/>
          <w:b/>
          <w:bCs/>
          <w:color w:val="000000"/>
          <w:sz w:val="26"/>
          <w:szCs w:val="26"/>
          <w:u w:val="single"/>
        </w:rPr>
        <w:t>The best arguments are identified and replicated, which is a natural result of an open marketplace of ideas. Quality of evidence increases across the board. In theory,</w:t>
      </w:r>
      <w:r>
        <w:rPr>
          <w:rFonts w:cs="Calibri"/>
          <w:color w:val="000000"/>
          <w:sz w:val="16"/>
          <w:szCs w:val="16"/>
        </w:rPr>
        <w:t xml:space="preserve"> the increased quality of information </w:t>
      </w:r>
      <w:r>
        <w:rPr>
          <w:rFonts w:cs="Calibri"/>
          <w:b/>
          <w:bCs/>
          <w:color w:val="000000"/>
          <w:sz w:val="26"/>
          <w:szCs w:val="26"/>
          <w:u w:val="single"/>
        </w:rPr>
        <w:t>[this] could trade off with quantity</w:t>
      </w:r>
      <w:r>
        <w:rPr>
          <w:rFonts w:cs="Calibri"/>
          <w:color w:val="000000"/>
          <w:sz w:val="16"/>
          <w:szCs w:val="16"/>
        </w:rPr>
        <w:t xml:space="preserve">. If debaters could just look to the wiki for evidence, it might remove the competitive incentive to do one’s own research. </w:t>
      </w:r>
      <w:r>
        <w:rPr>
          <w:rFonts w:cs="Calibri"/>
          <w:b/>
          <w:bCs/>
          <w:color w:val="000000"/>
          <w:sz w:val="26"/>
          <w:szCs w:val="26"/>
          <w:u w:val="single"/>
        </w:rPr>
        <w:t>Empirically</w:t>
      </w:r>
      <w:r>
        <w:rPr>
          <w:rFonts w:cs="Calibri"/>
          <w:color w:val="000000"/>
          <w:sz w:val="16"/>
          <w:szCs w:val="16"/>
        </w:rPr>
        <w:t>, however</w:t>
      </w:r>
      <w:r>
        <w:rPr>
          <w:rFonts w:cs="Calibri"/>
          <w:b/>
          <w:bCs/>
          <w:color w:val="000000"/>
          <w:sz w:val="26"/>
          <w:szCs w:val="26"/>
          <w:u w:val="single"/>
        </w:rPr>
        <w:t>, the opposite has been true.</w:t>
      </w:r>
      <w:r>
        <w:rPr>
          <w:rFonts w:cs="Calibri"/>
          <w:color w:val="000000"/>
          <w:sz w:val="16"/>
          <w:szCs w:val="16"/>
        </w:rPr>
        <w:t xml:space="preserve"> In fact, a second advantage of </w:t>
      </w:r>
      <w:r>
        <w:rPr>
          <w:rFonts w:cs="Calibri"/>
          <w:b/>
          <w:bCs/>
          <w:color w:val="000000"/>
          <w:sz w:val="26"/>
          <w:szCs w:val="26"/>
          <w:u w:val="single"/>
          <w:shd w:val="clear" w:color="auto" w:fill="00FF00"/>
        </w:rPr>
        <w:t xml:space="preserve">disclosure </w:t>
      </w:r>
      <w:r>
        <w:rPr>
          <w:rFonts w:cs="Calibri"/>
          <w:b/>
          <w:bCs/>
          <w:color w:val="000000"/>
          <w:sz w:val="26"/>
          <w:szCs w:val="26"/>
          <w:u w:val="single"/>
        </w:rPr>
        <w:t xml:space="preserve">is that it </w:t>
      </w:r>
      <w:r>
        <w:rPr>
          <w:rFonts w:cs="Calibri"/>
          <w:b/>
          <w:bCs/>
          <w:color w:val="000000"/>
          <w:sz w:val="26"/>
          <w:szCs w:val="26"/>
          <w:u w:val="single"/>
          <w:shd w:val="clear" w:color="auto" w:fill="00FF00"/>
        </w:rPr>
        <w:t xml:space="preserve">motivates research. Debaters cannot expect to make it a whole topic with the same </w:t>
      </w:r>
      <w:r>
        <w:rPr>
          <w:rFonts w:cs="Calibri"/>
          <w:b/>
          <w:bCs/>
          <w:color w:val="000000"/>
          <w:sz w:val="26"/>
          <w:szCs w:val="26"/>
          <w:u w:val="single"/>
        </w:rPr>
        <w:t xml:space="preserve">stock </w:t>
      </w:r>
      <w:r>
        <w:rPr>
          <w:rFonts w:cs="Calibri"/>
          <w:b/>
          <w:bCs/>
          <w:color w:val="000000"/>
          <w:sz w:val="26"/>
          <w:szCs w:val="26"/>
          <w:u w:val="single"/>
          <w:shd w:val="clear" w:color="auto" w:fill="00FF00"/>
        </w:rPr>
        <w:t>AC</w:t>
      </w:r>
      <w:r>
        <w:rPr>
          <w:rFonts w:cs="Calibri"/>
          <w:b/>
          <w:bCs/>
          <w:color w:val="000000"/>
          <w:sz w:val="26"/>
          <w:szCs w:val="26"/>
          <w:u w:val="single"/>
        </w:rPr>
        <w:t xml:space="preserve"> – that is, unless they are continually updating and </w:t>
      </w:r>
      <w:proofErr w:type="spellStart"/>
      <w:r>
        <w:rPr>
          <w:rFonts w:cs="Calibri"/>
          <w:b/>
          <w:bCs/>
          <w:color w:val="000000"/>
          <w:sz w:val="26"/>
          <w:szCs w:val="26"/>
          <w:u w:val="single"/>
        </w:rPr>
        <w:t>frontlining</w:t>
      </w:r>
      <w:proofErr w:type="spellEnd"/>
      <w:r>
        <w:rPr>
          <w:rFonts w:cs="Calibri"/>
          <w:b/>
          <w:bCs/>
          <w:color w:val="000000"/>
          <w:sz w:val="26"/>
          <w:szCs w:val="26"/>
          <w:u w:val="single"/>
        </w:rPr>
        <w:t xml:space="preserve"> it.</w:t>
      </w:r>
      <w:r>
        <w:rPr>
          <w:rFonts w:cs="Calibri"/>
          <w:color w:val="000000"/>
          <w:sz w:val="16"/>
          <w:szCs w:val="16"/>
        </w:rPr>
        <w:t xml:space="preserve"> Likewise, </w:t>
      </w:r>
      <w:r>
        <w:rPr>
          <w:rFonts w:cs="Calibri"/>
          <w:b/>
          <w:bCs/>
          <w:color w:val="000000"/>
          <w:sz w:val="26"/>
          <w:szCs w:val="26"/>
          <w:u w:val="single"/>
          <w:shd w:val="clear" w:color="auto" w:fill="00FF00"/>
        </w:rPr>
        <w:t>debaters with access to their opponents’ cases can do more targeted and specific research.</w:t>
      </w:r>
      <w:r>
        <w:rPr>
          <w:rFonts w:cs="Calibri"/>
          <w:b/>
          <w:bCs/>
          <w:color w:val="000000"/>
          <w:sz w:val="26"/>
          <w:szCs w:val="26"/>
          <w:u w:val="single"/>
        </w:rPr>
        <w:t xml:space="preserve"> Students can go to a new level of depth, researching not just the pros and cons of the topic but the specific authors, arguments, and </w:t>
      </w:r>
      <w:proofErr w:type="spellStart"/>
      <w:r>
        <w:rPr>
          <w:rFonts w:cs="Calibri"/>
          <w:b/>
          <w:bCs/>
          <w:color w:val="000000"/>
          <w:sz w:val="26"/>
          <w:szCs w:val="26"/>
          <w:u w:val="single"/>
        </w:rPr>
        <w:t>adovcacies</w:t>
      </w:r>
      <w:proofErr w:type="spellEnd"/>
      <w:r>
        <w:rPr>
          <w:rFonts w:cs="Calibri"/>
          <w:b/>
          <w:bCs/>
          <w:color w:val="000000"/>
          <w:sz w:val="26"/>
          <w:szCs w:val="26"/>
          <w:u w:val="single"/>
        </w:rPr>
        <w:t xml:space="preserve"> employed by other debaters.</w:t>
      </w:r>
      <w:r>
        <w:rPr>
          <w:rFonts w:cs="Calibri"/>
          <w:color w:val="000000"/>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rFonts w:cs="Calibri"/>
          <w:color w:val="000000"/>
          <w:sz w:val="16"/>
          <w:szCs w:val="16"/>
        </w:rPr>
        <w:t>i.e.</w:t>
      </w:r>
      <w:proofErr w:type="gramEnd"/>
      <w:r>
        <w:rPr>
          <w:rFonts w:cs="Calibri"/>
          <w:color w:val="000000"/>
          <w:sz w:val="16"/>
          <w:szCs w:val="16"/>
        </w:rPr>
        <w:t xml:space="preserve"> more likely to produce useful evidence because it is more directed. In any case, if publicly accessible evidence jeopardized research, backfiles and briefs would have done LD in a long time ago. Lastly, and to my mind most significantly, </w:t>
      </w:r>
      <w:r>
        <w:rPr>
          <w:rFonts w:cs="Calibri"/>
          <w:b/>
          <w:bCs/>
          <w:color w:val="000000"/>
          <w:sz w:val="26"/>
          <w:szCs w:val="26"/>
          <w:u w:val="single"/>
          <w:shd w:val="clear" w:color="auto" w:fill="00FF00"/>
        </w:rPr>
        <w:t>disclosure weeds out anti-educational arguments.</w:t>
      </w:r>
      <w:r>
        <w:rPr>
          <w:rFonts w:cs="Calibri"/>
          <w:b/>
          <w:bCs/>
          <w:color w:val="000000"/>
          <w:sz w:val="26"/>
          <w:szCs w:val="26"/>
          <w:u w:val="single"/>
        </w:rPr>
        <w:t xml:space="preserve"> I have in mind the sort of theory spikes and underdeveloped analytics whose strategic value comes only from the fact that the time to think of and enunciate responses to them takes longer than the time spent making the arguments themselves. </w:t>
      </w:r>
      <w:r>
        <w:rPr>
          <w:rFonts w:cs="Calibri"/>
          <w:b/>
          <w:bCs/>
          <w:color w:val="000000"/>
          <w:sz w:val="26"/>
          <w:szCs w:val="26"/>
          <w:u w:val="single"/>
          <w:shd w:val="clear" w:color="auto" w:fill="00FF00"/>
        </w:rPr>
        <w:t>If [theory spikes]</w:t>
      </w:r>
      <w:r>
        <w:rPr>
          <w:rFonts w:cs="Calibri"/>
          <w:b/>
          <w:bCs/>
          <w:color w:val="000000"/>
          <w:sz w:val="26"/>
          <w:szCs w:val="26"/>
          <w:u w:val="single"/>
        </w:rPr>
        <w:t xml:space="preserve"> these arguments </w:t>
      </w:r>
      <w:r>
        <w:rPr>
          <w:rFonts w:cs="Calibri"/>
          <w:b/>
          <w:bCs/>
          <w:color w:val="000000"/>
          <w:sz w:val="26"/>
          <w:szCs w:val="26"/>
          <w:u w:val="single"/>
          <w:shd w:val="clear" w:color="auto" w:fill="00FF00"/>
        </w:rPr>
        <w:t xml:space="preserve">were made on a level playing field where each side had equal time to craft answers, they would seldom win rounds, which is a testimony to the </w:t>
      </w:r>
      <w:proofErr w:type="gramStart"/>
      <w:r>
        <w:rPr>
          <w:rFonts w:cs="Calibri"/>
          <w:b/>
          <w:bCs/>
          <w:color w:val="000000"/>
          <w:sz w:val="26"/>
          <w:szCs w:val="26"/>
          <w:u w:val="single"/>
          <w:shd w:val="clear" w:color="auto" w:fill="00FF00"/>
        </w:rPr>
        <w:t>real world</w:t>
      </w:r>
      <w:proofErr w:type="gramEnd"/>
      <w:r>
        <w:rPr>
          <w:rFonts w:cs="Calibri"/>
          <w:b/>
          <w:bCs/>
          <w:color w:val="000000"/>
          <w:sz w:val="26"/>
          <w:szCs w:val="26"/>
          <w:u w:val="single"/>
          <w:shd w:val="clear" w:color="auto" w:fill="00FF00"/>
        </w:rPr>
        <w:t xml:space="preserve"> applicability </w:t>
      </w:r>
      <w:r>
        <w:rPr>
          <w:rFonts w:cs="Calibri"/>
          <w:b/>
          <w:bCs/>
          <w:color w:val="000000"/>
          <w:sz w:val="26"/>
          <w:szCs w:val="26"/>
          <w:u w:val="single"/>
        </w:rPr>
        <w:t xml:space="preserve">(or lack thereof) </w:t>
      </w:r>
      <w:r>
        <w:rPr>
          <w:rFonts w:cs="Calibri"/>
          <w:b/>
          <w:bCs/>
          <w:color w:val="000000"/>
          <w:sz w:val="26"/>
          <w:szCs w:val="26"/>
          <w:u w:val="single"/>
          <w:shd w:val="clear" w:color="auto" w:fill="00FF00"/>
        </w:rPr>
        <w:t>of such strategies</w:t>
      </w:r>
      <w:r>
        <w:rPr>
          <w:rFonts w:cs="Calibri"/>
          <w:b/>
          <w:bCs/>
          <w:color w:val="000000"/>
          <w:sz w:val="26"/>
          <w:szCs w:val="26"/>
          <w:u w:val="single"/>
        </w:rPr>
        <w:t xml:space="preserve">. </w:t>
      </w:r>
      <w:r>
        <w:rPr>
          <w:rFonts w:cs="Calibri"/>
          <w:color w:val="000000"/>
          <w:sz w:val="16"/>
          <w:szCs w:val="16"/>
        </w:rPr>
        <w:t xml:space="preserve">A model in which arguments </w:t>
      </w:r>
      <w:proofErr w:type="gramStart"/>
      <w:r>
        <w:rPr>
          <w:rFonts w:cs="Calibri"/>
          <w:color w:val="000000"/>
          <w:sz w:val="16"/>
          <w:szCs w:val="16"/>
        </w:rPr>
        <w:t>have to</w:t>
      </w:r>
      <w:proofErr w:type="gramEnd"/>
      <w:r>
        <w:rPr>
          <w:rFonts w:cs="Calibri"/>
          <w:color w:val="000000"/>
          <w:sz w:val="16"/>
          <w:szCs w:val="16"/>
        </w:rPr>
        <w:t xml:space="preserve"> withstand close scrutiny to win rounds creates incentive to find the best arguments on the topic rather than the shadiest. Having transitioned from LD to policy where disclosure is more universal, I can say that </w:t>
      </w:r>
      <w:r>
        <w:rPr>
          <w:rFonts w:cs="Calibri"/>
          <w:b/>
          <w:bCs/>
          <w:color w:val="000000"/>
          <w:sz w:val="26"/>
          <w:szCs w:val="26"/>
          <w:u w:val="single"/>
          <w:shd w:val="clear" w:color="auto" w:fill="00FF00"/>
        </w:rPr>
        <w:t>debates are more substantive, developed, and responsive when both sides know what they’re getting into prior to the round</w:t>
      </w:r>
      <w:r>
        <w:rPr>
          <w:rFonts w:cs="Calibri"/>
          <w:color w:val="000000"/>
          <w:sz w:val="16"/>
          <w:szCs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Pr>
          <w:rFonts w:cs="Calibri"/>
          <w:b/>
          <w:bCs/>
          <w:color w:val="000000"/>
          <w:sz w:val="26"/>
          <w:szCs w:val="26"/>
          <w:u w:val="single"/>
        </w:rPr>
        <w:t>Debaters who produce better research are more deserving of a win. Debaters who can make smart arguments and defend them from criticism should win out over debaters who hide behind obfuscation.</w:t>
      </w:r>
      <w:r>
        <w:rPr>
          <w:rFonts w:cs="Calibri"/>
          <w:color w:val="000000"/>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Pr>
          <w:rFonts w:cs="Calibri"/>
          <w:color w:val="000000"/>
          <w:sz w:val="16"/>
          <w:szCs w:val="16"/>
        </w:rPr>
        <w:t>incentivize</w:t>
      </w:r>
      <w:proofErr w:type="gramEnd"/>
      <w:r>
        <w:rPr>
          <w:rFonts w:cs="Calibri"/>
          <w:color w:val="000000"/>
          <w:sz w:val="16"/>
          <w:szCs w:val="16"/>
        </w:rPr>
        <w:t xml:space="preserve"> better debating.</w:t>
      </w:r>
    </w:p>
    <w:p w14:paraId="2553A37B" w14:textId="40D7F468" w:rsidR="003A3EDC" w:rsidRDefault="003A3EDC" w:rsidP="003A3EDC">
      <w:pPr>
        <w:rPr>
          <w:rFonts w:cs="Calibri"/>
          <w:color w:val="000000"/>
          <w:sz w:val="26"/>
          <w:szCs w:val="26"/>
        </w:rPr>
      </w:pPr>
      <w:r>
        <w:rPr>
          <w:rFonts w:cs="Calibri"/>
          <w:b/>
          <w:bCs/>
          <w:color w:val="000000"/>
          <w:sz w:val="26"/>
          <w:szCs w:val="26"/>
          <w:u w:val="single"/>
        </w:rPr>
        <w:t xml:space="preserve">b] </w:t>
      </w:r>
      <w:r>
        <w:rPr>
          <w:rFonts w:cs="Calibri"/>
          <w:b/>
          <w:bCs/>
          <w:color w:val="000000"/>
          <w:sz w:val="26"/>
          <w:szCs w:val="26"/>
          <w:u w:val="single"/>
          <w:shd w:val="clear" w:color="auto" w:fill="FFFF00"/>
        </w:rPr>
        <w:t>Clash</w:t>
      </w:r>
      <w:r>
        <w:rPr>
          <w:rFonts w:cs="Calibri"/>
          <w:color w:val="000000"/>
          <w:sz w:val="26"/>
          <w:szCs w:val="26"/>
        </w:rPr>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0F7505A8" w14:textId="77777777" w:rsidR="00BA22FE" w:rsidRPr="00A90CA1" w:rsidRDefault="00BA22FE" w:rsidP="00BA22FE">
      <w:pPr>
        <w:pStyle w:val="Heading4"/>
      </w:pPr>
      <w:r>
        <w:t xml:space="preserve">C] Reciprocity- Most everyone discloses in national circuit tournaments, if you’re able to benefit from others doing so to learn what positions are being read and prepare against </w:t>
      </w:r>
      <w:proofErr w:type="gramStart"/>
      <w:r>
        <w:t>opponents</w:t>
      </w:r>
      <w:proofErr w:type="gramEnd"/>
      <w:r>
        <w:t xml:space="preserve"> pre-round, not doing the same in return is unfair.</w:t>
      </w:r>
    </w:p>
    <w:p w14:paraId="37C80503" w14:textId="77777777" w:rsidR="00BA22FE" w:rsidRDefault="00BA22FE" w:rsidP="003A3EDC"/>
    <w:p w14:paraId="14B37DCD" w14:textId="6741A5D2" w:rsidR="003A3EDC" w:rsidRDefault="003A3EDC" w:rsidP="003A3EDC">
      <w:pPr>
        <w:rPr>
          <w:rStyle w:val="Style13ptBold"/>
        </w:rPr>
      </w:pPr>
      <w:r w:rsidRPr="000E4A6D">
        <w:rPr>
          <w:rStyle w:val="Style13ptBold"/>
        </w:rPr>
        <w:t>Education is a voter</w:t>
      </w:r>
      <w:r w:rsidR="00E31F7B">
        <w:rPr>
          <w:rStyle w:val="Style13ptBold"/>
        </w:rPr>
        <w:t xml:space="preserve"> and comes first</w:t>
      </w:r>
      <w:r w:rsidRPr="000E4A6D">
        <w:rPr>
          <w:rStyle w:val="Style13ptBold"/>
        </w:rPr>
        <w:t xml:space="preserve">- there’s no professional debate league, debate is important for us to gain </w:t>
      </w:r>
      <w:r>
        <w:rPr>
          <w:rStyle w:val="Style13ptBold"/>
        </w:rPr>
        <w:t>skills for the real word</w:t>
      </w:r>
    </w:p>
    <w:p w14:paraId="5C836418" w14:textId="0C37DB04" w:rsidR="00E31F7B" w:rsidRDefault="00E31F7B" w:rsidP="003A3EDC">
      <w:pPr>
        <w:rPr>
          <w:rStyle w:val="Style13ptBold"/>
        </w:rPr>
      </w:pPr>
      <w:r>
        <w:rPr>
          <w:rStyle w:val="Style13ptBold"/>
        </w:rPr>
        <w:t>Fairness is a voter- debate is a competitive activity</w:t>
      </w:r>
    </w:p>
    <w:p w14:paraId="44EDEC53" w14:textId="77777777" w:rsidR="003A3EDC" w:rsidRDefault="003A3EDC" w:rsidP="003A3EDC">
      <w:pPr>
        <w:rPr>
          <w:rStyle w:val="Style13ptBold"/>
        </w:rPr>
      </w:pPr>
      <w:r>
        <w:rPr>
          <w:rStyle w:val="Style13ptBold"/>
        </w:rPr>
        <w:t xml:space="preserve">Use competing </w:t>
      </w:r>
      <w:proofErr w:type="spellStart"/>
      <w:r>
        <w:rPr>
          <w:rStyle w:val="Style13ptBold"/>
        </w:rPr>
        <w:t>interps</w:t>
      </w:r>
      <w:proofErr w:type="spellEnd"/>
      <w:r>
        <w:rPr>
          <w:rStyle w:val="Style13ptBold"/>
        </w:rPr>
        <w:t xml:space="preserve"> as </w:t>
      </w:r>
      <w:r>
        <w:rPr>
          <w:rFonts w:eastAsiaTheme="majorEastAsia" w:cstheme="majorBidi"/>
          <w:b/>
          <w:bCs/>
          <w:sz w:val="26"/>
          <w:szCs w:val="26"/>
        </w:rPr>
        <w:t>r</w:t>
      </w:r>
      <w:r w:rsidRPr="000E4A6D">
        <w:rPr>
          <w:rFonts w:eastAsiaTheme="majorEastAsia" w:cstheme="majorBidi"/>
          <w:b/>
          <w:bCs/>
          <w:sz w:val="26"/>
          <w:szCs w:val="26"/>
        </w:rPr>
        <w:t xml:space="preserve">easonability </w:t>
      </w:r>
      <w:r>
        <w:rPr>
          <w:rFonts w:eastAsiaTheme="majorEastAsia" w:cstheme="majorBidi"/>
          <w:b/>
          <w:bCs/>
          <w:sz w:val="26"/>
          <w:szCs w:val="26"/>
        </w:rPr>
        <w:t xml:space="preserve">is arbitrary and </w:t>
      </w:r>
      <w:r w:rsidRPr="000E4A6D">
        <w:rPr>
          <w:rFonts w:eastAsiaTheme="majorEastAsia" w:cstheme="majorBidi"/>
          <w:b/>
          <w:bCs/>
          <w:sz w:val="26"/>
          <w:szCs w:val="26"/>
        </w:rPr>
        <w:t>forces judges to make a unilateral decision that has been empirically shown to reject almost all theory shells to the point where most consider it a NIB.</w:t>
      </w:r>
    </w:p>
    <w:p w14:paraId="76901799" w14:textId="1F2112E7" w:rsidR="003A3EDC" w:rsidRDefault="003A3EDC" w:rsidP="003A3EDC">
      <w:pPr>
        <w:pStyle w:val="Heading4"/>
      </w:pPr>
      <w:r w:rsidRPr="000E4A6D">
        <w:rPr>
          <w:rStyle w:val="Style13ptBold"/>
          <w:b/>
        </w:rPr>
        <w:t>Drop the debater-</w:t>
      </w:r>
      <w:r>
        <w:rPr>
          <w:rStyle w:val="Style13ptBold"/>
        </w:rPr>
        <w:t xml:space="preserve"> </w:t>
      </w:r>
      <w:r>
        <w:t>Deterrence: losing the theory debate shouldn’t reset the debate to ground zero, this encourages debaters to try to get away with abuse. Also, you can’t drop the argument on disclosure, there’s no way to rectify the situation and anything they propose is arbitrary and self-serving.</w:t>
      </w:r>
    </w:p>
    <w:p w14:paraId="10E6348F" w14:textId="77777777" w:rsidR="003A3EDC" w:rsidRDefault="003A3EDC" w:rsidP="003A3EDC"/>
    <w:p w14:paraId="6A7AFBAF" w14:textId="77777777" w:rsidR="003A3EDC" w:rsidRPr="00F128F6" w:rsidRDefault="003A3EDC" w:rsidP="003A3EDC">
      <w:pPr>
        <w:pStyle w:val="Heading4"/>
      </w:pPr>
      <w:r>
        <w:t>No RVIs- it’s illogical to vote for them because they are fair</w:t>
      </w:r>
    </w:p>
    <w:p w14:paraId="0B164916" w14:textId="77777777" w:rsidR="003A3EDC" w:rsidRDefault="003A3EDC" w:rsidP="003A3EDC"/>
    <w:p w14:paraId="70FE82AB" w14:textId="77777777" w:rsidR="003A3EDC" w:rsidRDefault="003A3EDC" w:rsidP="003A3EDC">
      <w:pPr>
        <w:rPr>
          <w:rStyle w:val="Style13ptBold"/>
        </w:rPr>
      </w:pPr>
      <w:r w:rsidRPr="00C71C13">
        <w:rPr>
          <w:rStyle w:val="Style13ptBold"/>
        </w:rPr>
        <w:t>2. Disclosure comes first, it is pre-round and any abuse that happens afterwards can be attributed at least partially to lack of disclosure. Also, outweighs on scope, it empirically effects every round as everyone discloses because of fear of disclosure theory.</w:t>
      </w:r>
    </w:p>
    <w:p w14:paraId="6EE7C45E" w14:textId="77777777" w:rsidR="003A3EDC" w:rsidRDefault="003A3EDC" w:rsidP="003A3EDC">
      <w:pPr>
        <w:rPr>
          <w:rStyle w:val="Style13ptBold"/>
        </w:rPr>
      </w:pPr>
    </w:p>
    <w:p w14:paraId="4C6539DE" w14:textId="77777777" w:rsidR="003A3EDC" w:rsidRDefault="003A3EDC" w:rsidP="003A3EDC">
      <w:pPr>
        <w:rPr>
          <w:rStyle w:val="Style13ptBold"/>
        </w:rPr>
      </w:pPr>
      <w:r>
        <w:rPr>
          <w:rStyle w:val="Style13ptBold"/>
        </w:rPr>
        <w:t>3. Timeframe comes first</w:t>
      </w:r>
    </w:p>
    <w:p w14:paraId="6269CCE4" w14:textId="77777777" w:rsidR="003A3EDC" w:rsidRDefault="003A3EDC" w:rsidP="003A3EDC">
      <w:pPr>
        <w:rPr>
          <w:rStyle w:val="Style13ptBold"/>
        </w:rPr>
      </w:pPr>
      <w:r>
        <w:rPr>
          <w:rStyle w:val="Style13ptBold"/>
        </w:rPr>
        <w:t>A] we shouldn’t care as much about future lives, they haven’t been born yet and if we did, we’d have to spend every moment reproducing</w:t>
      </w:r>
    </w:p>
    <w:p w14:paraId="0FE63F77" w14:textId="77777777" w:rsidR="003A3EDC" w:rsidRPr="00C71C13" w:rsidRDefault="003A3EDC" w:rsidP="003A3EDC">
      <w:pPr>
        <w:rPr>
          <w:rStyle w:val="Style13ptBold"/>
        </w:rPr>
      </w:pPr>
      <w:r>
        <w:rPr>
          <w:rStyle w:val="Style13ptBold"/>
        </w:rPr>
        <w:t>B] Extinction is not infinite, otherwise me dying would similarly be infinite because I can have kids who have kids.</w:t>
      </w:r>
    </w:p>
    <w:p w14:paraId="0F1D7CA5" w14:textId="77777777" w:rsidR="003A3EDC" w:rsidRPr="000E4A6D" w:rsidRDefault="003A3EDC" w:rsidP="003A3EDC"/>
    <w:p w14:paraId="79437332" w14:textId="77777777" w:rsidR="003A3EDC" w:rsidRDefault="003A3EDC" w:rsidP="003A3EDC">
      <w:pPr>
        <w:pStyle w:val="Heading4"/>
      </w:pPr>
      <w:r>
        <w:t xml:space="preserve">4] The role of the ballot is to determine whether the resolution is a </w:t>
      </w:r>
      <w:r w:rsidRPr="00C909F0">
        <w:rPr>
          <w:u w:val="single"/>
        </w:rPr>
        <w:t>true or false statemen</w:t>
      </w:r>
      <w:r>
        <w:rPr>
          <w:u w:val="single"/>
        </w:rPr>
        <w:t>t</w:t>
      </w:r>
      <w:r w:rsidRPr="00C909F0">
        <w:t xml:space="preserve"> </w:t>
      </w:r>
    </w:p>
    <w:p w14:paraId="2BA73A47" w14:textId="77777777" w:rsidR="003A3EDC" w:rsidRDefault="003A3EDC" w:rsidP="003A3EDC">
      <w:pPr>
        <w:pStyle w:val="Heading4"/>
      </w:pPr>
      <w:r>
        <w:t xml:space="preserve">a] Anything else </w:t>
      </w:r>
      <w:r w:rsidRPr="00C909F0">
        <w:rPr>
          <w:u w:val="single"/>
        </w:rPr>
        <w:t xml:space="preserve">moots </w:t>
      </w:r>
      <w:r>
        <w:rPr>
          <w:u w:val="single"/>
        </w:rPr>
        <w:t xml:space="preserve">6 minutes </w:t>
      </w:r>
      <w:r>
        <w:t xml:space="preserve">of the ac – necessary to clash because restarting the debate means less ground for the </w:t>
      </w:r>
      <w:proofErr w:type="spellStart"/>
      <w:r>
        <w:t>aff</w:t>
      </w:r>
      <w:proofErr w:type="spellEnd"/>
      <w:r>
        <w:t xml:space="preserve"> and less time to develop arguments</w:t>
      </w:r>
    </w:p>
    <w:p w14:paraId="49738C09" w14:textId="77777777" w:rsidR="003A3EDC" w:rsidRDefault="003A3EDC" w:rsidP="003A3EDC">
      <w:pPr>
        <w:pStyle w:val="Heading4"/>
        <w:rPr>
          <w:rFonts w:cs="Calibri"/>
        </w:rPr>
      </w:pPr>
      <w:r>
        <w:rPr>
          <w:rFonts w:cs="Calibri"/>
        </w:rPr>
        <w:t xml:space="preserve">b] </w:t>
      </w:r>
      <w:r w:rsidRPr="00562493">
        <w:rPr>
          <w:rFonts w:cs="Calibri"/>
        </w:rPr>
        <w:t xml:space="preserve">Truth is a necessary part of any statement since any statement fundamentally asserts that some property is true. </w:t>
      </w:r>
      <w:r>
        <w:rPr>
          <w:rFonts w:cs="Calibri"/>
        </w:rPr>
        <w:t>This means all arguments can be included under truth-testing which is key to education since exclusion precludes us from learning about a position.</w:t>
      </w:r>
    </w:p>
    <w:p w14:paraId="70D011BA" w14:textId="77777777" w:rsidR="003A3EDC" w:rsidRPr="00562493" w:rsidRDefault="003A3EDC" w:rsidP="003A3EDC">
      <w:pPr>
        <w:pStyle w:val="Heading4"/>
      </w:pPr>
      <w:r>
        <w:rPr>
          <w:rFonts w:cs="Calibri"/>
        </w:rPr>
        <w:t xml:space="preserve">C] </w:t>
      </w:r>
      <w:r w:rsidRPr="00562493">
        <w:t xml:space="preserve"> </w:t>
      </w:r>
      <w:r>
        <w:t xml:space="preserve">Debate doesn’t affect subject formation- I can read cap good in one round and a cap K the next because of strategical incentives, indicting the assumptions of the </w:t>
      </w:r>
      <w:proofErr w:type="spellStart"/>
      <w:r>
        <w:t>aff</w:t>
      </w:r>
      <w:proofErr w:type="spellEnd"/>
      <w:r>
        <w:t xml:space="preserve"> makes no sense.</w:t>
      </w:r>
    </w:p>
    <w:p w14:paraId="4ED47380" w14:textId="4E264316" w:rsidR="000E4A6D" w:rsidRPr="000E4A6D" w:rsidRDefault="000E4A6D" w:rsidP="00F601E6">
      <w:pPr>
        <w:rPr>
          <w:rStyle w:val="Style13ptBold"/>
        </w:rPr>
      </w:pPr>
    </w:p>
    <w:sectPr w:rsidR="000E4A6D" w:rsidRPr="000E4A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464EB3"/>
    <w:multiLevelType w:val="hybridMultilevel"/>
    <w:tmpl w:val="4642A3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A6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159D"/>
    <w:rsid w:val="00272F3F"/>
    <w:rsid w:val="00274EDB"/>
    <w:rsid w:val="0027729E"/>
    <w:rsid w:val="00277DFE"/>
    <w:rsid w:val="002843B2"/>
    <w:rsid w:val="00284ED6"/>
    <w:rsid w:val="00290C5A"/>
    <w:rsid w:val="00290C92"/>
    <w:rsid w:val="00292B73"/>
    <w:rsid w:val="0029647A"/>
    <w:rsid w:val="00296504"/>
    <w:rsid w:val="002B5511"/>
    <w:rsid w:val="002B7ACF"/>
    <w:rsid w:val="002E0643"/>
    <w:rsid w:val="002E392E"/>
    <w:rsid w:val="002E6BBC"/>
    <w:rsid w:val="002F1BA9"/>
    <w:rsid w:val="002F6E74"/>
    <w:rsid w:val="00302D3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EDC"/>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55C"/>
    <w:rsid w:val="004270E3"/>
    <w:rsid w:val="004348DC"/>
    <w:rsid w:val="00434921"/>
    <w:rsid w:val="004352D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B56"/>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C5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75B9"/>
    <w:rsid w:val="009E160D"/>
    <w:rsid w:val="009E6641"/>
    <w:rsid w:val="009F1CBB"/>
    <w:rsid w:val="009F3305"/>
    <w:rsid w:val="009F60A3"/>
    <w:rsid w:val="009F6FB2"/>
    <w:rsid w:val="00A06BF9"/>
    <w:rsid w:val="00A071C0"/>
    <w:rsid w:val="00A22670"/>
    <w:rsid w:val="00A24B35"/>
    <w:rsid w:val="00A271BA"/>
    <w:rsid w:val="00A27F86"/>
    <w:rsid w:val="00A431C6"/>
    <w:rsid w:val="00A54315"/>
    <w:rsid w:val="00A60FBC"/>
    <w:rsid w:val="00A65C0B"/>
    <w:rsid w:val="00A776BA"/>
    <w:rsid w:val="00A81FD2"/>
    <w:rsid w:val="00A8441A"/>
    <w:rsid w:val="00A8674A"/>
    <w:rsid w:val="00A90CA1"/>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A17A8"/>
    <w:rsid w:val="00BA22FE"/>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51F"/>
    <w:rsid w:val="00C71C1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C1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F7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8F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15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1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15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15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C615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1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51F"/>
  </w:style>
  <w:style w:type="character" w:customStyle="1" w:styleId="Heading1Char">
    <w:name w:val="Heading 1 Char"/>
    <w:aliases w:val="Pocket Char"/>
    <w:basedOn w:val="DefaultParagraphFont"/>
    <w:link w:val="Heading1"/>
    <w:uiPriority w:val="9"/>
    <w:rsid w:val="00C615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151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151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615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151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615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C615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151F"/>
    <w:rPr>
      <w:color w:val="auto"/>
      <w:u w:val="none"/>
    </w:rPr>
  </w:style>
  <w:style w:type="character" w:styleId="Hyperlink">
    <w:name w:val="Hyperlink"/>
    <w:basedOn w:val="DefaultParagraphFont"/>
    <w:uiPriority w:val="99"/>
    <w:unhideWhenUsed/>
    <w:rsid w:val="00C6151F"/>
    <w:rPr>
      <w:color w:val="auto"/>
      <w:u w:val="none"/>
    </w:rPr>
  </w:style>
  <w:style w:type="paragraph" w:styleId="DocumentMap">
    <w:name w:val="Document Map"/>
    <w:basedOn w:val="Normal"/>
    <w:link w:val="DocumentMapChar"/>
    <w:uiPriority w:val="99"/>
    <w:semiHidden/>
    <w:unhideWhenUsed/>
    <w:rsid w:val="00C615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151F"/>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65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o.int/news-room/articles-detail/establishment-of-a-covid-19-mrna-vaccine-technology-transfer-hub-to-scale-up-global-manufactur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medethics/early/2021/07/06/medethics-2021-107555.full.pdf" TargetMode="External"/><Relationship Id="rId5" Type="http://schemas.openxmlformats.org/officeDocument/2006/relationships/numbering" Target="numbering.xml"/><Relationship Id="rId15" Type="http://schemas.openxmlformats.org/officeDocument/2006/relationships/hyperlink" Target="https://www.vox.com/future-perfect/22397914/vaccine-mrna-adenovirus-manufacturing-process-investment" TargetMode="External"/><Relationship Id="rId10" Type="http://schemas.openxmlformats.org/officeDocument/2006/relationships/hyperlink" Target="https://www.foreignaffairs.com/articles/china/2018-10-15/beijings-nuclear-option%5d//recut"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nytimes.com/2021/05/17/opinion/europe-vaccines-commission.html?smid=tw-sh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5708</Words>
  <Characters>32542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31</cp:revision>
  <dcterms:created xsi:type="dcterms:W3CDTF">2021-09-03T02:50:00Z</dcterms:created>
  <dcterms:modified xsi:type="dcterms:W3CDTF">2021-09-25T17:51:00Z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