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0A07D" w14:textId="3503F83E" w:rsidR="00897923" w:rsidRDefault="00897923" w:rsidP="00897923">
      <w:pPr>
        <w:pStyle w:val="Heading4"/>
      </w:pPr>
      <w:r>
        <w:t>Plan: The US should ban private appropriation of space</w:t>
      </w:r>
    </w:p>
    <w:p w14:paraId="3C9998DA" w14:textId="77777777" w:rsidR="00897923" w:rsidRPr="001C2DD1" w:rsidRDefault="00897923" w:rsidP="00897923">
      <w:pPr>
        <w:pStyle w:val="Heading3"/>
      </w:pPr>
      <w:r w:rsidRPr="001C2DD1">
        <w:t>The Advantage is US/Russia Relations</w:t>
      </w:r>
    </w:p>
    <w:p w14:paraId="6B89BAEF" w14:textId="77777777" w:rsidR="00897923" w:rsidRDefault="00897923" w:rsidP="00897923">
      <w:pPr>
        <w:pStyle w:val="Heading4"/>
      </w:pPr>
      <w:r>
        <w:t>Currently, the US maintains good relations with Russia’s space program-that’s dependent on no space race</w:t>
      </w:r>
    </w:p>
    <w:p w14:paraId="7339E15C" w14:textId="77777777" w:rsidR="00897923" w:rsidRPr="002177D5" w:rsidRDefault="00897923" w:rsidP="00897923">
      <w:r w:rsidRPr="002177D5">
        <w:rPr>
          <w:rStyle w:val="Style13ptBold"/>
        </w:rPr>
        <w:t>Gadd 9/30</w:t>
      </w:r>
      <w:r>
        <w:t>—Adam Gadd; “</w:t>
      </w:r>
      <w:r w:rsidRPr="002177D5">
        <w:t xml:space="preserve">The US Cooperates </w:t>
      </w:r>
      <w:proofErr w:type="gramStart"/>
      <w:r w:rsidRPr="002177D5">
        <w:t>With</w:t>
      </w:r>
      <w:proofErr w:type="gramEnd"/>
      <w:r w:rsidRPr="002177D5">
        <w:t xml:space="preserve"> Russia in Space. Why Not China?</w:t>
      </w:r>
      <w:r>
        <w:t>”; September 30</w:t>
      </w:r>
      <w:proofErr w:type="gramStart"/>
      <w:r>
        <w:t xml:space="preserve"> 2021</w:t>
      </w:r>
      <w:proofErr w:type="gramEnd"/>
      <w:r>
        <w:t xml:space="preserve">; The Diplomat; </w:t>
      </w:r>
      <w:hyperlink r:id="rId9" w:history="1">
        <w:r w:rsidRPr="006525F7">
          <w:rPr>
            <w:rStyle w:val="Hyperlink"/>
          </w:rPr>
          <w:t>https://thediplomat.com/2021/09/the-us-cooperates-with-russia-in-space-why-not-china/</w:t>
        </w:r>
      </w:hyperlink>
      <w:r>
        <w:t xml:space="preserve">; (AG </w:t>
      </w:r>
      <w:proofErr w:type="spellStart"/>
      <w:r>
        <w:t>DebateDrills</w:t>
      </w:r>
      <w:proofErr w:type="spellEnd"/>
      <w:r>
        <w:t>)</w:t>
      </w:r>
    </w:p>
    <w:p w14:paraId="0E87788A" w14:textId="77777777" w:rsidR="00897923" w:rsidRPr="002A44EF" w:rsidRDefault="00897923" w:rsidP="00897923">
      <w:r w:rsidRPr="002A44EF">
        <w:t xml:space="preserve">It seems that the narrative of China’s rise has not stayed on Earth. Hence, U.S. cooperation with China is arguably held back by fears that China’s space advances will seriously threaten U.S. leadership and prestige in space. </w:t>
      </w:r>
      <w:r w:rsidRPr="00A34F70">
        <w:rPr>
          <w:rStyle w:val="Emphasis"/>
          <w:highlight w:val="green"/>
        </w:rPr>
        <w:t>While</w:t>
      </w:r>
      <w:r w:rsidRPr="002A44EF">
        <w:rPr>
          <w:rStyle w:val="Emphasis"/>
        </w:rPr>
        <w:t xml:space="preserve"> the </w:t>
      </w:r>
      <w:r w:rsidRPr="00A34F70">
        <w:rPr>
          <w:rStyle w:val="Emphasis"/>
          <w:highlight w:val="green"/>
        </w:rPr>
        <w:t>U.S. role as</w:t>
      </w:r>
      <w:r w:rsidRPr="002A44EF">
        <w:rPr>
          <w:rStyle w:val="Emphasis"/>
        </w:rPr>
        <w:t xml:space="preserve"> the </w:t>
      </w:r>
      <w:r w:rsidRPr="00A34F70">
        <w:rPr>
          <w:rStyle w:val="Emphasis"/>
          <w:highlight w:val="green"/>
        </w:rPr>
        <w:t>senior partner in</w:t>
      </w:r>
      <w:r w:rsidRPr="002A44EF">
        <w:rPr>
          <w:rStyle w:val="Emphasis"/>
        </w:rPr>
        <w:t xml:space="preserve"> its </w:t>
      </w:r>
      <w:r w:rsidRPr="00A34F70">
        <w:rPr>
          <w:rStyle w:val="Emphasis"/>
          <w:highlight w:val="green"/>
        </w:rPr>
        <w:t>cooperation with Russia</w:t>
      </w:r>
      <w:r w:rsidRPr="002A44EF">
        <w:rPr>
          <w:rStyle w:val="Emphasis"/>
        </w:rPr>
        <w:t xml:space="preserve"> has </w:t>
      </w:r>
      <w:r w:rsidRPr="00A34F70">
        <w:rPr>
          <w:rStyle w:val="Emphasis"/>
          <w:highlight w:val="green"/>
        </w:rPr>
        <w:t>never</w:t>
      </w:r>
      <w:r w:rsidRPr="002A44EF">
        <w:rPr>
          <w:rStyle w:val="Emphasis"/>
        </w:rPr>
        <w:t xml:space="preserve"> been </w:t>
      </w:r>
      <w:r w:rsidRPr="00A34F70">
        <w:rPr>
          <w:rStyle w:val="Emphasis"/>
          <w:highlight w:val="green"/>
        </w:rPr>
        <w:t>in doubt</w:t>
      </w:r>
      <w:r w:rsidRPr="002A44EF">
        <w:rPr>
          <w:rStyle w:val="Emphasis"/>
        </w:rPr>
        <w:t xml:space="preserve">, a </w:t>
      </w:r>
      <w:r w:rsidRPr="00A34F70">
        <w:rPr>
          <w:rStyle w:val="Emphasis"/>
          <w:highlight w:val="green"/>
        </w:rPr>
        <w:t>Chinese space program</w:t>
      </w:r>
      <w:r w:rsidRPr="002A44EF">
        <w:rPr>
          <w:rStyle w:val="Emphasis"/>
        </w:rPr>
        <w:t xml:space="preserve"> growing stronger by the day </w:t>
      </w:r>
      <w:r w:rsidRPr="00A34F70">
        <w:rPr>
          <w:rStyle w:val="Emphasis"/>
          <w:highlight w:val="green"/>
        </w:rPr>
        <w:t>could leave the</w:t>
      </w:r>
      <w:r w:rsidRPr="002A44EF">
        <w:rPr>
          <w:rStyle w:val="Emphasis"/>
        </w:rPr>
        <w:t xml:space="preserve"> </w:t>
      </w:r>
      <w:r w:rsidRPr="00A34F70">
        <w:rPr>
          <w:rStyle w:val="Emphasis"/>
          <w:highlight w:val="green"/>
        </w:rPr>
        <w:t>U</w:t>
      </w:r>
      <w:r w:rsidRPr="002A44EF">
        <w:rPr>
          <w:rStyle w:val="Emphasis"/>
        </w:rPr>
        <w:t xml:space="preserve">nited </w:t>
      </w:r>
      <w:r w:rsidRPr="00A34F70">
        <w:rPr>
          <w:rStyle w:val="Emphasis"/>
          <w:highlight w:val="green"/>
        </w:rPr>
        <w:t>S</w:t>
      </w:r>
      <w:r w:rsidRPr="002A44EF">
        <w:rPr>
          <w:rStyle w:val="Emphasis"/>
        </w:rPr>
        <w:t xml:space="preserve">tates the </w:t>
      </w:r>
      <w:r w:rsidRPr="00A34F70">
        <w:rPr>
          <w:rStyle w:val="Emphasis"/>
          <w:highlight w:val="green"/>
        </w:rPr>
        <w:t>junior partner</w:t>
      </w:r>
      <w:r w:rsidRPr="002A44EF">
        <w:rPr>
          <w:rStyle w:val="Emphasis"/>
        </w:rPr>
        <w:t xml:space="preserve"> in the event of future Sino-U.S. cooperation.</w:t>
      </w:r>
      <w:r>
        <w:t xml:space="preserve"> </w:t>
      </w:r>
      <w:r w:rsidRPr="002A44EF">
        <w:t>These fears, however, are more the product of hyperbole than of fact. While NASA currently plans for the United States to return to the moon in the coming years, China is still in the process of constructing its space station and only plans to undertake human missions to the moon in the 2030s, in a program that also includes Russia. The exact time frame for this program and what it entails, however, are unclear, as the Russian version of the agreement is more ambitious than the Chinese. The Chinese-Russian lunar program does illustrate, however, that the picture of a rapidly advancing Chinese space program poised to surpass that of the United States is dubious at best.</w:t>
      </w:r>
      <w:r>
        <w:t xml:space="preserve"> </w:t>
      </w:r>
      <w:r w:rsidRPr="00A34F70">
        <w:rPr>
          <w:rStyle w:val="Emphasis"/>
          <w:highlight w:val="green"/>
        </w:rPr>
        <w:t>Russia-U.S. cooperation in space shows</w:t>
      </w:r>
      <w:r w:rsidRPr="002A44EF">
        <w:rPr>
          <w:rStyle w:val="Emphasis"/>
        </w:rPr>
        <w:t xml:space="preserve"> that the </w:t>
      </w:r>
      <w:r w:rsidRPr="00A34F70">
        <w:rPr>
          <w:rStyle w:val="Emphasis"/>
          <w:highlight w:val="green"/>
        </w:rPr>
        <w:t>China exclusion policy is motivated</w:t>
      </w:r>
      <w:r w:rsidRPr="002A44EF">
        <w:rPr>
          <w:rStyle w:val="Emphasis"/>
        </w:rPr>
        <w:t xml:space="preserve"> less by the security risks of </w:t>
      </w:r>
      <w:proofErr w:type="gramStart"/>
      <w:r w:rsidRPr="002A44EF">
        <w:rPr>
          <w:rStyle w:val="Emphasis"/>
        </w:rPr>
        <w:t>opening up</w:t>
      </w:r>
      <w:proofErr w:type="gramEnd"/>
      <w:r w:rsidRPr="002A44EF">
        <w:rPr>
          <w:rStyle w:val="Emphasis"/>
        </w:rPr>
        <w:t xml:space="preserve"> to China, and more </w:t>
      </w:r>
      <w:r w:rsidRPr="00A34F70">
        <w:rPr>
          <w:rStyle w:val="Emphasis"/>
          <w:highlight w:val="green"/>
        </w:rPr>
        <w:t>by</w:t>
      </w:r>
      <w:r w:rsidRPr="002A44EF">
        <w:rPr>
          <w:rStyle w:val="Emphasis"/>
        </w:rPr>
        <w:t xml:space="preserve"> the </w:t>
      </w:r>
      <w:r w:rsidRPr="00A34F70">
        <w:rPr>
          <w:rStyle w:val="Emphasis"/>
          <w:highlight w:val="green"/>
        </w:rPr>
        <w:t>U.S. fear of losing</w:t>
      </w:r>
      <w:r w:rsidRPr="002A44EF">
        <w:rPr>
          <w:rStyle w:val="Emphasis"/>
        </w:rPr>
        <w:t xml:space="preserve"> its </w:t>
      </w:r>
      <w:r w:rsidRPr="00A34F70">
        <w:rPr>
          <w:rStyle w:val="Emphasis"/>
          <w:highlight w:val="green"/>
        </w:rPr>
        <w:t>leadership position</w:t>
      </w:r>
      <w:r w:rsidRPr="002A44EF">
        <w:rPr>
          <w:rStyle w:val="Emphasis"/>
        </w:rPr>
        <w:t>.</w:t>
      </w:r>
      <w:r w:rsidRPr="002A44EF">
        <w:t xml:space="preserve"> It also illustrates the loss of potential that the policy has meant for both sides. By drawing on each other’s strengths, </w:t>
      </w:r>
      <w:r w:rsidRPr="002A44EF">
        <w:rPr>
          <w:rStyle w:val="Emphasis"/>
        </w:rPr>
        <w:t>the U.S. and Russian space programs have both benefited. While the United States has consistently taken the lead on both spending and scientific research in space, its cooperation with Russia has been a significant enabling factor.</w:t>
      </w:r>
      <w:r w:rsidRPr="002A44EF">
        <w:t xml:space="preserve"> It was only through this partnership that the United States could continue its manned spaceflight program after it decommissioned its Space Shuttle in 2011. For Russia, the partnership might well have helped save a space industry faced with possible demise in the 1990s.</w:t>
      </w:r>
      <w:r>
        <w:t xml:space="preserve"> </w:t>
      </w:r>
      <w:r w:rsidRPr="002A44EF">
        <w:t xml:space="preserve">More generally, the effects of international cooperation in space have not been confined to scientific research. Disaster management </w:t>
      </w:r>
      <w:proofErr w:type="gramStart"/>
      <w:r w:rsidRPr="002A44EF">
        <w:t>in particular has</w:t>
      </w:r>
      <w:proofErr w:type="gramEnd"/>
      <w:r w:rsidRPr="002A44EF">
        <w:t xml:space="preserve"> proved fruitful ground for international cooperation in space. Initiatives such as the International Charter: Space and Major Disasters showcase how space-based technology can have concrete effects on the ground across the world. Similarly, cooperation between other space agencies, such as the European Space Agency, and China has been successful in the field of earth observation.</w:t>
      </w:r>
      <w:r>
        <w:t xml:space="preserve"> </w:t>
      </w:r>
      <w:r w:rsidRPr="002A44EF">
        <w:rPr>
          <w:rStyle w:val="Emphasis"/>
        </w:rPr>
        <w:t xml:space="preserve">The </w:t>
      </w:r>
      <w:r w:rsidRPr="00A34F70">
        <w:rPr>
          <w:rStyle w:val="Emphasis"/>
          <w:highlight w:val="green"/>
        </w:rPr>
        <w:t>lesson here</w:t>
      </w:r>
      <w:r w:rsidRPr="002A44EF">
        <w:rPr>
          <w:rStyle w:val="Emphasis"/>
        </w:rPr>
        <w:t xml:space="preserve">, and </w:t>
      </w:r>
      <w:r w:rsidRPr="00A34F70">
        <w:rPr>
          <w:rStyle w:val="Emphasis"/>
          <w:highlight w:val="green"/>
        </w:rPr>
        <w:t>from decades of Russo-U.S. cooperation, is that cooperation</w:t>
      </w:r>
      <w:r w:rsidRPr="002A44EF">
        <w:rPr>
          <w:rStyle w:val="Emphasis"/>
        </w:rPr>
        <w:t xml:space="preserve"> in specific fields </w:t>
      </w:r>
      <w:r w:rsidRPr="00A34F70">
        <w:rPr>
          <w:rStyle w:val="Emphasis"/>
          <w:highlight w:val="green"/>
        </w:rPr>
        <w:t xml:space="preserve">can be conducted </w:t>
      </w:r>
      <w:proofErr w:type="gramStart"/>
      <w:r w:rsidRPr="00A34F70">
        <w:rPr>
          <w:rStyle w:val="Emphasis"/>
          <w:highlight w:val="green"/>
        </w:rPr>
        <w:t>in spite of</w:t>
      </w:r>
      <w:proofErr w:type="gramEnd"/>
      <w:r w:rsidRPr="00A34F70">
        <w:rPr>
          <w:rStyle w:val="Emphasis"/>
          <w:highlight w:val="green"/>
        </w:rPr>
        <w:t xml:space="preserve"> tense bilateral relations</w:t>
      </w:r>
      <w:r w:rsidRPr="002A44EF">
        <w:rPr>
          <w:rStyle w:val="Emphasis"/>
        </w:rPr>
        <w:t xml:space="preserve">. The </w:t>
      </w:r>
      <w:r w:rsidRPr="00A34F70">
        <w:rPr>
          <w:rStyle w:val="Emphasis"/>
          <w:highlight w:val="green"/>
        </w:rPr>
        <w:t>alternative to this</w:t>
      </w:r>
      <w:r w:rsidRPr="002A44EF">
        <w:rPr>
          <w:rStyle w:val="Emphasis"/>
        </w:rPr>
        <w:t xml:space="preserve"> can be seen in the </w:t>
      </w:r>
      <w:r w:rsidRPr="00A34F70">
        <w:rPr>
          <w:rStyle w:val="Emphasis"/>
          <w:highlight w:val="green"/>
        </w:rPr>
        <w:t>Space Race</w:t>
      </w:r>
      <w:r w:rsidRPr="002A44EF">
        <w:rPr>
          <w:rStyle w:val="Emphasis"/>
        </w:rPr>
        <w:t xml:space="preserve"> that preceded the era of cooperation.</w:t>
      </w:r>
      <w:r w:rsidRPr="002A44EF">
        <w:t xml:space="preserve"> The room for countries and organizations outside Russia and the United States to actively participate in, and reap the benefits of, space exploration and space-based technology simply did not exist in the confrontational Space Race between the United States and the Soviet Union during the Cold War.</w:t>
      </w:r>
      <w:r>
        <w:t xml:space="preserve"> </w:t>
      </w:r>
      <w:r w:rsidRPr="00A34F70">
        <w:rPr>
          <w:rStyle w:val="Emphasis"/>
          <w:highlight w:val="green"/>
        </w:rPr>
        <w:t>Bilateral competition for supremacy</w:t>
      </w:r>
      <w:r w:rsidRPr="002A44EF">
        <w:rPr>
          <w:rStyle w:val="Emphasis"/>
        </w:rPr>
        <w:t xml:space="preserve"> in space </w:t>
      </w:r>
      <w:r w:rsidRPr="00A34F70">
        <w:rPr>
          <w:rStyle w:val="Emphasis"/>
          <w:highlight w:val="green"/>
        </w:rPr>
        <w:t>will only exclude possible partners and prevent the productive use of resources</w:t>
      </w:r>
      <w:r w:rsidRPr="002A44EF">
        <w:rPr>
          <w:rStyle w:val="Emphasis"/>
        </w:rPr>
        <w:t xml:space="preserve"> in these expensive endeavors.</w:t>
      </w:r>
      <w:r w:rsidRPr="002A44EF">
        <w:t xml:space="preserve"> Instead of modeling the future on Cold War competition, recent decades have showcased more positive developments. They also point to the conclusion that competition with China in space will be detrimental not only for China and the United States, but also for the rest of the world.</w:t>
      </w:r>
    </w:p>
    <w:p w14:paraId="7E28122E" w14:textId="77777777" w:rsidR="00897923" w:rsidRDefault="00897923" w:rsidP="00897923">
      <w:pPr>
        <w:pStyle w:val="Heading4"/>
        <w:rPr>
          <w:color w:val="000000" w:themeColor="text1"/>
        </w:rPr>
      </w:pPr>
      <w:r>
        <w:rPr>
          <w:color w:val="000000" w:themeColor="text1"/>
        </w:rPr>
        <w:t xml:space="preserve">The Space Act signaling </w:t>
      </w:r>
      <w:r w:rsidRPr="00F84310">
        <w:rPr>
          <w:color w:val="000000" w:themeColor="text1"/>
        </w:rPr>
        <w:t>American private appropriation of outer space is a core issue that tanks our relations</w:t>
      </w:r>
      <w:r>
        <w:rPr>
          <w:color w:val="000000" w:themeColor="text1"/>
        </w:rPr>
        <w:t>—the plan creates a uniform understanding that resolves tensions</w:t>
      </w:r>
    </w:p>
    <w:p w14:paraId="1158B3E4" w14:textId="77777777" w:rsidR="00897923" w:rsidRPr="00F84310" w:rsidRDefault="00897923" w:rsidP="00897923">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w:t>
      </w:r>
      <w:r>
        <w:rPr>
          <w:rStyle w:val="Style13ptBold"/>
          <w:color w:val="000000" w:themeColor="text1"/>
        </w:rPr>
        <w:t>21</w:t>
      </w:r>
      <w:r w:rsidRPr="00F84310">
        <w:rPr>
          <w:rStyle w:val="Style13ptBold"/>
          <w:color w:val="000000" w:themeColor="text1"/>
        </w:rPr>
        <w:t xml:space="preserve">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12F9DDAA" w14:textId="77777777" w:rsidR="00897923" w:rsidRPr="00A85E0C" w:rsidRDefault="00897923" w:rsidP="00897923">
      <w:pPr>
        <w:rPr>
          <w:rStyle w:val="Emphasis"/>
        </w:rPr>
      </w:pPr>
      <w:r w:rsidRPr="00A85E0C">
        <w:t>U.S. Commercial Space Launch Competitiveness Act of 2015 (“Space Act”): The Dawn of the Second Space Age</w:t>
      </w:r>
      <w:r w:rsidRPr="00A85E0C">
        <w:rPr>
          <w:rStyle w:val="Emphasis"/>
        </w:rPr>
        <w:t xml:space="preserve"> </w:t>
      </w:r>
      <w:r w:rsidRPr="00A85E0C">
        <w:rPr>
          <w:rStyle w:val="Emphasis"/>
          <w:highlight w:val="green"/>
        </w:rPr>
        <w:t>Until recently</w:t>
      </w:r>
      <w:r w:rsidRPr="00A85E0C">
        <w:rPr>
          <w:rStyle w:val="Emphasis"/>
        </w:rPr>
        <w:t xml:space="preserve">, it did not matter that the OST was unclear, and the Moon Treaty failed to garner support. </w:t>
      </w:r>
      <w:r w:rsidRPr="00A85E0C">
        <w:rPr>
          <w:rStyle w:val="Emphasis"/>
          <w:highlight w:val="green"/>
        </w:rPr>
        <w:t>Space exploration remained the province of state actors like NASA</w:t>
      </w:r>
      <w:r w:rsidRPr="00A85E0C">
        <w:rPr>
          <w:rStyle w:val="Emphasis"/>
        </w:rPr>
        <w:t xml:space="preserve"> because the sheer expense of rocketry </w:t>
      </w:r>
      <w:r w:rsidRPr="00A85E0C">
        <w:t>and other technologies remained beyond the reach of private corporations and investors throughout the twentieth century</w:t>
      </w:r>
      <w:r w:rsidRPr="00A85E0C">
        <w:rPr>
          <w:rStyle w:val="Emphasis"/>
        </w:rPr>
        <w:t xml:space="preserve">.61 However, over the last two decades the </w:t>
      </w:r>
      <w:r w:rsidRPr="00A85E0C">
        <w:rPr>
          <w:rStyle w:val="Emphasis"/>
          <w:highlight w:val="green"/>
        </w:rPr>
        <w:t>industry has changed rapidly</w:t>
      </w:r>
      <w:r w:rsidRPr="00A85E0C">
        <w:rPr>
          <w:rStyle w:val="Emphasis"/>
        </w:rPr>
        <w:t xml:space="preserve">. </w:t>
      </w:r>
      <w:r w:rsidRPr="00A85E0C">
        <w:t>In the United States alone, several of the most innovative companies have invested in space exploration technology.62</w:t>
      </w:r>
      <w:r w:rsidRPr="00A85E0C">
        <w:rPr>
          <w:rStyle w:val="Emphasis"/>
        </w:rPr>
        <w:t xml:space="preserve"> </w:t>
      </w:r>
      <w:r w:rsidRPr="00A85E0C">
        <w:rPr>
          <w:rStyle w:val="Emphasis"/>
          <w:highlight w:val="green"/>
        </w:rPr>
        <w:t>As</w:t>
      </w:r>
      <w:r w:rsidRPr="00A85E0C">
        <w:rPr>
          <w:rStyle w:val="Emphasis"/>
        </w:rPr>
        <w:t xml:space="preserve"> the </w:t>
      </w:r>
      <w:r w:rsidRPr="00A85E0C">
        <w:rPr>
          <w:rStyle w:val="Emphasis"/>
          <w:highlight w:val="green"/>
        </w:rPr>
        <w:t>research accelerates, costs have decreased</w:t>
      </w:r>
      <w:r w:rsidRPr="00A85E0C">
        <w:rPr>
          <w:rStyle w:val="Emphasis"/>
        </w:rPr>
        <w:t xml:space="preserve">, and the potential for profits is tremendous – in 2018 the </w:t>
      </w:r>
      <w:r w:rsidRPr="00A85E0C">
        <w:rPr>
          <w:rStyle w:val="Emphasis"/>
          <w:highlight w:val="green"/>
        </w:rPr>
        <w:t>space economy was $360 billion</w:t>
      </w:r>
      <w:r w:rsidRPr="00A85E0C">
        <w:rPr>
          <w:rStyle w:val="Emphasis"/>
        </w:rPr>
        <w:t xml:space="preserve">.63 </w:t>
      </w:r>
      <w:r w:rsidRPr="00A85E0C">
        <w:rPr>
          <w:rStyle w:val="Emphasis"/>
          <w:highlight w:val="green"/>
        </w:rPr>
        <w:t>By 2040</w:t>
      </w:r>
      <w:r w:rsidRPr="00A85E0C">
        <w:rPr>
          <w:rStyle w:val="Emphasis"/>
        </w:rPr>
        <w:t xml:space="preserve">, its </w:t>
      </w:r>
      <w:r w:rsidRPr="00A85E0C">
        <w:rPr>
          <w:rStyle w:val="Emphasis"/>
          <w:highlight w:val="green"/>
        </w:rPr>
        <w:t>estimated worth is</w:t>
      </w:r>
      <w:r w:rsidRPr="00A85E0C">
        <w:rPr>
          <w:rStyle w:val="Emphasis"/>
        </w:rPr>
        <w:t xml:space="preserve"> anywhere between $</w:t>
      </w:r>
      <w:r w:rsidRPr="00A85E0C">
        <w:rPr>
          <w:rStyle w:val="Emphasis"/>
          <w:highlight w:val="green"/>
        </w:rPr>
        <w:t>1.1 trillion</w:t>
      </w:r>
      <w:r w:rsidRPr="00A85E0C">
        <w:rPr>
          <w:rStyle w:val="Emphasis"/>
        </w:rPr>
        <w:t xml:space="preserve"> and $1.7 trillion.64 However, </w:t>
      </w:r>
      <w:r w:rsidRPr="00A85E0C">
        <w:rPr>
          <w:rStyle w:val="Emphasis"/>
          <w:highlight w:val="green"/>
        </w:rPr>
        <w:t>investors demand certainty</w:t>
      </w:r>
      <w:r w:rsidRPr="00A85E0C">
        <w:rPr>
          <w:rStyle w:val="Emphasis"/>
        </w:rPr>
        <w:t xml:space="preserve">, and the uncertainty surrounding OST interpretation was reason to pause.65 </w:t>
      </w:r>
      <w:r w:rsidRPr="00A85E0C">
        <w:t>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w:t>
      </w:r>
      <w:r w:rsidRPr="00A85E0C">
        <w:rPr>
          <w:rStyle w:val="Emphasis"/>
        </w:rPr>
        <w:t xml:space="preserve">66 In </w:t>
      </w:r>
      <w:r w:rsidRPr="00A85E0C">
        <w:rPr>
          <w:rStyle w:val="Emphasis"/>
          <w:highlight w:val="green"/>
        </w:rPr>
        <w:t>2015,</w:t>
      </w:r>
      <w:r w:rsidRPr="00A85E0C">
        <w:rPr>
          <w:rStyle w:val="Emphasis"/>
        </w:rPr>
        <w:t xml:space="preserve"> their efforts bore fruit when Congress passed the </w:t>
      </w:r>
      <w:r w:rsidRPr="00A85E0C">
        <w:rPr>
          <w:rStyle w:val="Emphasis"/>
          <w:highlight w:val="green"/>
        </w:rPr>
        <w:t>Space Act</w:t>
      </w:r>
      <w:r w:rsidRPr="00A85E0C">
        <w:rPr>
          <w:rStyle w:val="Emphasis"/>
        </w:rPr>
        <w:t xml:space="preserve">, which President Obama signed into law.67 Chapter 513 of Subtitle V – “Space Resource Commercial Exploration and Utilization” – was the </w:t>
      </w:r>
      <w:r w:rsidRPr="00A85E0C">
        <w:rPr>
          <w:rStyle w:val="Emphasis"/>
          <w:highlight w:val="green"/>
        </w:rPr>
        <w:t>shift that enabled</w:t>
      </w:r>
      <w:r w:rsidRPr="00A85E0C">
        <w:rPr>
          <w:rStyle w:val="Emphasis"/>
        </w:rPr>
        <w:t xml:space="preserve"> the </w:t>
      </w:r>
      <w:r w:rsidRPr="00A85E0C">
        <w:rPr>
          <w:rStyle w:val="Emphasis"/>
          <w:highlight w:val="green"/>
        </w:rPr>
        <w:t>American private space industry to flourish</w:t>
      </w:r>
      <w:r w:rsidRPr="00A85E0C">
        <w:rPr>
          <w:rStyle w:val="Emphasis"/>
        </w:rPr>
        <w:t xml:space="preserve">. This affirmed that </w:t>
      </w:r>
      <w:r w:rsidRPr="00135A17">
        <w:rPr>
          <w:rStyle w:val="Emphasis"/>
          <w:highlight w:val="green"/>
        </w:rPr>
        <w:t>American citizens could own and sell</w:t>
      </w:r>
      <w:r w:rsidRPr="00A85E0C">
        <w:rPr>
          <w:rStyle w:val="Emphasis"/>
        </w:rPr>
        <w:t xml:space="preserve"> any “</w:t>
      </w:r>
      <w:r w:rsidRPr="00135A17">
        <w:rPr>
          <w:rStyle w:val="Emphasis"/>
          <w:highlight w:val="green"/>
        </w:rPr>
        <w:t>space resources</w:t>
      </w:r>
      <w:r w:rsidRPr="00A85E0C">
        <w:rPr>
          <w:rStyle w:val="Emphasis"/>
        </w:rPr>
        <w:t xml:space="preserve">” that were obtained through “commercial recovery.”68 </w:t>
      </w:r>
      <w:r w:rsidRPr="00135A17">
        <w:t>In one stroke, Congress guaranteed property rights to American citizens and companies on a “first come, first served basis.”69 Moreover, American courts would not permit foreign lawsuits accusing entrepreneurs and businesses of violating the OST.70 The law also required the executive branch to “discourage government barriers” to development and for regulation to “facilitate commercial utilization” in space.71 Finally, it required the President to promote the interest of the American space industry.72 Ever wary of the ambiguities of the OST, and likely out of concern that the Space Act might violate the treaty,</w:t>
      </w:r>
      <w:r w:rsidRPr="00A85E0C">
        <w:rPr>
          <w:rStyle w:val="Emphasis"/>
        </w:rPr>
        <w:t xml:space="preserve"> the </w:t>
      </w:r>
      <w:r w:rsidRPr="00135A17">
        <w:rPr>
          <w:rStyle w:val="Emphasis"/>
          <w:highlight w:val="green"/>
        </w:rPr>
        <w:t>law included a disclaimer that</w:t>
      </w:r>
      <w:r w:rsidRPr="00A85E0C">
        <w:rPr>
          <w:rStyle w:val="Emphasis"/>
        </w:rPr>
        <w:t xml:space="preserve"> it was the sense of Congress that </w:t>
      </w:r>
      <w:r w:rsidRPr="00135A17">
        <w:rPr>
          <w:rStyle w:val="Emphasis"/>
          <w:highlight w:val="green"/>
        </w:rPr>
        <w:t>nothing in the Space Act asserted American sovereignty</w:t>
      </w:r>
      <w:r w:rsidRPr="00A85E0C">
        <w:rPr>
          <w:rStyle w:val="Emphasis"/>
        </w:rPr>
        <w:t xml:space="preserve"> over any celestial body.73 </w:t>
      </w:r>
      <w:r w:rsidRPr="00135A17">
        <w:t xml:space="preserve">This disclaimer should be read as </w:t>
      </w:r>
      <w:proofErr w:type="spellStart"/>
      <w:r w:rsidRPr="00135A17">
        <w:t>opinio</w:t>
      </w:r>
      <w:proofErr w:type="spellEnd"/>
      <w:r w:rsidRPr="00135A17">
        <w:t xml:space="preserve"> juris of American interpretation of the OST. </w:t>
      </w:r>
      <w:r w:rsidRPr="00135A17">
        <w:rPr>
          <w:rStyle w:val="Emphasis"/>
          <w:highlight w:val="green"/>
        </w:rPr>
        <w:t>In 1967</w:t>
      </w:r>
      <w:r w:rsidRPr="00A85E0C">
        <w:rPr>
          <w:rStyle w:val="Emphasis"/>
        </w:rPr>
        <w:t xml:space="preserve">, the </w:t>
      </w:r>
      <w:r w:rsidRPr="00135A17">
        <w:rPr>
          <w:rStyle w:val="Emphasis"/>
          <w:highlight w:val="green"/>
        </w:rPr>
        <w:t>U</w:t>
      </w:r>
      <w:r w:rsidRPr="00A85E0C">
        <w:rPr>
          <w:rStyle w:val="Emphasis"/>
        </w:rPr>
        <w:t xml:space="preserve">nited </w:t>
      </w:r>
      <w:r w:rsidRPr="00135A17">
        <w:rPr>
          <w:rStyle w:val="Emphasis"/>
          <w:highlight w:val="green"/>
        </w:rPr>
        <w:t>S</w:t>
      </w:r>
      <w:r w:rsidRPr="00A85E0C">
        <w:rPr>
          <w:rStyle w:val="Emphasis"/>
        </w:rPr>
        <w:t xml:space="preserve">tates </w:t>
      </w:r>
      <w:r w:rsidRPr="00135A17">
        <w:rPr>
          <w:rStyle w:val="Emphasis"/>
          <w:highlight w:val="green"/>
        </w:rPr>
        <w:t>and</w:t>
      </w:r>
      <w:r w:rsidRPr="00A85E0C">
        <w:rPr>
          <w:rStyle w:val="Emphasis"/>
        </w:rPr>
        <w:t xml:space="preserve"> the </w:t>
      </w:r>
      <w:r w:rsidRPr="00135A17">
        <w:rPr>
          <w:rStyle w:val="Emphasis"/>
          <w:highlight w:val="green"/>
        </w:rPr>
        <w:t>Soviet Union shared</w:t>
      </w:r>
      <w:r w:rsidRPr="00A85E0C">
        <w:rPr>
          <w:rStyle w:val="Emphasis"/>
        </w:rPr>
        <w:t xml:space="preserve"> a </w:t>
      </w:r>
      <w:r w:rsidRPr="00135A17">
        <w:rPr>
          <w:rStyle w:val="Emphasis"/>
          <w:highlight w:val="green"/>
        </w:rPr>
        <w:t>concern that other nations would challenge their</w:t>
      </w:r>
      <w:r w:rsidRPr="00A85E0C">
        <w:rPr>
          <w:rStyle w:val="Emphasis"/>
        </w:rPr>
        <w:t xml:space="preserve"> technological </w:t>
      </w:r>
      <w:r w:rsidRPr="00135A17">
        <w:rPr>
          <w:rStyle w:val="Emphasis"/>
          <w:highlight w:val="green"/>
        </w:rPr>
        <w:t>preeminence in space</w:t>
      </w:r>
      <w:r w:rsidRPr="00A85E0C">
        <w:rPr>
          <w:rStyle w:val="Emphasis"/>
        </w:rPr>
        <w:t xml:space="preserve">.74 </w:t>
      </w:r>
      <w:r w:rsidRPr="00135A17">
        <w:rPr>
          <w:rStyle w:val="Emphasis"/>
          <w:highlight w:val="green"/>
        </w:rPr>
        <w:t>In 2015</w:t>
      </w:r>
      <w:r w:rsidRPr="00A85E0C">
        <w:rPr>
          <w:rStyle w:val="Emphasis"/>
        </w:rPr>
        <w:t xml:space="preserve">, this proved no different, except, this time, the </w:t>
      </w:r>
      <w:r w:rsidRPr="00135A17">
        <w:rPr>
          <w:rStyle w:val="Emphasis"/>
          <w:highlight w:val="green"/>
        </w:rPr>
        <w:t>U</w:t>
      </w:r>
      <w:r w:rsidRPr="00A85E0C">
        <w:rPr>
          <w:rStyle w:val="Emphasis"/>
        </w:rPr>
        <w:t xml:space="preserve">nited </w:t>
      </w:r>
      <w:r w:rsidRPr="00135A17">
        <w:rPr>
          <w:rStyle w:val="Emphasis"/>
          <w:highlight w:val="green"/>
        </w:rPr>
        <w:t>S</w:t>
      </w:r>
      <w:r w:rsidRPr="00A85E0C">
        <w:rPr>
          <w:rStyle w:val="Emphasis"/>
        </w:rPr>
        <w:t xml:space="preserve">tates </w:t>
      </w:r>
      <w:r w:rsidRPr="00135A17">
        <w:rPr>
          <w:rStyle w:val="Emphasis"/>
          <w:highlight w:val="green"/>
        </w:rPr>
        <w:t>was alone</w:t>
      </w:r>
      <w:r w:rsidRPr="00A85E0C">
        <w:rPr>
          <w:rStyle w:val="Emphasis"/>
        </w:rPr>
        <w:t xml:space="preserve"> in its preeminence. </w:t>
      </w:r>
      <w:r w:rsidRPr="00135A17">
        <w:rPr>
          <w:rStyle w:val="Emphasis"/>
          <w:highlight w:val="green"/>
        </w:rPr>
        <w:t>Russia</w:t>
      </w:r>
      <w:r w:rsidRPr="00A85E0C">
        <w:rPr>
          <w:rStyle w:val="Emphasis"/>
        </w:rPr>
        <w:t xml:space="preserve">, in fact, </w:t>
      </w:r>
      <w:r w:rsidRPr="00135A17">
        <w:rPr>
          <w:rStyle w:val="Emphasis"/>
          <w:highlight w:val="green"/>
        </w:rPr>
        <w:t>strongly objected and claimed</w:t>
      </w:r>
      <w:r w:rsidRPr="00A85E0C">
        <w:rPr>
          <w:rStyle w:val="Emphasis"/>
        </w:rPr>
        <w:t xml:space="preserve"> that the Space </w:t>
      </w:r>
      <w:r w:rsidRPr="00135A17">
        <w:rPr>
          <w:rStyle w:val="Emphasis"/>
          <w:highlight w:val="green"/>
        </w:rPr>
        <w:t>Act violated i</w:t>
      </w:r>
      <w:r w:rsidRPr="00A85E0C">
        <w:rPr>
          <w:rStyle w:val="Emphasis"/>
        </w:rPr>
        <w:t xml:space="preserve">nternational </w:t>
      </w:r>
      <w:r w:rsidRPr="00135A17">
        <w:rPr>
          <w:rStyle w:val="Emphasis"/>
          <w:highlight w:val="green"/>
        </w:rPr>
        <w:t>law</w:t>
      </w:r>
      <w:r w:rsidRPr="00A85E0C">
        <w:rPr>
          <w:rStyle w:val="Emphasis"/>
        </w:rPr>
        <w:t>.</w:t>
      </w:r>
      <w:r w:rsidRPr="00135A17">
        <w:t>75 Russia submitted an objection to the United Nations Committee on the Peaceful Uses of Outer Space (“COPUOS”), claiming the Space Act demonstrated “tot</w:t>
      </w:r>
      <w:r>
        <w:t xml:space="preserve"> </w:t>
      </w:r>
      <w:r w:rsidRPr="00135A17">
        <w:t>al disrespect for international law order [sic].”76 Russia went on to declare that this law manifested a “doctrine of domination in outer space.”77 Nonetheless, a careful reading of Russia’s complaint to COPUOS elucidates that Russia never actually asserted that the United States violated the OST.78 To be sure, Russia came as close as possible to this, but never outright said it.79</w:t>
      </w:r>
      <w:r w:rsidRPr="00A85E0C">
        <w:rPr>
          <w:rStyle w:val="Emphasis"/>
        </w:rPr>
        <w:t xml:space="preserve"> Indeed, the </w:t>
      </w:r>
      <w:r w:rsidRPr="00135A17">
        <w:rPr>
          <w:rStyle w:val="Emphasis"/>
          <w:highlight w:val="green"/>
        </w:rPr>
        <w:t>Russians lag behind</w:t>
      </w:r>
      <w:r w:rsidRPr="00A85E0C">
        <w:rPr>
          <w:rStyle w:val="Emphasis"/>
        </w:rPr>
        <w:t xml:space="preserve"> in investment in outer space and technology </w:t>
      </w:r>
      <w:r w:rsidRPr="00135A17">
        <w:rPr>
          <w:rStyle w:val="Emphasis"/>
          <w:highlight w:val="green"/>
        </w:rPr>
        <w:t>and fear American exploitation of space’s vast resources</w:t>
      </w:r>
      <w:r w:rsidRPr="00A85E0C">
        <w:rPr>
          <w:rStyle w:val="Emphasis"/>
        </w:rPr>
        <w:t xml:space="preserve"> in space without their participation.</w:t>
      </w:r>
      <w:r w:rsidRPr="00135A17">
        <w:t>80 American private investment has accelerated this gap with NASA paying companies like SpaceX $55 million per seat to ferry astronauts to the ISS instead paying the Russians more than $90 million to do the same.81</w:t>
      </w:r>
      <w:r w:rsidRPr="00A85E0C">
        <w:rPr>
          <w:rStyle w:val="Emphasis"/>
        </w:rPr>
        <w:t xml:space="preserve"> </w:t>
      </w:r>
      <w:r w:rsidRPr="00135A17">
        <w:rPr>
          <w:rStyle w:val="Emphasis"/>
          <w:highlight w:val="green"/>
        </w:rPr>
        <w:t>In fact</w:t>
      </w:r>
      <w:r w:rsidRPr="00A85E0C">
        <w:rPr>
          <w:rStyle w:val="Emphasis"/>
        </w:rPr>
        <w:t xml:space="preserve">, </w:t>
      </w:r>
      <w:r w:rsidRPr="00135A17">
        <w:rPr>
          <w:rStyle w:val="Emphasis"/>
          <w:highlight w:val="green"/>
        </w:rPr>
        <w:t>in its objection</w:t>
      </w:r>
      <w:r w:rsidRPr="00A85E0C">
        <w:rPr>
          <w:rStyle w:val="Emphasis"/>
        </w:rPr>
        <w:t xml:space="preserve"> to the Space Act, </w:t>
      </w:r>
      <w:r w:rsidRPr="00135A17">
        <w:rPr>
          <w:rStyle w:val="Emphasis"/>
          <w:highlight w:val="green"/>
        </w:rPr>
        <w:t>Russia stated that the U</w:t>
      </w:r>
      <w:r w:rsidRPr="00A85E0C">
        <w:rPr>
          <w:rStyle w:val="Emphasis"/>
        </w:rPr>
        <w:t xml:space="preserve">nited </w:t>
      </w:r>
      <w:r w:rsidRPr="00135A17">
        <w:rPr>
          <w:rStyle w:val="Emphasis"/>
          <w:highlight w:val="green"/>
        </w:rPr>
        <w:t>S</w:t>
      </w:r>
      <w:r w:rsidRPr="00A85E0C">
        <w:rPr>
          <w:rStyle w:val="Emphasis"/>
        </w:rPr>
        <w:t>tates “</w:t>
      </w:r>
      <w:r w:rsidRPr="00135A17">
        <w:rPr>
          <w:rStyle w:val="Emphasis"/>
          <w:highlight w:val="green"/>
        </w:rPr>
        <w:t>could propose</w:t>
      </w:r>
      <w:r w:rsidRPr="00A85E0C">
        <w:rPr>
          <w:rStyle w:val="Emphasis"/>
        </w:rPr>
        <w:t xml:space="preserve"> discussing the possibility to reach </w:t>
      </w:r>
      <w:r w:rsidRPr="00135A17">
        <w:rPr>
          <w:rStyle w:val="Emphasis"/>
          <w:highlight w:val="green"/>
        </w:rPr>
        <w:t>uniform understanding of</w:t>
      </w:r>
      <w:r w:rsidRPr="00A85E0C">
        <w:rPr>
          <w:rStyle w:val="Emphasis"/>
        </w:rPr>
        <w:t xml:space="preserve"> the </w:t>
      </w:r>
      <w:r w:rsidRPr="00135A17">
        <w:rPr>
          <w:rStyle w:val="Emphasis"/>
          <w:highlight w:val="green"/>
        </w:rPr>
        <w:t>status of resources</w:t>
      </w:r>
      <w:r w:rsidRPr="00A85E0C">
        <w:rPr>
          <w:rStyle w:val="Emphasis"/>
        </w:rPr>
        <w:t xml:space="preserve"> and set forth the structure of the doctrine </w:t>
      </w:r>
      <w:r w:rsidRPr="00135A17">
        <w:rPr>
          <w:rStyle w:val="Emphasis"/>
          <w:highlight w:val="green"/>
        </w:rPr>
        <w:t>that would include safety and security</w:t>
      </w:r>
      <w:r w:rsidRPr="00A85E0C">
        <w:rPr>
          <w:rStyle w:val="Emphasis"/>
        </w:rPr>
        <w:t xml:space="preserve"> aspects.”82 It seems </w:t>
      </w:r>
      <w:r w:rsidRPr="00135A17">
        <w:rPr>
          <w:rStyle w:val="Emphasis"/>
          <w:highlight w:val="green"/>
        </w:rPr>
        <w:t>Russia is pining for its prior role of crafting space law with the U</w:t>
      </w:r>
      <w:r w:rsidRPr="00A85E0C">
        <w:rPr>
          <w:rStyle w:val="Emphasis"/>
        </w:rPr>
        <w:t xml:space="preserve">nited </w:t>
      </w:r>
      <w:r w:rsidRPr="00135A17">
        <w:rPr>
          <w:rStyle w:val="Emphasis"/>
          <w:highlight w:val="green"/>
        </w:rPr>
        <w:t>S</w:t>
      </w:r>
      <w:r w:rsidRPr="00A85E0C">
        <w:rPr>
          <w:rStyle w:val="Emphasis"/>
        </w:rPr>
        <w:t>tates. This also suggests that if Russia had the same capabilities as the United States, its policy would likely be comparable.83</w:t>
      </w:r>
    </w:p>
    <w:p w14:paraId="16B98034" w14:textId="77777777" w:rsidR="00897923" w:rsidRDefault="00897923" w:rsidP="00897923">
      <w:pPr>
        <w:pStyle w:val="Heading4"/>
        <w:rPr>
          <w:color w:val="000000" w:themeColor="text1"/>
        </w:rPr>
      </w:pPr>
      <w:r>
        <w:rPr>
          <w:color w:val="000000" w:themeColor="text1"/>
        </w:rPr>
        <w:t xml:space="preserve">A private space race with Russia pushes them towards alliance with China </w:t>
      </w:r>
      <w:proofErr w:type="gramStart"/>
      <w:r>
        <w:rPr>
          <w:color w:val="000000" w:themeColor="text1"/>
        </w:rPr>
        <w:t>and also</w:t>
      </w:r>
      <w:proofErr w:type="gramEnd"/>
      <w:r>
        <w:rPr>
          <w:color w:val="000000" w:themeColor="text1"/>
        </w:rPr>
        <w:t xml:space="preserve"> creates a technocracy that undermines US interests. Space is key as the next frontier of commercial and military success</w:t>
      </w:r>
    </w:p>
    <w:p w14:paraId="42F428A6" w14:textId="77777777" w:rsidR="00897923" w:rsidRPr="00F84310" w:rsidRDefault="00897923" w:rsidP="00897923">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2BC83B1A" w14:textId="77777777" w:rsidR="00897923" w:rsidRDefault="00897923" w:rsidP="00897923">
      <w:pPr>
        <w:rPr>
          <w:rStyle w:val="Emphasis"/>
        </w:rPr>
      </w:pPr>
      <w:r w:rsidRPr="00C625C1">
        <w:rPr>
          <w:sz w:val="12"/>
        </w:rPr>
        <w:t>The Artemis Accords are a culmination of American space policy to enable commercialization of outer space. However, they pose a variety of problems. To start, any future agreements under the accords may violate international law – both the OST and the VCLT. While the Trump Administration appears willing to ignore this issue, violating international law is a dangerous precedent and should be avoided.</w:t>
      </w:r>
      <w:r w:rsidRPr="004760E4">
        <w:rPr>
          <w:rStyle w:val="Emphasis"/>
        </w:rPr>
        <w:t xml:space="preserve">118 Further, the dual nature of all space technology means that </w:t>
      </w:r>
      <w:r w:rsidRPr="004760E4">
        <w:rPr>
          <w:rStyle w:val="Emphasis"/>
          <w:highlight w:val="green"/>
        </w:rPr>
        <w:t>any commercial activity in space</w:t>
      </w:r>
      <w:r w:rsidRPr="004760E4">
        <w:rPr>
          <w:rStyle w:val="Emphasis"/>
        </w:rPr>
        <w:t xml:space="preserve"> that the Artemis Accords enable could </w:t>
      </w:r>
      <w:r w:rsidRPr="004760E4">
        <w:rPr>
          <w:rStyle w:val="Emphasis"/>
          <w:highlight w:val="green"/>
        </w:rPr>
        <w:t>readily be converted for belligerent purposes</w:t>
      </w:r>
      <w:r w:rsidRPr="004760E4">
        <w:rPr>
          <w:rStyle w:val="Emphasis"/>
        </w:rPr>
        <w:t xml:space="preserve">.119 </w:t>
      </w:r>
      <w:r w:rsidRPr="00C625C1">
        <w:rPr>
          <w:sz w:val="12"/>
        </w:rPr>
        <w:t>This would both violate international law and threaten national security. Despite these inherent dangers, the Trump Administration has maintained a bellicose rhetoric on its space policy.120</w:t>
      </w:r>
      <w:r w:rsidRPr="004760E4">
        <w:rPr>
          <w:rStyle w:val="Emphasis"/>
        </w:rPr>
        <w:t xml:space="preserve"> </w:t>
      </w:r>
      <w:r w:rsidRPr="00733397">
        <w:rPr>
          <w:rStyle w:val="Emphasis"/>
          <w:highlight w:val="green"/>
        </w:rPr>
        <w:t>Although American technology</w:t>
      </w:r>
      <w:r w:rsidRPr="004760E4">
        <w:rPr>
          <w:rStyle w:val="Emphasis"/>
        </w:rPr>
        <w:t xml:space="preserve"> and investments </w:t>
      </w:r>
      <w:r w:rsidRPr="00733397">
        <w:rPr>
          <w:rStyle w:val="Emphasis"/>
          <w:highlight w:val="green"/>
        </w:rPr>
        <w:t>surpass those of Russia and China</w:t>
      </w:r>
      <w:r w:rsidRPr="004760E4">
        <w:rPr>
          <w:rStyle w:val="Emphasis"/>
        </w:rPr>
        <w:t xml:space="preserve">, such </w:t>
      </w:r>
      <w:r w:rsidRPr="00733397">
        <w:rPr>
          <w:rStyle w:val="Emphasis"/>
          <w:highlight w:val="green"/>
        </w:rPr>
        <w:t>rhetoric</w:t>
      </w:r>
      <w:r w:rsidRPr="004760E4">
        <w:rPr>
          <w:rStyle w:val="Emphasis"/>
        </w:rPr>
        <w:t xml:space="preserve"> serves </w:t>
      </w:r>
      <w:r w:rsidRPr="00733397">
        <w:rPr>
          <w:rStyle w:val="Emphasis"/>
        </w:rPr>
        <w:t>to</w:t>
      </w:r>
      <w:r w:rsidRPr="004760E4">
        <w:rPr>
          <w:rStyle w:val="Emphasis"/>
          <w:highlight w:val="green"/>
        </w:rPr>
        <w:t xml:space="preserve"> inflame</w:t>
      </w:r>
      <w:r>
        <w:rPr>
          <w:rStyle w:val="Emphasis"/>
          <w:highlight w:val="green"/>
        </w:rPr>
        <w:t>[s]</w:t>
      </w:r>
      <w:r w:rsidRPr="004760E4">
        <w:rPr>
          <w:rStyle w:val="Emphasis"/>
          <w:highlight w:val="green"/>
        </w:rPr>
        <w:t xml:space="preserve"> </w:t>
      </w:r>
      <w:r w:rsidRPr="004760E4">
        <w:rPr>
          <w:rStyle w:val="Emphasis"/>
        </w:rPr>
        <w:t xml:space="preserve">already </w:t>
      </w:r>
      <w:r w:rsidRPr="004760E4">
        <w:rPr>
          <w:rStyle w:val="Emphasis"/>
          <w:highlight w:val="green"/>
        </w:rPr>
        <w:t xml:space="preserve">tense relations. Russia and China </w:t>
      </w:r>
      <w:r w:rsidRPr="00733397">
        <w:rPr>
          <w:rStyle w:val="Emphasis"/>
        </w:rPr>
        <w:t xml:space="preserve">are </w:t>
      </w:r>
      <w:r w:rsidRPr="00733397">
        <w:rPr>
          <w:rStyle w:val="Emphasis"/>
          <w:highlight w:val="green"/>
        </w:rPr>
        <w:t>each</w:t>
      </w:r>
      <w:r w:rsidRPr="004760E4">
        <w:rPr>
          <w:rStyle w:val="Emphasis"/>
        </w:rPr>
        <w:t xml:space="preserve"> </w:t>
      </w:r>
      <w:r w:rsidRPr="004760E4">
        <w:rPr>
          <w:rStyle w:val="Emphasis"/>
          <w:highlight w:val="green"/>
        </w:rPr>
        <w:t>pursuing</w:t>
      </w:r>
      <w:r w:rsidRPr="004760E4">
        <w:rPr>
          <w:rStyle w:val="Emphasis"/>
        </w:rPr>
        <w:t xml:space="preserve"> their </w:t>
      </w:r>
      <w:r w:rsidRPr="004760E4">
        <w:rPr>
          <w:rStyle w:val="Emphasis"/>
          <w:highlight w:val="green"/>
        </w:rPr>
        <w:t>own</w:t>
      </w:r>
      <w:r w:rsidRPr="004760E4">
        <w:rPr>
          <w:rStyle w:val="Emphasis"/>
        </w:rPr>
        <w:t xml:space="preserve"> space </w:t>
      </w:r>
      <w:r w:rsidRPr="004760E4">
        <w:rPr>
          <w:rStyle w:val="Emphasis"/>
          <w:highlight w:val="green"/>
        </w:rPr>
        <w:t xml:space="preserve">programs </w:t>
      </w:r>
      <w:r w:rsidRPr="00733397">
        <w:rPr>
          <w:rStyle w:val="Emphasis"/>
        </w:rPr>
        <w:t>which threaten national security</w:t>
      </w:r>
      <w:r w:rsidRPr="004760E4">
        <w:rPr>
          <w:rStyle w:val="Emphasis"/>
        </w:rPr>
        <w:t xml:space="preserve"> interests, but the United States has engaged neither in Artemis Accords diplomacy.</w:t>
      </w:r>
      <w:r w:rsidRPr="00C625C1">
        <w:rPr>
          <w:sz w:val="12"/>
        </w:rPr>
        <w:t xml:space="preserve">121 A. Violations of International Law? At best, future Artemis Accords agreements exist in a gray area of international law. After all, the Moon Treaty failed to update and clarify the gaps in the OST on space exploration and resource exploitation by non-state actors. </w:t>
      </w:r>
      <w:r w:rsidRPr="004760E4">
        <w:rPr>
          <w:rStyle w:val="Emphasis"/>
        </w:rPr>
        <w:t xml:space="preserve">The </w:t>
      </w:r>
      <w:r w:rsidRPr="00733397">
        <w:rPr>
          <w:rStyle w:val="Emphasis"/>
          <w:highlight w:val="green"/>
        </w:rPr>
        <w:t>Space Act and</w:t>
      </w:r>
      <w:r w:rsidRPr="004760E4">
        <w:rPr>
          <w:rStyle w:val="Emphasis"/>
        </w:rPr>
        <w:t xml:space="preserve"> the </w:t>
      </w:r>
      <w:r w:rsidRPr="00733397">
        <w:rPr>
          <w:rStyle w:val="Emphasis"/>
          <w:highlight w:val="green"/>
        </w:rPr>
        <w:t>Artemis Accords</w:t>
      </w:r>
      <w:r w:rsidRPr="004760E4">
        <w:rPr>
          <w:rStyle w:val="Emphasis"/>
        </w:rPr>
        <w:t xml:space="preserve"> together represent American state practice and </w:t>
      </w:r>
      <w:proofErr w:type="spellStart"/>
      <w:r w:rsidRPr="004760E4">
        <w:rPr>
          <w:rStyle w:val="Emphasis"/>
        </w:rPr>
        <w:t>opinio</w:t>
      </w:r>
      <w:proofErr w:type="spellEnd"/>
      <w:r w:rsidRPr="004760E4">
        <w:rPr>
          <w:rStyle w:val="Emphasis"/>
        </w:rPr>
        <w:t xml:space="preserve"> juris as to the meaning of the OST. </w:t>
      </w:r>
      <w:r w:rsidRPr="005766BC">
        <w:rPr>
          <w:rStyle w:val="Emphasis"/>
          <w:highlight w:val="green"/>
        </w:rPr>
        <w:t>At worst</w:t>
      </w:r>
      <w:r w:rsidRPr="004760E4">
        <w:rPr>
          <w:rStyle w:val="Emphasis"/>
        </w:rPr>
        <w:t xml:space="preserve">, the Trump Administration would be </w:t>
      </w:r>
      <w:r w:rsidRPr="005766BC">
        <w:rPr>
          <w:rStyle w:val="Emphasis"/>
          <w:highlight w:val="green"/>
        </w:rPr>
        <w:t>blatantly</w:t>
      </w:r>
      <w:r w:rsidRPr="004760E4">
        <w:rPr>
          <w:rStyle w:val="Emphasis"/>
        </w:rPr>
        <w:t xml:space="preserve"> and knowingly </w:t>
      </w:r>
      <w:proofErr w:type="spellStart"/>
      <w:r w:rsidRPr="005766BC">
        <w:rPr>
          <w:rStyle w:val="Emphasis"/>
          <w:highlight w:val="green"/>
        </w:rPr>
        <w:t>violat</w:t>
      </w:r>
      <w:proofErr w:type="spellEnd"/>
      <w:r w:rsidRPr="005766BC">
        <w:rPr>
          <w:rStyle w:val="Emphasis"/>
          <w:highlight w:val="green"/>
        </w:rPr>
        <w:t>[e]</w:t>
      </w:r>
      <w:proofErr w:type="spellStart"/>
      <w:r w:rsidRPr="004760E4">
        <w:rPr>
          <w:rStyle w:val="Emphasis"/>
        </w:rPr>
        <w:t>ing</w:t>
      </w:r>
      <w:proofErr w:type="spellEnd"/>
      <w:r w:rsidRPr="004760E4">
        <w:rPr>
          <w:rStyle w:val="Emphasis"/>
        </w:rPr>
        <w:t xml:space="preserve"> </w:t>
      </w:r>
      <w:r w:rsidRPr="005766BC">
        <w:rPr>
          <w:rStyle w:val="Emphasis"/>
          <w:highlight w:val="green"/>
        </w:rPr>
        <w:t>i</w:t>
      </w:r>
      <w:r w:rsidRPr="004760E4">
        <w:rPr>
          <w:rStyle w:val="Emphasis"/>
        </w:rPr>
        <w:t xml:space="preserve">nternational </w:t>
      </w:r>
      <w:r w:rsidRPr="005766BC">
        <w:rPr>
          <w:rStyle w:val="Emphasis"/>
          <w:highlight w:val="green"/>
        </w:rPr>
        <w:t>law</w:t>
      </w:r>
      <w:r w:rsidRPr="004760E4">
        <w:rPr>
          <w:rStyle w:val="Emphasis"/>
        </w:rPr>
        <w:t xml:space="preserve">, in particular the ban on national appropriation. </w:t>
      </w:r>
      <w:r w:rsidRPr="00C625C1">
        <w:rPr>
          <w:sz w:val="12"/>
        </w:rPr>
        <w:t>Certainly, the Artemis Accords signal a willingness to push international law to the limit, if not to step over the line. In addition to potentially violating the OST,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 the United States appears ready to create bilateral, inter-se agreements every time it signs an Artemis Accords agreement. Because Article II of the OST clearly bans national appropriation, licensing non-state actors to create mining colonies on the Moon in safety zones verges on appropriation, especially when coupled with Article VI’s responsibility clause based on national activity.125 Overall, the Administration advances on very uneven legal footing, which is further compounded by the fact that space technologies are inherently dual purpose. B. Dual Purpose Any technology – from rocketry, to satellites, to mining equipment – introduced into space is inherently dual purpose. That is, it may readily be converted to military uses. The OST makes clear that nuclear weapons are prohibited in space. It also completely demilitarizes the Moon, under Article IV.126 However, military personal may participate in scientific research or other peaceful purposes – i.e., commercial ones.</w:t>
      </w:r>
      <w:r w:rsidRPr="004760E4">
        <w:rPr>
          <w:rStyle w:val="Emphasis"/>
        </w:rPr>
        <w:t xml:space="preserve">127 </w:t>
      </w:r>
      <w:r w:rsidRPr="005766BC">
        <w:rPr>
          <w:rStyle w:val="Emphasis"/>
          <w:highlight w:val="green"/>
        </w:rPr>
        <w:t>Hence</w:t>
      </w:r>
      <w:r w:rsidRPr="004760E4">
        <w:rPr>
          <w:rStyle w:val="Emphasis"/>
        </w:rPr>
        <w:t xml:space="preserve">, from a national security standpoint </w:t>
      </w:r>
      <w:r w:rsidRPr="005766BC">
        <w:rPr>
          <w:rStyle w:val="Emphasis"/>
          <w:highlight w:val="green"/>
        </w:rPr>
        <w:t>it would be legal for</w:t>
      </w:r>
      <w:r w:rsidRPr="004760E4">
        <w:rPr>
          <w:rStyle w:val="Emphasis"/>
        </w:rPr>
        <w:t xml:space="preserve"> other </w:t>
      </w:r>
      <w:r w:rsidRPr="005766BC">
        <w:rPr>
          <w:rStyle w:val="Emphasis"/>
          <w:highlight w:val="green"/>
        </w:rPr>
        <w:t>rival nations, namely Russia and China, to create lunar bases</w:t>
      </w:r>
      <w:r w:rsidRPr="004760E4">
        <w:rPr>
          <w:rStyle w:val="Emphasis"/>
        </w:rPr>
        <w:t xml:space="preserve"> or asteroid mines. But </w:t>
      </w:r>
      <w:r w:rsidRPr="004760E4">
        <w:rPr>
          <w:rStyle w:val="Emphasis"/>
          <w:highlight w:val="green"/>
        </w:rPr>
        <w:t>should conflict arise, such tech</w:t>
      </w:r>
      <w:r w:rsidRPr="004760E4">
        <w:rPr>
          <w:rStyle w:val="Emphasis"/>
        </w:rPr>
        <w:t xml:space="preserve">nology and infrastructure could readily </w:t>
      </w:r>
      <w:r w:rsidRPr="004760E4">
        <w:rPr>
          <w:rStyle w:val="Emphasis"/>
          <w:highlight w:val="green"/>
        </w:rPr>
        <w:t xml:space="preserve">be turned hostile </w:t>
      </w:r>
      <w:r w:rsidRPr="004760E4">
        <w:rPr>
          <w:rStyle w:val="Emphasis"/>
        </w:rPr>
        <w:t xml:space="preserve">and harnessed against American infrastructure in space. </w:t>
      </w:r>
      <w:r w:rsidRPr="004760E4">
        <w:rPr>
          <w:rStyle w:val="Emphasis"/>
          <w:highlight w:val="green"/>
        </w:rPr>
        <w:t xml:space="preserve">This is troubling because for </w:t>
      </w:r>
      <w:r w:rsidRPr="004760E4">
        <w:rPr>
          <w:rStyle w:val="Emphasis"/>
        </w:rPr>
        <w:t xml:space="preserve">a country like </w:t>
      </w:r>
      <w:r w:rsidRPr="004760E4">
        <w:rPr>
          <w:rStyle w:val="Emphasis"/>
          <w:highlight w:val="green"/>
        </w:rPr>
        <w:t>China there is no</w:t>
      </w:r>
      <w:r w:rsidRPr="004760E4">
        <w:rPr>
          <w:rStyle w:val="Emphasis"/>
        </w:rPr>
        <w:t xml:space="preserve"> obvious </w:t>
      </w:r>
      <w:r w:rsidRPr="004760E4">
        <w:rPr>
          <w:rStyle w:val="Emphasis"/>
          <w:highlight w:val="green"/>
        </w:rPr>
        <w:t xml:space="preserve">distinction between public and private </w:t>
      </w:r>
      <w:r w:rsidRPr="004760E4">
        <w:rPr>
          <w:rStyle w:val="Emphasis"/>
        </w:rPr>
        <w:t xml:space="preserve">industry.128 </w:t>
      </w:r>
      <w:r w:rsidRPr="00C625C1">
        <w:rPr>
          <w:sz w:val="12"/>
        </w:rPr>
        <w:t>And from China’s perspective, NASA is still teaming up with SpaceX in public-private partnerships and the DoD has many of similar agreements as well. In fact, in its 2020 Defense Space Strategy, the DoD proclaimed its eagerness to “[l]</w:t>
      </w:r>
      <w:proofErr w:type="spellStart"/>
      <w:r w:rsidRPr="00C625C1">
        <w:rPr>
          <w:sz w:val="12"/>
        </w:rPr>
        <w:t>everage</w:t>
      </w:r>
      <w:proofErr w:type="spellEnd"/>
      <w:r w:rsidRPr="00C625C1">
        <w:rPr>
          <w:sz w:val="12"/>
        </w:rPr>
        <w:t xml:space="preserve"> commercial technological advancements and acquisition processes.”129 An incident with Russia highlights the dangers of dual-purpose space technologies. On November 26, 2019, Russia launched what appeared to be a single satellite.130 Eleven days later the single satellite “birthed” a second.131</w:t>
      </w:r>
      <w:r w:rsidRPr="004760E4">
        <w:rPr>
          <w:rStyle w:val="Emphasis"/>
        </w:rPr>
        <w:t xml:space="preserve"> </w:t>
      </w:r>
      <w:r w:rsidRPr="00C625C1">
        <w:rPr>
          <w:sz w:val="12"/>
        </w:rPr>
        <w:t xml:space="preserve">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Although Russia claimed that the satellites are peaceful, it proved that even a so-called peaceful satellite could be secretly armed with military capabilities. 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C625C1">
        <w:rPr>
          <w:sz w:val="12"/>
        </w:rPr>
        <w:t>The</w:t>
      </w:r>
      <w:proofErr w:type="gramEnd"/>
      <w:r w:rsidRPr="00C625C1">
        <w:rPr>
          <w:sz w:val="12"/>
        </w:rPr>
        <w:t xml:space="preserve"> Trump Administration has provided mixed signals to rivals about American intentions in outer space. In 2017, Vice President Mike Pence declared that “America must be as dominant in the heavens as it is on Earth.”</w:t>
      </w:r>
      <w:r w:rsidRPr="004760E4">
        <w:rPr>
          <w:rStyle w:val="Emphasis"/>
        </w:rPr>
        <w:t xml:space="preserve">135 Citing the fear that Sputnik instilled in Americans, Pence later warned that </w:t>
      </w:r>
      <w:r w:rsidRPr="005766BC">
        <w:rPr>
          <w:rStyle w:val="Emphasis"/>
          <w:highlight w:val="green"/>
        </w:rPr>
        <w:t>Russia and China</w:t>
      </w:r>
      <w:r w:rsidRPr="004760E4">
        <w:rPr>
          <w:rStyle w:val="Emphasis"/>
        </w:rPr>
        <w:t xml:space="preserve"> were </w:t>
      </w:r>
      <w:r w:rsidRPr="005766BC">
        <w:rPr>
          <w:rStyle w:val="Emphasis"/>
          <w:highlight w:val="green"/>
        </w:rPr>
        <w:t>racing to pass the United States in space technology</w:t>
      </w:r>
      <w:r w:rsidRPr="004760E4">
        <w:rPr>
          <w:rStyle w:val="Emphasis"/>
        </w:rPr>
        <w:t xml:space="preserve">, especially with respect to the military.136 In its 2020 Defense Space Strategy, the DoD pronounced, “China and Russia present the greatest strategic threat due to their development, testing, and deployment of counterspace capabilities and their associated military doctrine for employment in conflict extending to space.”137 More modestly, however, Stephen </w:t>
      </w:r>
      <w:proofErr w:type="spellStart"/>
      <w:r w:rsidRPr="004760E4">
        <w:rPr>
          <w:rStyle w:val="Emphasis"/>
        </w:rPr>
        <w:t>Kitay</w:t>
      </w:r>
      <w:proofErr w:type="spellEnd"/>
      <w:r w:rsidRPr="004760E4">
        <w:rPr>
          <w:rStyle w:val="Emphasis"/>
        </w:rPr>
        <w:t xml:space="preserve">, Deputy Assistant Secretary of Defense for Space Policy, made clear that the United States is still superior in space capabilities; however, the gap is rapidly diminishing.138 Still, this rhetoric is somewhat misleading. </w:t>
      </w:r>
      <w:r w:rsidRPr="007D64AA">
        <w:rPr>
          <w:rStyle w:val="Emphasis"/>
          <w:highlight w:val="green"/>
        </w:rPr>
        <w:t>American public investment in space dwarfs Russian and Chinese</w:t>
      </w:r>
      <w:r w:rsidRPr="004760E4">
        <w:rPr>
          <w:rStyle w:val="Emphasis"/>
        </w:rPr>
        <w:t xml:space="preserve"> investments </w:t>
      </w:r>
      <w:r w:rsidRPr="007D64AA">
        <w:rPr>
          <w:rStyle w:val="Emphasis"/>
          <w:highlight w:val="green"/>
        </w:rPr>
        <w:t>combined</w:t>
      </w:r>
      <w:r w:rsidRPr="004760E4">
        <w:rPr>
          <w:rStyle w:val="Emphasis"/>
        </w:rPr>
        <w:t xml:space="preserve">: in 2018, the United States invested </w:t>
      </w:r>
      <w:r w:rsidRPr="007D64AA">
        <w:rPr>
          <w:rStyle w:val="Emphasis"/>
          <w:highlight w:val="green"/>
        </w:rPr>
        <w:t>$41 billion</w:t>
      </w:r>
      <w:r w:rsidRPr="004760E4">
        <w:rPr>
          <w:rStyle w:val="Emphasis"/>
        </w:rPr>
        <w:t xml:space="preserve"> whereas </w:t>
      </w:r>
      <w:r w:rsidRPr="007D64AA">
        <w:rPr>
          <w:rStyle w:val="Emphasis"/>
          <w:highlight w:val="green"/>
        </w:rPr>
        <w:t>China invested $5.8 billion</w:t>
      </w:r>
      <w:r w:rsidRPr="004760E4">
        <w:rPr>
          <w:rStyle w:val="Emphasis"/>
        </w:rPr>
        <w:t xml:space="preserve">, and Russia invested $4.2 billion.139 Moreover, this spending does not account for private investment in space. </w:t>
      </w:r>
      <w:r w:rsidRPr="00C625C1">
        <w:rPr>
          <w:sz w:val="12"/>
        </w:rPr>
        <w:t xml:space="preserve">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C625C1">
        <w:rPr>
          <w:sz w:val="12"/>
        </w:rPr>
        <w:t>Starlink</w:t>
      </w:r>
      <w:proofErr w:type="spellEnd"/>
      <w:r w:rsidRPr="00C625C1">
        <w:rPr>
          <w:sz w:val="12"/>
        </w:rPr>
        <w:t>, will cost at least $10 billion to build and deploy.143 Finally, Bryce Technology reported that start up space ventures raised $5.7 billion in funding in 2019.144 Whatever the total number is, it is quite large and likely in the tens of billions a year.</w:t>
      </w:r>
      <w:r w:rsidRPr="004760E4">
        <w:rPr>
          <w:rStyle w:val="Emphasis"/>
        </w:rPr>
        <w:t xml:space="preserve"> Russia and China simply do not have the same level of private investment. This is not to say that the Administration is wrong for taking foreign threats in outer space seriously. It should, precisely </w:t>
      </w:r>
      <w:r w:rsidRPr="004760E4">
        <w:rPr>
          <w:rStyle w:val="Emphasis"/>
          <w:highlight w:val="green"/>
        </w:rPr>
        <w:t>because the Russians and Chinese take these threats seriously</w:t>
      </w:r>
      <w:r w:rsidRPr="004760E4">
        <w:rPr>
          <w:rStyle w:val="Emphasis"/>
        </w:rPr>
        <w:t xml:space="preserve">. The </w:t>
      </w:r>
      <w:r w:rsidRPr="004760E4">
        <w:rPr>
          <w:rStyle w:val="Emphasis"/>
          <w:highlight w:val="green"/>
        </w:rPr>
        <w:t>U</w:t>
      </w:r>
      <w:r w:rsidRPr="004760E4">
        <w:rPr>
          <w:rStyle w:val="Emphasis"/>
        </w:rPr>
        <w:t xml:space="preserve">nited </w:t>
      </w:r>
      <w:r w:rsidRPr="004760E4">
        <w:rPr>
          <w:rStyle w:val="Emphasis"/>
          <w:highlight w:val="green"/>
        </w:rPr>
        <w:t>S</w:t>
      </w:r>
      <w:r w:rsidRPr="004760E4">
        <w:rPr>
          <w:rStyle w:val="Emphasis"/>
        </w:rPr>
        <w:t xml:space="preserve">tates </w:t>
      </w:r>
      <w:r w:rsidRPr="004760E4">
        <w:rPr>
          <w:rStyle w:val="Emphasis"/>
          <w:highlight w:val="green"/>
        </w:rPr>
        <w:t>should not</w:t>
      </w:r>
      <w:r w:rsidRPr="004760E4">
        <w:rPr>
          <w:rStyle w:val="Emphasis"/>
        </w:rPr>
        <w:t xml:space="preserve">, however, </w:t>
      </w:r>
      <w:r w:rsidRPr="004760E4">
        <w:rPr>
          <w:rStyle w:val="Emphasis"/>
          <w:highlight w:val="green"/>
        </w:rPr>
        <w:t>start a space race</w:t>
      </w:r>
      <w:r w:rsidRPr="004760E4">
        <w:rPr>
          <w:rStyle w:val="Emphasis"/>
        </w:rPr>
        <w:t xml:space="preserve"> when it is already light years ahead of its rivals, </w:t>
      </w:r>
      <w:r w:rsidRPr="004760E4">
        <w:rPr>
          <w:rStyle w:val="Emphasis"/>
          <w:highlight w:val="green"/>
        </w:rPr>
        <w:t xml:space="preserve">as this would </w:t>
      </w:r>
      <w:r w:rsidRPr="004760E4">
        <w:rPr>
          <w:rStyle w:val="Emphasis"/>
        </w:rPr>
        <w:t xml:space="preserve">repeat the mistake of the first space race – </w:t>
      </w:r>
      <w:r w:rsidRPr="004760E4">
        <w:rPr>
          <w:rStyle w:val="Emphasis"/>
          <w:highlight w:val="green"/>
        </w:rPr>
        <w:t>permit</w:t>
      </w:r>
      <w:r w:rsidRPr="004760E4">
        <w:rPr>
          <w:rStyle w:val="Emphasis"/>
        </w:rPr>
        <w:t xml:space="preserve">ting </w:t>
      </w:r>
      <w:r w:rsidRPr="004760E4">
        <w:rPr>
          <w:rStyle w:val="Emphasis"/>
          <w:highlight w:val="green"/>
        </w:rPr>
        <w:t>private industry</w:t>
      </w:r>
      <w:r w:rsidRPr="004760E4">
        <w:rPr>
          <w:rStyle w:val="Emphasis"/>
        </w:rPr>
        <w:t xml:space="preserve">, which Eisenhower warned against, </w:t>
      </w:r>
      <w:r w:rsidRPr="004760E4">
        <w:rPr>
          <w:rStyle w:val="Emphasis"/>
          <w:highlight w:val="green"/>
        </w:rPr>
        <w:t xml:space="preserve">to dictate </w:t>
      </w:r>
      <w:r w:rsidRPr="004760E4">
        <w:rPr>
          <w:rStyle w:val="Emphasis"/>
        </w:rPr>
        <w:t xml:space="preserve">American </w:t>
      </w:r>
      <w:r w:rsidRPr="004760E4">
        <w:rPr>
          <w:rStyle w:val="Emphasis"/>
          <w:highlight w:val="green"/>
        </w:rPr>
        <w:t xml:space="preserve">policy and </w:t>
      </w:r>
      <w:r w:rsidRPr="004760E4">
        <w:rPr>
          <w:rStyle w:val="Emphasis"/>
        </w:rPr>
        <w:t xml:space="preserve">thereby </w:t>
      </w:r>
      <w:r w:rsidRPr="004760E4">
        <w:rPr>
          <w:rStyle w:val="Emphasis"/>
          <w:highlight w:val="green"/>
        </w:rPr>
        <w:t>create a technocracy</w:t>
      </w:r>
      <w:r w:rsidRPr="004760E4">
        <w:rPr>
          <w:rStyle w:val="Emphasis"/>
        </w:rPr>
        <w:t xml:space="preserve">.145 Naturally, this talk of competition begs the question, what do the Russians and Chinese </w:t>
      </w:r>
      <w:proofErr w:type="gramStart"/>
      <w:r w:rsidRPr="004760E4">
        <w:rPr>
          <w:rStyle w:val="Emphasis"/>
        </w:rPr>
        <w:t>actually want</w:t>
      </w:r>
      <w:proofErr w:type="gramEnd"/>
      <w:r w:rsidRPr="004760E4">
        <w:rPr>
          <w:rStyle w:val="Emphasis"/>
        </w:rPr>
        <w:t xml:space="preserve"> in outer space? D. Engagement with Russia </w:t>
      </w:r>
      <w:r w:rsidRPr="007E6A3A">
        <w:rPr>
          <w:rStyle w:val="Emphasis"/>
          <w:highlight w:val="green"/>
        </w:rPr>
        <w:t>and</w:t>
      </w:r>
      <w:r w:rsidRPr="004760E4">
        <w:rPr>
          <w:rStyle w:val="Emphasis"/>
        </w:rPr>
        <w:t xml:space="preserve"> China? </w:t>
      </w:r>
      <w:proofErr w:type="spellStart"/>
      <w:r w:rsidRPr="004760E4">
        <w:rPr>
          <w:rStyle w:val="Emphasis"/>
        </w:rPr>
        <w:t>i</w:t>
      </w:r>
      <w:proofErr w:type="spellEnd"/>
      <w:r w:rsidRPr="004760E4">
        <w:rPr>
          <w:rStyle w:val="Emphasis"/>
        </w:rPr>
        <w:t xml:space="preserve">. </w:t>
      </w:r>
      <w:r w:rsidRPr="00C625C1">
        <w:rPr>
          <w:sz w:val="12"/>
        </w:rPr>
        <w:t xml:space="preserve">Russia </w:t>
      </w:r>
      <w:proofErr w:type="spellStart"/>
      <w:r w:rsidRPr="00C625C1">
        <w:rPr>
          <w:sz w:val="12"/>
        </w:rPr>
        <w:t>Russia</w:t>
      </w:r>
      <w:proofErr w:type="spellEnd"/>
      <w:r w:rsidRPr="00C625C1">
        <w:rPr>
          <w:sz w:val="12"/>
        </w:rPr>
        <w:t xml:space="preserve"> has strongly rejected the Artemis Accords as a violation of international law.146 After the United States excluded Russia from the Artemis Accords, Dmitry Rogozin, Chief of </w:t>
      </w:r>
      <w:proofErr w:type="spellStart"/>
      <w:r w:rsidRPr="00C625C1">
        <w:rPr>
          <w:sz w:val="12"/>
        </w:rPr>
        <w:t>Roscosmos</w:t>
      </w:r>
      <w:proofErr w:type="spellEnd"/>
      <w:r w:rsidRPr="00C625C1">
        <w:rPr>
          <w:sz w:val="12"/>
        </w:rPr>
        <w:t>, fumed, “The principle of invasion is the same, whether it be the Moon or Iraq. The creation of a ‘coalition of the willing’ is initiated.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w:t>
      </w:r>
      <w:r w:rsidRPr="004760E4">
        <w:rPr>
          <w:rStyle w:val="Emphasis"/>
        </w:rPr>
        <w:t xml:space="preserve"> </w:t>
      </w:r>
      <w:r w:rsidRPr="004760E4">
        <w:rPr>
          <w:rStyle w:val="Emphasis"/>
          <w:highlight w:val="green"/>
        </w:rPr>
        <w:t>Ominously</w:t>
      </w:r>
      <w:r w:rsidRPr="004760E4">
        <w:rPr>
          <w:rStyle w:val="Emphasis"/>
        </w:rPr>
        <w:t xml:space="preserve">, Rogozin signaled </w:t>
      </w:r>
      <w:r w:rsidRPr="004760E4">
        <w:rPr>
          <w:rStyle w:val="Emphasis"/>
          <w:highlight w:val="green"/>
        </w:rPr>
        <w:t>a Russian shift towards partnering with the Chinese</w:t>
      </w:r>
      <w:r w:rsidRPr="004760E4">
        <w:rPr>
          <w:rStyle w:val="Emphasis"/>
        </w:rPr>
        <w:t xml:space="preserve">, “We respect their results…[China] is definitely our partner.”150 In a </w:t>
      </w:r>
      <w:r w:rsidRPr="007E6A3A">
        <w:rPr>
          <w:rStyle w:val="Emphasis"/>
          <w:highlight w:val="green"/>
        </w:rPr>
        <w:t xml:space="preserve">sign of how </w:t>
      </w:r>
      <w:r w:rsidRPr="004760E4">
        <w:rPr>
          <w:rStyle w:val="Emphasis"/>
          <w:highlight w:val="green"/>
        </w:rPr>
        <w:t>quickly this partnership is forming</w:t>
      </w:r>
      <w:r w:rsidRPr="004760E4">
        <w:rPr>
          <w:rStyle w:val="Emphasis"/>
        </w:rPr>
        <w:t xml:space="preserve">, just a few weeks later, Rogozin announced that he and the Director of the China National Space Administration, Zhang </w:t>
      </w:r>
      <w:proofErr w:type="spellStart"/>
      <w:r w:rsidRPr="004760E4">
        <w:rPr>
          <w:rStyle w:val="Emphasis"/>
        </w:rPr>
        <w:t>Kejian</w:t>
      </w:r>
      <w:proofErr w:type="spellEnd"/>
      <w:r w:rsidRPr="004760E4">
        <w:rPr>
          <w:rStyle w:val="Emphasis"/>
        </w:rPr>
        <w:t xml:space="preserve">, had agreed to “probably” build a lunar research base together.151 </w:t>
      </w:r>
      <w:r w:rsidRPr="007E6A3A">
        <w:rPr>
          <w:rStyle w:val="Emphasis"/>
          <w:highlight w:val="green"/>
        </w:rPr>
        <w:t>On March 9</w:t>
      </w:r>
      <w:r w:rsidRPr="004760E4">
        <w:rPr>
          <w:rStyle w:val="Emphasis"/>
        </w:rPr>
        <w:t xml:space="preserve">, 2021, </w:t>
      </w:r>
      <w:r w:rsidRPr="004760E4">
        <w:rPr>
          <w:rStyle w:val="Emphasis"/>
          <w:highlight w:val="green"/>
        </w:rPr>
        <w:t xml:space="preserve">Russia and China </w:t>
      </w:r>
      <w:r w:rsidRPr="004760E4">
        <w:rPr>
          <w:rStyle w:val="Emphasis"/>
        </w:rPr>
        <w:t xml:space="preserve">signed an agreement to </w:t>
      </w:r>
      <w:r w:rsidRPr="004760E4">
        <w:rPr>
          <w:rStyle w:val="Emphasis"/>
          <w:highlight w:val="green"/>
        </w:rPr>
        <w:t>build</w:t>
      </w:r>
      <w:r w:rsidRPr="004760E4">
        <w:rPr>
          <w:rStyle w:val="Emphasis"/>
        </w:rPr>
        <w:t xml:space="preserve"> </w:t>
      </w:r>
      <w:r w:rsidRPr="004760E4">
        <w:rPr>
          <w:rStyle w:val="Emphasis"/>
          <w:highlight w:val="green"/>
        </w:rPr>
        <w:t xml:space="preserve">this </w:t>
      </w:r>
      <w:r w:rsidRPr="007D64AA">
        <w:rPr>
          <w:rStyle w:val="Emphasis"/>
          <w:highlight w:val="green"/>
        </w:rPr>
        <w:t>base together</w:t>
      </w:r>
      <w:r w:rsidRPr="004760E4">
        <w:rPr>
          <w:rStyle w:val="Emphasis"/>
        </w:rPr>
        <w:t xml:space="preserve">.152 </w:t>
      </w:r>
      <w:r w:rsidRPr="00C625C1">
        <w:rPr>
          <w:sz w:val="12"/>
        </w:rPr>
        <w:t xml:space="preserve">This partnership is dripping with irony. Recall that, in 2016, Russia issued a complaint about the Space Act before COPUOS.153 But that complaint walked a fine line and never directly claimed that American resource exploitation in space violated the OST.154 </w:t>
      </w:r>
      <w:r w:rsidRPr="00EA77BB">
        <w:rPr>
          <w:rStyle w:val="Emphasis"/>
        </w:rPr>
        <w:t xml:space="preserve">Indeed, the </w:t>
      </w:r>
      <w:r w:rsidRPr="00EA77BB">
        <w:rPr>
          <w:rStyle w:val="Emphasis"/>
          <w:highlight w:val="green"/>
        </w:rPr>
        <w:t>Russians</w:t>
      </w:r>
      <w:r w:rsidRPr="00EA77BB">
        <w:rPr>
          <w:rStyle w:val="Emphasis"/>
        </w:rPr>
        <w:t xml:space="preserve"> appeared more </w:t>
      </w:r>
      <w:r w:rsidRPr="00EA77BB">
        <w:rPr>
          <w:rStyle w:val="Emphasis"/>
          <w:highlight w:val="green"/>
        </w:rPr>
        <w:t>interested in signaling to</w:t>
      </w:r>
      <w:r w:rsidRPr="00EA77BB">
        <w:rPr>
          <w:rStyle w:val="Emphasis"/>
        </w:rPr>
        <w:t xml:space="preserve"> the </w:t>
      </w:r>
      <w:r w:rsidRPr="00EA77BB">
        <w:rPr>
          <w:rStyle w:val="Emphasis"/>
          <w:highlight w:val="green"/>
        </w:rPr>
        <w:t>U</w:t>
      </w:r>
      <w:r w:rsidRPr="00EA77BB">
        <w:rPr>
          <w:rStyle w:val="Emphasis"/>
        </w:rPr>
        <w:t xml:space="preserve">nited </w:t>
      </w:r>
      <w:r w:rsidRPr="00EA77BB">
        <w:rPr>
          <w:rStyle w:val="Emphasis"/>
          <w:highlight w:val="green"/>
        </w:rPr>
        <w:t>S</w:t>
      </w:r>
      <w:r w:rsidRPr="00EA77BB">
        <w:rPr>
          <w:rStyle w:val="Emphasis"/>
        </w:rPr>
        <w:t>tates their interest in “</w:t>
      </w:r>
      <w:r w:rsidRPr="00EA77BB">
        <w:rPr>
          <w:rStyle w:val="Emphasis"/>
          <w:highlight w:val="green"/>
        </w:rPr>
        <w:t>discussing the possibility to reach uniform understanding</w:t>
      </w:r>
      <w:r w:rsidRPr="00EA77BB">
        <w:rPr>
          <w:rStyle w:val="Emphasis"/>
        </w:rPr>
        <w:t xml:space="preserve"> of the status of resources and set forth the structure of the doctrine that would include safety and security aspects.</w:t>
      </w:r>
      <w:r w:rsidRPr="00C625C1">
        <w:rPr>
          <w:sz w:val="12"/>
        </w:rPr>
        <w:t>”</w:t>
      </w:r>
      <w:r w:rsidRPr="004760E4">
        <w:rPr>
          <w:rStyle w:val="Emphasis"/>
        </w:rPr>
        <w:t xml:space="preserve">155 </w:t>
      </w:r>
      <w:r w:rsidRPr="00C625C1">
        <w:rPr>
          <w:sz w:val="12"/>
        </w:rPr>
        <w:t>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Of course, the creation of Russo-Chinese partnership and system in space to challenge the Artemis Accords would render Rogozin’s fear of NATO a self-fulfilling prophecy.</w:t>
      </w:r>
    </w:p>
    <w:p w14:paraId="3B902345" w14:textId="77777777" w:rsidR="00897923" w:rsidRDefault="00897923" w:rsidP="00897923">
      <w:pPr>
        <w:rPr>
          <w:rStyle w:val="Emphasis"/>
        </w:rPr>
      </w:pPr>
    </w:p>
    <w:p w14:paraId="23A5EB34" w14:textId="77777777" w:rsidR="00897923" w:rsidRDefault="00897923" w:rsidP="00897923">
      <w:pPr>
        <w:pStyle w:val="Heading4"/>
      </w:pPr>
      <w:r w:rsidRPr="001C610C">
        <w:t xml:space="preserve">The plan also institutionalizes a </w:t>
      </w:r>
      <w:r>
        <w:t>policy against traditional strengthening of alliances and US military power</w:t>
      </w:r>
      <w:r w:rsidRPr="001C610C">
        <w:t>, which strikes at the root cause for any Russo-China alliance</w:t>
      </w:r>
    </w:p>
    <w:p w14:paraId="2D8586AC" w14:textId="77777777" w:rsidR="00897923" w:rsidRPr="001C610C" w:rsidRDefault="00897923" w:rsidP="00897923">
      <w:r w:rsidRPr="001C610C">
        <w:rPr>
          <w:rStyle w:val="Style13ptBold"/>
        </w:rPr>
        <w:t>Crawford 21</w:t>
      </w:r>
      <w:r>
        <w:t xml:space="preserve">-- </w:t>
      </w:r>
      <w:r w:rsidRPr="001C610C">
        <w:t xml:space="preserve">Crawford, Timothy W. </w:t>
      </w:r>
      <w:r w:rsidRPr="001D4B85">
        <w:t xml:space="preserve">professor of political science, </w:t>
      </w:r>
      <w:proofErr w:type="spellStart"/>
      <w:r w:rsidRPr="001D4B85">
        <w:t>boston</w:t>
      </w:r>
      <w:proofErr w:type="spellEnd"/>
      <w:r w:rsidRPr="001D4B85">
        <w:t xml:space="preserve"> college</w:t>
      </w:r>
      <w:r>
        <w:t xml:space="preserve">; </w:t>
      </w:r>
      <w:r w:rsidRPr="001C610C">
        <w:t>"How to Distance Russia from China." The Washington Quarterly 44.3 (2021): 175-194.</w:t>
      </w:r>
      <w:r>
        <w:t xml:space="preserve"> (AG </w:t>
      </w:r>
      <w:proofErr w:type="spellStart"/>
      <w:r>
        <w:t>DebateDrills</w:t>
      </w:r>
      <w:proofErr w:type="spellEnd"/>
      <w:r>
        <w:t>)</w:t>
      </w:r>
    </w:p>
    <w:p w14:paraId="768C34B2" w14:textId="77777777" w:rsidR="00897923" w:rsidRPr="0098609E" w:rsidRDefault="00897923" w:rsidP="00897923">
      <w:pPr>
        <w:rPr>
          <w:rStyle w:val="Emphasis"/>
        </w:rPr>
      </w:pPr>
      <w:r w:rsidRPr="00D2230F">
        <w:rPr>
          <w:rStyle w:val="Emphasis"/>
        </w:rPr>
        <w:t xml:space="preserve">But the last five years have proven that the </w:t>
      </w:r>
      <w:r w:rsidRPr="00D2230F">
        <w:rPr>
          <w:rStyle w:val="Emphasis"/>
          <w:highlight w:val="green"/>
        </w:rPr>
        <w:t>most important cause of Russia</w:t>
      </w:r>
      <w:r w:rsidRPr="00D2230F">
        <w:rPr>
          <w:rStyle w:val="Emphasis"/>
        </w:rPr>
        <w:t xml:space="preserve">’s </w:t>
      </w:r>
      <w:r w:rsidRPr="00D2230F">
        <w:rPr>
          <w:rStyle w:val="Emphasis"/>
          <w:highlight w:val="green"/>
        </w:rPr>
        <w:t>and China</w:t>
      </w:r>
      <w:r w:rsidRPr="00D2230F">
        <w:rPr>
          <w:rStyle w:val="Emphasis"/>
        </w:rPr>
        <w:t xml:space="preserve">’s moves toward </w:t>
      </w:r>
      <w:r w:rsidRPr="00D2230F">
        <w:rPr>
          <w:rStyle w:val="Emphasis"/>
          <w:highlight w:val="green"/>
        </w:rPr>
        <w:t>military alignment</w:t>
      </w:r>
      <w:r w:rsidRPr="00D2230F">
        <w:rPr>
          <w:rStyle w:val="Emphasis"/>
        </w:rPr>
        <w:t xml:space="preserve"> </w:t>
      </w:r>
      <w:r w:rsidRPr="00D2230F">
        <w:rPr>
          <w:rStyle w:val="Emphasis"/>
          <w:highlight w:val="green"/>
        </w:rPr>
        <w:t>is</w:t>
      </w:r>
      <w:r w:rsidRPr="00D2230F">
        <w:rPr>
          <w:rStyle w:val="Emphasis"/>
        </w:rPr>
        <w:t xml:space="preserve"> the spread of the </w:t>
      </w:r>
      <w:r w:rsidRPr="00D2230F">
        <w:rPr>
          <w:rStyle w:val="Emphasis"/>
          <w:highlight w:val="green"/>
        </w:rPr>
        <w:t>US alliance system</w:t>
      </w:r>
      <w:r w:rsidRPr="00D2230F">
        <w:rPr>
          <w:rStyle w:val="Emphasis"/>
        </w:rPr>
        <w:t xml:space="preserve"> around their borders, especially Russia’s.</w:t>
      </w:r>
      <w:r w:rsidRPr="0098609E">
        <w:rPr>
          <w:sz w:val="16"/>
        </w:rPr>
        <w:t xml:space="preserve"> (This is not the same thing as saying that US preponderance and pursuit of primacy drives them together, because a large and ever-growing alliance system is not necessary for the United States to preserve its relative power position and could, on net, weaken it.) The alliance system’s role as a general source of their convergence is easy to discern: the network of US military ties expanded in a big way after the Cold War, well before Russia and China began serious moves toward alliance, and it continues to sweep forward in US efforts to groom new allies and strategic partners around Eurasia. Given this expansion, it would be strange if Russia and China did not increasingly align. </w:t>
      </w:r>
      <w:r w:rsidRPr="00D2230F">
        <w:rPr>
          <w:rStyle w:val="Emphasis"/>
        </w:rPr>
        <w:t xml:space="preserve">Eventually, </w:t>
      </w:r>
      <w:r w:rsidRPr="00D2230F">
        <w:rPr>
          <w:rStyle w:val="Emphasis"/>
          <w:highlight w:val="green"/>
        </w:rPr>
        <w:t>the basic dynamic of an alliance “spiral”</w:t>
      </w:r>
      <w:r w:rsidRPr="00D2230F">
        <w:rPr>
          <w:rStyle w:val="Emphasis"/>
        </w:rPr>
        <w:t xml:space="preserve"> goes to work, with one alliance’s growth feeding fears that prompt another’s.</w:t>
      </w:r>
      <w:hyperlink r:id="rId10" w:history="1">
        <w:r w:rsidRPr="0098609E">
          <w:rPr>
            <w:rStyle w:val="Hyperlink"/>
            <w:sz w:val="16"/>
          </w:rPr>
          <w:t>9</w:t>
        </w:r>
      </w:hyperlink>
      <w:r w:rsidRPr="0098609E">
        <w:rPr>
          <w:sz w:val="16"/>
        </w:rPr>
        <w:t xml:space="preserve">9 Glenn H. Snyder, “The Security Dilemma in Alliance Politics,” World Politics 36, no. 4 (July 1984), 462, </w:t>
      </w:r>
      <w:hyperlink r:id="rId11" w:tgtFrame="_blank" w:history="1">
        <w:r w:rsidRPr="0098609E">
          <w:rPr>
            <w:rStyle w:val="Hyperlink"/>
            <w:sz w:val="16"/>
          </w:rPr>
          <w:t>https://doi.org/10.2307/2010183</w:t>
        </w:r>
      </w:hyperlink>
      <w:r w:rsidRPr="0098609E">
        <w:rPr>
          <w:sz w:val="16"/>
        </w:rPr>
        <w:t xml:space="preserve">.View all notes The Trump administration’s distinctive approach helped get a firmer grasp on the cause of alignment </w:t>
      </w:r>
      <w:r w:rsidRPr="00D2230F">
        <w:rPr>
          <w:rStyle w:val="Emphasis"/>
        </w:rPr>
        <w:t xml:space="preserve">But it is </w:t>
      </w:r>
      <w:r w:rsidRPr="00D2230F">
        <w:rPr>
          <w:rStyle w:val="Emphasis"/>
          <w:highlight w:val="green"/>
        </w:rPr>
        <w:t>possible to get a firmer grasp</w:t>
      </w:r>
      <w:r w:rsidRPr="00D2230F">
        <w:rPr>
          <w:rStyle w:val="Emphasis"/>
        </w:rPr>
        <w:t xml:space="preserve"> on the matter now, </w:t>
      </w:r>
      <w:r w:rsidRPr="00D2230F">
        <w:rPr>
          <w:rStyle w:val="Emphasis"/>
          <w:highlight w:val="green"/>
        </w:rPr>
        <w:t>thanks to the Trump</w:t>
      </w:r>
      <w:r w:rsidRPr="00D2230F">
        <w:rPr>
          <w:rStyle w:val="Emphasis"/>
        </w:rPr>
        <w:t xml:space="preserve"> administration’s </w:t>
      </w:r>
      <w:r w:rsidRPr="00D2230F">
        <w:rPr>
          <w:rStyle w:val="Emphasis"/>
          <w:highlight w:val="green"/>
        </w:rPr>
        <w:t>distinctive approach to</w:t>
      </w:r>
      <w:r w:rsidRPr="00D2230F">
        <w:rPr>
          <w:rStyle w:val="Emphasis"/>
        </w:rPr>
        <w:t xml:space="preserve"> competing with </w:t>
      </w:r>
      <w:r w:rsidRPr="00D2230F">
        <w:rPr>
          <w:rStyle w:val="Emphasis"/>
          <w:highlight w:val="green"/>
        </w:rPr>
        <w:t>Russia and China</w:t>
      </w:r>
      <w:r w:rsidRPr="0098609E">
        <w:rPr>
          <w:sz w:val="16"/>
        </w:rPr>
        <w:t xml:space="preserve">. </w:t>
      </w:r>
      <w:r w:rsidRPr="00D2230F">
        <w:rPr>
          <w:rStyle w:val="Emphasis"/>
        </w:rPr>
        <w:t xml:space="preserve">When </w:t>
      </w:r>
      <w:r w:rsidRPr="00D2230F">
        <w:rPr>
          <w:rStyle w:val="Emphasis"/>
          <w:highlight w:val="green"/>
        </w:rPr>
        <w:t>Trump</w:t>
      </w:r>
      <w:r w:rsidRPr="00D2230F">
        <w:rPr>
          <w:rStyle w:val="Emphasis"/>
        </w:rPr>
        <w:t xml:space="preserve"> took office in 2017, the White House </w:t>
      </w:r>
      <w:r w:rsidRPr="00D2230F">
        <w:rPr>
          <w:rStyle w:val="Emphasis"/>
          <w:highlight w:val="green"/>
        </w:rPr>
        <w:t>dialed down ideological</w:t>
      </w:r>
      <w:r w:rsidRPr="00D2230F">
        <w:rPr>
          <w:rStyle w:val="Emphasis"/>
        </w:rPr>
        <w:t xml:space="preserve"> and institutional </w:t>
      </w:r>
      <w:r w:rsidRPr="00D2230F">
        <w:rPr>
          <w:rStyle w:val="Emphasis"/>
          <w:highlight w:val="green"/>
        </w:rPr>
        <w:t>competition</w:t>
      </w:r>
      <w:r w:rsidRPr="00D2230F">
        <w:rPr>
          <w:rStyle w:val="Emphasis"/>
        </w:rPr>
        <w:t>.</w:t>
      </w:r>
      <w:r w:rsidRPr="0098609E">
        <w:rPr>
          <w:sz w:val="16"/>
        </w:rPr>
        <w:t xml:space="preserve"> He praised the governing prowess of Vladimir Putin and Xi Jinping, winked at their success in entrenching personal rule, and routinely flattered other authoritarian “strongmen.”</w:t>
      </w:r>
      <w:hyperlink r:id="rId12" w:history="1">
        <w:r w:rsidRPr="0098609E">
          <w:rPr>
            <w:rStyle w:val="Hyperlink"/>
            <w:sz w:val="16"/>
          </w:rPr>
          <w:t>10</w:t>
        </w:r>
      </w:hyperlink>
      <w:r w:rsidRPr="0098609E">
        <w:rPr>
          <w:sz w:val="16"/>
        </w:rPr>
        <w:t xml:space="preserve">10 David Shepardson, “Trump Praises Chinese President Extending Tenure for Life,” Reuters, March 3, 2018, </w:t>
      </w:r>
      <w:hyperlink r:id="rId13" w:tgtFrame="_blank" w:history="1">
        <w:r w:rsidRPr="0098609E">
          <w:rPr>
            <w:rStyle w:val="Hyperlink"/>
            <w:sz w:val="16"/>
          </w:rPr>
          <w:t>https://www.reuters.com/article/us-trump-china/trump-praises-chinese-president-extending-tenure-for-life-idUSKCN1GG015</w:t>
        </w:r>
      </w:hyperlink>
      <w:r w:rsidRPr="0098609E">
        <w:rPr>
          <w:sz w:val="16"/>
        </w:rPr>
        <w:t xml:space="preserve">; Domenico </w:t>
      </w:r>
      <w:proofErr w:type="spellStart"/>
      <w:r w:rsidRPr="0098609E">
        <w:rPr>
          <w:sz w:val="16"/>
        </w:rPr>
        <w:t>Montanaro</w:t>
      </w:r>
      <w:proofErr w:type="spellEnd"/>
      <w:r w:rsidRPr="0098609E">
        <w:rPr>
          <w:sz w:val="16"/>
        </w:rPr>
        <w:t xml:space="preserve">, “6 Strongmen Trump Has Praised,” NPR, May 2, 2017, </w:t>
      </w:r>
      <w:hyperlink r:id="rId14" w:tgtFrame="_blank" w:history="1">
        <w:r w:rsidRPr="0098609E">
          <w:rPr>
            <w:rStyle w:val="Hyperlink"/>
            <w:sz w:val="16"/>
          </w:rPr>
          <w:t>https://www.npr.org/2017/05/02/526520042/6-strongmen-trumps-praised-and-the-conflicts-it-presents</w:t>
        </w:r>
      </w:hyperlink>
      <w:r w:rsidRPr="0098609E">
        <w:rPr>
          <w:sz w:val="16"/>
        </w:rPr>
        <w:t xml:space="preserve">.View all notes He ignored the human rights agenda. It is hard to imagine a more decisive reversal of the “color revolution” cheerleading of previous administrations. </w:t>
      </w:r>
      <w:r w:rsidRPr="00D2230F">
        <w:rPr>
          <w:rStyle w:val="Emphasis"/>
          <w:highlight w:val="green"/>
        </w:rPr>
        <w:t>Trump also</w:t>
      </w:r>
      <w:r w:rsidRPr="00D2230F">
        <w:rPr>
          <w:rStyle w:val="Emphasis"/>
        </w:rPr>
        <w:t xml:space="preserve"> often </w:t>
      </w:r>
      <w:r w:rsidRPr="00D2230F">
        <w:rPr>
          <w:rStyle w:val="Emphasis"/>
          <w:highlight w:val="green"/>
        </w:rPr>
        <w:t>disparaged</w:t>
      </w:r>
      <w:r w:rsidRPr="00D2230F">
        <w:rPr>
          <w:rStyle w:val="Emphasis"/>
        </w:rPr>
        <w:t xml:space="preserve"> the competency and </w:t>
      </w:r>
      <w:r w:rsidRPr="00D2230F">
        <w:rPr>
          <w:rStyle w:val="Emphasis"/>
          <w:highlight w:val="green"/>
        </w:rPr>
        <w:t>reliability of allied liberal</w:t>
      </w:r>
      <w:r w:rsidRPr="00D2230F">
        <w:rPr>
          <w:rStyle w:val="Emphasis"/>
        </w:rPr>
        <w:t xml:space="preserve"> democratic </w:t>
      </w:r>
      <w:r w:rsidRPr="00D2230F">
        <w:rPr>
          <w:rStyle w:val="Emphasis"/>
          <w:highlight w:val="green"/>
        </w:rPr>
        <w:t>governments</w:t>
      </w:r>
      <w:r w:rsidRPr="00D2230F">
        <w:rPr>
          <w:rStyle w:val="Emphasis"/>
        </w:rPr>
        <w:t xml:space="preserve"> while cultivating deeper strategic ties with authoritarian regimes.</w:t>
      </w:r>
      <w:r w:rsidRPr="0098609E">
        <w:rPr>
          <w:sz w:val="16"/>
        </w:rPr>
        <w:t xml:space="preserve"> At the level of the liberal rules-based order, the Trump administration, with its “America First” formula, targeted multilateral enterprises—like the Trans Pacific Partnership, the WTO, the Paris Accords, and the JCPOA—that expressed US leadership in global trade, climate, and non-proliferation agendas.</w:t>
      </w:r>
      <w:hyperlink r:id="rId15" w:history="1">
        <w:r w:rsidRPr="0098609E">
          <w:rPr>
            <w:rStyle w:val="Hyperlink"/>
            <w:sz w:val="16"/>
          </w:rPr>
          <w:t>11</w:t>
        </w:r>
      </w:hyperlink>
      <w:r w:rsidRPr="0098609E">
        <w:rPr>
          <w:sz w:val="16"/>
        </w:rPr>
        <w:t xml:space="preserve">11 Ivo Daalder and James Lindsay, Empty Throne: America’s Abdication of Global Leadership (Public Affairs, 2018).View all notes It largely neglected the United Nations, where Russia and China—with permanently institutionalized peer status at the apex of the organization—gained practical influence as a result. In sum, many of the conditions thought to drive Russia and China convergence were sharply weakened by the White House in those years. </w:t>
      </w:r>
      <w:r w:rsidRPr="00D2230F">
        <w:rPr>
          <w:rStyle w:val="Emphasis"/>
        </w:rPr>
        <w:t xml:space="preserve">But </w:t>
      </w:r>
      <w:r w:rsidRPr="0098609E">
        <w:rPr>
          <w:rStyle w:val="Emphasis"/>
          <w:highlight w:val="green"/>
        </w:rPr>
        <w:t>with military alignments, it was</w:t>
      </w:r>
      <w:r w:rsidRPr="00D2230F">
        <w:rPr>
          <w:rStyle w:val="Emphasis"/>
        </w:rPr>
        <w:t xml:space="preserve"> rather </w:t>
      </w:r>
      <w:r w:rsidRPr="0098609E">
        <w:rPr>
          <w:rStyle w:val="Emphasis"/>
          <w:highlight w:val="green"/>
        </w:rPr>
        <w:t>different</w:t>
      </w:r>
      <w:r w:rsidRPr="00D2230F">
        <w:rPr>
          <w:rStyle w:val="Emphasis"/>
        </w:rPr>
        <w:t>.</w:t>
      </w:r>
      <w:r w:rsidRPr="0098609E">
        <w:rPr>
          <w:sz w:val="16"/>
        </w:rPr>
        <w:t xml:space="preserve"> There, the Trump administration continued military counters to Russian and Chinese activism. The president’s rhetorical slams on NATO free-riders notwithstanding, Washington bolstered the alliance—especially the eastern flank—in significant ways. It turned the 2014 European Reassurance Initiative into the European Deterrence Initiative (EDI) to accentuate its anti-Russia focus and multiplied the DoD budget for EDI activities.</w:t>
      </w:r>
      <w:hyperlink r:id="rId16" w:history="1">
        <w:r w:rsidRPr="0098609E">
          <w:rPr>
            <w:rStyle w:val="Hyperlink"/>
            <w:sz w:val="16"/>
          </w:rPr>
          <w:t>12</w:t>
        </w:r>
      </w:hyperlink>
      <w:r w:rsidRPr="0098609E">
        <w:rPr>
          <w:sz w:val="16"/>
        </w:rPr>
        <w:t xml:space="preserve">12 Congressional Research Service, “The European Deterrence Initiative: A Budgetary Overview,” updated June 16, 2020, </w:t>
      </w:r>
      <w:hyperlink r:id="rId17" w:tgtFrame="_blank" w:history="1">
        <w:r w:rsidRPr="0098609E">
          <w:rPr>
            <w:rStyle w:val="Hyperlink"/>
            <w:sz w:val="16"/>
          </w:rPr>
          <w:t>https://crsreports.congress.gov/product/pdf/IF/IF10946/5</w:t>
        </w:r>
      </w:hyperlink>
      <w:r w:rsidRPr="0098609E">
        <w:rPr>
          <w:sz w:val="16"/>
        </w:rPr>
        <w:t xml:space="preserve">View all notes It pressured NATO allies into higher levels of defense spending and approved NATO membership for Montenegro and North Macedonia. </w:t>
      </w:r>
      <w:r w:rsidRPr="00D2230F">
        <w:rPr>
          <w:rStyle w:val="Emphasis"/>
        </w:rPr>
        <w:t xml:space="preserve">It </w:t>
      </w:r>
      <w:r w:rsidRPr="0098609E">
        <w:rPr>
          <w:rStyle w:val="Emphasis"/>
          <w:highlight w:val="green"/>
        </w:rPr>
        <w:t>ratcheted up US troop rotations</w:t>
      </w:r>
      <w:r w:rsidRPr="00D2230F">
        <w:rPr>
          <w:rStyle w:val="Emphasis"/>
        </w:rPr>
        <w:t xml:space="preserve"> in Poland, the Baltics, and Romania; programs to prepare longer-term basing arrangements in such countries; </w:t>
      </w:r>
      <w:r w:rsidRPr="0098609E">
        <w:rPr>
          <w:rStyle w:val="Emphasis"/>
          <w:highlight w:val="green"/>
        </w:rPr>
        <w:t>and</w:t>
      </w:r>
      <w:r w:rsidRPr="00D2230F">
        <w:rPr>
          <w:rStyle w:val="Emphasis"/>
        </w:rPr>
        <w:t xml:space="preserve"> naval activities in the Black Sea region. It </w:t>
      </w:r>
      <w:r w:rsidRPr="0098609E">
        <w:rPr>
          <w:rStyle w:val="Emphasis"/>
          <w:highlight w:val="green"/>
        </w:rPr>
        <w:t>adopted a more confrontational approach to security assistance</w:t>
      </w:r>
      <w:r w:rsidRPr="00D2230F">
        <w:rPr>
          <w:rStyle w:val="Emphasis"/>
        </w:rPr>
        <w:t xml:space="preserve"> for Ukraine and Georgia. </w:t>
      </w:r>
      <w:r w:rsidRPr="0098609E">
        <w:rPr>
          <w:sz w:val="16"/>
        </w:rPr>
        <w:t>In Asia, meanwhile, it revived efforts to consolidate an anti-China front with Japan, Australia, and India, via the “Quad” (Quadrilateral Security Dialogue). It launched the 2019 “Indo-Pacific Strategy” to restore US primacy in the region by building up its own forces and investing in old allies and new strategic partners to lean against China’s growing power and influence. It forged new agreements to deepen strategic partnership with India, courted Vietnam, boosted arms sales to Taiwan, and encouraged important increases in Japanese defense spending. And to complete the picture, the Trump administration—along with allied governments—sought to promote stronger strategic linkages between the NATO and Indo-Pacific alignment networks.</w:t>
      </w:r>
      <w:hyperlink r:id="rId18" w:history="1">
        <w:r w:rsidRPr="0098609E">
          <w:rPr>
            <w:rStyle w:val="Hyperlink"/>
            <w:sz w:val="16"/>
          </w:rPr>
          <w:t>13</w:t>
        </w:r>
      </w:hyperlink>
      <w:r w:rsidRPr="0098609E">
        <w:rPr>
          <w:sz w:val="16"/>
        </w:rPr>
        <w:t xml:space="preserve">13 Shannon Tiezzi, “NATO Huddles with Asia-Pacific Democracies to Talk China, The Diplomat, December 3, 2020, </w:t>
      </w:r>
      <w:hyperlink r:id="rId19" w:tgtFrame="_blank" w:history="1">
        <w:r w:rsidRPr="0098609E">
          <w:rPr>
            <w:rStyle w:val="Hyperlink"/>
            <w:sz w:val="16"/>
          </w:rPr>
          <w:t>https://thediplomat.com/2020/12/nato-huddles-with-asia-pacific-democracies-to-talk-china/</w:t>
        </w:r>
      </w:hyperlink>
      <w:r w:rsidRPr="0098609E">
        <w:rPr>
          <w:sz w:val="16"/>
        </w:rPr>
        <w:t xml:space="preserve">.View all notes </w:t>
      </w:r>
      <w:r w:rsidRPr="0098609E">
        <w:rPr>
          <w:rStyle w:val="Emphasis"/>
          <w:highlight w:val="green"/>
        </w:rPr>
        <w:t>All of this activity culminated in a rapid magnification of</w:t>
      </w:r>
      <w:r w:rsidRPr="00D2230F">
        <w:rPr>
          <w:rStyle w:val="Emphasis"/>
        </w:rPr>
        <w:t xml:space="preserve"> military alignments against Russia and China. It is not surprising, then, that some of </w:t>
      </w:r>
      <w:r w:rsidRPr="0098609E">
        <w:rPr>
          <w:rStyle w:val="Emphasis"/>
          <w:highlight w:val="green"/>
        </w:rPr>
        <w:t>Russia’s and China’s</w:t>
      </w:r>
      <w:r w:rsidRPr="00D2230F">
        <w:rPr>
          <w:rStyle w:val="Emphasis"/>
        </w:rPr>
        <w:t xml:space="preserve"> most eye-catching </w:t>
      </w:r>
      <w:r w:rsidRPr="0098609E">
        <w:rPr>
          <w:rStyle w:val="Emphasis"/>
          <w:highlight w:val="green"/>
        </w:rPr>
        <w:t>moves toward military partnership</w:t>
      </w:r>
      <w:r w:rsidRPr="00D2230F">
        <w:rPr>
          <w:rStyle w:val="Emphasis"/>
        </w:rPr>
        <w:t xml:space="preserve"> occurred in the last few years, including step-level changes in the pattern and qualities of military technology transfers, collaboration and planning, and joint training exercises and maneuvers.</w:t>
      </w:r>
      <w:hyperlink r:id="rId20" w:history="1">
        <w:r w:rsidRPr="0098609E">
          <w:rPr>
            <w:rStyle w:val="Hyperlink"/>
            <w:sz w:val="16"/>
          </w:rPr>
          <w:t>14</w:t>
        </w:r>
      </w:hyperlink>
      <w:r w:rsidRPr="0098609E">
        <w:rPr>
          <w:sz w:val="16"/>
        </w:rPr>
        <w:t xml:space="preserve">14 For details see </w:t>
      </w:r>
      <w:proofErr w:type="spellStart"/>
      <w:r w:rsidRPr="0098609E">
        <w:rPr>
          <w:sz w:val="16"/>
        </w:rPr>
        <w:t>Kofman</w:t>
      </w:r>
      <w:proofErr w:type="spellEnd"/>
      <w:r w:rsidRPr="0098609E">
        <w:rPr>
          <w:sz w:val="16"/>
        </w:rPr>
        <w:t xml:space="preserve">, “The Emperor’s League”; Weitz, Expanding China-Russia Defense </w:t>
      </w:r>
      <w:proofErr w:type="spellStart"/>
      <w:r w:rsidRPr="0098609E">
        <w:rPr>
          <w:sz w:val="16"/>
        </w:rPr>
        <w:t>Partnership.View</w:t>
      </w:r>
      <w:proofErr w:type="spellEnd"/>
      <w:r w:rsidRPr="0098609E">
        <w:rPr>
          <w:sz w:val="16"/>
        </w:rPr>
        <w:t xml:space="preserve"> all notes The Office of the Director of National Intelligence’s annual worldwide threat assessments provide a useful barometer of the progression. The 2016, 2017, and 2018 reports discussed at length the challenges posed by Russia and China in their respective regions and at the level of global influence, but they did not raise alarms about their military cooperation.</w:t>
      </w:r>
      <w:hyperlink r:id="rId21" w:history="1">
        <w:r w:rsidRPr="0098609E">
          <w:rPr>
            <w:rStyle w:val="Hyperlink"/>
            <w:sz w:val="16"/>
          </w:rPr>
          <w:t>15</w:t>
        </w:r>
      </w:hyperlink>
      <w:r w:rsidRPr="0098609E">
        <w:rPr>
          <w:sz w:val="16"/>
        </w:rPr>
        <w:t xml:space="preserve">15 Worldwide Threat Assessment of the US Intelligence Community, before the Senate Armed Services Committee, 114th Cong. (February 9, 2016) (statement of James R. Clapper, Director of National Intelligence), </w:t>
      </w:r>
      <w:hyperlink r:id="rId22" w:tgtFrame="_blank" w:history="1">
        <w:r w:rsidRPr="0098609E">
          <w:rPr>
            <w:rStyle w:val="Hyperlink"/>
            <w:sz w:val="16"/>
          </w:rPr>
          <w:t>https://www.dni.gov/files/documents/SASC_Unclassified_2016_ATA_SFR_FINAL.pdf</w:t>
        </w:r>
      </w:hyperlink>
      <w:r w:rsidRPr="0098609E">
        <w:rPr>
          <w:sz w:val="16"/>
        </w:rPr>
        <w:t xml:space="preserve">; Worldwide Threat Assessment of the US Intelligence Community, before the Senate Select Committee on Intelligence, 115th Cong. (May 11, 2017) (statement of Daniel R. Coats, Director of National Intelligence), </w:t>
      </w:r>
      <w:hyperlink r:id="rId23" w:tgtFrame="_blank" w:history="1">
        <w:r w:rsidRPr="0098609E">
          <w:rPr>
            <w:rStyle w:val="Hyperlink"/>
            <w:sz w:val="16"/>
          </w:rPr>
          <w:t>https://www.dni.gov/files/documents/Newsroom/Testimonies/SSCI</w:t>
        </w:r>
      </w:hyperlink>
      <w:r w:rsidRPr="0098609E">
        <w:rPr>
          <w:sz w:val="16"/>
        </w:rPr>
        <w:t xml:space="preserve"> Unclassified SFR - Final.pdf; Worldwide Threat Assessment of the US Intelligence Community, before the Senate Select Committee on Intelligence, 116th Cong. (February 13, 2018) (statement of Daniel R. Coats, Director of National Intelligence), </w:t>
      </w:r>
      <w:hyperlink r:id="rId24" w:tgtFrame="_blank" w:history="1">
        <w:r w:rsidRPr="0098609E">
          <w:rPr>
            <w:rStyle w:val="Hyperlink"/>
            <w:sz w:val="16"/>
          </w:rPr>
          <w:t>https://www.dni.gov/files/documents/Newsroom/Testimonies/2018-ATA---Unclassified-SSCI.pdf</w:t>
        </w:r>
      </w:hyperlink>
      <w:r w:rsidRPr="0098609E">
        <w:rPr>
          <w:sz w:val="16"/>
        </w:rPr>
        <w:t>.View all notes The 2019 report, however, placed special emphasis on this cooperation and warned that the two powers had become more aligned than they had been at any time since the early Cold War.</w:t>
      </w:r>
      <w:hyperlink r:id="rId25" w:history="1">
        <w:r w:rsidRPr="0098609E">
          <w:rPr>
            <w:rStyle w:val="Hyperlink"/>
            <w:sz w:val="16"/>
          </w:rPr>
          <w:t>16</w:t>
        </w:r>
      </w:hyperlink>
      <w:r w:rsidRPr="0098609E">
        <w:rPr>
          <w:sz w:val="16"/>
        </w:rPr>
        <w:t xml:space="preserve">16 Worldwide Threat Assessment of the US Intelligence Community, before the Senate Select Committee on Intelligence, 116th Cong. (January 29, 2019) (statement of Daniel R. Coats, Director of National Intelligence), </w:t>
      </w:r>
      <w:hyperlink r:id="rId26" w:tgtFrame="_blank" w:history="1">
        <w:r w:rsidRPr="0098609E">
          <w:rPr>
            <w:rStyle w:val="Hyperlink"/>
            <w:sz w:val="16"/>
          </w:rPr>
          <w:t>https://www.odni.gov/files/ODNI/documents/2019-ATA-SFR---SSCI.pdf</w:t>
        </w:r>
      </w:hyperlink>
      <w:r w:rsidRPr="0098609E">
        <w:rPr>
          <w:sz w:val="16"/>
        </w:rPr>
        <w:t>.View all notes The 2021 report treats deep military cooperation between the two as a given.</w:t>
      </w:r>
      <w:hyperlink r:id="rId27" w:history="1">
        <w:r w:rsidRPr="0098609E">
          <w:rPr>
            <w:rStyle w:val="Hyperlink"/>
            <w:sz w:val="16"/>
          </w:rPr>
          <w:t>17</w:t>
        </w:r>
      </w:hyperlink>
      <w:r w:rsidRPr="0098609E">
        <w:rPr>
          <w:sz w:val="16"/>
        </w:rPr>
        <w:t xml:space="preserve">17 Annual Threat Assessment of the U.S. Intelligence Community (Washington, DC: Office of the Director of National Intelligence, April 9, 2021), 6, 9. </w:t>
      </w:r>
      <w:hyperlink r:id="rId28" w:tgtFrame="_blank" w:history="1">
        <w:r w:rsidRPr="0098609E">
          <w:rPr>
            <w:rStyle w:val="Hyperlink"/>
            <w:sz w:val="16"/>
          </w:rPr>
          <w:t>https://www.dni.gov/files/ODNI/documents/assessments/ATA-2021-Unclassified-Report.pdf</w:t>
        </w:r>
      </w:hyperlink>
      <w:r w:rsidRPr="0098609E">
        <w:rPr>
          <w:sz w:val="16"/>
        </w:rPr>
        <w:t xml:space="preserve">.View all notes </w:t>
      </w:r>
      <w:r w:rsidRPr="00D2230F">
        <w:rPr>
          <w:rStyle w:val="Emphasis"/>
        </w:rPr>
        <w:t>When other ideological and institutional factors thought to encourage Russia-China convergence were most muted, their military partnership advanced rather significantly.</w:t>
      </w:r>
      <w:r w:rsidRPr="0098609E">
        <w:rPr>
          <w:sz w:val="16"/>
        </w:rPr>
        <w:t xml:space="preserve"> What were not muted at that time—indeed were intensified—were US efforts to strengthen and enlarge military alignments against them both. Many </w:t>
      </w:r>
      <w:proofErr w:type="gramStart"/>
      <w:r w:rsidRPr="0098609E">
        <w:rPr>
          <w:sz w:val="16"/>
        </w:rPr>
        <w:t>obscure</w:t>
      </w:r>
      <w:proofErr w:type="gramEnd"/>
      <w:r w:rsidRPr="0098609E">
        <w:rPr>
          <w:sz w:val="16"/>
        </w:rPr>
        <w:t>, if not altogether ignore, this driver. The latter approach appeared in former Secretary of Defense James Mattis’ September 2018 assertion: “I see little in the long term that aligns Russia and China.”</w:t>
      </w:r>
      <w:hyperlink r:id="rId29" w:history="1">
        <w:r w:rsidRPr="0098609E">
          <w:rPr>
            <w:rStyle w:val="Hyperlink"/>
            <w:sz w:val="16"/>
          </w:rPr>
          <w:t>18</w:t>
        </w:r>
      </w:hyperlink>
      <w:r w:rsidRPr="0098609E">
        <w:rPr>
          <w:sz w:val="16"/>
        </w:rPr>
        <w:t xml:space="preserve">18 Quoted in Alexander </w:t>
      </w:r>
      <w:proofErr w:type="spellStart"/>
      <w:r w:rsidRPr="0098609E">
        <w:rPr>
          <w:sz w:val="16"/>
        </w:rPr>
        <w:t>Gabuev</w:t>
      </w:r>
      <w:proofErr w:type="spellEnd"/>
      <w:r w:rsidRPr="0098609E">
        <w:rPr>
          <w:sz w:val="16"/>
        </w:rPr>
        <w:t xml:space="preserve">, “Why Russia and China are Strengthening Security Ties,” Foreign Affairs, September 24, 2018, 1, </w:t>
      </w:r>
      <w:hyperlink r:id="rId30" w:tgtFrame="_blank" w:history="1">
        <w:r w:rsidRPr="0098609E">
          <w:rPr>
            <w:rStyle w:val="Hyperlink"/>
            <w:sz w:val="16"/>
          </w:rPr>
          <w:t>https://www.foreignaffairs.com/articles/china/2018-09-24/why-russia-and-china-are-strengthening-security-ties</w:t>
        </w:r>
      </w:hyperlink>
      <w:r w:rsidRPr="0098609E">
        <w:rPr>
          <w:sz w:val="16"/>
        </w:rPr>
        <w:t>.View all notes Ironically, he was then leading the long-term project of expanding US military presence in Eastern Europe and the rollout of a new Indo-Pacific strategy aimed at extending and deepening military partnerships in South and East Asia. A similar kind of omission appears in more serious analyses calling for the United States to ratchet up military and economic pressure on Russia that do not note that such actions will drive Russia deeper into alignment with China much less consider the costs for US grand strategy of such consequences.</w:t>
      </w:r>
      <w:hyperlink r:id="rId31" w:history="1">
        <w:r w:rsidRPr="0098609E">
          <w:rPr>
            <w:rStyle w:val="Hyperlink"/>
            <w:sz w:val="16"/>
          </w:rPr>
          <w:t>19</w:t>
        </w:r>
      </w:hyperlink>
      <w:r w:rsidRPr="0098609E">
        <w:rPr>
          <w:sz w:val="16"/>
        </w:rPr>
        <w:t xml:space="preserve">19 Michael McFaul, “How to Contain Putin’s Russia: A Strategy for Countering a Rising Revisionist Power,” Foreign Affairs, January 19, 2021, </w:t>
      </w:r>
      <w:hyperlink r:id="rId32" w:tgtFrame="_blank" w:history="1">
        <w:r w:rsidRPr="0098609E">
          <w:rPr>
            <w:rStyle w:val="Hyperlink"/>
            <w:sz w:val="16"/>
          </w:rPr>
          <w:t>https://www.foreignaffairs.com/articles/ukraine/2021-01-19/how-contain-putins-russia</w:t>
        </w:r>
      </w:hyperlink>
      <w:r w:rsidRPr="0098609E">
        <w:rPr>
          <w:sz w:val="16"/>
        </w:rPr>
        <w:t xml:space="preserve">; Daniel Fried and Alexander Vershbow, “How the West Should Deal with Russia,” Atlantic Council/Eurasia Center, November 23, 2020, </w:t>
      </w:r>
      <w:hyperlink r:id="rId33" w:tgtFrame="_blank" w:history="1">
        <w:r w:rsidRPr="0098609E">
          <w:rPr>
            <w:rStyle w:val="Hyperlink"/>
            <w:sz w:val="16"/>
          </w:rPr>
          <w:t>https://www.atlanticcouncil.org/in-depth-research-reports/report/russia-in-the-world/</w:t>
        </w:r>
      </w:hyperlink>
      <w:r w:rsidRPr="0098609E">
        <w:rPr>
          <w:sz w:val="16"/>
        </w:rPr>
        <w:t xml:space="preserve">; Victoria Nuland, “Pinning Down Putin: How a Confident US Should Deal with Russia,” Foreign Affairs 99, no. 4 (July/August 2020), </w:t>
      </w:r>
      <w:hyperlink r:id="rId34" w:tgtFrame="_blank" w:history="1">
        <w:r w:rsidRPr="0098609E">
          <w:rPr>
            <w:rStyle w:val="Hyperlink"/>
            <w:sz w:val="16"/>
          </w:rPr>
          <w:t>https://www.foreignaffairs.com/articles/russian-federation/2020-06-09/pinning-down-putin</w:t>
        </w:r>
      </w:hyperlink>
      <w:r w:rsidRPr="0098609E">
        <w:rPr>
          <w:sz w:val="16"/>
        </w:rPr>
        <w:t xml:space="preserve">.View all notes </w:t>
      </w:r>
      <w:r w:rsidRPr="00D2230F">
        <w:rPr>
          <w:rStyle w:val="Emphasis"/>
        </w:rPr>
        <w:t xml:space="preserve">Even when one recognizes that US military policies stimulate Russia-China convergence, it is </w:t>
      </w:r>
      <w:r w:rsidRPr="0098609E">
        <w:rPr>
          <w:rStyle w:val="Emphasis"/>
          <w:highlight w:val="green"/>
        </w:rPr>
        <w:t>easy to minimize</w:t>
      </w:r>
      <w:r w:rsidRPr="00D2230F">
        <w:rPr>
          <w:rStyle w:val="Emphasis"/>
        </w:rPr>
        <w:t xml:space="preserve"> or obscure </w:t>
      </w:r>
      <w:r w:rsidRPr="0098609E">
        <w:rPr>
          <w:rStyle w:val="Emphasis"/>
          <w:highlight w:val="green"/>
        </w:rPr>
        <w:t>the implications of that mechanism</w:t>
      </w:r>
      <w:r w:rsidRPr="0098609E">
        <w:rPr>
          <w:sz w:val="16"/>
        </w:rPr>
        <w:t>.</w:t>
      </w:r>
      <w:hyperlink r:id="rId35" w:history="1">
        <w:r w:rsidRPr="0098609E">
          <w:rPr>
            <w:rStyle w:val="Hyperlink"/>
            <w:sz w:val="16"/>
          </w:rPr>
          <w:t>20</w:t>
        </w:r>
      </w:hyperlink>
      <w:r w:rsidRPr="0098609E">
        <w:rPr>
          <w:sz w:val="16"/>
        </w:rPr>
        <w:t xml:space="preserve">20 For example, see Stokes and Smith, “Facing Down the Sino-Russian Entente,” 140; Kendall-Taylor and </w:t>
      </w:r>
      <w:proofErr w:type="spellStart"/>
      <w:r w:rsidRPr="0098609E">
        <w:rPr>
          <w:sz w:val="16"/>
        </w:rPr>
        <w:t>Shullman</w:t>
      </w:r>
      <w:proofErr w:type="spellEnd"/>
      <w:r w:rsidRPr="0098609E">
        <w:rPr>
          <w:sz w:val="16"/>
        </w:rPr>
        <w:t xml:space="preserve">, Navigating the Deepening Russia-China Partnership, 4.View all notes </w:t>
      </w:r>
      <w:r w:rsidRPr="00D2230F">
        <w:rPr>
          <w:rStyle w:val="Emphasis"/>
        </w:rPr>
        <w:t xml:space="preserve">So </w:t>
      </w:r>
      <w:r w:rsidRPr="0098609E">
        <w:rPr>
          <w:rStyle w:val="Emphasis"/>
          <w:highlight w:val="green"/>
        </w:rPr>
        <w:t>it is</w:t>
      </w:r>
      <w:r w:rsidRPr="00D2230F">
        <w:rPr>
          <w:rStyle w:val="Emphasis"/>
        </w:rPr>
        <w:t xml:space="preserve"> with </w:t>
      </w:r>
      <w:r w:rsidRPr="0098609E">
        <w:rPr>
          <w:rStyle w:val="Emphasis"/>
          <w:highlight w:val="green"/>
        </w:rPr>
        <w:t>the claim that</w:t>
      </w:r>
      <w:r w:rsidRPr="00D2230F">
        <w:rPr>
          <w:rStyle w:val="Emphasis"/>
        </w:rPr>
        <w:t xml:space="preserve"> the two regimes’ authoritarianism and </w:t>
      </w:r>
      <w:r w:rsidRPr="0098609E">
        <w:rPr>
          <w:rStyle w:val="Emphasis"/>
          <w:highlight w:val="green"/>
        </w:rPr>
        <w:t>revisionist hostility</w:t>
      </w:r>
      <w:r w:rsidRPr="00D2230F">
        <w:rPr>
          <w:rStyle w:val="Emphasis"/>
        </w:rPr>
        <w:t xml:space="preserve"> to the US-led liberal order </w:t>
      </w:r>
      <w:r w:rsidRPr="0098609E">
        <w:rPr>
          <w:rStyle w:val="Emphasis"/>
          <w:highlight w:val="green"/>
        </w:rPr>
        <w:t>makes their alignment natural and inevitable</w:t>
      </w:r>
      <w:r w:rsidRPr="0098609E">
        <w:rPr>
          <w:sz w:val="16"/>
        </w:rPr>
        <w:t>.</w:t>
      </w:r>
      <w:hyperlink r:id="rId36" w:history="1">
        <w:r w:rsidRPr="0098609E">
          <w:rPr>
            <w:rStyle w:val="Hyperlink"/>
            <w:sz w:val="16"/>
          </w:rPr>
          <w:t>21</w:t>
        </w:r>
      </w:hyperlink>
      <w:r w:rsidRPr="0098609E">
        <w:rPr>
          <w:sz w:val="16"/>
        </w:rPr>
        <w:t xml:space="preserve">21 Haas, “Ideological Polarity and Balancing in Great Power Politics,” 750–52.View all notes Presuming these to be primary drivers of their convergence makes the growing US alliance system seem epiphenomenal and implies that their alignment trajectory cannot be changed by any restraint in America’s. National security strategist Matthew </w:t>
      </w:r>
      <w:proofErr w:type="spellStart"/>
      <w:r w:rsidRPr="0098609E">
        <w:rPr>
          <w:sz w:val="16"/>
        </w:rPr>
        <w:t>Kroenig</w:t>
      </w:r>
      <w:proofErr w:type="spellEnd"/>
      <w:r w:rsidRPr="0098609E">
        <w:rPr>
          <w:sz w:val="16"/>
        </w:rPr>
        <w:t xml:space="preserve"> goes further, suggesting that closer Russia-China military ties would not be so bad for American security because the authoritarian defect that unites them also makes them poor cooperators “unlikely to form an enduring and coordinated alliance that will pose a major threat to the United States.”</w:t>
      </w:r>
      <w:hyperlink r:id="rId37" w:history="1">
        <w:r w:rsidRPr="0098609E">
          <w:rPr>
            <w:rStyle w:val="Hyperlink"/>
            <w:sz w:val="16"/>
          </w:rPr>
          <w:t>22</w:t>
        </w:r>
      </w:hyperlink>
      <w:r w:rsidRPr="0098609E">
        <w:rPr>
          <w:sz w:val="16"/>
        </w:rPr>
        <w:t xml:space="preserve">22 Matthew </w:t>
      </w:r>
      <w:proofErr w:type="spellStart"/>
      <w:r w:rsidRPr="0098609E">
        <w:rPr>
          <w:sz w:val="16"/>
        </w:rPr>
        <w:t>Kroenig</w:t>
      </w:r>
      <w:proofErr w:type="spellEnd"/>
      <w:r w:rsidRPr="0098609E">
        <w:rPr>
          <w:sz w:val="16"/>
        </w:rPr>
        <w:t xml:space="preserve">, “The United States Should Not Align with Russia Against China,” Foreign Policy, May 13, 2020, </w:t>
      </w:r>
      <w:hyperlink r:id="rId38" w:tgtFrame="_blank" w:history="1">
        <w:r w:rsidRPr="0098609E">
          <w:rPr>
            <w:rStyle w:val="Hyperlink"/>
            <w:sz w:val="16"/>
          </w:rPr>
          <w:t>https://foreignpolicy.com/2020/05/13/united-states-should-not-align-russia-against-china-geopolitical-rivalry-authoritarian-partnership/</w:t>
        </w:r>
      </w:hyperlink>
      <w:r w:rsidRPr="0098609E">
        <w:rPr>
          <w:sz w:val="16"/>
        </w:rPr>
        <w:t>.</w:t>
      </w:r>
      <w:r>
        <w:rPr>
          <w:sz w:val="16"/>
        </w:rPr>
        <w:t xml:space="preserve"> </w:t>
      </w:r>
      <w:r w:rsidRPr="0098609E">
        <w:rPr>
          <w:rStyle w:val="Emphasis"/>
        </w:rPr>
        <w:t xml:space="preserve">The implications of the mainspring are </w:t>
      </w:r>
      <w:r w:rsidRPr="0098609E">
        <w:rPr>
          <w:rStyle w:val="Emphasis"/>
          <w:highlight w:val="green"/>
        </w:rPr>
        <w:t>also obscured in the new mantra that</w:t>
      </w:r>
      <w:r w:rsidRPr="0098609E">
        <w:rPr>
          <w:rStyle w:val="Emphasis"/>
        </w:rPr>
        <w:t xml:space="preserve"> the </w:t>
      </w:r>
      <w:r w:rsidRPr="0098609E">
        <w:rPr>
          <w:rStyle w:val="Emphasis"/>
          <w:highlight w:val="green"/>
        </w:rPr>
        <w:t>American alliance system is a powerful source of “leverage”</w:t>
      </w:r>
      <w:r w:rsidRPr="0098609E">
        <w:rPr>
          <w:rStyle w:val="Emphasis"/>
        </w:rPr>
        <w:t xml:space="preserve"> against the Russia-China combination</w:t>
      </w:r>
      <w:r w:rsidRPr="0098609E">
        <w:rPr>
          <w:sz w:val="16"/>
        </w:rPr>
        <w:t>.23 There is an obvious truth in this, if we think of</w:t>
      </w:r>
      <w:r>
        <w:rPr>
          <w:sz w:val="16"/>
        </w:rPr>
        <w:t xml:space="preserve"> </w:t>
      </w:r>
      <w:r w:rsidRPr="0098609E">
        <w:rPr>
          <w:sz w:val="16"/>
        </w:rPr>
        <w:t xml:space="preserve">leverage like investors do, as borrowed power. </w:t>
      </w:r>
      <w:r w:rsidRPr="0098609E">
        <w:rPr>
          <w:rStyle w:val="Emphasis"/>
        </w:rPr>
        <w:t xml:space="preserve">But </w:t>
      </w:r>
      <w:r w:rsidRPr="0098609E">
        <w:rPr>
          <w:rStyle w:val="Emphasis"/>
          <w:highlight w:val="green"/>
        </w:rPr>
        <w:t>the image skips over the way that</w:t>
      </w:r>
      <w:r w:rsidRPr="0098609E">
        <w:rPr>
          <w:rStyle w:val="Emphasis"/>
        </w:rPr>
        <w:t xml:space="preserve"> the </w:t>
      </w:r>
      <w:r w:rsidRPr="0098609E">
        <w:rPr>
          <w:rStyle w:val="Emphasis"/>
          <w:highlight w:val="green"/>
        </w:rPr>
        <w:t>creeping expansion of the alliance system</w:t>
      </w:r>
      <w:r w:rsidRPr="0098609E">
        <w:rPr>
          <w:rStyle w:val="Emphasis"/>
        </w:rPr>
        <w:t>—especially toward Russia’s border—</w:t>
      </w:r>
      <w:r w:rsidRPr="0098609E">
        <w:rPr>
          <w:rStyle w:val="Emphasis"/>
          <w:highlight w:val="green"/>
        </w:rPr>
        <w:t>can backfire</w:t>
      </w:r>
      <w:r w:rsidRPr="0098609E">
        <w:rPr>
          <w:rStyle w:val="Emphasis"/>
        </w:rPr>
        <w:t xml:space="preserve"> and drain leverage by weakening the unity within NATO that helps deter Russia and </w:t>
      </w:r>
      <w:r w:rsidRPr="0098609E">
        <w:rPr>
          <w:rStyle w:val="Emphasis"/>
          <w:highlight w:val="green"/>
        </w:rPr>
        <w:t>by strengthening the Russia-China alignment</w:t>
      </w:r>
      <w:r w:rsidRPr="0098609E">
        <w:rPr>
          <w:rStyle w:val="Emphasis"/>
        </w:rPr>
        <w:t xml:space="preserve"> that makes it harder to deter China.</w:t>
      </w:r>
    </w:p>
    <w:p w14:paraId="7BCE840D" w14:textId="77777777" w:rsidR="00897923" w:rsidRDefault="00897923" w:rsidP="00897923">
      <w:pPr>
        <w:rPr>
          <w:sz w:val="16"/>
        </w:rPr>
      </w:pPr>
    </w:p>
    <w:p w14:paraId="3CACDC6F" w14:textId="77777777" w:rsidR="00897923" w:rsidRPr="00F84310" w:rsidRDefault="00897923" w:rsidP="00897923">
      <w:pPr>
        <w:pStyle w:val="Heading4"/>
        <w:rPr>
          <w:color w:val="000000" w:themeColor="text1"/>
        </w:rPr>
      </w:pPr>
      <w:r w:rsidRPr="00F84310">
        <w:rPr>
          <w:color w:val="000000" w:themeColor="text1"/>
        </w:rPr>
        <w:t>A strong Sino-Russian alliance sets the stage for</w:t>
      </w:r>
      <w:r>
        <w:rPr>
          <w:color w:val="000000" w:themeColor="text1"/>
        </w:rPr>
        <w:t xml:space="preserve"> Chinese adventurism and the impact of transition wars</w:t>
      </w:r>
    </w:p>
    <w:p w14:paraId="4E9175F3" w14:textId="77777777" w:rsidR="00897923" w:rsidRDefault="00897923" w:rsidP="00897923">
      <w:r w:rsidRPr="001C610C">
        <w:rPr>
          <w:rStyle w:val="Style13ptBold"/>
        </w:rPr>
        <w:t>Crawford 2</w:t>
      </w:r>
      <w:r>
        <w:t xml:space="preserve">-- </w:t>
      </w:r>
      <w:r w:rsidRPr="001C610C">
        <w:t xml:space="preserve">Crawford, Timothy W. </w:t>
      </w:r>
      <w:r w:rsidRPr="001D4B85">
        <w:t xml:space="preserve">professor of political science, </w:t>
      </w:r>
      <w:proofErr w:type="spellStart"/>
      <w:r w:rsidRPr="001D4B85">
        <w:t>boston</w:t>
      </w:r>
      <w:proofErr w:type="spellEnd"/>
      <w:r w:rsidRPr="001D4B85">
        <w:t xml:space="preserve"> college</w:t>
      </w:r>
      <w:r>
        <w:t xml:space="preserve">; </w:t>
      </w:r>
      <w:r w:rsidRPr="001C610C">
        <w:t>"How to Distance Russia from China." The Washington Quarterly 44.3 (2021): 175-194.</w:t>
      </w:r>
      <w:r>
        <w:t xml:space="preserve"> (AG </w:t>
      </w:r>
      <w:proofErr w:type="spellStart"/>
      <w:r>
        <w:t>DebateDrills</w:t>
      </w:r>
      <w:proofErr w:type="spellEnd"/>
      <w:r>
        <w:t>)</w:t>
      </w:r>
    </w:p>
    <w:p w14:paraId="628452AC" w14:textId="77777777" w:rsidR="00897923" w:rsidRDefault="00897923" w:rsidP="00897923">
      <w:pPr>
        <w:rPr>
          <w:sz w:val="16"/>
        </w:rPr>
      </w:pPr>
      <w:r w:rsidRPr="00D63616">
        <w:rPr>
          <w:sz w:val="16"/>
        </w:rPr>
        <w:t xml:space="preserve">But more than these material aids to China’s military strength, </w:t>
      </w:r>
      <w:r w:rsidRPr="000C7AE5">
        <w:rPr>
          <w:rStyle w:val="Emphasis"/>
          <w:highlight w:val="green"/>
        </w:rPr>
        <w:t>Russia’s alignment with China increases</w:t>
      </w:r>
      <w:r w:rsidRPr="00D63616">
        <w:rPr>
          <w:rStyle w:val="Emphasis"/>
        </w:rPr>
        <w:t xml:space="preserve"> the </w:t>
      </w:r>
      <w:r w:rsidRPr="000C7AE5">
        <w:rPr>
          <w:rStyle w:val="Emphasis"/>
          <w:highlight w:val="green"/>
        </w:rPr>
        <w:t>likelihood of Chinese adventurism.</w:t>
      </w:r>
      <w:r w:rsidRPr="00D63616">
        <w:rPr>
          <w:sz w:val="16"/>
        </w:rPr>
        <w:t xml:space="preserve"> It is not only</w:t>
      </w:r>
      <w:r>
        <w:rPr>
          <w:sz w:val="16"/>
        </w:rPr>
        <w:t xml:space="preserve"> </w:t>
      </w:r>
      <w:r w:rsidRPr="00D63616">
        <w:rPr>
          <w:sz w:val="16"/>
        </w:rPr>
        <w:t>that political crises or military confrontations between the United States and</w:t>
      </w:r>
      <w:r>
        <w:rPr>
          <w:sz w:val="16"/>
        </w:rPr>
        <w:t xml:space="preserve"> </w:t>
      </w:r>
      <w:r w:rsidRPr="00D63616">
        <w:rPr>
          <w:sz w:val="16"/>
        </w:rPr>
        <w:t>Russia in Eastern Europe will invite China to “exploit US preoccupation” by</w:t>
      </w:r>
      <w:r>
        <w:rPr>
          <w:sz w:val="16"/>
        </w:rPr>
        <w:t xml:space="preserve"> </w:t>
      </w:r>
      <w:r w:rsidRPr="00D63616">
        <w:rPr>
          <w:sz w:val="16"/>
        </w:rPr>
        <w:t>applying pressure on points of conflict in Asia26—even absent such European</w:t>
      </w:r>
      <w:r>
        <w:rPr>
          <w:sz w:val="16"/>
        </w:rPr>
        <w:t xml:space="preserve"> </w:t>
      </w:r>
      <w:r w:rsidRPr="00D63616">
        <w:rPr>
          <w:sz w:val="16"/>
        </w:rPr>
        <w:t xml:space="preserve">crises, </w:t>
      </w:r>
      <w:r w:rsidRPr="000C7AE5">
        <w:rPr>
          <w:rStyle w:val="Emphasis"/>
          <w:highlight w:val="green"/>
        </w:rPr>
        <w:t>closer Russian partnership</w:t>
      </w:r>
      <w:r w:rsidRPr="000C7AE5">
        <w:rPr>
          <w:rStyle w:val="Emphasis"/>
        </w:rPr>
        <w:t xml:space="preserve"> with China </w:t>
      </w:r>
      <w:r w:rsidRPr="000C7AE5">
        <w:rPr>
          <w:rStyle w:val="Emphasis"/>
          <w:highlight w:val="green"/>
        </w:rPr>
        <w:t>can embolden Beijing</w:t>
      </w:r>
      <w:r w:rsidRPr="000C7AE5">
        <w:rPr>
          <w:rStyle w:val="Emphasis"/>
        </w:rPr>
        <w:t xml:space="preserve"> </w:t>
      </w:r>
      <w:r w:rsidRPr="000C7AE5">
        <w:rPr>
          <w:rStyle w:val="Emphasis"/>
          <w:highlight w:val="green"/>
        </w:rPr>
        <w:t>because</w:t>
      </w:r>
      <w:r w:rsidRPr="000C7AE5">
        <w:rPr>
          <w:rStyle w:val="Emphasis"/>
        </w:rPr>
        <w:t xml:space="preserve"> the </w:t>
      </w:r>
      <w:r w:rsidRPr="000C7AE5">
        <w:rPr>
          <w:rStyle w:val="Emphasis"/>
          <w:highlight w:val="green"/>
        </w:rPr>
        <w:t>increased potential of Russian involvement</w:t>
      </w:r>
      <w:r w:rsidRPr="000C7AE5">
        <w:rPr>
          <w:rStyle w:val="Emphasis"/>
        </w:rPr>
        <w:t xml:space="preserve"> in a US-China clash </w:t>
      </w:r>
      <w:r w:rsidRPr="000C7AE5">
        <w:rPr>
          <w:rStyle w:val="Emphasis"/>
          <w:highlight w:val="green"/>
        </w:rPr>
        <w:t>significantly boosts the risks and complications of a US response</w:t>
      </w:r>
      <w:r w:rsidRPr="000C7AE5">
        <w:rPr>
          <w:rStyle w:val="Emphasis"/>
        </w:rPr>
        <w:t xml:space="preserve">.27 And the plausible prospect that </w:t>
      </w:r>
      <w:r w:rsidRPr="000C7AE5">
        <w:rPr>
          <w:rStyle w:val="Emphasis"/>
          <w:highlight w:val="green"/>
        </w:rPr>
        <w:t>such risks</w:t>
      </w:r>
      <w:r w:rsidRPr="000C7AE5">
        <w:rPr>
          <w:rStyle w:val="Emphasis"/>
        </w:rPr>
        <w:t xml:space="preserve"> and complications would inhibit, delay, or weaken US reaction </w:t>
      </w:r>
      <w:r w:rsidRPr="000C7AE5">
        <w:rPr>
          <w:rStyle w:val="Emphasis"/>
          <w:highlight w:val="green"/>
        </w:rPr>
        <w:t>will enlarge China’s perceived freedom of maneuver</w:t>
      </w:r>
      <w:r w:rsidRPr="000C7AE5">
        <w:rPr>
          <w:rStyle w:val="Emphasis"/>
        </w:rPr>
        <w:t>.</w:t>
      </w:r>
      <w:r w:rsidRPr="00D63616">
        <w:rPr>
          <w:sz w:val="16"/>
        </w:rPr>
        <w:t xml:space="preserve"> The closer their military</w:t>
      </w:r>
      <w:r>
        <w:rPr>
          <w:sz w:val="16"/>
        </w:rPr>
        <w:t xml:space="preserve"> </w:t>
      </w:r>
      <w:r w:rsidRPr="00D63616">
        <w:rPr>
          <w:sz w:val="16"/>
        </w:rPr>
        <w:t>ties, and the more complex and engrained the channels of strategic cooperation,</w:t>
      </w:r>
      <w:r>
        <w:rPr>
          <w:sz w:val="16"/>
        </w:rPr>
        <w:t xml:space="preserve"> </w:t>
      </w:r>
      <w:r w:rsidRPr="00D63616">
        <w:rPr>
          <w:sz w:val="16"/>
        </w:rPr>
        <w:t>the larger the “halo” of political expectations of support will become, particularly</w:t>
      </w:r>
      <w:r>
        <w:rPr>
          <w:sz w:val="16"/>
        </w:rPr>
        <w:t xml:space="preserve"> </w:t>
      </w:r>
      <w:r w:rsidRPr="00D63616">
        <w:rPr>
          <w:sz w:val="16"/>
        </w:rPr>
        <w:t>if the two cross the formal alliance threshold.28</w:t>
      </w:r>
      <w:r>
        <w:rPr>
          <w:sz w:val="16"/>
        </w:rPr>
        <w:t xml:space="preserve"> </w:t>
      </w:r>
      <w:r w:rsidRPr="000C7AE5">
        <w:rPr>
          <w:rStyle w:val="Emphasis"/>
          <w:highlight w:val="green"/>
        </w:rPr>
        <w:t>This potential points to</w:t>
      </w:r>
      <w:r w:rsidRPr="000C7AE5">
        <w:rPr>
          <w:rStyle w:val="Emphasis"/>
        </w:rPr>
        <w:t xml:space="preserve"> an </w:t>
      </w:r>
      <w:r w:rsidRPr="000C7AE5">
        <w:rPr>
          <w:rStyle w:val="Emphasis"/>
          <w:highlight w:val="green"/>
        </w:rPr>
        <w:t>important benefit of doing things now to weaken Russia-China alignment</w:t>
      </w:r>
      <w:r w:rsidRPr="000C7AE5">
        <w:rPr>
          <w:rStyle w:val="Emphasis"/>
        </w:rPr>
        <w:t xml:space="preserve">. If </w:t>
      </w:r>
      <w:r w:rsidRPr="000C7AE5">
        <w:rPr>
          <w:rStyle w:val="Emphasis"/>
          <w:highlight w:val="green"/>
        </w:rPr>
        <w:t>expectations of direct support</w:t>
      </w:r>
      <w:r w:rsidRPr="000C7AE5">
        <w:rPr>
          <w:rStyle w:val="Emphasis"/>
        </w:rPr>
        <w:t xml:space="preserve"> from Russia (or a diversionary reaction by it), </w:t>
      </w:r>
      <w:r w:rsidRPr="000C7AE5">
        <w:rPr>
          <w:rStyle w:val="Emphasis"/>
          <w:highlight w:val="green"/>
        </w:rPr>
        <w:t>will make China’s leaders willing to run greater risks of conflict</w:t>
      </w:r>
      <w:r w:rsidRPr="000C7AE5">
        <w:rPr>
          <w:rStyle w:val="Emphasis"/>
        </w:rPr>
        <w:t xml:space="preserve"> with the United States, reducing or complicating such expectations should, by the same token, make it easier for the United States to deter China.</w:t>
      </w:r>
      <w:r>
        <w:rPr>
          <w:sz w:val="16"/>
        </w:rPr>
        <w:t xml:space="preserve"> </w:t>
      </w:r>
      <w:r w:rsidRPr="00D63616">
        <w:rPr>
          <w:sz w:val="16"/>
        </w:rPr>
        <w:t xml:space="preserve">The pay-off, then, could be very large, even if it only comes in the invisible currency of bad things that don’t happen. </w:t>
      </w:r>
      <w:r w:rsidRPr="000C7AE5">
        <w:rPr>
          <w:rStyle w:val="Emphasis"/>
          <w:highlight w:val="green"/>
        </w:rPr>
        <w:t>Because it is hard to quantify</w:t>
      </w:r>
      <w:r w:rsidRPr="000C7AE5">
        <w:rPr>
          <w:rStyle w:val="Emphasis"/>
        </w:rPr>
        <w:t xml:space="preserve"> how </w:t>
      </w:r>
      <w:r w:rsidRPr="000C7AE5">
        <w:rPr>
          <w:rStyle w:val="Emphasis"/>
          <w:highlight w:val="green"/>
        </w:rPr>
        <w:t>these risks</w:t>
      </w:r>
      <w:r w:rsidRPr="000C7AE5">
        <w:rPr>
          <w:rStyle w:val="Emphasis"/>
        </w:rPr>
        <w:t xml:space="preserve"> aggravate the military power problem, </w:t>
      </w:r>
      <w:r w:rsidRPr="000C7AE5">
        <w:rPr>
          <w:rStyle w:val="Emphasis"/>
          <w:highlight w:val="green"/>
        </w:rPr>
        <w:t>it is tempting to dismiss them</w:t>
      </w:r>
      <w:r w:rsidRPr="000C7AE5">
        <w:rPr>
          <w:rStyle w:val="Emphasis"/>
        </w:rPr>
        <w:t>. But anyone who worries, for example, that China’s newly minted “strategic partnership” with Iran will embolden Tehran to step up its regional or nuclear ambitions surely intuits the logic.</w:t>
      </w:r>
      <w:r w:rsidRPr="00D63616">
        <w:rPr>
          <w:sz w:val="16"/>
        </w:rPr>
        <w:t>29</w:t>
      </w:r>
      <w:r>
        <w:rPr>
          <w:sz w:val="16"/>
        </w:rPr>
        <w:t xml:space="preserve"> </w:t>
      </w:r>
      <w:r w:rsidRPr="000C7AE5">
        <w:rPr>
          <w:rStyle w:val="Emphasis"/>
        </w:rPr>
        <w:t xml:space="preserve">This </w:t>
      </w:r>
      <w:r w:rsidRPr="000C7AE5">
        <w:rPr>
          <w:rStyle w:val="Emphasis"/>
          <w:highlight w:val="green"/>
        </w:rPr>
        <w:t>issue of expectations is skirted by those who argue</w:t>
      </w:r>
      <w:r w:rsidRPr="000C7AE5">
        <w:rPr>
          <w:rStyle w:val="Emphasis"/>
        </w:rPr>
        <w:t xml:space="preserve"> that because </w:t>
      </w:r>
      <w:r w:rsidRPr="000C7AE5">
        <w:rPr>
          <w:rStyle w:val="Emphasis"/>
          <w:highlight w:val="green"/>
        </w:rPr>
        <w:t>Russia cannot be flipped into an ally</w:t>
      </w:r>
      <w:r w:rsidRPr="000C7AE5">
        <w:rPr>
          <w:rStyle w:val="Emphasis"/>
        </w:rPr>
        <w:t xml:space="preserve"> against China, there can be no significant payoff from weakening its ties with China,</w:t>
      </w:r>
      <w:r w:rsidRPr="00D63616">
        <w:rPr>
          <w:sz w:val="16"/>
        </w:rPr>
        <w:t xml:space="preserve"> or that</w:t>
      </w:r>
      <w:r>
        <w:rPr>
          <w:sz w:val="16"/>
        </w:rPr>
        <w:t xml:space="preserve"> </w:t>
      </w:r>
      <w:r w:rsidRPr="00D63616">
        <w:rPr>
          <w:sz w:val="16"/>
        </w:rPr>
        <w:t>even if it could be flipped there is little to</w:t>
      </w:r>
      <w:r>
        <w:rPr>
          <w:sz w:val="16"/>
        </w:rPr>
        <w:t xml:space="preserve"> </w:t>
      </w:r>
      <w:r w:rsidRPr="00D63616">
        <w:rPr>
          <w:sz w:val="16"/>
        </w:rPr>
        <w:t>gain because Russia cannot help in any</w:t>
      </w:r>
      <w:r>
        <w:rPr>
          <w:sz w:val="16"/>
        </w:rPr>
        <w:t xml:space="preserve"> </w:t>
      </w:r>
      <w:r w:rsidRPr="00D63616">
        <w:rPr>
          <w:sz w:val="16"/>
        </w:rPr>
        <w:t xml:space="preserve">serious way to balance against China.30 </w:t>
      </w:r>
      <w:r w:rsidRPr="000C7AE5">
        <w:rPr>
          <w:rStyle w:val="Emphasis"/>
          <w:highlight w:val="green"/>
        </w:rPr>
        <w:t>Both arguments incorrectly suggest</w:t>
      </w:r>
      <w:r w:rsidRPr="000C7AE5">
        <w:rPr>
          <w:rStyle w:val="Emphasis"/>
        </w:rPr>
        <w:t xml:space="preserve"> that </w:t>
      </w:r>
      <w:r w:rsidRPr="000C7AE5">
        <w:rPr>
          <w:rStyle w:val="Emphasis"/>
          <w:highlight w:val="green"/>
        </w:rPr>
        <w:t>a wedge strategy must lead an adversary to switch sides to be successful and</w:t>
      </w:r>
      <w:r w:rsidRPr="000C7AE5">
        <w:rPr>
          <w:rStyle w:val="Emphasis"/>
        </w:rPr>
        <w:t xml:space="preserve">, more practically, they </w:t>
      </w:r>
      <w:r w:rsidRPr="000C7AE5">
        <w:rPr>
          <w:rStyle w:val="Emphasis"/>
          <w:highlight w:val="green"/>
        </w:rPr>
        <w:t>ignore the strategic value to the United States of less dramatic changes</w:t>
      </w:r>
      <w:r w:rsidRPr="000C7AE5">
        <w:rPr>
          <w:rStyle w:val="Emphasis"/>
        </w:rPr>
        <w:t xml:space="preserve"> in Russia’s alignment. </w:t>
      </w:r>
      <w:r w:rsidRPr="000C7AE5">
        <w:rPr>
          <w:rStyle w:val="Emphasis"/>
          <w:highlight w:val="green"/>
        </w:rPr>
        <w:t>Depriving China of a close Russian ally may cause it to avoid a war that it would be willing to risk</w:t>
      </w:r>
      <w:r w:rsidRPr="000C7AE5">
        <w:rPr>
          <w:rStyle w:val="Emphasis"/>
        </w:rPr>
        <w:t xml:space="preserve"> if it were more confident of Russian support, whether it was </w:t>
      </w:r>
      <w:proofErr w:type="gramStart"/>
      <w:r w:rsidRPr="000C7AE5">
        <w:rPr>
          <w:rStyle w:val="Emphasis"/>
        </w:rPr>
        <w:t>actually forthcoming</w:t>
      </w:r>
      <w:proofErr w:type="gramEnd"/>
      <w:r w:rsidRPr="000C7AE5">
        <w:rPr>
          <w:rStyle w:val="Emphasis"/>
        </w:rPr>
        <w:t xml:space="preserve"> or not, or to pursue more limited aims if it does use force.</w:t>
      </w:r>
      <w:r w:rsidRPr="00D63616">
        <w:rPr>
          <w:sz w:val="16"/>
        </w:rPr>
        <w:t xml:space="preserve"> There are two other cardinal virtues of trying</w:t>
      </w:r>
      <w:r>
        <w:rPr>
          <w:sz w:val="16"/>
        </w:rPr>
        <w:t xml:space="preserve"> </w:t>
      </w:r>
      <w:r w:rsidRPr="00D63616">
        <w:rPr>
          <w:sz w:val="16"/>
        </w:rPr>
        <w:t>to weaken, rather than reverse, Russia’s alignment: it is easier and less costly to do.</w:t>
      </w:r>
    </w:p>
    <w:p w14:paraId="096470C5" w14:textId="77777777" w:rsidR="00897923" w:rsidRDefault="00897923" w:rsidP="00897923">
      <w:pPr>
        <w:rPr>
          <w:sz w:val="16"/>
        </w:rPr>
      </w:pPr>
    </w:p>
    <w:p w14:paraId="6D46F8B3" w14:textId="77777777" w:rsidR="00897923" w:rsidRPr="00466EB8" w:rsidRDefault="00897923" w:rsidP="00897923">
      <w:pPr>
        <w:pStyle w:val="Heading4"/>
        <w:rPr>
          <w:rFonts w:cs="Times New Roman"/>
          <w:u w:val="single"/>
        </w:rPr>
      </w:pPr>
      <w:r>
        <w:rPr>
          <w:rFonts w:cs="Times New Roman"/>
        </w:rPr>
        <w:t>More broadly, every shift towards multipolarity weakens deterrence, making worldwide conflicts more likely and increasing the likelihood of any conflict going nuclear</w:t>
      </w:r>
    </w:p>
    <w:p w14:paraId="56BFE1A3" w14:textId="77777777" w:rsidR="00897923" w:rsidRPr="00466EB8" w:rsidRDefault="00897923" w:rsidP="00897923">
      <w:r w:rsidRPr="00466EB8">
        <w:rPr>
          <w:rFonts w:eastAsiaTheme="majorEastAsia"/>
          <w:b/>
          <w:iCs/>
        </w:rPr>
        <w:t>Forsyth 19</w:t>
      </w:r>
      <w:r w:rsidRPr="00466EB8">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w:t>
      </w:r>
      <w:proofErr w:type="gramStart"/>
      <w:r w:rsidRPr="00466EB8">
        <w:t>Quarterly ,</w:t>
      </w:r>
      <w:proofErr w:type="gramEnd"/>
      <w:r w:rsidRPr="00466EB8">
        <w:t xml:space="preserve"> Vol. 13, No. 4 (WINTER 2019), pp. 18-36, JSTOR]//recut CHS PK</w:t>
      </w:r>
    </w:p>
    <w:p w14:paraId="1A4018BD" w14:textId="77777777" w:rsidR="00897923" w:rsidRPr="00B07A3C" w:rsidRDefault="00897923" w:rsidP="00897923">
      <w:pPr>
        <w:rPr>
          <w:rStyle w:val="Emphasis"/>
        </w:rPr>
      </w:pPr>
      <w:r w:rsidRPr="00AB3D41">
        <w:rPr>
          <w:sz w:val="16"/>
        </w:rPr>
        <w:t>As the article argued in 2007, “technological shifts have continuously altered the methods of war,” but in the end, “political arrangements matter, and the deterrent effect of any weapon should be evaluated within the context of the structure of the international system.”</w:t>
      </w:r>
      <w:r w:rsidRPr="00B07A3C">
        <w:rPr>
          <w:rStyle w:val="Emphasis"/>
        </w:rPr>
        <w:t xml:space="preserve">20 This claim is as true now as it was then. Indeed, one might conclude that </w:t>
      </w:r>
      <w:r w:rsidRPr="00B07A3C">
        <w:rPr>
          <w:rStyle w:val="Emphasis"/>
          <w:highlight w:val="green"/>
        </w:rPr>
        <w:t>structure matters</w:t>
      </w:r>
      <w:r w:rsidRPr="00B07A3C">
        <w:rPr>
          <w:rStyle w:val="Emphasis"/>
        </w:rPr>
        <w:t xml:space="preserve"> even </w:t>
      </w:r>
      <w:r w:rsidRPr="00CC6B65">
        <w:rPr>
          <w:rStyle w:val="Emphasis"/>
          <w:highlight w:val="green"/>
        </w:rPr>
        <w:t>more now than</w:t>
      </w:r>
      <w:r w:rsidRPr="00B07A3C">
        <w:rPr>
          <w:rStyle w:val="Emphasis"/>
        </w:rPr>
        <w:t xml:space="preserve"> it did </w:t>
      </w:r>
      <w:r w:rsidRPr="00CC6B65">
        <w:rPr>
          <w:rStyle w:val="Emphasis"/>
          <w:highlight w:val="green"/>
        </w:rPr>
        <w:t>10 years ago</w:t>
      </w:r>
      <w:r w:rsidRPr="00B07A3C">
        <w:rPr>
          <w:rStyle w:val="Emphasis"/>
        </w:rPr>
        <w:t xml:space="preserve">, given the shift to multipolarity.21 </w:t>
      </w:r>
      <w:r w:rsidRPr="00B07A3C">
        <w:rPr>
          <w:rStyle w:val="Emphasis"/>
          <w:highlight w:val="green"/>
        </w:rPr>
        <w:t>Under “lopsided” multipolarity</w:t>
      </w:r>
      <w:r w:rsidRPr="00B07A3C">
        <w:rPr>
          <w:rStyle w:val="Emphasis"/>
        </w:rPr>
        <w:t xml:space="preserve">—where the </w:t>
      </w:r>
      <w:r w:rsidRPr="00B07A3C">
        <w:rPr>
          <w:rStyle w:val="Emphasis"/>
          <w:highlight w:val="green"/>
        </w:rPr>
        <w:t>U</w:t>
      </w:r>
      <w:r w:rsidRPr="00B07A3C">
        <w:rPr>
          <w:rStyle w:val="Emphasis"/>
        </w:rPr>
        <w:t xml:space="preserve">nited </w:t>
      </w:r>
      <w:r w:rsidRPr="00B07A3C">
        <w:rPr>
          <w:rStyle w:val="Emphasis"/>
          <w:highlight w:val="green"/>
        </w:rPr>
        <w:t>S</w:t>
      </w:r>
      <w:r w:rsidRPr="00B07A3C">
        <w:rPr>
          <w:rStyle w:val="Emphasis"/>
        </w:rPr>
        <w:t xml:space="preserve">tates </w:t>
      </w:r>
      <w:r w:rsidRPr="00B07A3C">
        <w:rPr>
          <w:rStyle w:val="Emphasis"/>
          <w:highlight w:val="green"/>
        </w:rPr>
        <w:t>outweighs both China and Russia militarily</w:t>
      </w:r>
      <w:r w:rsidRPr="00B07A3C">
        <w:rPr>
          <w:rStyle w:val="Emphasis"/>
        </w:rPr>
        <w:t xml:space="preserve">—it will maintain power advantages on some fronts, </w:t>
      </w:r>
      <w:r w:rsidRPr="00B07A3C">
        <w:rPr>
          <w:rStyle w:val="Emphasis"/>
          <w:highlight w:val="green"/>
        </w:rPr>
        <w:t>but at smaller margins</w:t>
      </w:r>
      <w:r w:rsidRPr="00B07A3C">
        <w:rPr>
          <w:rStyle w:val="Emphasis"/>
        </w:rPr>
        <w:t xml:space="preserve"> </w:t>
      </w:r>
      <w:r w:rsidRPr="00CC6B65">
        <w:rPr>
          <w:rStyle w:val="Emphasis"/>
        </w:rPr>
        <w:t xml:space="preserve">than it did during the unipolar moment when it reigned supreme. Power diffusion, and related great power competition concerns, will be governed by the continued growth of Asian economic and military clout predominantly from China and India and the relative decline of Western economic influence.22 As China continues to translate economic gains into military modernization, the US will “focus mainly on countering China.”23 </w:t>
      </w:r>
      <w:r w:rsidRPr="00CC6B65">
        <w:rPr>
          <w:rStyle w:val="Emphasis"/>
          <w:highlight w:val="green"/>
        </w:rPr>
        <w:t>Avoiding</w:t>
      </w:r>
      <w:r w:rsidRPr="00CC6B65">
        <w:rPr>
          <w:rStyle w:val="Emphasis"/>
        </w:rPr>
        <w:t xml:space="preserve"> the perils of </w:t>
      </w:r>
      <w:r w:rsidRPr="00CC6B65">
        <w:rPr>
          <w:rStyle w:val="Emphasis"/>
          <w:highlight w:val="green"/>
        </w:rPr>
        <w:t>security competition</w:t>
      </w:r>
      <w:r w:rsidRPr="00CC6B65">
        <w:rPr>
          <w:rStyle w:val="Emphasis"/>
        </w:rPr>
        <w:t xml:space="preserve"> will </w:t>
      </w:r>
      <w:r w:rsidRPr="00CC6B65">
        <w:rPr>
          <w:rStyle w:val="Emphasis"/>
          <w:highlight w:val="green"/>
        </w:rPr>
        <w:t>require</w:t>
      </w:r>
      <w:r w:rsidRPr="00CC6B65">
        <w:rPr>
          <w:rStyle w:val="Emphasis"/>
        </w:rPr>
        <w:t xml:space="preserve"> that the </w:t>
      </w:r>
      <w:r w:rsidRPr="00CC6B65">
        <w:rPr>
          <w:rStyle w:val="Emphasis"/>
          <w:highlight w:val="green"/>
        </w:rPr>
        <w:t>US be more cautious</w:t>
      </w:r>
      <w:r w:rsidRPr="00CC6B65">
        <w:rPr>
          <w:rStyle w:val="Emphasis"/>
        </w:rPr>
        <w:t xml:space="preserve"> about exercising its power abroad.24</w:t>
      </w:r>
      <w:r>
        <w:rPr>
          <w:rStyle w:val="Emphasis"/>
        </w:rPr>
        <w:t xml:space="preserve"> </w:t>
      </w:r>
      <w:r w:rsidRPr="00B07A3C">
        <w:rPr>
          <w:rStyle w:val="Emphasis"/>
        </w:rPr>
        <w:t xml:space="preserve">Yet </w:t>
      </w:r>
      <w:r w:rsidRPr="00CC6B65">
        <w:rPr>
          <w:rStyle w:val="Emphasis"/>
          <w:highlight w:val="green"/>
        </w:rPr>
        <w:t>exercising diplomacy</w:t>
      </w:r>
      <w:r w:rsidRPr="00B07A3C">
        <w:rPr>
          <w:rStyle w:val="Emphasis"/>
        </w:rPr>
        <w:t xml:space="preserve"> and restraint could </w:t>
      </w:r>
      <w:r w:rsidRPr="00CC6B65">
        <w:rPr>
          <w:rStyle w:val="Emphasis"/>
          <w:highlight w:val="green"/>
        </w:rPr>
        <w:t>prove to be challenging</w:t>
      </w:r>
      <w:r w:rsidRPr="00B07A3C">
        <w:rPr>
          <w:rStyle w:val="Emphasis"/>
        </w:rPr>
        <w:t xml:space="preserve">. </w:t>
      </w:r>
      <w:r w:rsidRPr="00CC6B65">
        <w:rPr>
          <w:rStyle w:val="Emphasis"/>
        </w:rPr>
        <w:t xml:space="preserve">Even scholars who adopt a more circumspect view of emerging multipolarity, and the implications of growing military-technological parity, acknowledge its underlying risks. </w:t>
      </w:r>
      <w:r w:rsidRPr="00AB3D41">
        <w:rPr>
          <w:sz w:val="16"/>
        </w:rPr>
        <w:t xml:space="preserve">Barry Posen, who questions the assumption that multipolarity is inherently unstable, nonetheless acknowledges that growing parity will only “mute” great power competition. The diffusion of power will not eradicate “great power adventures.”25 China’s rise is apt to entail alliance reconfigurations and temptations to employ conventional military power.26 In fact, just as the original article predicted, the United States and India, Russia and China, and France and Germany have taken steps toward tightening their security relationships.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AB3D41">
        <w:rPr>
          <w:sz w:val="16"/>
        </w:rPr>
        <w:t>Presidents</w:t>
      </w:r>
      <w:proofErr w:type="spellEnd"/>
      <w:r w:rsidRPr="00AB3D41">
        <w:rPr>
          <w:sz w:val="16"/>
        </w:rPr>
        <w:t xml:space="preserve"> Xi Jinping and Vladimir Putin meeting three times in 2018 and China sending a “strong supporting contingent” to Russia’s Vostok-2018 military exercises.27</w:t>
      </w:r>
      <w:r>
        <w:rPr>
          <w:rStyle w:val="Emphasis"/>
        </w:rPr>
        <w:t xml:space="preserve"> </w:t>
      </w:r>
      <w:r w:rsidRPr="00CC6B65">
        <w:rPr>
          <w:rStyle w:val="Emphasis"/>
          <w:highlight w:val="green"/>
        </w:rPr>
        <w:t>Given</w:t>
      </w:r>
      <w:r w:rsidRPr="00B07A3C">
        <w:rPr>
          <w:rStyle w:val="Emphasis"/>
        </w:rPr>
        <w:t xml:space="preserve"> the </w:t>
      </w:r>
      <w:r w:rsidRPr="00B07A3C">
        <w:rPr>
          <w:rStyle w:val="Emphasis"/>
          <w:highlight w:val="green"/>
        </w:rPr>
        <w:t xml:space="preserve">complexities </w:t>
      </w:r>
      <w:r w:rsidRPr="00CC6B65">
        <w:rPr>
          <w:rStyle w:val="Emphasis"/>
        </w:rPr>
        <w:t>and uncertainties of multipolarity, the</w:t>
      </w:r>
      <w:r w:rsidRPr="00B07A3C">
        <w:rPr>
          <w:rStyle w:val="Emphasis"/>
        </w:rPr>
        <w:t xml:space="preserve"> </w:t>
      </w:r>
      <w:r w:rsidRPr="00B07A3C">
        <w:rPr>
          <w:rStyle w:val="Emphasis"/>
          <w:highlight w:val="green"/>
        </w:rPr>
        <w:t>US arsenal of</w:t>
      </w:r>
      <w:r w:rsidRPr="00B07A3C">
        <w:rPr>
          <w:rStyle w:val="Emphasis"/>
        </w:rPr>
        <w:t xml:space="preserve"> advanced </w:t>
      </w:r>
      <w:r w:rsidRPr="00CC6B65">
        <w:rPr>
          <w:rStyle w:val="Emphasis"/>
          <w:highlight w:val="green"/>
        </w:rPr>
        <w:t>conventional weapons</w:t>
      </w:r>
      <w:r w:rsidRPr="00B07A3C">
        <w:rPr>
          <w:rStyle w:val="Emphasis"/>
        </w:rPr>
        <w:t xml:space="preserve"> (and those of other great powers) may not only </w:t>
      </w:r>
      <w:r w:rsidRPr="00B07A3C">
        <w:rPr>
          <w:rStyle w:val="Emphasis"/>
          <w:highlight w:val="green"/>
        </w:rPr>
        <w:t xml:space="preserve">prove </w:t>
      </w:r>
      <w:proofErr w:type="spellStart"/>
      <w:r w:rsidRPr="00B07A3C">
        <w:rPr>
          <w:rStyle w:val="Emphasis"/>
          <w:highlight w:val="green"/>
        </w:rPr>
        <w:t>ill suited</w:t>
      </w:r>
      <w:proofErr w:type="spellEnd"/>
      <w:r w:rsidRPr="00B07A3C">
        <w:rPr>
          <w:rStyle w:val="Emphasis"/>
          <w:highlight w:val="green"/>
        </w:rPr>
        <w:t xml:space="preserve"> to deterring great power</w:t>
      </w:r>
      <w:r w:rsidRPr="00B07A3C">
        <w:rPr>
          <w:rStyle w:val="Emphasis"/>
        </w:rPr>
        <w:t xml:space="preserve"> </w:t>
      </w:r>
      <w:r w:rsidRPr="00CC6B65">
        <w:rPr>
          <w:rStyle w:val="Emphasis"/>
          <w:highlight w:val="green"/>
        </w:rPr>
        <w:t>war but</w:t>
      </w:r>
      <w:r w:rsidRPr="00B07A3C">
        <w:rPr>
          <w:rStyle w:val="Emphasis"/>
        </w:rPr>
        <w:t xml:space="preserve"> also </w:t>
      </w:r>
      <w:r w:rsidRPr="00B07A3C">
        <w:rPr>
          <w:rStyle w:val="Emphasis"/>
          <w:highlight w:val="green"/>
        </w:rPr>
        <w:t>provide occasion for its inadvertent onset.</w:t>
      </w:r>
      <w:r w:rsidRPr="00B07A3C">
        <w:rPr>
          <w:rStyle w:val="Emphasis"/>
        </w:rPr>
        <w:t xml:space="preserve"> </w:t>
      </w:r>
      <w:r w:rsidRPr="00AB3D41">
        <w:rPr>
          <w:sz w:val="16"/>
        </w:rPr>
        <w:t xml:space="preserve">The stealth, speed, and lethality of advanced conventional technologies—allowing for quick and decisive US victories in the Persian Gulf (1991), Kosovo (1999), and Afghanistan (2001)—have proven increasingly enticing to other great powers. Russia and China drew similar lessons from these conflicts, each embarking on military modernization programs geared toward </w:t>
      </w:r>
      <w:proofErr w:type="spellStart"/>
      <w:r w:rsidRPr="00AB3D41">
        <w:rPr>
          <w:sz w:val="16"/>
        </w:rPr>
        <w:t>antiaccess</w:t>
      </w:r>
      <w:proofErr w:type="spellEnd"/>
      <w:r w:rsidRPr="00AB3D41">
        <w:rPr>
          <w:sz w:val="16"/>
        </w:rPr>
        <w:t xml:space="preserve">/area-denial (A2/AD) and grey zone strategies.28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AB3D41">
        <w:rPr>
          <w:sz w:val="16"/>
        </w:rPr>
        <w:t>readiness</w:t>
      </w:r>
      <w:proofErr w:type="gramEnd"/>
      <w:r w:rsidRPr="00AB3D41">
        <w:rPr>
          <w:sz w:val="16"/>
        </w:rPr>
        <w:t xml:space="preserve"> and updating its integrated air defense system. The improvements have allowed for significant defensive and force-projection gains (against border states).29 Though Russia has since dialed back modernization efforts in the wake of its economic downturn, China continues to seek avenues for undermining the United States’ conventional weapons edge.</w:t>
      </w:r>
      <w:r w:rsidRPr="00CC6B65">
        <w:rPr>
          <w:rStyle w:val="Emphasis"/>
        </w:rPr>
        <w:t xml:space="preserve"> The People’s Liberation Army (</w:t>
      </w:r>
      <w:r w:rsidRPr="00CC6B65">
        <w:rPr>
          <w:rStyle w:val="Emphasis"/>
          <w:highlight w:val="green"/>
        </w:rPr>
        <w:t>PLA</w:t>
      </w:r>
      <w:r w:rsidRPr="00CC6B65">
        <w:rPr>
          <w:rStyle w:val="Emphasis"/>
        </w:rPr>
        <w:t xml:space="preserve">) still trails the United States in the areas of innovation and operational proficiency. Its </w:t>
      </w:r>
      <w:r w:rsidRPr="00CC6B65">
        <w:rPr>
          <w:rStyle w:val="Emphasis"/>
          <w:highlight w:val="green"/>
        </w:rPr>
        <w:t>modernization achievements</w:t>
      </w:r>
      <w:r w:rsidRPr="00CC6B65">
        <w:rPr>
          <w:rStyle w:val="Emphasis"/>
        </w:rPr>
        <w:t xml:space="preserve">, though—especially the development of intermediate-range missiles that </w:t>
      </w:r>
      <w:r w:rsidRPr="00CC6B65">
        <w:rPr>
          <w:rStyle w:val="Emphasis"/>
          <w:highlight w:val="green"/>
        </w:rPr>
        <w:t>threaten US forward bases and carrier strike groups</w:t>
      </w:r>
      <w:r w:rsidRPr="00B07A3C">
        <w:rPr>
          <w:rStyle w:val="Emphasis"/>
        </w:rPr>
        <w:t>—have substantially augmented China’s “advantage of proximity in most plausible conflict scenarios.”30</w:t>
      </w:r>
      <w:r>
        <w:rPr>
          <w:rStyle w:val="Emphasis"/>
        </w:rPr>
        <w:t xml:space="preserve"> </w:t>
      </w:r>
      <w:r w:rsidRPr="00B07A3C">
        <w:rPr>
          <w:rStyle w:val="Emphasis"/>
          <w:highlight w:val="green"/>
        </w:rPr>
        <w:t>As great power rivals</w:t>
      </w:r>
      <w:r w:rsidRPr="00B07A3C">
        <w:rPr>
          <w:rStyle w:val="Emphasis"/>
        </w:rPr>
        <w:t xml:space="preserve"> continue to </w:t>
      </w:r>
      <w:r w:rsidRPr="00B07A3C">
        <w:rPr>
          <w:rStyle w:val="Emphasis"/>
          <w:highlight w:val="green"/>
        </w:rPr>
        <w:t>chip away at the U</w:t>
      </w:r>
      <w:r w:rsidRPr="00B07A3C">
        <w:rPr>
          <w:rStyle w:val="Emphasis"/>
        </w:rPr>
        <w:t xml:space="preserve">nited </w:t>
      </w:r>
      <w:r w:rsidRPr="00B07A3C">
        <w:rPr>
          <w:rStyle w:val="Emphasis"/>
          <w:highlight w:val="green"/>
        </w:rPr>
        <w:t>S</w:t>
      </w:r>
      <w:r w:rsidRPr="00B07A3C">
        <w:rPr>
          <w:rStyle w:val="Emphasis"/>
        </w:rPr>
        <w:t>tates’ once considerable smart-</w:t>
      </w:r>
      <w:r w:rsidRPr="00B07A3C">
        <w:rPr>
          <w:rStyle w:val="Emphasis"/>
          <w:highlight w:val="green"/>
        </w:rPr>
        <w:t>weapons advantage</w:t>
      </w:r>
      <w:r w:rsidRPr="00B07A3C">
        <w:rPr>
          <w:rStyle w:val="Emphasis"/>
        </w:rPr>
        <w:t xml:space="preserve">, </w:t>
      </w:r>
      <w:r w:rsidRPr="00B07A3C">
        <w:rPr>
          <w:rStyle w:val="Emphasis"/>
          <w:highlight w:val="green"/>
        </w:rPr>
        <w:t>national security experts</w:t>
      </w:r>
      <w:r w:rsidRPr="00B07A3C">
        <w:rPr>
          <w:rStyle w:val="Emphasis"/>
        </w:rPr>
        <w:t xml:space="preserve"> are </w:t>
      </w:r>
      <w:r w:rsidRPr="00B07A3C">
        <w:rPr>
          <w:rStyle w:val="Emphasis"/>
          <w:highlight w:val="green"/>
        </w:rPr>
        <w:t>reevaluating</w:t>
      </w:r>
      <w:r w:rsidRPr="00B07A3C">
        <w:rPr>
          <w:rStyle w:val="Emphasis"/>
        </w:rPr>
        <w:t xml:space="preserve"> the </w:t>
      </w:r>
      <w:r w:rsidRPr="00B07A3C">
        <w:rPr>
          <w:rStyle w:val="Emphasis"/>
          <w:highlight w:val="green"/>
        </w:rPr>
        <w:t>viability of deterrence</w:t>
      </w:r>
      <w:r w:rsidRPr="00B07A3C">
        <w:rPr>
          <w:rStyle w:val="Emphasis"/>
        </w:rPr>
        <w:t xml:space="preserve">. </w:t>
      </w:r>
      <w:r w:rsidRPr="00AB3D41">
        <w:rPr>
          <w:sz w:val="16"/>
        </w:rPr>
        <w:t xml:space="preserve">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AB3D41">
        <w:rPr>
          <w:sz w:val="16"/>
        </w:rPr>
        <w:t>dualcapable</w:t>
      </w:r>
      <w:proofErr w:type="spellEnd"/>
      <w:r w:rsidRPr="00AB3D41">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r>
        <w:rPr>
          <w:rStyle w:val="Emphasis"/>
        </w:rPr>
        <w:t xml:space="preserve"> </w:t>
      </w:r>
      <w:r w:rsidRPr="00AB3D41">
        <w:rPr>
          <w:sz w:val="16"/>
        </w:rPr>
        <w:t>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Multipolarity, though, makes for complexity; additional great power players provide additional opportunities for miscalculation and overreaction.</w:t>
      </w:r>
      <w:r w:rsidRPr="00CC6B65">
        <w:rPr>
          <w:rStyle w:val="Emphasis"/>
        </w:rPr>
        <w:t xml:space="preserve"> </w:t>
      </w:r>
      <w:r w:rsidRPr="00CC6B65">
        <w:rPr>
          <w:rStyle w:val="Emphasis"/>
          <w:highlight w:val="green"/>
        </w:rPr>
        <w:t>Given</w:t>
      </w:r>
      <w:r w:rsidRPr="00CC6B65">
        <w:rPr>
          <w:rStyle w:val="Emphasis"/>
        </w:rPr>
        <w:t xml:space="preserve"> these conditions</w:t>
      </w:r>
      <w:r w:rsidRPr="00B07A3C">
        <w:rPr>
          <w:rStyle w:val="Emphasis"/>
        </w:rPr>
        <w:t xml:space="preserve"> and the </w:t>
      </w:r>
      <w:r w:rsidRPr="00CC6B65">
        <w:rPr>
          <w:rStyle w:val="Emphasis"/>
          <w:highlight w:val="green"/>
        </w:rPr>
        <w:t>perceived “usability” of advanced conventional weapons relative to nuclear weapons</w:t>
      </w:r>
      <w:r w:rsidRPr="00B07A3C">
        <w:rPr>
          <w:rStyle w:val="Emphasis"/>
        </w:rPr>
        <w:t xml:space="preserve">, it seems </w:t>
      </w:r>
      <w:r w:rsidRPr="00CC6B65">
        <w:rPr>
          <w:rStyle w:val="Emphasis"/>
          <w:highlight w:val="green"/>
        </w:rPr>
        <w:t>likely</w:t>
      </w:r>
      <w:r w:rsidRPr="00B07A3C">
        <w:rPr>
          <w:rStyle w:val="Emphasis"/>
        </w:rPr>
        <w:t xml:space="preserve"> that </w:t>
      </w:r>
      <w:r w:rsidRPr="00CC6B65">
        <w:rPr>
          <w:rStyle w:val="Emphasis"/>
          <w:highlight w:val="green"/>
        </w:rPr>
        <w:t>they will fall short of yielding</w:t>
      </w:r>
      <w:r w:rsidRPr="00B07A3C">
        <w:rPr>
          <w:rStyle w:val="Emphasis"/>
        </w:rPr>
        <w:t xml:space="preserve"> “the kinds of </w:t>
      </w:r>
      <w:r w:rsidRPr="00CC6B65">
        <w:rPr>
          <w:rStyle w:val="Emphasis"/>
          <w:highlight w:val="green"/>
        </w:rPr>
        <w:t>political structures necessary to enhance deterrence</w:t>
      </w:r>
      <w:r w:rsidRPr="00B07A3C">
        <w:rPr>
          <w:rStyle w:val="Emphasis"/>
        </w:rPr>
        <w:t xml:space="preserve">.”37 </w:t>
      </w:r>
      <w:r w:rsidRPr="00AB3D41">
        <w:rPr>
          <w:sz w:val="16"/>
        </w:rPr>
        <w:t>To counter Posen, the diffusion of advanced conventional technology may well have cheapened the near-term costs and risks of going to war, and particularly engaging in hybrid warfare.</w:t>
      </w:r>
      <w:r w:rsidRPr="00B07A3C">
        <w:rPr>
          <w:rStyle w:val="Emphasis"/>
        </w:rPr>
        <w:t xml:space="preserve"> </w:t>
      </w:r>
      <w:r w:rsidRPr="00CC6B65">
        <w:rPr>
          <w:rStyle w:val="Emphasis"/>
          <w:highlight w:val="green"/>
        </w:rPr>
        <w:t>Even if</w:t>
      </w:r>
      <w:r w:rsidRPr="00B07A3C">
        <w:rPr>
          <w:rStyle w:val="Emphasis"/>
        </w:rPr>
        <w:t xml:space="preserve"> the </w:t>
      </w:r>
      <w:r w:rsidRPr="00CC6B65">
        <w:rPr>
          <w:rStyle w:val="Emphasis"/>
          <w:highlight w:val="green"/>
        </w:rPr>
        <w:t>US</w:t>
      </w:r>
      <w:r w:rsidRPr="00B07A3C">
        <w:rPr>
          <w:rStyle w:val="Emphasis"/>
        </w:rPr>
        <w:t xml:space="preserve"> manages to </w:t>
      </w:r>
      <w:r w:rsidRPr="00CC6B65">
        <w:rPr>
          <w:rStyle w:val="Emphasis"/>
          <w:highlight w:val="green"/>
        </w:rPr>
        <w:t>avoid</w:t>
      </w:r>
      <w:r>
        <w:rPr>
          <w:rStyle w:val="Emphasis"/>
          <w:highlight w:val="green"/>
        </w:rPr>
        <w:t>[s]</w:t>
      </w:r>
      <w:r w:rsidRPr="00CC6B65">
        <w:rPr>
          <w:rStyle w:val="Emphasis"/>
          <w:highlight w:val="green"/>
        </w:rPr>
        <w:t xml:space="preserve"> a direct confrontation with Russia or China</w:t>
      </w:r>
      <w:r w:rsidRPr="00B07A3C">
        <w:rPr>
          <w:rStyle w:val="Emphasis"/>
        </w:rPr>
        <w:t xml:space="preserve">, it seems increasingly plausible that </w:t>
      </w:r>
      <w:r w:rsidRPr="00CC6B65">
        <w:rPr>
          <w:rStyle w:val="Emphasis"/>
          <w:highlight w:val="green"/>
        </w:rPr>
        <w:t>it could be dragged into a conflict involving</w:t>
      </w:r>
      <w:r w:rsidRPr="00B07A3C">
        <w:rPr>
          <w:rStyle w:val="Emphasis"/>
        </w:rPr>
        <w:t xml:space="preserve"> one or more of their </w:t>
      </w:r>
      <w:r w:rsidRPr="00CC6B65">
        <w:rPr>
          <w:rStyle w:val="Emphasis"/>
          <w:highlight w:val="green"/>
        </w:rPr>
        <w:t>allies</w:t>
      </w:r>
      <w:r w:rsidRPr="00B07A3C">
        <w:rPr>
          <w:rStyle w:val="Emphasis"/>
        </w:rPr>
        <w:t>.</w:t>
      </w:r>
    </w:p>
    <w:p w14:paraId="2801BB11" w14:textId="77777777" w:rsidR="00897923" w:rsidRPr="0098609E" w:rsidRDefault="00897923" w:rsidP="00897923">
      <w:pPr>
        <w:rPr>
          <w:sz w:val="16"/>
        </w:rPr>
      </w:pPr>
    </w:p>
    <w:p w14:paraId="65723BB0" w14:textId="77777777" w:rsidR="00897923" w:rsidRPr="00466EB8" w:rsidRDefault="00897923" w:rsidP="00897923">
      <w:pPr>
        <w:pStyle w:val="Heading4"/>
        <w:rPr>
          <w:rFonts w:cs="Times New Roman"/>
        </w:rPr>
      </w:pPr>
      <w:r w:rsidRPr="00466EB8">
        <w:rPr>
          <w:rFonts w:cs="Times New Roman"/>
        </w:rPr>
        <w:t>Extinction – nuclear winter, crude oil amplifies, smoke covers the world</w:t>
      </w:r>
    </w:p>
    <w:p w14:paraId="6A68B7D6" w14:textId="77777777" w:rsidR="00897923" w:rsidRPr="00466EB8" w:rsidRDefault="00897923" w:rsidP="00897923">
      <w:r w:rsidRPr="00466EB8">
        <w:rPr>
          <w:rStyle w:val="Style13ptBold"/>
        </w:rPr>
        <w:t xml:space="preserve">Snyder and </w:t>
      </w:r>
      <w:proofErr w:type="spellStart"/>
      <w:r w:rsidRPr="00466EB8">
        <w:rPr>
          <w:rStyle w:val="Style13ptBold"/>
        </w:rPr>
        <w:t>Ruyle</w:t>
      </w:r>
      <w:proofErr w:type="spellEnd"/>
      <w:r w:rsidRPr="00466EB8">
        <w:rPr>
          <w:rStyle w:val="Style13ptBold"/>
        </w:rPr>
        <w:t xml:space="preserve"> 17 </w:t>
      </w:r>
      <w:r w:rsidRPr="00466EB8">
        <w:t xml:space="preserve">(Brian </w:t>
      </w:r>
      <w:proofErr w:type="spellStart"/>
      <w:proofErr w:type="gramStart"/>
      <w:r w:rsidRPr="00466EB8">
        <w:t>F.Snyder</w:t>
      </w:r>
      <w:proofErr w:type="spellEnd"/>
      <w:proofErr w:type="gramEnd"/>
      <w:r w:rsidRPr="00466EB8">
        <w:t xml:space="preserve"> and Leslie E. </w:t>
      </w:r>
      <w:proofErr w:type="spellStart"/>
      <w:r w:rsidRPr="00466EB8">
        <w:t>Ruyle</w:t>
      </w:r>
      <w:proofErr w:type="spellEnd"/>
      <w:r w:rsidRPr="00466EB8">
        <w:t>, 12-15-2017, [Brian F. Snyder. Department of Environmental Science, Louisiana State University, United States. Leslie E. </w:t>
      </w:r>
      <w:proofErr w:type="spellStart"/>
      <w:r w:rsidRPr="00466EB8">
        <w:t>Ruyle</w:t>
      </w:r>
      <w:proofErr w:type="spellEnd"/>
      <w:r w:rsidRPr="00466EB8">
        <w:t xml:space="preserve">. Center on Conflict and Development, Texas A&amp;M University, United States]"The abolition of war as a goal of environmental policy," No Publication, </w:t>
      </w:r>
      <w:hyperlink r:id="rId39" w:history="1">
        <w:r w:rsidRPr="00466EB8">
          <w:rPr>
            <w:rStyle w:val="Hyperlink"/>
          </w:rPr>
          <w:t>https://www.sciencedirect.com/science/article/pii/S0048969717316431?via%3Dihub)//CHS</w:t>
        </w:r>
      </w:hyperlink>
      <w:r w:rsidRPr="00466EB8">
        <w:t xml:space="preserve"> PK</w:t>
      </w:r>
    </w:p>
    <w:p w14:paraId="4E6171F8" w14:textId="77777777" w:rsidR="00897923" w:rsidRDefault="00897923" w:rsidP="00897923">
      <w:pPr>
        <w:rPr>
          <w:sz w:val="16"/>
        </w:rPr>
      </w:pPr>
      <w:r w:rsidRPr="00A651CA">
        <w:rPr>
          <w:rStyle w:val="Emphasis"/>
        </w:rPr>
        <w:t xml:space="preserve">While the precise impacts of a hypothetical nuclear war are difficult to predict, the detonation of the world's </w:t>
      </w:r>
      <w:r w:rsidRPr="00A651CA">
        <w:rPr>
          <w:rStyle w:val="Emphasis"/>
          <w:highlight w:val="green"/>
        </w:rPr>
        <w:t>nuclear weapons would plausibly</w:t>
      </w:r>
      <w:r w:rsidRPr="00A651CA">
        <w:rPr>
          <w:rStyle w:val="Emphasis"/>
        </w:rPr>
        <w:t xml:space="preserve"> kill all or nearly all humans on Earth and </w:t>
      </w:r>
      <w:r w:rsidRPr="00A651CA">
        <w:rPr>
          <w:rStyle w:val="Emphasis"/>
          <w:highlight w:val="green"/>
        </w:rPr>
        <w:t>initiate</w:t>
      </w:r>
      <w:r w:rsidRPr="00A651CA">
        <w:rPr>
          <w:rStyle w:val="Emphasis"/>
        </w:rPr>
        <w:t xml:space="preserve"> a </w:t>
      </w:r>
      <w:r w:rsidRPr="00A651CA">
        <w:rPr>
          <w:rStyle w:val="Emphasis"/>
          <w:highlight w:val="green"/>
        </w:rPr>
        <w:t>mass extinction</w:t>
      </w:r>
      <w:r w:rsidRPr="00A651CA">
        <w:rPr>
          <w:rStyle w:val="Emphasis"/>
        </w:rPr>
        <w:t xml:space="preserve"> event. </w:t>
      </w:r>
      <w:r w:rsidRPr="00A651CA">
        <w:rPr>
          <w:sz w:val="16"/>
        </w:rPr>
        <w:t>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The combined arsenals of the U.S. and Russia likely have a yield of at least 2–3 billion tons of TNT equivalent (Kristensen and Norris, 2017</w:t>
      </w:r>
      <w:proofErr w:type="gramStart"/>
      <w:r w:rsidRPr="00A651CA">
        <w:rPr>
          <w:sz w:val="16"/>
        </w:rPr>
        <w:t>b,c</w:t>
      </w:r>
      <w:proofErr w:type="gramEnd"/>
      <w:r w:rsidRPr="00A651CA">
        <w:rPr>
          <w:sz w:val="16"/>
        </w:rPr>
        <w:t xml:space="preserve">). </w:t>
      </w:r>
      <w:r w:rsidRPr="00A651CA">
        <w:rPr>
          <w:rStyle w:val="Emphasis"/>
        </w:rPr>
        <w:t xml:space="preserve">2.1. Nuclear winter </w:t>
      </w:r>
      <w:proofErr w:type="gramStart"/>
      <w:r w:rsidRPr="00A651CA">
        <w:rPr>
          <w:rStyle w:val="Emphasis"/>
        </w:rPr>
        <w:t>In</w:t>
      </w:r>
      <w:proofErr w:type="gramEnd"/>
      <w:r w:rsidRPr="00A651CA">
        <w:rPr>
          <w:rStyle w:val="Emphasis"/>
        </w:rPr>
        <w:t xml:space="preserve"> the 1980s </w:t>
      </w:r>
      <w:r w:rsidRPr="00A651CA">
        <w:rPr>
          <w:rStyle w:val="Emphasis"/>
          <w:highlight w:val="green"/>
        </w:rPr>
        <w:t>climate scientists</w:t>
      </w:r>
      <w:r w:rsidRPr="00A651CA">
        <w:rPr>
          <w:rStyle w:val="Emphasis"/>
        </w:rPr>
        <w:t xml:space="preserve"> used simple and early climate models to estimate the effects of large-scale nuclear wars on climate. The </w:t>
      </w:r>
      <w:r w:rsidRPr="00A651CA">
        <w:rPr>
          <w:rStyle w:val="Emphasis"/>
          <w:highlight w:val="green"/>
        </w:rPr>
        <w:t>estimates</w:t>
      </w:r>
      <w:r w:rsidRPr="00A651CA">
        <w:rPr>
          <w:rStyle w:val="Emphasis"/>
        </w:rPr>
        <w:t xml:space="preserve"> they derived </w:t>
      </w:r>
      <w:r w:rsidRPr="00A651CA">
        <w:rPr>
          <w:rStyle w:val="Emphasis"/>
          <w:highlight w:val="green"/>
        </w:rPr>
        <w:t>were catastrophic</w:t>
      </w:r>
      <w:r w:rsidRPr="00A651CA">
        <w:rPr>
          <w:rStyle w:val="Emphasis"/>
        </w:rPr>
        <w:t xml:space="preserve">. For example, Turco et al. (1983) reported </w:t>
      </w:r>
      <w:r w:rsidRPr="00A651CA">
        <w:rPr>
          <w:rStyle w:val="Emphasis"/>
          <w:highlight w:val="green"/>
        </w:rPr>
        <w:t>temperature reductions of 43 °C for 4 months</w:t>
      </w:r>
      <w:r w:rsidRPr="00A651CA">
        <w:rPr>
          <w:rStyle w:val="Emphasis"/>
        </w:rPr>
        <w:t xml:space="preserve"> in the Northern Hemisphere following nuclear war using the explosive power of 10 billion tons of TNT.1 </w:t>
      </w:r>
      <w:r w:rsidRPr="00A651CA">
        <w:rPr>
          <w:sz w:val="16"/>
        </w:rPr>
        <w:t xml:space="preserve">As the cold war ended, interest in modelling the climate effects of nuclear war declined and some </w:t>
      </w:r>
      <w:proofErr w:type="gramStart"/>
      <w:r w:rsidRPr="00A651CA">
        <w:rPr>
          <w:sz w:val="16"/>
        </w:rPr>
        <w:t>policy-makers</w:t>
      </w:r>
      <w:proofErr w:type="gramEnd"/>
      <w:r w:rsidRPr="00A651CA">
        <w:rPr>
          <w:sz w:val="16"/>
        </w:rPr>
        <w:t xml:space="preserve"> considered the threat of nuclear winter to be either disproved or exaggerated (Martin, 1988). Toon et al. (2007) and </w:t>
      </w:r>
      <w:proofErr w:type="spellStart"/>
      <w:r w:rsidRPr="00A651CA">
        <w:rPr>
          <w:sz w:val="16"/>
        </w:rPr>
        <w:t>Robock</w:t>
      </w:r>
      <w:proofErr w:type="spellEnd"/>
      <w:r w:rsidRPr="00A651CA">
        <w:rPr>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A651CA">
        <w:rPr>
          <w:sz w:val="16"/>
        </w:rPr>
        <w:t>Tg</w:t>
      </w:r>
      <w:proofErr w:type="spellEnd"/>
      <w:r w:rsidRPr="00A651CA">
        <w:rPr>
          <w:sz w:val="16"/>
        </w:rPr>
        <w:t xml:space="preserve">. Using a more conservative estimate of 150 </w:t>
      </w:r>
      <w:proofErr w:type="spellStart"/>
      <w:r w:rsidRPr="00A651CA">
        <w:rPr>
          <w:sz w:val="16"/>
        </w:rPr>
        <w:t>Tg</w:t>
      </w:r>
      <w:proofErr w:type="spellEnd"/>
      <w:r w:rsidRPr="00A651CA">
        <w:rPr>
          <w:sz w:val="16"/>
        </w:rPr>
        <w:t xml:space="preserve"> of soot, Toon et al. estimated that this emission would be sufficient to reduce global temperatures by about 8 °C and energy flux by 150 W/m</w:t>
      </w:r>
      <w:proofErr w:type="gramStart"/>
      <w:r w:rsidRPr="00A651CA">
        <w:rPr>
          <w:sz w:val="16"/>
        </w:rPr>
        <w:t>2 ;</w:t>
      </w:r>
      <w:proofErr w:type="gramEnd"/>
      <w:r w:rsidRPr="00A651CA">
        <w:rPr>
          <w:sz w:val="16"/>
        </w:rPr>
        <w:t xml:space="preserve"> for comparison, the cumulative greenhouse gas emissions to the atmosphere since the industrial revolution have increased energy flux by 3 W/m2 (Butler and </w:t>
      </w:r>
      <w:proofErr w:type="spellStart"/>
      <w:r w:rsidRPr="00A651CA">
        <w:rPr>
          <w:sz w:val="16"/>
        </w:rPr>
        <w:t>Montzka</w:t>
      </w:r>
      <w:proofErr w:type="spellEnd"/>
      <w:r w:rsidRPr="00A651CA">
        <w:rPr>
          <w:sz w:val="16"/>
        </w:rPr>
        <w:t xml:space="preserve">, 2017). </w:t>
      </w:r>
      <w:proofErr w:type="spellStart"/>
      <w:r w:rsidRPr="00A651CA">
        <w:rPr>
          <w:sz w:val="16"/>
        </w:rPr>
        <w:t>Robock</w:t>
      </w:r>
      <w:proofErr w:type="spellEnd"/>
      <w:r w:rsidRPr="00A651CA">
        <w:rPr>
          <w:sz w:val="16"/>
        </w:rPr>
        <w:t xml:space="preserve"> et al. (2007) modeled a similar 150 </w:t>
      </w:r>
      <w:proofErr w:type="spellStart"/>
      <w:r w:rsidRPr="00A651CA">
        <w:rPr>
          <w:sz w:val="16"/>
        </w:rPr>
        <w:t>Tg</w:t>
      </w:r>
      <w:proofErr w:type="spellEnd"/>
      <w:r w:rsidRPr="00A651CA">
        <w:rPr>
          <w:sz w:val="16"/>
        </w:rPr>
        <w:t xml:space="preserve"> smoke emission and found similar results including temperature reduction of about 8 °C lasting for several years.</w:t>
      </w:r>
      <w:r w:rsidRPr="00A651CA">
        <w:rPr>
          <w:rStyle w:val="Emphasis"/>
        </w:rPr>
        <w:t xml:space="preserve"> </w:t>
      </w:r>
      <w:r w:rsidRPr="00A651CA">
        <w:rPr>
          <w:rStyle w:val="Emphasis"/>
          <w:highlight w:val="green"/>
        </w:rPr>
        <w:t>Low temperatures</w:t>
      </w:r>
      <w:r w:rsidRPr="00A651CA">
        <w:rPr>
          <w:rStyle w:val="Emphasis"/>
        </w:rPr>
        <w:t xml:space="preserve"> reduced evapotranspiration and </w:t>
      </w:r>
      <w:r w:rsidRPr="00A651CA">
        <w:rPr>
          <w:rStyle w:val="Emphasis"/>
          <w:highlight w:val="green"/>
        </w:rPr>
        <w:t>weakened the global hydrological cycle</w:t>
      </w:r>
      <w:r w:rsidRPr="00A651CA">
        <w:rPr>
          <w:rStyle w:val="Emphasis"/>
        </w:rPr>
        <w:t xml:space="preserve"> and Hadley cells. As a result, precipitation decreased globally by 45% with especially dramatic decreases in the agricultural areas of the United States. In the Northern Hemisphere, </w:t>
      </w:r>
      <w:r w:rsidRPr="00A651CA">
        <w:rPr>
          <w:rStyle w:val="Emphasis"/>
          <w:highlight w:val="green"/>
        </w:rPr>
        <w:t>growing seasons would be shortened by</w:t>
      </w:r>
      <w:r w:rsidRPr="00A651CA">
        <w:rPr>
          <w:rStyle w:val="Emphasis"/>
        </w:rPr>
        <w:t xml:space="preserve"> </w:t>
      </w:r>
      <w:r w:rsidRPr="00A651CA">
        <w:rPr>
          <w:rStyle w:val="Emphasis"/>
          <w:highlight w:val="green"/>
        </w:rPr>
        <w:t xml:space="preserve">about 100 days </w:t>
      </w:r>
      <w:r w:rsidRPr="008F5D69">
        <w:rPr>
          <w:rStyle w:val="Emphasis"/>
        </w:rPr>
        <w:t>for</w:t>
      </w:r>
      <w:r w:rsidRPr="00A651CA">
        <w:rPr>
          <w:rStyle w:val="Emphasis"/>
        </w:rPr>
        <w:t xml:space="preserve"> about 3 years. </w:t>
      </w:r>
      <w:r w:rsidRPr="00A651CA">
        <w:rPr>
          <w:sz w:val="16"/>
        </w:rPr>
        <w:t xml:space="preserve">This would preclude most food production over most of the world for several years. Mills et al. (2014) conducted a detailed analysis of the effects of a small (1.5 million ton) regional exchange lofting just 5 </w:t>
      </w:r>
      <w:proofErr w:type="spellStart"/>
      <w:r w:rsidRPr="00A651CA">
        <w:rPr>
          <w:sz w:val="16"/>
        </w:rPr>
        <w:t>Tg</w:t>
      </w:r>
      <w:proofErr w:type="spellEnd"/>
      <w:r w:rsidRPr="00A651CA">
        <w:rPr>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A651CA">
        <w:rPr>
          <w:sz w:val="16"/>
        </w:rPr>
        <w:t>billion ton</w:t>
      </w:r>
      <w:proofErr w:type="gramEnd"/>
      <w:r w:rsidRPr="00A651CA">
        <w:rPr>
          <w:sz w:val="16"/>
        </w:rPr>
        <w:t xml:space="preserve"> nuclear exchange using modern atmospheric models. If, as Toon et al. and </w:t>
      </w:r>
      <w:proofErr w:type="spellStart"/>
      <w:r w:rsidRPr="00A651CA">
        <w:rPr>
          <w:sz w:val="16"/>
        </w:rPr>
        <w:t>Robock</w:t>
      </w:r>
      <w:proofErr w:type="spellEnd"/>
      <w:r w:rsidRPr="00A651CA">
        <w:rPr>
          <w:sz w:val="16"/>
        </w:rPr>
        <w:t xml:space="preserve"> et al. suggest, a </w:t>
      </w:r>
      <w:proofErr w:type="gramStart"/>
      <w:r w:rsidRPr="00A651CA">
        <w:rPr>
          <w:sz w:val="16"/>
        </w:rPr>
        <w:t>440 million ton</w:t>
      </w:r>
      <w:proofErr w:type="gramEnd"/>
      <w:r w:rsidRPr="00A651CA">
        <w:rPr>
          <w:sz w:val="16"/>
        </w:rPr>
        <w:t xml:space="preserve"> war results in temperature reductions of 8 °C for a decade and a 100 day reduction in the growing season, it is reasonable to assume that a one to five billion ton war would not be survivable for the majority of people on earth. However, as populations and population centers grow, the effects of nuclear wars on the biosphere will also grow. The consequences of nuclear winter increase as the amount of fuel (buildings, cars, biomass, </w:t>
      </w:r>
      <w:proofErr w:type="gramStart"/>
      <w:r w:rsidRPr="00A651CA">
        <w:rPr>
          <w:sz w:val="16"/>
        </w:rPr>
        <w:t>liquid</w:t>
      </w:r>
      <w:proofErr w:type="gramEnd"/>
      <w:r w:rsidRPr="00A651CA">
        <w:rPr>
          <w:sz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the nuclear winter resulting from a 400 million ton yield global war in 2020 may be far more severe than if the same war occurred in 2000. Further, there are reasons to believe that the soot emissions from a hypothetical nuclear exchange are conservative because they focus on urban areas and often do not incorporate non-urban energy infrastructure. For example, if ignited and burned completely, the U.S. Strategic Petroleum Reserve (SPR) alone contains about 14.5 </w:t>
      </w:r>
      <w:proofErr w:type="spellStart"/>
      <w:r w:rsidRPr="00A651CA">
        <w:rPr>
          <w:sz w:val="16"/>
        </w:rPr>
        <w:t>Tg</w:t>
      </w:r>
      <w:proofErr w:type="spellEnd"/>
      <w:r w:rsidRPr="00A651CA">
        <w:rPr>
          <w:sz w:val="16"/>
        </w:rPr>
        <w:t xml:space="preserve"> of soot emissions.3 Including all crude held in U.S. commercial facilities, the potential soot emissions increase to 24 </w:t>
      </w:r>
      <w:proofErr w:type="spellStart"/>
      <w:r w:rsidRPr="00A651CA">
        <w:rPr>
          <w:sz w:val="16"/>
        </w:rPr>
        <w:t>Tg</w:t>
      </w:r>
      <w:proofErr w:type="spellEnd"/>
      <w:r w:rsidRPr="00A651CA">
        <w:rPr>
          <w:sz w:val="16"/>
        </w:rPr>
        <w:t xml:space="preserve">. Thus, incorporating crude oil storage in the U.S. alone would increase soot generation estimates by about 16%. Similarly, nuclear war planners would be likely to target coal, oil and gas fields in the U.S., Russia, and their allies. This </w:t>
      </w:r>
      <w:proofErr w:type="gramStart"/>
      <w:r w:rsidRPr="00A651CA">
        <w:rPr>
          <w:sz w:val="16"/>
        </w:rPr>
        <w:t>unaccounted for</w:t>
      </w:r>
      <w:proofErr w:type="gramEnd"/>
      <w:r w:rsidRPr="00A651CA">
        <w:rPr>
          <w:sz w:val="16"/>
        </w:rPr>
        <w:t xml:space="preserve"> fuel could increase the total soot contribution to the atmosphere, potentially deepening the resulting nuclear winter.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A651CA">
        <w:rPr>
          <w:rStyle w:val="Emphasis"/>
        </w:rPr>
        <w:t>Crutzen</w:t>
      </w:r>
      <w:proofErr w:type="spellEnd"/>
      <w:r w:rsidRPr="00A651CA">
        <w:rPr>
          <w:rStyle w:val="Emphasis"/>
        </w:rPr>
        <w:t xml:space="preserve"> et al. (1984) calculated that </w:t>
      </w:r>
      <w:r w:rsidRPr="00A651CA">
        <w:rPr>
          <w:rStyle w:val="Emphasis"/>
          <w:highlight w:val="green"/>
        </w:rPr>
        <w:t>following a major nuclear war</w:t>
      </w:r>
      <w:r w:rsidRPr="00A651CA">
        <w:rPr>
          <w:rStyle w:val="Emphasis"/>
        </w:rPr>
        <w:t xml:space="preserve"> (about 5 billion tons of explosives, roughly the combined U.S. and Russian deployed nuclear arms as of 2017) </w:t>
      </w:r>
      <w:r w:rsidRPr="00A651CA">
        <w:rPr>
          <w:rStyle w:val="Emphasis"/>
          <w:highlight w:val="green"/>
        </w:rPr>
        <w:t>smoke would cover about 30–40% of the earth's surface</w:t>
      </w:r>
      <w:r w:rsidRPr="00A651CA">
        <w:rPr>
          <w:rStyle w:val="Emphasis"/>
        </w:rPr>
        <w:t xml:space="preserve"> with airborne smoke concentrations on the order of 5 mg/m</w:t>
      </w:r>
      <w:proofErr w:type="gramStart"/>
      <w:r w:rsidRPr="00A651CA">
        <w:rPr>
          <w:rStyle w:val="Emphasis"/>
        </w:rPr>
        <w:t>3 .</w:t>
      </w:r>
      <w:proofErr w:type="gramEnd"/>
      <w:r w:rsidRPr="00A651CA">
        <w:rPr>
          <w:rStyle w:val="Emphasis"/>
        </w:rPr>
        <w:t xml:space="preserve"> </w:t>
      </w:r>
      <w:r w:rsidRPr="00A651CA">
        <w:rPr>
          <w:sz w:val="16"/>
        </w:rPr>
        <w:t xml:space="preserve">While initially this smoke would be composed of very small particles (b0.1 </w:t>
      </w:r>
      <w:proofErr w:type="spellStart"/>
      <w:r w:rsidRPr="00A651CA">
        <w:rPr>
          <w:sz w:val="16"/>
        </w:rPr>
        <w:t>μm</w:t>
      </w:r>
      <w:proofErr w:type="spellEnd"/>
      <w:r w:rsidRPr="00A651CA">
        <w:rPr>
          <w:sz w:val="16"/>
        </w:rPr>
        <w:t xml:space="preserve">), the particles would rapidly coalesce into the 0.1 to 3 </w:t>
      </w:r>
      <w:proofErr w:type="spellStart"/>
      <w:r w:rsidRPr="00A651CA">
        <w:rPr>
          <w:sz w:val="16"/>
        </w:rPr>
        <w:t>μm</w:t>
      </w:r>
      <w:proofErr w:type="spellEnd"/>
      <w:r w:rsidRPr="00A651CA">
        <w:rPr>
          <w:sz w:val="16"/>
        </w:rPr>
        <w:t xml:space="preserve"> range, roughly consistent with the </w:t>
      </w:r>
      <w:proofErr w:type="spellStart"/>
      <w:r w:rsidRPr="00A651CA">
        <w:rPr>
          <w:sz w:val="16"/>
        </w:rPr>
        <w:t>wellstudied</w:t>
      </w:r>
      <w:proofErr w:type="spellEnd"/>
      <w:r w:rsidRPr="00A651CA">
        <w:rPr>
          <w:sz w:val="16"/>
        </w:rPr>
        <w:t xml:space="preserve"> PM2.5. For comparison, the EPA's National Ambient Air Quality standard for PM2.5 is 0.012 mg/m3 and as of 2017, the highest PM2.5 concentrations in Asia are typically around 0.3 to 1 mg/m3</w:t>
      </w:r>
      <w:r>
        <w:rPr>
          <w:sz w:val="16"/>
        </w:rPr>
        <w:t>.</w:t>
      </w:r>
    </w:p>
    <w:p w14:paraId="77EF48EF" w14:textId="01A0DBF5" w:rsidR="00897923" w:rsidRPr="00994EF1" w:rsidRDefault="00897923" w:rsidP="00897923">
      <w:pPr>
        <w:pStyle w:val="Heading3"/>
      </w:pPr>
      <w:proofErr w:type="spellStart"/>
      <w:r>
        <w:t>Fw</w:t>
      </w:r>
      <w:proofErr w:type="spellEnd"/>
    </w:p>
    <w:p w14:paraId="31CDF0EF" w14:textId="77777777" w:rsidR="00897923" w:rsidRPr="00466EB8" w:rsidRDefault="00897923" w:rsidP="00897923">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44A0E142" w14:textId="60883CFB" w:rsidR="00897923" w:rsidRPr="00466EB8" w:rsidRDefault="00897923" w:rsidP="00897923">
      <w:pPr>
        <w:keepNext/>
        <w:keepLines/>
        <w:spacing w:before="40"/>
        <w:outlineLvl w:val="3"/>
        <w:rPr>
          <w:b/>
          <w:bCs/>
          <w:szCs w:val="26"/>
        </w:rPr>
      </w:pPr>
      <w:r>
        <w:rPr>
          <w:b/>
          <w:bCs/>
          <w:szCs w:val="26"/>
        </w:rPr>
        <w:t xml:space="preserve">1] </w:t>
      </w:r>
      <w:r w:rsidRPr="00466EB8">
        <w:rPr>
          <w:b/>
          <w:bCs/>
          <w:szCs w:val="26"/>
        </w:rPr>
        <w:t>pleasure and pain are intrinsically valuable. People consistently regard pleasure and pain as good reasons for action</w:t>
      </w:r>
    </w:p>
    <w:p w14:paraId="6AEE720C" w14:textId="77777777" w:rsidR="00897923" w:rsidRPr="00466EB8" w:rsidRDefault="00897923" w:rsidP="00897923">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589A24BA" w14:textId="77777777" w:rsidR="00897923" w:rsidRPr="00466EB8" w:rsidRDefault="00897923" w:rsidP="00897923">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2C7FE2D7" w14:textId="0D33AAD1" w:rsidR="00897923" w:rsidRPr="00466EB8" w:rsidRDefault="00897923" w:rsidP="00897923">
      <w:pPr>
        <w:keepNext/>
        <w:keepLines/>
        <w:spacing w:before="40"/>
        <w:outlineLvl w:val="3"/>
        <w:rPr>
          <w:rFonts w:eastAsia="Yu Gothic Light"/>
          <w:b/>
          <w:bCs/>
        </w:rPr>
      </w:pPr>
      <w:r>
        <w:rPr>
          <w:rFonts w:eastAsia="Yu Gothic Light"/>
          <w:b/>
          <w:bCs/>
          <w:szCs w:val="26"/>
        </w:rPr>
        <w:t xml:space="preserve">2] </w:t>
      </w:r>
      <w:r w:rsidRPr="00466EB8">
        <w:rPr>
          <w:rFonts w:eastAsia="Yu Gothic Light"/>
          <w:b/>
          <w:bCs/>
          <w:szCs w:val="26"/>
        </w:rPr>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466EB8">
        <w:rPr>
          <w:rFonts w:eastAsia="Yu Mincho"/>
        </w:rPr>
        <w:br/>
        <w:t>These reflections on</w:t>
      </w:r>
      <w:r w:rsidRPr="00466EB8">
        <w:rPr>
          <w:rFonts w:eastAsia="Yu Mincho"/>
          <w:b/>
          <w:u w:val="single"/>
        </w:rPr>
        <w:t xml:space="preserve"> </w:t>
      </w:r>
      <w:r w:rsidRPr="00466EB8">
        <w:rPr>
          <w:rFonts w:eastAsia="Yu Mincho"/>
          <w:b/>
          <w:highlight w:val="green"/>
          <w:u w:val="single"/>
        </w:rPr>
        <w:t xml:space="preserve">moral uncertainty suggest </w:t>
      </w:r>
      <w:r w:rsidRPr="00466EB8">
        <w:rPr>
          <w:rFonts w:eastAsia="Yu Mincho"/>
        </w:rPr>
        <w:t xml:space="preserve">an alternative, complementary way of looking at existential risk; they also suggest a new way of thinking about the ideal of sustainability. Let me </w:t>
      </w:r>
      <w:proofErr w:type="gramStart"/>
      <w:r w:rsidRPr="00466EB8">
        <w:rPr>
          <w:rFonts w:eastAsia="Yu Mincho"/>
        </w:rPr>
        <w:t>elaborate.¶</w:t>
      </w:r>
      <w:proofErr w:type="gramEnd"/>
      <w:r w:rsidRPr="00466EB8">
        <w:rPr>
          <w:rFonts w:eastAsia="Yu Mincho"/>
          <w:b/>
          <w:u w:val="single"/>
        </w:rPr>
        <w:t xml:space="preserve"> </w:t>
      </w:r>
      <w:r w:rsidRPr="00466EB8">
        <w:rPr>
          <w:rFonts w:eastAsia="Yu Mincho"/>
          <w:b/>
          <w:highlight w:val="green"/>
          <w:u w:val="single"/>
        </w:rPr>
        <w:t>Our present</w:t>
      </w:r>
      <w:r w:rsidRPr="00466EB8">
        <w:rPr>
          <w:rFonts w:eastAsia="Yu Mincho"/>
          <w:b/>
          <w:u w:val="single"/>
        </w:rPr>
        <w:t xml:space="preserve"> understanding of </w:t>
      </w:r>
      <w:r w:rsidRPr="00466EB8">
        <w:rPr>
          <w:rFonts w:eastAsia="Yu Mincho"/>
          <w:b/>
          <w:highlight w:val="green"/>
          <w:u w:val="single"/>
        </w:rPr>
        <w:t xml:space="preserve">axiology might </w:t>
      </w:r>
      <w:r w:rsidRPr="00466EB8">
        <w:rPr>
          <w:rFonts w:eastAsia="Yu Mincho"/>
        </w:rPr>
        <w:t>well</w:t>
      </w:r>
      <w:r w:rsidRPr="00466EB8">
        <w:rPr>
          <w:rFonts w:eastAsia="Yu Mincho"/>
          <w:b/>
          <w:highlight w:val="green"/>
          <w:u w:val="single"/>
        </w:rPr>
        <w:t xml:space="preserve"> be confused. </w:t>
      </w:r>
      <w:r w:rsidRPr="00466EB8">
        <w:rPr>
          <w:rFonts w:eastAsia="Yu Mincho"/>
          <w:b/>
          <w:u w:val="single"/>
        </w:rPr>
        <w:t xml:space="preserve">We may not </w:t>
      </w:r>
      <w:r w:rsidRPr="00466EB8">
        <w:rPr>
          <w:rFonts w:eastAsia="Yu Mincho"/>
        </w:rPr>
        <w:t>now</w:t>
      </w:r>
      <w:r w:rsidRPr="00466EB8">
        <w:rPr>
          <w:rFonts w:eastAsia="Yu Mincho"/>
          <w:b/>
          <w:u w:val="single"/>
        </w:rPr>
        <w:t xml:space="preserve"> </w:t>
      </w:r>
      <w:r w:rsidRPr="00466EB8">
        <w:rPr>
          <w:rFonts w:eastAsia="Yu Mincho"/>
        </w:rPr>
        <w:t>know — at least not in concrete detail — what outcomes would count as a big win for humanity; we might not even yet</w:t>
      </w:r>
      <w:r w:rsidRPr="00466EB8">
        <w:rPr>
          <w:rFonts w:eastAsia="Yu Mincho"/>
          <w:b/>
          <w:u w:val="single"/>
        </w:rPr>
        <w:t xml:space="preserve"> be able to imagine the best ends </w:t>
      </w:r>
      <w:r w:rsidRPr="00466EB8">
        <w:rPr>
          <w:rFonts w:eastAsia="Yu Mincho"/>
        </w:rPr>
        <w:t>of our journey.</w:t>
      </w:r>
      <w:r w:rsidRPr="00466EB8">
        <w:rPr>
          <w:rFonts w:eastAsia="Yu Mincho"/>
          <w:b/>
          <w:u w:val="single"/>
        </w:rPr>
        <w:t xml:space="preserve"> </w:t>
      </w:r>
      <w:r w:rsidRPr="00466EB8">
        <w:rPr>
          <w:rFonts w:eastAsia="Yu Mincho"/>
          <w:b/>
          <w:highlight w:val="green"/>
          <w:u w:val="single"/>
        </w:rPr>
        <w:t xml:space="preserve">If we are </w:t>
      </w:r>
      <w:r w:rsidRPr="00466EB8">
        <w:rPr>
          <w:rFonts w:eastAsia="Yu Mincho"/>
        </w:rPr>
        <w:t>indeed</w:t>
      </w:r>
      <w:r w:rsidRPr="00466EB8">
        <w:rPr>
          <w:rFonts w:eastAsia="Yu Mincho"/>
          <w:b/>
          <w:u w:val="single"/>
        </w:rPr>
        <w:t xml:space="preserve"> </w:t>
      </w:r>
      <w:r w:rsidRPr="00466EB8">
        <w:rPr>
          <w:rFonts w:eastAsia="Yu Mincho"/>
        </w:rPr>
        <w:t>profoundly</w:t>
      </w:r>
      <w:r w:rsidRPr="00466EB8">
        <w:rPr>
          <w:rFonts w:eastAsia="Yu Mincho"/>
          <w:b/>
          <w:u w:val="single"/>
        </w:rPr>
        <w:t xml:space="preserve"> </w:t>
      </w:r>
      <w:r w:rsidRPr="00466EB8">
        <w:rPr>
          <w:rFonts w:eastAsia="Yu Mincho"/>
          <w:b/>
          <w:highlight w:val="green"/>
          <w:u w:val="single"/>
        </w:rPr>
        <w:t xml:space="preserve">uncertain </w:t>
      </w:r>
      <w:r w:rsidRPr="00466EB8">
        <w:rPr>
          <w:rFonts w:eastAsia="Yu Mincho"/>
        </w:rPr>
        <w:t>about our ultimate aims,</w:t>
      </w:r>
      <w:r w:rsidRPr="00466EB8">
        <w:rPr>
          <w:rFonts w:eastAsia="Yu Mincho"/>
          <w:b/>
          <w:u w:val="single"/>
        </w:rPr>
        <w:t xml:space="preserve"> </w:t>
      </w:r>
      <w:r w:rsidRPr="00466EB8">
        <w:rPr>
          <w:rFonts w:eastAsia="Yu Mincho"/>
        </w:rPr>
        <w:t>then we should recognize that</w:t>
      </w:r>
      <w:r w:rsidRPr="00466EB8">
        <w:rPr>
          <w:rFonts w:eastAsia="Yu Mincho"/>
          <w:b/>
          <w:u w:val="single"/>
        </w:rPr>
        <w:t xml:space="preserve"> </w:t>
      </w:r>
      <w:r w:rsidRPr="00466EB8">
        <w:rPr>
          <w:rFonts w:eastAsia="Yu Mincho"/>
          <w:b/>
          <w:highlight w:val="green"/>
          <w:u w:val="single"/>
        </w:rPr>
        <w:t>there is a great</w:t>
      </w:r>
      <w:r w:rsidRPr="00466EB8">
        <w:rPr>
          <w:rFonts w:eastAsia="Yu Mincho"/>
          <w:b/>
          <w:u w:val="single"/>
        </w:rPr>
        <w:t xml:space="preserve"> </w:t>
      </w:r>
      <w:r w:rsidRPr="00466EB8">
        <w:rPr>
          <w:rFonts w:eastAsia="Yu Mincho"/>
        </w:rPr>
        <w:t>option</w:t>
      </w:r>
      <w:r w:rsidRPr="00466EB8">
        <w:rPr>
          <w:rFonts w:eastAsia="Yu Mincho"/>
          <w:b/>
          <w:u w:val="single"/>
        </w:rPr>
        <w:t xml:space="preserve"> </w:t>
      </w:r>
      <w:r w:rsidRPr="00466EB8">
        <w:rPr>
          <w:rFonts w:eastAsia="Yu Mincho"/>
          <w:b/>
          <w:highlight w:val="green"/>
          <w:u w:val="single"/>
        </w:rPr>
        <w:t xml:space="preserve">value in preserving </w:t>
      </w:r>
      <w:r w:rsidRPr="00466EB8">
        <w:rPr>
          <w:rFonts w:eastAsia="Yu Mincho"/>
        </w:rPr>
        <w:t>— and ideally improving —</w:t>
      </w:r>
      <w:r w:rsidRPr="00466EB8">
        <w:rPr>
          <w:rFonts w:eastAsia="Yu Mincho"/>
          <w:b/>
          <w:u w:val="single"/>
        </w:rPr>
        <w:t xml:space="preserve"> </w:t>
      </w:r>
      <w:r w:rsidRPr="00466EB8">
        <w:rPr>
          <w:rFonts w:eastAsia="Yu Mincho"/>
          <w:b/>
          <w:highlight w:val="green"/>
          <w:u w:val="single"/>
        </w:rPr>
        <w:t>our ability to recognize value and</w:t>
      </w:r>
      <w:r w:rsidRPr="00466EB8">
        <w:rPr>
          <w:rFonts w:eastAsia="Yu Mincho"/>
          <w:highlight w:val="green"/>
        </w:rPr>
        <w:t xml:space="preserve"> </w:t>
      </w:r>
      <w:r w:rsidRPr="00466EB8">
        <w:rPr>
          <w:rFonts w:eastAsia="Yu Mincho"/>
        </w:rPr>
        <w:t xml:space="preserve">to </w:t>
      </w:r>
      <w:r w:rsidRPr="00466EB8">
        <w:rPr>
          <w:rFonts w:eastAsia="Yu Mincho"/>
          <w:b/>
          <w:highlight w:val="green"/>
          <w:u w:val="single"/>
        </w:rPr>
        <w:t xml:space="preserve">steer the future accordingly. Ensuring </w:t>
      </w:r>
      <w:r w:rsidRPr="00466EB8">
        <w:rPr>
          <w:rFonts w:eastAsia="Yu Mincho"/>
        </w:rPr>
        <w:t>that</w:t>
      </w:r>
      <w:r w:rsidRPr="00466EB8">
        <w:rPr>
          <w:rFonts w:eastAsia="Yu Mincho"/>
          <w:b/>
          <w:u w:val="single"/>
        </w:rPr>
        <w:t xml:space="preserve"> </w:t>
      </w:r>
      <w:r w:rsidRPr="00466EB8">
        <w:rPr>
          <w:rFonts w:eastAsia="Yu Mincho"/>
          <w:b/>
          <w:highlight w:val="green"/>
          <w:u w:val="single"/>
        </w:rPr>
        <w:t xml:space="preserve">there will be a future </w:t>
      </w:r>
      <w:r w:rsidRPr="00466EB8">
        <w:rPr>
          <w:rFonts w:eastAsia="Yu Mincho"/>
        </w:rPr>
        <w:t>version of</w:t>
      </w:r>
      <w:r w:rsidRPr="00466EB8">
        <w:rPr>
          <w:rFonts w:eastAsia="Yu Mincho"/>
          <w:b/>
          <w:u w:val="single"/>
        </w:rPr>
        <w:t xml:space="preserve"> </w:t>
      </w:r>
      <w:r w:rsidRPr="00466EB8">
        <w:rPr>
          <w:rFonts w:eastAsia="Yu Mincho"/>
          <w:b/>
          <w:highlight w:val="green"/>
          <w:u w:val="single"/>
        </w:rPr>
        <w:t xml:space="preserve">humanity </w:t>
      </w:r>
      <w:r w:rsidRPr="00466EB8">
        <w:rPr>
          <w:rFonts w:eastAsia="Yu Mincho"/>
        </w:rPr>
        <w:t>with great powers and a propensity to use them wisely</w:t>
      </w:r>
      <w:r w:rsidRPr="00466EB8">
        <w:rPr>
          <w:rFonts w:eastAsia="Yu Mincho"/>
          <w:b/>
          <w:u w:val="single"/>
        </w:rPr>
        <w:t xml:space="preserve"> </w:t>
      </w:r>
      <w:r w:rsidRPr="00466EB8">
        <w:rPr>
          <w:rFonts w:eastAsia="Yu Mincho"/>
          <w:b/>
          <w:highlight w:val="green"/>
          <w:u w:val="single"/>
        </w:rPr>
        <w:t xml:space="preserve">is </w:t>
      </w:r>
      <w:r w:rsidRPr="00466EB8">
        <w:rPr>
          <w:rFonts w:eastAsia="Yu Mincho"/>
        </w:rPr>
        <w:t>plausibly</w:t>
      </w:r>
      <w:r w:rsidRPr="00466EB8">
        <w:rPr>
          <w:rFonts w:eastAsia="Yu Mincho"/>
          <w:b/>
          <w:u w:val="single"/>
        </w:rPr>
        <w:t xml:space="preserve"> </w:t>
      </w:r>
      <w:r w:rsidRPr="00466EB8">
        <w:rPr>
          <w:rFonts w:eastAsia="Yu Mincho"/>
          <w:b/>
          <w:highlight w:val="green"/>
          <w:u w:val="single"/>
        </w:rPr>
        <w:t xml:space="preserve">the best way </w:t>
      </w:r>
      <w:r w:rsidRPr="00466EB8">
        <w:rPr>
          <w:rFonts w:eastAsia="Yu Mincho"/>
        </w:rPr>
        <w:t>available to us</w:t>
      </w:r>
      <w:r w:rsidRPr="00466EB8">
        <w:rPr>
          <w:rFonts w:eastAsia="Yu Mincho"/>
          <w:b/>
          <w:u w:val="single"/>
        </w:rPr>
        <w:t xml:space="preserve"> </w:t>
      </w:r>
      <w:r w:rsidRPr="00466EB8">
        <w:rPr>
          <w:rFonts w:eastAsia="Yu Mincho"/>
          <w:b/>
          <w:highlight w:val="green"/>
          <w:u w:val="single"/>
        </w:rPr>
        <w:t xml:space="preserve">to increase </w:t>
      </w:r>
      <w:r w:rsidRPr="00466EB8">
        <w:rPr>
          <w:rFonts w:eastAsia="Yu Mincho"/>
          <w:b/>
          <w:u w:val="single"/>
        </w:rPr>
        <w:t xml:space="preserve">the probability that the </w:t>
      </w:r>
      <w:r w:rsidRPr="00466EB8">
        <w:rPr>
          <w:rFonts w:eastAsia="Yu Mincho"/>
          <w:b/>
          <w:highlight w:val="green"/>
          <w:u w:val="single"/>
        </w:rPr>
        <w:t xml:space="preserve">future </w:t>
      </w:r>
      <w:r w:rsidRPr="00466EB8">
        <w:rPr>
          <w:rFonts w:eastAsia="Yu Mincho"/>
          <w:b/>
          <w:u w:val="single"/>
        </w:rPr>
        <w:t xml:space="preserve">will contain </w:t>
      </w:r>
      <w:r w:rsidRPr="00466EB8">
        <w:rPr>
          <w:rFonts w:eastAsia="Yu Mincho"/>
        </w:rPr>
        <w:t>a lot of</w:t>
      </w:r>
      <w:r w:rsidRPr="00466EB8">
        <w:rPr>
          <w:rFonts w:eastAsia="Yu Mincho"/>
          <w:b/>
          <w:u w:val="single"/>
        </w:rPr>
        <w:t xml:space="preserve"> </w:t>
      </w:r>
      <w:r w:rsidRPr="00466EB8">
        <w:rPr>
          <w:rFonts w:eastAsia="Yu Mincho"/>
          <w:b/>
          <w:highlight w:val="green"/>
          <w:u w:val="single"/>
        </w:rPr>
        <w:t xml:space="preserve">value. </w:t>
      </w:r>
      <w:r w:rsidRPr="00466EB8">
        <w:rPr>
          <w:rFonts w:eastAsia="Yu Mincho"/>
        </w:rPr>
        <w:t>To do this, we must prevent any existential catastrophe.</w:t>
      </w:r>
    </w:p>
    <w:p w14:paraId="3FF1F38C" w14:textId="56228A36" w:rsidR="00897923" w:rsidRPr="00994EF1" w:rsidRDefault="00897923" w:rsidP="004D750D">
      <w:pPr>
        <w:keepNext/>
        <w:keepLines/>
        <w:spacing w:before="40"/>
        <w:outlineLvl w:val="3"/>
      </w:pPr>
      <w:r>
        <w:rPr>
          <w:b/>
          <w:bCs/>
          <w:color w:val="1E1E1E"/>
          <w:szCs w:val="26"/>
        </w:rPr>
        <w:t xml:space="preserve">3] </w:t>
      </w:r>
      <w:r w:rsidRPr="00466EB8">
        <w:rPr>
          <w:b/>
          <w:bCs/>
          <w:color w:val="1E1E1E"/>
          <w:szCs w:val="26"/>
        </w:rPr>
        <w:t>Reducing the risk of extinction is always priority number one. </w:t>
      </w:r>
      <w:r w:rsidRPr="00466EB8">
        <w:rPr>
          <w:b/>
          <w:bCs/>
          <w:color w:val="1E1E1E"/>
          <w:szCs w:val="26"/>
        </w:rPr>
        <w:br/>
      </w:r>
      <w:r w:rsidRPr="00466EB8">
        <w:rPr>
          <w:rFonts w:eastAsia="Calibri"/>
          <w:b/>
          <w:color w:val="1E1E1E"/>
          <w:szCs w:val="26"/>
        </w:rPr>
        <w:t>Bostrom 12</w:t>
      </w:r>
      <w:r w:rsidRPr="00466EB8">
        <w:rPr>
          <w:rFonts w:eastAsia="Calibri"/>
        </w:rPr>
        <w:t xml:space="preserve"> [Faculty of Philosophy and Oxford Martin School, University of Oxford.], Existential Risk Prevention as Global Priority.  Forthcoming book (Global Policy). MP. </w:t>
      </w:r>
      <w:hyperlink r:id="rId40" w:history="1">
        <w:r w:rsidRPr="00466EB8">
          <w:rPr>
            <w:rFonts w:eastAsia="Calibri"/>
          </w:rPr>
          <w:t>http://www.existenti...org/concept.pdf</w:t>
        </w:r>
      </w:hyperlink>
      <w:r w:rsidRPr="00466EB8">
        <w:rPr>
          <w:b/>
          <w:bCs/>
          <w:color w:val="1E1E1E"/>
          <w:szCs w:val="26"/>
        </w:rPr>
        <w:br/>
      </w:r>
      <w:r w:rsidRPr="00466EB8">
        <w:rPr>
          <w:rFonts w:eastAsia="Calibri"/>
        </w:rPr>
        <w:t>Even if we use the most conservative of these estimates, which entirely ignores the   possibility of space colonization and software minds,</w:t>
      </w:r>
      <w:r w:rsidRPr="00466EB8">
        <w:rPr>
          <w:rFonts w:eastAsia="Calibri"/>
          <w:color w:val="1E1E1E"/>
          <w:szCs w:val="26"/>
        </w:rPr>
        <w:t xml:space="preserve"> </w:t>
      </w:r>
      <w:r w:rsidRPr="00466EB8">
        <w:rPr>
          <w:rFonts w:eastAsia="Calibri"/>
          <w:b/>
          <w:bCs/>
          <w:color w:val="1E1E1E"/>
          <w:u w:val="single"/>
        </w:rPr>
        <w:t xml:space="preserve">we find that the expected loss of an </w:t>
      </w:r>
      <w:r w:rsidRPr="00466EB8">
        <w:rPr>
          <w:rFonts w:eastAsia="Calibri"/>
          <w:b/>
          <w:bCs/>
          <w:color w:val="1E1E1E"/>
          <w:highlight w:val="green"/>
          <w:u w:val="single"/>
        </w:rPr>
        <w:t>existential   catastrophe is greater than</w:t>
      </w:r>
      <w:r w:rsidRPr="00466EB8">
        <w:rPr>
          <w:rFonts w:eastAsia="Calibri"/>
          <w:b/>
          <w:bCs/>
          <w:color w:val="1E1E1E"/>
          <w:u w:val="single"/>
        </w:rPr>
        <w:t xml:space="preserve"> the value of </w:t>
      </w:r>
      <w:r w:rsidRPr="00466EB8">
        <w:rPr>
          <w:rFonts w:eastAsia="Calibri"/>
          <w:b/>
          <w:bCs/>
          <w:color w:val="1E1E1E"/>
          <w:highlight w:val="green"/>
          <w:u w:val="single"/>
        </w:rPr>
        <w:t>10^16 human lives</w:t>
      </w:r>
      <w:r w:rsidRPr="00466EB8">
        <w:rPr>
          <w:rFonts w:eastAsia="Calibri"/>
          <w:color w:val="1E1E1E"/>
          <w:highlight w:val="green"/>
        </w:rPr>
        <w:t>.</w:t>
      </w:r>
      <w:r w:rsidRPr="00466EB8">
        <w:rPr>
          <w:rFonts w:eastAsia="Calibri"/>
          <w:color w:val="1E1E1E"/>
        </w:rPr>
        <w:t xml:space="preserve">  </w:t>
      </w:r>
      <w:r w:rsidRPr="00466EB8">
        <w:rPr>
          <w:rFonts w:eastAsia="Calibri"/>
          <w:b/>
          <w:bCs/>
          <w:color w:val="1E1E1E"/>
          <w:u w:val="single"/>
        </w:rPr>
        <w:t xml:space="preserve">This implies that </w:t>
      </w:r>
      <w:r w:rsidRPr="00466EB8">
        <w:rPr>
          <w:rFonts w:eastAsia="Calibri"/>
          <w:b/>
          <w:bCs/>
          <w:color w:val="1E1E1E"/>
          <w:highlight w:val="green"/>
          <w:u w:val="single"/>
        </w:rPr>
        <w:t xml:space="preserve">the </w:t>
      </w:r>
      <w:r w:rsidRPr="00466EB8">
        <w:rPr>
          <w:rFonts w:eastAsia="Calibri"/>
          <w:b/>
          <w:bCs/>
          <w:color w:val="1E1E1E"/>
          <w:u w:val="single"/>
        </w:rPr>
        <w:t xml:space="preserve">expected </w:t>
      </w:r>
      <w:r w:rsidRPr="00466EB8">
        <w:rPr>
          <w:rFonts w:eastAsia="Calibri"/>
          <w:b/>
          <w:bCs/>
          <w:color w:val="1E1E1E"/>
          <w:highlight w:val="green"/>
          <w:u w:val="single"/>
        </w:rPr>
        <w:t xml:space="preserve">value of   reducing existential risk by </w:t>
      </w:r>
      <w:r w:rsidRPr="00466EB8">
        <w:rPr>
          <w:rFonts w:eastAsia="Calibri"/>
          <w:b/>
          <w:bCs/>
          <w:color w:val="1E1E1E"/>
          <w:u w:val="single"/>
        </w:rPr>
        <w:t xml:space="preserve">a mere </w:t>
      </w:r>
      <w:r w:rsidRPr="00466EB8">
        <w:rPr>
          <w:rFonts w:eastAsia="Calibri"/>
          <w:b/>
          <w:bCs/>
          <w:color w:val="1E1E1E"/>
          <w:highlight w:val="green"/>
          <w:u w:val="single"/>
        </w:rPr>
        <w:t>one millionth of one percentage point is</w:t>
      </w:r>
      <w:r w:rsidRPr="00466EB8">
        <w:rPr>
          <w:rFonts w:eastAsia="Calibri"/>
          <w:b/>
          <w:bCs/>
          <w:color w:val="1E1E1E"/>
          <w:u w:val="single"/>
        </w:rPr>
        <w:t xml:space="preserve"> at least </w:t>
      </w:r>
      <w:r w:rsidRPr="00466EB8">
        <w:rPr>
          <w:rFonts w:eastAsia="Calibri"/>
          <w:b/>
          <w:bCs/>
          <w:color w:val="1E1E1E"/>
          <w:highlight w:val="green"/>
          <w:u w:val="single"/>
        </w:rPr>
        <w:t>a hundred times the   value of a million human lives</w:t>
      </w:r>
      <w:r w:rsidRPr="00466EB8">
        <w:rPr>
          <w:rFonts w:eastAsia="Calibri"/>
          <w:b/>
          <w:bCs/>
          <w:color w:val="1E1E1E"/>
          <w:u w:val="single"/>
        </w:rPr>
        <w:t>.</w:t>
      </w:r>
      <w:r w:rsidRPr="00466EB8">
        <w:rPr>
          <w:rFonts w:eastAsia="Calibri"/>
          <w:color w:val="1E1E1E"/>
        </w:rPr>
        <w:t> </w:t>
      </w:r>
      <w:r w:rsidRPr="00466EB8">
        <w:rPr>
          <w:rFonts w:eastAsia="Calibri"/>
          <w:color w:val="1E1E1E"/>
          <w:szCs w:val="26"/>
        </w:rPr>
        <w:t xml:space="preserve"> </w:t>
      </w:r>
      <w:r w:rsidRPr="00466EB8">
        <w:rPr>
          <w:rFonts w:eastAsia="Calibri"/>
        </w:rPr>
        <w:t xml:space="preserve">The more technologically comprehensive estimate of </w:t>
      </w:r>
      <w:proofErr w:type="gramStart"/>
      <w:r w:rsidRPr="00466EB8">
        <w:rPr>
          <w:rFonts w:eastAsia="Calibri"/>
        </w:rPr>
        <w:t>10  54</w:t>
      </w:r>
      <w:proofErr w:type="gramEnd"/>
      <w:r w:rsidRPr="00466EB8">
        <w:rPr>
          <w:rFonts w:eastAsia="Calibri"/>
        </w:rPr>
        <w:t xml:space="preserve"> </w:t>
      </w:r>
      <w:proofErr w:type="spellStart"/>
      <w:r w:rsidRPr="00466EB8">
        <w:rPr>
          <w:rFonts w:eastAsia="Calibri"/>
        </w:rPr>
        <w:t>humanbrain</w:t>
      </w:r>
      <w:proofErr w:type="spellEnd"/>
      <w:r w:rsidRPr="00466EB8">
        <w:rPr>
          <w:rFonts w:eastAsia="Calibri"/>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66EB8">
        <w:rPr>
          <w:rFonts w:eastAsia="Calibri"/>
          <w:b/>
          <w:bCs/>
          <w:color w:val="1E1E1E"/>
          <w:u w:val="single" w:color="1E1E1E"/>
        </w:rPr>
        <w:t xml:space="preserve">One might consequently argue that </w:t>
      </w:r>
      <w:r w:rsidRPr="00466EB8">
        <w:rPr>
          <w:rFonts w:eastAsia="Calibri"/>
          <w:b/>
          <w:bCs/>
          <w:color w:val="1E1E1E"/>
          <w:highlight w:val="green"/>
          <w:u w:val="single" w:color="1E1E1E"/>
        </w:rPr>
        <w:t>even the tiniest reduction of existential risk has a</w:t>
      </w:r>
      <w:r w:rsidRPr="00466EB8">
        <w:rPr>
          <w:rFonts w:eastAsia="Calibri"/>
          <w:b/>
          <w:bCs/>
          <w:color w:val="1E1E1E"/>
          <w:u w:val="single" w:color="1E1E1E"/>
        </w:rPr>
        <w:t xml:space="preserve">n   expected </w:t>
      </w:r>
      <w:r w:rsidRPr="00466EB8">
        <w:rPr>
          <w:rFonts w:eastAsia="Calibri"/>
          <w:b/>
          <w:bCs/>
          <w:color w:val="1E1E1E"/>
          <w:highlight w:val="green"/>
          <w:u w:val="single" w:color="1E1E1E"/>
        </w:rPr>
        <w:t>value greater than</w:t>
      </w:r>
      <w:r w:rsidRPr="00466EB8">
        <w:rPr>
          <w:rFonts w:eastAsia="Calibri"/>
          <w:b/>
          <w:bCs/>
          <w:color w:val="1E1E1E"/>
          <w:u w:val="single" w:color="1E1E1E"/>
        </w:rPr>
        <w:t xml:space="preserve"> that of</w:t>
      </w:r>
      <w:r w:rsidRPr="00466EB8">
        <w:rPr>
          <w:rFonts w:eastAsia="Calibri"/>
          <w:b/>
          <w:bCs/>
          <w:color w:val="1E1E1E"/>
          <w:highlight w:val="green"/>
          <w:u w:val="single" w:color="1E1E1E"/>
        </w:rPr>
        <w:t xml:space="preserve"> the definite provision of </w:t>
      </w:r>
      <w:r w:rsidRPr="00466EB8">
        <w:rPr>
          <w:rFonts w:eastAsia="Calibri"/>
          <w:b/>
          <w:bCs/>
          <w:color w:val="1E1E1E"/>
          <w:u w:val="single" w:color="1E1E1E"/>
        </w:rPr>
        <w:t xml:space="preserve">any ordinary good, such as the direct   benefit of </w:t>
      </w:r>
      <w:r w:rsidRPr="00466EB8">
        <w:rPr>
          <w:rFonts w:eastAsia="Calibri"/>
          <w:b/>
          <w:bCs/>
          <w:color w:val="1E1E1E"/>
          <w:highlight w:val="green"/>
          <w:u w:val="single" w:color="1E1E1E"/>
        </w:rPr>
        <w:t>saving 1 billion lives</w:t>
      </w:r>
      <w:r w:rsidRPr="00466EB8">
        <w:rPr>
          <w:rFonts w:eastAsia="Calibri"/>
          <w:b/>
          <w:bCs/>
          <w:color w:val="1E1E1E"/>
          <w:szCs w:val="26"/>
          <w:highlight w:val="green"/>
          <w:u w:val="single" w:color="1E1E1E"/>
        </w:rPr>
        <w:t>.</w:t>
      </w:r>
      <w:r w:rsidRPr="00466EB8">
        <w:rPr>
          <w:rFonts w:eastAsia="Calibri"/>
          <w:color w:val="1E1E1E"/>
          <w:szCs w:val="26"/>
          <w:u w:color="1E1E1E"/>
        </w:rPr>
        <w:t xml:space="preserve">  </w:t>
      </w:r>
      <w:r w:rsidRPr="00466EB8">
        <w:rPr>
          <w:rFonts w:eastAsia="Calibri"/>
        </w:rPr>
        <w:t xml:space="preserve">And, further, that the absolute value of the indirect effect of saving </w:t>
      </w:r>
      <w:proofErr w:type="gramStart"/>
      <w:r w:rsidRPr="00466EB8">
        <w:rPr>
          <w:rFonts w:eastAsia="Calibri"/>
        </w:rPr>
        <w:t>1  billion</w:t>
      </w:r>
      <w:proofErr w:type="gramEnd"/>
      <w:r w:rsidRPr="00466EB8">
        <w:rPr>
          <w:rFonts w:eastAsia="Calibri"/>
        </w:rPr>
        <w:t xml:space="preserve"> lives on the total cumulative amount of existential </w:t>
      </w:r>
      <w:proofErr w:type="spellStart"/>
      <w:r w:rsidRPr="00466EB8">
        <w:rPr>
          <w:rFonts w:eastAsia="Calibri"/>
        </w:rPr>
        <w:t>riskâ</w:t>
      </w:r>
      <w:proofErr w:type="spellEnd"/>
      <w:r w:rsidRPr="00466EB8">
        <w:rPr>
          <w:rFonts w:eastAsia="Calibri"/>
        </w:rPr>
        <w:t xml:space="preserve">€”positive or </w:t>
      </w:r>
      <w:proofErr w:type="spellStart"/>
      <w:r w:rsidRPr="00466EB8">
        <w:rPr>
          <w:rFonts w:eastAsia="Calibri"/>
        </w:rPr>
        <w:t>negativeâ</w:t>
      </w:r>
      <w:proofErr w:type="spellEnd"/>
      <w:r w:rsidRPr="00466EB8">
        <w:rPr>
          <w:rFonts w:eastAsia="Calibri"/>
        </w:rPr>
        <w:t>€”is almost   certainly larger than the positive value of the direct benefit of such an action.</w:t>
      </w:r>
      <w:r w:rsidRPr="00466EB8">
        <w:rPr>
          <w:rFonts w:eastAsia="Calibri"/>
          <w:color w:val="1E1E1E"/>
          <w:szCs w:val="26"/>
          <w:u w:color="1E1E1E"/>
        </w:rPr>
        <w:t xml:space="preserve">  </w:t>
      </w:r>
    </w:p>
    <w:p w14:paraId="0D09E6E7" w14:textId="75E1EEFA" w:rsidR="00E42E4C" w:rsidRDefault="00E42E4C" w:rsidP="00F601E6"/>
    <w:p w14:paraId="7799EAEC" w14:textId="233E10CE" w:rsidR="001C16FE" w:rsidRDefault="001C16FE" w:rsidP="001C16FE">
      <w:pPr>
        <w:pStyle w:val="Heading3"/>
      </w:pPr>
      <w:r>
        <w:t>UV</w:t>
      </w:r>
    </w:p>
    <w:p w14:paraId="5FBEA1C0" w14:textId="77777777" w:rsidR="001C16FE" w:rsidRPr="00D27739" w:rsidRDefault="001C16FE" w:rsidP="001C16FE"/>
    <w:p w14:paraId="2F5023C9" w14:textId="12C633E2" w:rsidR="001C16FE" w:rsidRPr="00F33D87" w:rsidRDefault="001C16FE" w:rsidP="001C16FE">
      <w:pPr>
        <w:pStyle w:val="Heading4"/>
        <w:rPr>
          <w:rFonts w:cs="Calibri"/>
        </w:rPr>
      </w:pPr>
      <w:r>
        <w:rPr>
          <w:rFonts w:cs="Calibri"/>
        </w:rPr>
        <w:t>1</w:t>
      </w:r>
      <w:r w:rsidRPr="00F33D87">
        <w:rPr>
          <w:rFonts w:cs="Calibri"/>
        </w:rPr>
        <w:t xml:space="preserve">] </w:t>
      </w:r>
      <w:proofErr w:type="spellStart"/>
      <w:r>
        <w:rPr>
          <w:rFonts w:cs="Calibri"/>
        </w:rPr>
        <w:t>Aff</w:t>
      </w:r>
      <w:proofErr w:type="spellEnd"/>
      <w:r w:rsidR="00124C55">
        <w:rPr>
          <w:rFonts w:cs="Calibri"/>
        </w:rPr>
        <w:t xml:space="preserve"> theory</w:t>
      </w:r>
      <w:r w:rsidRPr="00F33D87">
        <w:rPr>
          <w:rFonts w:cs="Calibri"/>
        </w:rPr>
        <w:t xml:space="preserve"> – a) AFF gets it because otherwise the neg can engage in infinite abuse, making debate impossible, b) drop the debater – </w:t>
      </w:r>
      <w:r>
        <w:rPr>
          <w:rFonts w:cs="Calibri"/>
        </w:rPr>
        <w:t xml:space="preserve">the </w:t>
      </w:r>
      <w:r w:rsidR="0091357E">
        <w:rPr>
          <w:rFonts w:cs="Calibri"/>
        </w:rPr>
        <w:t>2</w:t>
      </w:r>
      <w:r>
        <w:rPr>
          <w:rFonts w:cs="Calibri"/>
        </w:rPr>
        <w:t>AR is too short for theory and substance so ballot implications are key to check abuse</w:t>
      </w:r>
      <w:r w:rsidRPr="00F33D87">
        <w:rPr>
          <w:rFonts w:cs="Calibri"/>
        </w:rPr>
        <w:t xml:space="preserve">, c) no RVIs – </w:t>
      </w:r>
      <w:r>
        <w:rPr>
          <w:rFonts w:cs="Calibri"/>
        </w:rPr>
        <w:t xml:space="preserve">they can stick me with 6min of answers to a short </w:t>
      </w:r>
      <w:proofErr w:type="spellStart"/>
      <w:r>
        <w:rPr>
          <w:rFonts w:cs="Calibri"/>
        </w:rPr>
        <w:t>arg</w:t>
      </w:r>
      <w:proofErr w:type="spellEnd"/>
      <w:r>
        <w:rPr>
          <w:rFonts w:cs="Calibri"/>
        </w:rPr>
        <w:t xml:space="preserve"> and make the 2AR impossible</w:t>
      </w:r>
      <w:r w:rsidRPr="00F33D87">
        <w:rPr>
          <w:rFonts w:cs="Calibri"/>
        </w:rPr>
        <w:t xml:space="preserve">, d) competing </w:t>
      </w:r>
      <w:proofErr w:type="spellStart"/>
      <w:r w:rsidRPr="00F33D87">
        <w:rPr>
          <w:rFonts w:cs="Calibri"/>
        </w:rPr>
        <w:t>interps</w:t>
      </w:r>
      <w:proofErr w:type="spellEnd"/>
      <w:r w:rsidRPr="00F33D87">
        <w:rPr>
          <w:rFonts w:cs="Calibri"/>
        </w:rPr>
        <w:t xml:space="preserve"> – 1AR </w:t>
      </w:r>
      <w:proofErr w:type="spellStart"/>
      <w:r w:rsidRPr="00F33D87">
        <w:rPr>
          <w:rFonts w:cs="Calibri"/>
        </w:rPr>
        <w:t>interps</w:t>
      </w:r>
      <w:proofErr w:type="spellEnd"/>
      <w:r w:rsidRPr="00F33D87">
        <w:rPr>
          <w:rFonts w:cs="Calibri"/>
        </w:rPr>
        <w:t xml:space="preserve"> aren’t bidirectional and the neg should have to defend their norm since they have more time. </w:t>
      </w:r>
      <w:r>
        <w:rPr>
          <w:rFonts w:cs="Calibri"/>
        </w:rPr>
        <w:t xml:space="preserve">e) </w:t>
      </w:r>
      <w:proofErr w:type="spellStart"/>
      <w:r w:rsidRPr="00176544">
        <w:rPr>
          <w:rFonts w:cs="Calibri"/>
          <w:i/>
        </w:rPr>
        <w:t>Aff</w:t>
      </w:r>
      <w:proofErr w:type="spellEnd"/>
      <w:r w:rsidRPr="00176544">
        <w:rPr>
          <w:rFonts w:cs="Calibri"/>
          <w:i/>
        </w:rPr>
        <w:t xml:space="preserve"> theory first – </w:t>
      </w:r>
      <w:r w:rsidRPr="00176544">
        <w:rPr>
          <w:i/>
        </w:rPr>
        <w:t>it’s a much larger strategic loss because 1min is ¼ of the 1AR vs 1/7 of the 1NC which means there’s more abuse if I’m devoting a larger fraction of time</w:t>
      </w:r>
      <w:r w:rsidRPr="00176544">
        <w:rPr>
          <w:rFonts w:cs="Calibri"/>
          <w:i/>
        </w:rPr>
        <w:t>.</w:t>
      </w:r>
      <w:r w:rsidRPr="00F33D87">
        <w:rPr>
          <w:rFonts w:cs="Calibri"/>
        </w:rPr>
        <w:t xml:space="preserve"> </w:t>
      </w:r>
      <w:bookmarkStart w:id="0" w:name="_Hlk13734666"/>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bookmarkEnd w:id="0"/>
    <w:p w14:paraId="1F17665C" w14:textId="721DEFED" w:rsidR="001C16FE" w:rsidRDefault="001C16FE" w:rsidP="001C16FE"/>
    <w:p w14:paraId="2FF11D00" w14:textId="77777777" w:rsidR="00D07CAB" w:rsidRPr="00466EB8" w:rsidRDefault="00D07CAB" w:rsidP="00D07CAB">
      <w:pPr>
        <w:pStyle w:val="Heading4"/>
        <w:rPr>
          <w:rFonts w:cs="Times New Roman"/>
        </w:rPr>
      </w:pPr>
      <w:r>
        <w:t xml:space="preserve">2] </w:t>
      </w:r>
      <w:bookmarkStart w:id="1" w:name="_Hlk61012669"/>
      <w:r w:rsidRPr="00466EB8">
        <w:rPr>
          <w:rFonts w:cs="Times New Roman"/>
        </w:rPr>
        <w:t xml:space="preserve">Condo is a voting issue – the time crunched 1AR can’t read its best offense against multiple worlds with different uniqueness conditions – they collapse to what’s </w:t>
      </w:r>
      <w:proofErr w:type="spellStart"/>
      <w:r w:rsidRPr="00466EB8">
        <w:rPr>
          <w:rFonts w:cs="Times New Roman"/>
        </w:rPr>
        <w:t>undercovered</w:t>
      </w:r>
      <w:proofErr w:type="spellEnd"/>
      <w:r w:rsidRPr="00466EB8">
        <w:rPr>
          <w:rFonts w:cs="Times New Roman"/>
        </w:rPr>
        <w:t xml:space="preserve"> which wrecks engagement. Dispo solves—they can kick it if we perm—they get to test the </w:t>
      </w:r>
      <w:proofErr w:type="spellStart"/>
      <w:proofErr w:type="gramStart"/>
      <w:r w:rsidRPr="00466EB8">
        <w:rPr>
          <w:rFonts w:cs="Times New Roman"/>
        </w:rPr>
        <w:t>aff</w:t>
      </w:r>
      <w:proofErr w:type="spellEnd"/>
      <w:proofErr w:type="gramEnd"/>
      <w:r w:rsidRPr="00466EB8">
        <w:rPr>
          <w:rFonts w:cs="Times New Roman"/>
        </w:rPr>
        <w:t xml:space="preserve"> but we get strategic options like pointing out contradictions and straight turns</w:t>
      </w:r>
    </w:p>
    <w:bookmarkEnd w:id="1"/>
    <w:p w14:paraId="018A4120" w14:textId="77777777" w:rsidR="00D07CAB" w:rsidRPr="001C16FE" w:rsidRDefault="00D07CAB" w:rsidP="001C16FE"/>
    <w:sectPr w:rsidR="00D07CAB" w:rsidRPr="001C16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79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C5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6F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947"/>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50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92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57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07CAB"/>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A405DA"/>
  <w14:defaultImageDpi w14:val="300"/>
  <w15:docId w15:val="{F76EAC76-4AD6-1F43-8B3B-C703B624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792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979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79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979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8979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79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7923"/>
  </w:style>
  <w:style w:type="character" w:customStyle="1" w:styleId="Heading1Char">
    <w:name w:val="Heading 1 Char"/>
    <w:aliases w:val="Pocket Char"/>
    <w:basedOn w:val="DefaultParagraphFont"/>
    <w:link w:val="Heading1"/>
    <w:uiPriority w:val="9"/>
    <w:rsid w:val="008979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792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9792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8979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97923"/>
    <w:rPr>
      <w:b/>
      <w:sz w:val="26"/>
      <w:u w:val="none"/>
    </w:rPr>
  </w:style>
  <w:style w:type="character" w:customStyle="1" w:styleId="StyleUnderline">
    <w:name w:val="Style Underline"/>
    <w:aliases w:val="Underline"/>
    <w:basedOn w:val="DefaultParagraphFont"/>
    <w:uiPriority w:val="1"/>
    <w:qFormat/>
    <w:rsid w:val="00897923"/>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89792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792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97923"/>
    <w:rPr>
      <w:color w:val="auto"/>
      <w:u w:val="none"/>
    </w:rPr>
  </w:style>
  <w:style w:type="paragraph" w:styleId="DocumentMap">
    <w:name w:val="Document Map"/>
    <w:basedOn w:val="Normal"/>
    <w:link w:val="DocumentMapChar"/>
    <w:uiPriority w:val="99"/>
    <w:semiHidden/>
    <w:unhideWhenUsed/>
    <w:rsid w:val="008979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7923"/>
    <w:rPr>
      <w:rFonts w:ascii="Lucida Grande" w:hAnsi="Lucida Grande" w:cs="Lucida Grande"/>
    </w:rPr>
  </w:style>
  <w:style w:type="paragraph" w:customStyle="1" w:styleId="textbold">
    <w:name w:val="text bold"/>
    <w:basedOn w:val="Normal"/>
    <w:link w:val="Emphasis"/>
    <w:uiPriority w:val="20"/>
    <w:qFormat/>
    <w:rsid w:val="0089792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979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uters.com/article/us-trump-china/trump-praises-chinese-president-extending-tenure-for-life-idUSKCN1GG015" TargetMode="External"/><Relationship Id="rId18" Type="http://schemas.openxmlformats.org/officeDocument/2006/relationships/hyperlink" Target="https://www.tandfonline.com/doi/full/10.1080/0163660X.2021.1970903?casa_token=ujiE1wzexN4AAAAA:-lrqqcqr1jVqUz_4q9uc4ulCMHvQuV1qZ9ooPTvm-7JsXMWZcdEq0pSPFlYMHCIRStlbbuXTuSDN" TargetMode="External"/><Relationship Id="rId26" Type="http://schemas.openxmlformats.org/officeDocument/2006/relationships/hyperlink" Target="https://www.odni.gov/files/ODNI/documents/2019-ATA-SFR---SSCI.pdf" TargetMode="External"/><Relationship Id="rId39" Type="http://schemas.openxmlformats.org/officeDocument/2006/relationships/hyperlink" Target="https://www.sciencedirect.com/science/article/pii/S0048969717316431?via%3Dihub)//CHS" TargetMode="External"/><Relationship Id="rId21" Type="http://schemas.openxmlformats.org/officeDocument/2006/relationships/hyperlink" Target="https://www.tandfonline.com/doi/full/10.1080/0163660X.2021.1970903?casa_token=ujiE1wzexN4AAAAA:-lrqqcqr1jVqUz_4q9uc4ulCMHvQuV1qZ9ooPTvm-7JsXMWZcdEq0pSPFlYMHCIRStlbbuXTuSDN" TargetMode="External"/><Relationship Id="rId34" Type="http://schemas.openxmlformats.org/officeDocument/2006/relationships/hyperlink" Target="https://www.foreignaffairs.com/articles/russian-federation/2020-06-09/pinning-down-putin"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0163660X.2021.1970903?casa_token=ujiE1wzexN4AAAAA:-lrqqcqr1jVqUz_4q9uc4ulCMHvQuV1qZ9ooPTvm-7JsXMWZcdEq0pSPFlYMHCIRStlbbuXTuSDN" TargetMode="External"/><Relationship Id="rId20" Type="http://schemas.openxmlformats.org/officeDocument/2006/relationships/hyperlink" Target="https://www.tandfonline.com/doi/full/10.1080/0163660X.2021.1970903?casa_token=ujiE1wzexN4AAAAA:-lrqqcqr1jVqUz_4q9uc4ulCMHvQuV1qZ9ooPTvm-7JsXMWZcdEq0pSPFlYMHCIRStlbbuXTuSDN" TargetMode="External"/><Relationship Id="rId29" Type="http://schemas.openxmlformats.org/officeDocument/2006/relationships/hyperlink" Target="https://www.tandfonline.com/doi/full/10.1080/0163660X.2021.1970903?casa_token=ujiE1wzexN4AAAAA:-lrqqcqr1jVqUz_4q9uc4ulCMHvQuV1qZ9ooPTvm-7JsXMWZcdEq0pSPFlYMHCIRStlbbuXTuSD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2307/2010183" TargetMode="External"/><Relationship Id="rId24" Type="http://schemas.openxmlformats.org/officeDocument/2006/relationships/hyperlink" Target="https://www.dni.gov/files/documents/Newsroom/Testimonies/2018-ATA---Unclassified-SSCI.pdf" TargetMode="External"/><Relationship Id="rId32" Type="http://schemas.openxmlformats.org/officeDocument/2006/relationships/hyperlink" Target="https://www.foreignaffairs.com/articles/ukraine/2021-01-19/how-contain-putins-russia" TargetMode="External"/><Relationship Id="rId37" Type="http://schemas.openxmlformats.org/officeDocument/2006/relationships/hyperlink" Target="https://www.tandfonline.com/doi/full/10.1080/0163660X.2021.1970903?casa_token=ujiE1wzexN4AAAAA:-lrqqcqr1jVqUz_4q9uc4ulCMHvQuV1qZ9ooPTvm-7JsXMWZcdEq0pSPFlYMHCIRStlbbuXTuSDN" TargetMode="External"/><Relationship Id="rId40" Type="http://schemas.openxmlformats.org/officeDocument/2006/relationships/hyperlink" Target="http://www.existential-risk.org/concept.pdf" TargetMode="External"/><Relationship Id="rId5" Type="http://schemas.openxmlformats.org/officeDocument/2006/relationships/numbering" Target="numbering.xml"/><Relationship Id="rId15" Type="http://schemas.openxmlformats.org/officeDocument/2006/relationships/hyperlink" Target="https://www.tandfonline.com/doi/full/10.1080/0163660X.2021.1970903?casa_token=ujiE1wzexN4AAAAA:-lrqqcqr1jVqUz_4q9uc4ulCMHvQuV1qZ9ooPTvm-7JsXMWZcdEq0pSPFlYMHCIRStlbbuXTuSDN" TargetMode="External"/><Relationship Id="rId23" Type="http://schemas.openxmlformats.org/officeDocument/2006/relationships/hyperlink" Target="https://www.dni.gov/files/documents/Newsroom/Testimonies/SSCI" TargetMode="External"/><Relationship Id="rId28" Type="http://schemas.openxmlformats.org/officeDocument/2006/relationships/hyperlink" Target="https://www.dni.gov/files/ODNI/documents/assessments/ATA-2021-Unclassified-Report.pdf" TargetMode="External"/><Relationship Id="rId36" Type="http://schemas.openxmlformats.org/officeDocument/2006/relationships/hyperlink" Target="https://www.tandfonline.com/doi/full/10.1080/0163660X.2021.1970903?casa_token=ujiE1wzexN4AAAAA:-lrqqcqr1jVqUz_4q9uc4ulCMHvQuV1qZ9ooPTvm-7JsXMWZcdEq0pSPFlYMHCIRStlbbuXTuSDN" TargetMode="External"/><Relationship Id="rId10" Type="http://schemas.openxmlformats.org/officeDocument/2006/relationships/hyperlink" Target="https://www.tandfonline.com/doi/full/10.1080/0163660X.2021.1970903?casa_token=ujiE1wzexN4AAAAA:-lrqqcqr1jVqUz_4q9uc4ulCMHvQuV1qZ9ooPTvm-7JsXMWZcdEq0pSPFlYMHCIRStlbbuXTuSDN" TargetMode="External"/><Relationship Id="rId19" Type="http://schemas.openxmlformats.org/officeDocument/2006/relationships/hyperlink" Target="https://thediplomat.com/2020/12/nato-huddles-with-asia-pacific-democracies-to-talk-china/" TargetMode="External"/><Relationship Id="rId31" Type="http://schemas.openxmlformats.org/officeDocument/2006/relationships/hyperlink" Target="https://www.tandfonline.com/doi/full/10.1080/0163660X.2021.1970903?casa_token=ujiE1wzexN4AAAAA:-lrqqcqr1jVqUz_4q9uc4ulCMHvQuV1qZ9ooPTvm-7JsXMWZcdEq0pSPFlYMHCIRStlbbuXTuSDN" TargetMode="External"/><Relationship Id="rId4" Type="http://schemas.openxmlformats.org/officeDocument/2006/relationships/customXml" Target="../customXml/item4.xml"/><Relationship Id="rId9" Type="http://schemas.openxmlformats.org/officeDocument/2006/relationships/hyperlink" Target="https://thediplomat.com/2021/09/the-us-cooperates-with-russia-in-space-why-not-china/" TargetMode="External"/><Relationship Id="rId14" Type="http://schemas.openxmlformats.org/officeDocument/2006/relationships/hyperlink" Target="https://www.npr.org/2017/05/02/526520042/6-strongmen-trumps-praised-and-the-conflicts-it-presents" TargetMode="External"/><Relationship Id="rId22" Type="http://schemas.openxmlformats.org/officeDocument/2006/relationships/hyperlink" Target="https://www.dni.gov/files/documents/SASC_Unclassified_2016_ATA_SFR_FINAL.pdf" TargetMode="External"/><Relationship Id="rId27" Type="http://schemas.openxmlformats.org/officeDocument/2006/relationships/hyperlink" Target="https://www.tandfonline.com/doi/full/10.1080/0163660X.2021.1970903?casa_token=ujiE1wzexN4AAAAA:-lrqqcqr1jVqUz_4q9uc4ulCMHvQuV1qZ9ooPTvm-7JsXMWZcdEq0pSPFlYMHCIRStlbbuXTuSDN" TargetMode="External"/><Relationship Id="rId30" Type="http://schemas.openxmlformats.org/officeDocument/2006/relationships/hyperlink" Target="https://www.foreignaffairs.com/articles/china/2018-09-24/why-russia-and-china-are-strengthening-security-ties" TargetMode="External"/><Relationship Id="rId35" Type="http://schemas.openxmlformats.org/officeDocument/2006/relationships/hyperlink" Target="https://www.tandfonline.com/doi/full/10.1080/0163660X.2021.1970903?casa_token=ujiE1wzexN4AAAAA:-lrqqcqr1jVqUz_4q9uc4ulCMHvQuV1qZ9ooPTvm-7JsXMWZcdEq0pSPFlYMHCIRStlbbuXTuSD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0163660X.2021.1970903?casa_token=ujiE1wzexN4AAAAA:-lrqqcqr1jVqUz_4q9uc4ulCMHvQuV1qZ9ooPTvm-7JsXMWZcdEq0pSPFlYMHCIRStlbbuXTuSDN" TargetMode="External"/><Relationship Id="rId17" Type="http://schemas.openxmlformats.org/officeDocument/2006/relationships/hyperlink" Target="https://crsreports.congress.gov/product/pdf/IF/IF10946/5" TargetMode="External"/><Relationship Id="rId25" Type="http://schemas.openxmlformats.org/officeDocument/2006/relationships/hyperlink" Target="https://www.tandfonline.com/doi/full/10.1080/0163660X.2021.1970903?casa_token=ujiE1wzexN4AAAAA:-lrqqcqr1jVqUz_4q9uc4ulCMHvQuV1qZ9ooPTvm-7JsXMWZcdEq0pSPFlYMHCIRStlbbuXTuSDN" TargetMode="External"/><Relationship Id="rId33" Type="http://schemas.openxmlformats.org/officeDocument/2006/relationships/hyperlink" Target="https://www.atlanticcouncil.org/in-depth-research-reports/report/russia-in-the-world/" TargetMode="External"/><Relationship Id="rId38" Type="http://schemas.openxmlformats.org/officeDocument/2006/relationships/hyperlink" Target="https://foreignpolicy.com/2020/05/13/united-states-should-not-align-russia-against-china-geopolitical-rivalry-authoritarian-partnersh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9144</Words>
  <Characters>52122</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6</cp:revision>
  <dcterms:created xsi:type="dcterms:W3CDTF">2022-01-28T16:06:00Z</dcterms:created>
  <dcterms:modified xsi:type="dcterms:W3CDTF">2022-01-28T16:41:00Z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