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20595" w14:textId="77777777" w:rsidR="000F5766" w:rsidRDefault="000F5766" w:rsidP="000F5766">
      <w:pPr>
        <w:pStyle w:val="Heading3"/>
      </w:pPr>
      <w:proofErr w:type="spellStart"/>
      <w:r>
        <w:t>Setcol</w:t>
      </w:r>
      <w:proofErr w:type="spellEnd"/>
    </w:p>
    <w:p w14:paraId="21AD0843" w14:textId="77777777" w:rsidR="000F5766" w:rsidRDefault="000F5766" w:rsidP="000F5766">
      <w:pPr>
        <w:pStyle w:val="Heading4"/>
      </w:pPr>
      <w:r>
        <w:t>Western philosophy is colonialist -- its presuppositions of objectivity and rationality which devalues indigenous knowledge while justifying imperialism.</w:t>
      </w:r>
    </w:p>
    <w:p w14:paraId="0622B1CF" w14:textId="77777777" w:rsidR="000F5766" w:rsidRDefault="000F5766" w:rsidP="000F5766"/>
    <w:p w14:paraId="7C0BFFE7" w14:textId="77777777" w:rsidR="000F5766" w:rsidRDefault="000F5766" w:rsidP="000F5766">
      <w:r>
        <w:rPr>
          <w:b/>
          <w:bCs/>
          <w:sz w:val="28"/>
          <w:szCs w:val="28"/>
        </w:rPr>
        <w:t>Gutierrez et. al 19</w:t>
      </w:r>
      <w:r>
        <w:rPr>
          <w:sz w:val="16"/>
          <w:szCs w:val="16"/>
        </w:rPr>
        <w:t xml:space="preserve"> [Daniel Orr de Gutierrez - </w:t>
      </w:r>
      <w:proofErr w:type="spellStart"/>
      <w:r>
        <w:rPr>
          <w:sz w:val="16"/>
          <w:szCs w:val="16"/>
        </w:rPr>
        <w:t>Tsi</w:t>
      </w:r>
      <w:proofErr w:type="spellEnd"/>
      <w:r>
        <w:rPr>
          <w:sz w:val="16"/>
          <w:szCs w:val="16"/>
        </w:rPr>
        <w:t xml:space="preserve"> </w:t>
      </w:r>
      <w:proofErr w:type="spellStart"/>
      <w:r>
        <w:rPr>
          <w:sz w:val="16"/>
          <w:szCs w:val="16"/>
        </w:rPr>
        <w:t>Tsalagi</w:t>
      </w:r>
      <w:proofErr w:type="spellEnd"/>
      <w:r>
        <w:rPr>
          <w:sz w:val="16"/>
          <w:szCs w:val="16"/>
        </w:rPr>
        <w:t xml:space="preserve">, Born and raised in Oklahoma (Ponca City and Norman), B.A. in Native Education from Swarthmore College, M.A. in Teaching from the University of San Francisco, Edwin Mayorga - an Assistant Professor in the Department of Educational Studies and the Program in Latin American and Latino Studies at Swarthmore College, </w:t>
      </w:r>
      <w:proofErr w:type="spellStart"/>
      <w:r>
        <w:rPr>
          <w:sz w:val="16"/>
          <w:szCs w:val="16"/>
        </w:rPr>
        <w:t>Lekey</w:t>
      </w:r>
      <w:proofErr w:type="spellEnd"/>
      <w:r>
        <w:rPr>
          <w:sz w:val="16"/>
          <w:szCs w:val="16"/>
        </w:rPr>
        <w:t xml:space="preserve"> </w:t>
      </w:r>
      <w:proofErr w:type="spellStart"/>
      <w:r>
        <w:rPr>
          <w:sz w:val="16"/>
          <w:szCs w:val="16"/>
        </w:rPr>
        <w:t>Leidecker</w:t>
      </w:r>
      <w:proofErr w:type="spellEnd"/>
      <w:r>
        <w:rPr>
          <w:sz w:val="16"/>
          <w:szCs w:val="16"/>
        </w:rPr>
        <w:t xml:space="preserve"> - A youth educator in New York City, activist, and writer, Daniel Orr de Gutierrez, “Burn it Down: The Incommensurability of the University and Decolonization” , Iowa state university digital press &amp; School of education, Journal of Critical Thought and Praxis, 2019, Vol. 8, No. 1, 87-106]</w:t>
      </w:r>
    </w:p>
    <w:p w14:paraId="7365397A" w14:textId="77777777" w:rsidR="000F5766" w:rsidRDefault="000F5766" w:rsidP="000F5766">
      <w:pPr>
        <w:rPr>
          <w:sz w:val="28"/>
          <w:szCs w:val="28"/>
        </w:rPr>
      </w:pPr>
    </w:p>
    <w:p w14:paraId="0D5AE134" w14:textId="0BA17BC1" w:rsidR="000F5766" w:rsidRDefault="000F5766" w:rsidP="000F5766">
      <w:pPr>
        <w:spacing w:before="40"/>
        <w:rPr>
          <w:sz w:val="28"/>
          <w:szCs w:val="28"/>
        </w:rPr>
      </w:pPr>
      <w:r>
        <w:rPr>
          <w:sz w:val="28"/>
          <w:szCs w:val="28"/>
          <w:highlight w:val="yellow"/>
        </w:rPr>
        <w:t>Birthed through and for the colonial state, modern philosophy does not coincidentally bear colonialist ideology</w:t>
      </w:r>
      <w:r>
        <w:rPr>
          <w:sz w:val="28"/>
          <w:szCs w:val="28"/>
        </w:rPr>
        <w:t xml:space="preserve">, although we would not attempt a full accounting of that here. Rather, because knowledge production and regulation are the defining functions of the university, we analyze the epistemology of modern philosophy. In doing so, we find that </w:t>
      </w:r>
      <w:r>
        <w:rPr>
          <w:sz w:val="28"/>
          <w:szCs w:val="28"/>
          <w:highlight w:val="yellow"/>
        </w:rPr>
        <w:t>modern epistemology not only justifies and authorizes colonial violence, but</w:t>
      </w:r>
      <w:proofErr w:type="gramStart"/>
      <w:r>
        <w:rPr>
          <w:sz w:val="28"/>
          <w:szCs w:val="28"/>
          <w:highlight w:val="yellow"/>
        </w:rPr>
        <w:t>, in itself, demands</w:t>
      </w:r>
      <w:proofErr w:type="gramEnd"/>
      <w:r>
        <w:rPr>
          <w:sz w:val="28"/>
          <w:szCs w:val="28"/>
          <w:highlight w:val="yellow"/>
        </w:rPr>
        <w:t xml:space="preserve"> epistemic violence.</w:t>
      </w:r>
      <w:r>
        <w:rPr>
          <w:sz w:val="28"/>
          <w:szCs w:val="28"/>
        </w:rPr>
        <w:t xml:space="preserve"> Operating upon these principles, </w:t>
      </w:r>
      <w:r>
        <w:rPr>
          <w:sz w:val="28"/>
          <w:szCs w:val="28"/>
          <w:highlight w:val="yellow"/>
        </w:rPr>
        <w:t xml:space="preserve">the essential function of the modern university has become a colonization of knowledge: knowledge is processed to conform to colonial ideology and agendas, and, in turn, disseminated </w:t>
      </w:r>
      <w:proofErr w:type="gramStart"/>
      <w:r>
        <w:rPr>
          <w:sz w:val="28"/>
          <w:szCs w:val="28"/>
          <w:highlight w:val="yellow"/>
        </w:rPr>
        <w:t>in order to</w:t>
      </w:r>
      <w:proofErr w:type="gramEnd"/>
      <w:r>
        <w:rPr>
          <w:sz w:val="28"/>
          <w:szCs w:val="28"/>
          <w:highlight w:val="yellow"/>
        </w:rPr>
        <w:t xml:space="preserve"> assimilate the populace.</w:t>
      </w:r>
      <w:r>
        <w:rPr>
          <w:sz w:val="28"/>
          <w:szCs w:val="28"/>
        </w:rPr>
        <w:t xml:space="preserve"> To conceal the inherent violence of that mission today, the university employs a strategic negligence that reaffirms its own indispensability. </w:t>
      </w:r>
      <w:r>
        <w:rPr>
          <w:sz w:val="28"/>
          <w:szCs w:val="28"/>
          <w:highlight w:val="yellow"/>
        </w:rPr>
        <w:t xml:space="preserve">Two epistemological assumptions narrate modern philosophy: (1) </w:t>
      </w:r>
      <w:r>
        <w:rPr>
          <w:sz w:val="28"/>
          <w:szCs w:val="28"/>
        </w:rPr>
        <w:t xml:space="preserve">there are certain </w:t>
      </w:r>
      <w:r>
        <w:rPr>
          <w:sz w:val="28"/>
          <w:szCs w:val="28"/>
          <w:highlight w:val="yellow"/>
        </w:rPr>
        <w:t>aspects of reality</w:t>
      </w:r>
      <w:r>
        <w:rPr>
          <w:sz w:val="28"/>
          <w:szCs w:val="28"/>
        </w:rPr>
        <w:t xml:space="preserve"> which </w:t>
      </w:r>
      <w:r>
        <w:rPr>
          <w:sz w:val="28"/>
          <w:szCs w:val="28"/>
          <w:highlight w:val="yellow"/>
        </w:rPr>
        <w:t>are ubiquitously and invariably true, (2) observation and logical reasoning are the only means of accessing that absolute truth.</w:t>
      </w:r>
      <w:r>
        <w:rPr>
          <w:sz w:val="28"/>
          <w:szCs w:val="28"/>
        </w:rPr>
        <w:t xml:space="preserve"> From these two basic </w:t>
      </w:r>
      <w:proofErr w:type="gramStart"/>
      <w:r>
        <w:rPr>
          <w:sz w:val="28"/>
          <w:szCs w:val="28"/>
        </w:rPr>
        <w:t>assumptions</w:t>
      </w:r>
      <w:proofErr w:type="gramEnd"/>
      <w:r>
        <w:rPr>
          <w:sz w:val="28"/>
          <w:szCs w:val="28"/>
        </w:rPr>
        <w:t xml:space="preserve"> however, issue a number of derivative beliefs linking knowledge production to power. The </w:t>
      </w:r>
      <w:r>
        <w:rPr>
          <w:sz w:val="28"/>
          <w:szCs w:val="28"/>
          <w:highlight w:val="yellow"/>
        </w:rPr>
        <w:t>first</w:t>
      </w:r>
      <w:r>
        <w:rPr>
          <w:sz w:val="28"/>
          <w:szCs w:val="28"/>
        </w:rPr>
        <w:t xml:space="preserve"> of these </w:t>
      </w:r>
      <w:r>
        <w:rPr>
          <w:sz w:val="28"/>
          <w:szCs w:val="28"/>
          <w:highlight w:val="yellow"/>
        </w:rPr>
        <w:t>corollaries is the privileging of objectivity, assessing knowledge against the perceived contamination of subjective experience, by which modern scholars limit the scope of legitimate knowledges to those consistent with their own principles and tradition.</w:t>
      </w:r>
      <w:r>
        <w:rPr>
          <w:sz w:val="28"/>
          <w:szCs w:val="28"/>
        </w:rPr>
        <w:t xml:space="preserve"> In so doing, </w:t>
      </w:r>
      <w:r>
        <w:rPr>
          <w:sz w:val="28"/>
          <w:szCs w:val="28"/>
          <w:highlight w:val="yellow"/>
        </w:rPr>
        <w:t>Western thinkers not only affirm the superiority of their knowledge systems but also claim for themselves the exclusive authority to define knowledge</w:t>
      </w:r>
      <w:r>
        <w:rPr>
          <w:sz w:val="28"/>
          <w:szCs w:val="28"/>
        </w:rPr>
        <w:t xml:space="preserve"> (Smith, 2012). </w:t>
      </w:r>
      <w:r>
        <w:rPr>
          <w:sz w:val="28"/>
          <w:szCs w:val="28"/>
          <w:highlight w:val="yellow"/>
        </w:rPr>
        <w:t>Moreover, the assumption that absolute truth is ascertainable</w:t>
      </w:r>
      <w:r>
        <w:rPr>
          <w:sz w:val="28"/>
          <w:szCs w:val="28"/>
        </w:rPr>
        <w:t xml:space="preserve"> practically and ethically </w:t>
      </w:r>
      <w:r>
        <w:rPr>
          <w:sz w:val="28"/>
          <w:szCs w:val="28"/>
          <w:highlight w:val="yellow"/>
        </w:rPr>
        <w:t>implies a responsibility</w:t>
      </w:r>
      <w:r>
        <w:rPr>
          <w:sz w:val="28"/>
          <w:szCs w:val="28"/>
        </w:rPr>
        <w:t xml:space="preserve"> to do so, creating an obligation for humanity to thoroughly investigate their reality. </w:t>
      </w:r>
      <w:r>
        <w:rPr>
          <w:sz w:val="28"/>
          <w:szCs w:val="28"/>
          <w:highlight w:val="yellow"/>
        </w:rPr>
        <w:t>Given the exclusive authority of modern Western scholars to lead that investigation, instrumental reasoning insinuates, and hubris abets, that all reality need come under Western dominion.</w:t>
      </w:r>
      <w:r>
        <w:rPr>
          <w:sz w:val="28"/>
          <w:szCs w:val="28"/>
        </w:rPr>
        <w:t xml:space="preserve"> On the one hand, </w:t>
      </w:r>
      <w:r>
        <w:rPr>
          <w:sz w:val="28"/>
          <w:szCs w:val="28"/>
          <w:highlight w:val="yellow"/>
        </w:rPr>
        <w:t>this epistemology leaves no room for enchantment, sacrificing the private and sacred for the pursuit of knowledge</w:t>
      </w:r>
      <w:r>
        <w:rPr>
          <w:sz w:val="28"/>
          <w:szCs w:val="28"/>
        </w:rPr>
        <w:t xml:space="preserve">3 (Grande, 2015). </w:t>
      </w:r>
      <w:r>
        <w:rPr>
          <w:sz w:val="28"/>
          <w:szCs w:val="28"/>
          <w:highlight w:val="yellow"/>
        </w:rPr>
        <w:t xml:space="preserve">On the other hand, it justifies imperialist ideation and, in fact, makes scientific investigation dependent upon the subjugation of non-Western peoples and lands. </w:t>
      </w:r>
      <w:proofErr w:type="gramStart"/>
      <w:r>
        <w:rPr>
          <w:sz w:val="28"/>
          <w:szCs w:val="28"/>
          <w:highlight w:val="yellow"/>
        </w:rPr>
        <w:t>In order to</w:t>
      </w:r>
      <w:proofErr w:type="gramEnd"/>
      <w:r>
        <w:rPr>
          <w:sz w:val="28"/>
          <w:szCs w:val="28"/>
          <w:highlight w:val="yellow"/>
        </w:rPr>
        <w:t xml:space="preserve"> understand reality, modern philosophy thus engenders material and symbolic </w:t>
      </w:r>
      <w:proofErr w:type="spellStart"/>
      <w:r>
        <w:rPr>
          <w:sz w:val="28"/>
          <w:szCs w:val="28"/>
          <w:highlight w:val="yellow"/>
        </w:rPr>
        <w:t>violences</w:t>
      </w:r>
      <w:proofErr w:type="spellEnd"/>
      <w:r>
        <w:rPr>
          <w:sz w:val="28"/>
          <w:szCs w:val="28"/>
          <w:highlight w:val="yellow"/>
        </w:rPr>
        <w:t xml:space="preserve"> against reality.</w:t>
      </w:r>
      <w:r>
        <w:rPr>
          <w:sz w:val="28"/>
          <w:szCs w:val="28"/>
        </w:rPr>
        <w:t xml:space="preserve"> But, more immediately, modern scientific investigation and knowledge production, in themselves, constitute epistemic violence. Modern philosophy is confronted by the same conflict as is any intellectual paradigm: incorporating and rectifying new knowledges with the old. In its pursuit of absolute truth, however, modern philosophy cannot engage in dialogic relations, but is confined to the dialectic, and, operating upon the presumed objective superiority of its own knowledge traditions, must contort new knowledge so that it takes on a form comprehensible within its own ideological framework. </w:t>
      </w:r>
    </w:p>
    <w:p w14:paraId="46C23987" w14:textId="77777777" w:rsidR="00814D5C" w:rsidRDefault="00814D5C" w:rsidP="00814D5C">
      <w:pPr>
        <w:pStyle w:val="Heading4"/>
      </w:pPr>
      <w:r>
        <w:t>Two links:</w:t>
      </w:r>
    </w:p>
    <w:p w14:paraId="2425B7C0" w14:textId="3109D142" w:rsidR="00814D5C" w:rsidRDefault="00814D5C" w:rsidP="00814D5C">
      <w:pPr>
        <w:pStyle w:val="Heading4"/>
        <w:numPr>
          <w:ilvl w:val="0"/>
          <w:numId w:val="16"/>
        </w:numPr>
      </w:pPr>
      <w:r>
        <w:t>P</w:t>
      </w:r>
      <w:r>
        <w:t>ragmatism is relativistic which prevents us from condemning oppression across the board – atrocities like colonialism were the outcome of societal deliberation and experimentation and their framework gives us no way to condemn that</w:t>
      </w:r>
    </w:p>
    <w:p w14:paraId="56071412" w14:textId="225ABC90" w:rsidR="00814D5C" w:rsidRPr="001265AE" w:rsidRDefault="00814D5C" w:rsidP="00814D5C">
      <w:pPr>
        <w:pStyle w:val="Heading4"/>
        <w:numPr>
          <w:ilvl w:val="0"/>
          <w:numId w:val="16"/>
        </w:numPr>
      </w:pPr>
      <w:r>
        <w:t>Deliberative procedures privilege those who are already listened and seen as human – their framework can’t consider people like indigenous people who have no access to those procedures</w:t>
      </w:r>
    </w:p>
    <w:p w14:paraId="4D155748" w14:textId="679DD2C7" w:rsidR="00814D5C" w:rsidRDefault="00814D5C" w:rsidP="00814D5C">
      <w:pPr>
        <w:pStyle w:val="Heading4"/>
        <w:numPr>
          <w:ilvl w:val="0"/>
          <w:numId w:val="16"/>
        </w:numPr>
      </w:pPr>
      <w:r>
        <w:t>Forces indigenous people to continue to waste energy and time in a system created to destroy them</w:t>
      </w:r>
    </w:p>
    <w:p w14:paraId="4391EB0C" w14:textId="77777777" w:rsidR="00814D5C" w:rsidRDefault="00814D5C" w:rsidP="000F5766">
      <w:pPr>
        <w:spacing w:before="40"/>
      </w:pPr>
    </w:p>
    <w:p w14:paraId="38473EED" w14:textId="77777777" w:rsidR="000F5766" w:rsidRPr="00A9675E" w:rsidRDefault="000F5766" w:rsidP="000F5766">
      <w:pPr>
        <w:keepNext/>
        <w:keepLines/>
        <w:spacing w:before="40" w:after="0" w:line="256" w:lineRule="auto"/>
        <w:outlineLvl w:val="3"/>
        <w:rPr>
          <w:rFonts w:eastAsia="MS Gothic" w:cs="Times New Roman"/>
          <w:b/>
          <w:iCs/>
          <w:sz w:val="26"/>
        </w:rPr>
      </w:pPr>
      <w:r w:rsidRPr="00A9675E">
        <w:rPr>
          <w:rFonts w:eastAsia="MS Gothic" w:cs="Times New Roman"/>
          <w:b/>
          <w:iCs/>
          <w:sz w:val="26"/>
        </w:rPr>
        <w:t>Large-scale threats of future suffering stake a hegemonic claim to political and moral urgency that makes the bodily violence of imperialism illegible, endlessly deferring its priority to an awaited future that will never come. The only response is to interrupt this temporal blackmail, insisting that the urgent bodies suffering structural violence across the globe cannot wait any longer.</w:t>
      </w:r>
    </w:p>
    <w:p w14:paraId="2045E6F0" w14:textId="77777777" w:rsidR="000F5766" w:rsidRPr="004D4F63" w:rsidRDefault="000F5766" w:rsidP="000F5766">
      <w:pPr>
        <w:spacing w:line="256" w:lineRule="auto"/>
        <w:rPr>
          <w:rFonts w:eastAsia="Calibri" w:cs="Times New Roman"/>
          <w:b/>
          <w:bCs/>
          <w:sz w:val="26"/>
        </w:rPr>
      </w:pPr>
      <w:r w:rsidRPr="00B325C2">
        <w:rPr>
          <w:rFonts w:eastAsia="Calibri" w:cs="Times New Roman"/>
          <w:b/>
          <w:bCs/>
          <w:szCs w:val="24"/>
        </w:rPr>
        <w:t>Olson ‘15</w:t>
      </w:r>
      <w:r w:rsidRPr="00A9675E">
        <w:rPr>
          <w:rFonts w:eastAsia="Calibri" w:cs="Times New Roman"/>
          <w:b/>
          <w:bCs/>
          <w:sz w:val="26"/>
        </w:rPr>
        <w:t xml:space="preserve"> </w:t>
      </w:r>
      <w:r w:rsidRPr="004D4F63">
        <w:rPr>
          <w:rFonts w:eastAsia="Calibri" w:cs="Times New Roman"/>
          <w:sz w:val="18"/>
          <w:szCs w:val="18"/>
        </w:rPr>
        <w:t xml:space="preserve">(Elizabeth, prof of geography @ UNC Chapel </w:t>
      </w:r>
      <w:proofErr w:type="gramStart"/>
      <w:r w:rsidRPr="004D4F63">
        <w:rPr>
          <w:rFonts w:eastAsia="Calibri" w:cs="Times New Roman"/>
          <w:sz w:val="18"/>
          <w:szCs w:val="18"/>
        </w:rPr>
        <w:t>Hill  ‘</w:t>
      </w:r>
      <w:proofErr w:type="gramEnd"/>
      <w:r w:rsidRPr="004D4F63">
        <w:rPr>
          <w:rFonts w:eastAsia="Calibri" w:cs="Times New Roman"/>
          <w:sz w:val="18"/>
          <w:szCs w:val="18"/>
        </w:rPr>
        <w:t xml:space="preserve">Geography and Ethics I: Waiting and Urgency,’ </w:t>
      </w:r>
      <w:r w:rsidRPr="004D4F63">
        <w:rPr>
          <w:rFonts w:eastAsia="Calibri" w:cs="Times New Roman"/>
          <w:i/>
          <w:sz w:val="18"/>
          <w:szCs w:val="18"/>
        </w:rPr>
        <w:t>Progress in Human Geography</w:t>
      </w:r>
      <w:r w:rsidRPr="004D4F63">
        <w:rPr>
          <w:rFonts w:eastAsia="Calibri" w:cs="Times New Roman"/>
          <w:sz w:val="18"/>
          <w:szCs w:val="18"/>
        </w:rPr>
        <w:t>, vol. 39 no. 4, pp. 517-526)</w:t>
      </w:r>
    </w:p>
    <w:p w14:paraId="1471B685" w14:textId="77777777" w:rsidR="00EA1EE7" w:rsidRDefault="000F5766" w:rsidP="000F5766">
      <w:pPr>
        <w:spacing w:line="256" w:lineRule="auto"/>
        <w:rPr>
          <w:rFonts w:eastAsia="Calibri" w:cs="Times New Roman"/>
          <w:u w:val="single"/>
        </w:rPr>
      </w:pPr>
      <w:r w:rsidRPr="00A9675E">
        <w:rPr>
          <w:rFonts w:eastAsia="Calibri" w:cs="Times New Roman"/>
          <w:sz w:val="16"/>
        </w:rPr>
        <w:t xml:space="preserve">Though toileting might be thought of as a special case of bodily urgency, geographic research suggests that </w:t>
      </w:r>
      <w:r w:rsidRPr="00A9675E">
        <w:rPr>
          <w:rFonts w:eastAsia="Calibri" w:cs="Times New Roman"/>
          <w:u w:val="single"/>
        </w:rPr>
        <w:t>the body is increasingly set at odds with large</w:t>
      </w:r>
      <w:r w:rsidRPr="00A9675E">
        <w:rPr>
          <w:rFonts w:eastAsia="Calibri" w:cs="Times New Roman"/>
          <w:sz w:val="16"/>
        </w:rPr>
        <w:t xml:space="preserve">r </w:t>
      </w:r>
      <w:r w:rsidRPr="00A9675E">
        <w:rPr>
          <w:rFonts w:eastAsia="Calibri" w:cs="Times New Roman"/>
          <w:u w:val="single"/>
        </w:rPr>
        <w:t xml:space="preserve">scale ethical concerns, especially </w:t>
      </w:r>
      <w:r w:rsidRPr="00A9675E">
        <w:rPr>
          <w:rFonts w:eastAsia="Calibri" w:cs="Times New Roman"/>
          <w:b/>
          <w:iCs/>
          <w:u w:val="single"/>
        </w:rPr>
        <w:t>large-scale future events of forecasted suffering</w:t>
      </w:r>
      <w:r w:rsidRPr="00A9675E">
        <w:rPr>
          <w:rFonts w:eastAsia="Calibri" w:cs="Times New Roman"/>
          <w:sz w:val="16"/>
        </w:rPr>
        <w:t xml:space="preserve">. Emergency planning is a particularly good example in which the </w:t>
      </w:r>
      <w:r w:rsidRPr="002C377B">
        <w:rPr>
          <w:rFonts w:eastAsia="Calibri" w:cs="Times New Roman"/>
          <w:highlight w:val="yellow"/>
          <w:u w:val="single"/>
        </w:rPr>
        <w:t xml:space="preserve">large-scale threats of future suffering </w:t>
      </w:r>
      <w:r w:rsidRPr="00A9675E">
        <w:rPr>
          <w:rFonts w:eastAsia="Calibri" w:cs="Times New Roman"/>
          <w:u w:val="single"/>
        </w:rPr>
        <w:t xml:space="preserve">can </w:t>
      </w:r>
      <w:r w:rsidRPr="002C377B">
        <w:rPr>
          <w:rFonts w:eastAsia="Calibri" w:cs="Times New Roman"/>
          <w:b/>
          <w:iCs/>
          <w:highlight w:val="yellow"/>
          <w:u w:val="single"/>
        </w:rPr>
        <w:t>distort moral reasoning</w:t>
      </w:r>
      <w:r w:rsidRPr="00A9675E">
        <w:rPr>
          <w:rFonts w:eastAsia="Calibri" w:cs="Times New Roman"/>
          <w:sz w:val="16"/>
        </w:rPr>
        <w:t xml:space="preserve">. </w:t>
      </w:r>
      <w:proofErr w:type="spellStart"/>
      <w:r w:rsidRPr="00A9675E">
        <w:rPr>
          <w:rFonts w:eastAsia="Calibri" w:cs="Times New Roman"/>
          <w:sz w:val="16"/>
        </w:rPr>
        <w:t>Žižek</w:t>
      </w:r>
      <w:proofErr w:type="spellEnd"/>
      <w:r w:rsidRPr="00A9675E">
        <w:rPr>
          <w:rFonts w:eastAsia="Calibri" w:cs="Times New Roman"/>
          <w:sz w:val="16"/>
        </w:rPr>
        <w:t xml:space="preserve"> (2006) lightly develops this point in the context of the war on terror, where in the presence of fictitious and real ticking clocks and warning systems, </w:t>
      </w:r>
      <w:r w:rsidRPr="002C377B">
        <w:rPr>
          <w:rFonts w:eastAsia="Calibri" w:cs="Times New Roman"/>
          <w:highlight w:val="yellow"/>
          <w:u w:val="single"/>
        </w:rPr>
        <w:t xml:space="preserve">the urgent body must be </w:t>
      </w:r>
      <w:r w:rsidRPr="002C377B">
        <w:rPr>
          <w:rFonts w:eastAsia="Calibri" w:cs="Times New Roman"/>
          <w:b/>
          <w:iCs/>
          <w:highlight w:val="yellow"/>
          <w:u w:val="single"/>
        </w:rPr>
        <w:t>bypassed</w:t>
      </w:r>
      <w:r w:rsidRPr="002C377B">
        <w:rPr>
          <w:rFonts w:eastAsia="Calibri" w:cs="Times New Roman"/>
          <w:highlight w:val="yellow"/>
          <w:u w:val="single"/>
        </w:rPr>
        <w:t xml:space="preserve"> because there are </w:t>
      </w:r>
      <w:r w:rsidRPr="002C377B">
        <w:rPr>
          <w:rFonts w:eastAsia="Calibri" w:cs="Times New Roman"/>
          <w:b/>
          <w:iCs/>
          <w:highlight w:val="yellow"/>
          <w:u w:val="single"/>
        </w:rPr>
        <w:t xml:space="preserve">bigger scales to worry </w:t>
      </w:r>
      <w:proofErr w:type="gramStart"/>
      <w:r w:rsidRPr="002C377B">
        <w:rPr>
          <w:rFonts w:eastAsia="Calibri" w:cs="Times New Roman"/>
          <w:b/>
          <w:iCs/>
          <w:highlight w:val="yellow"/>
          <w:u w:val="single"/>
        </w:rPr>
        <w:t>about</w:t>
      </w:r>
      <w:r w:rsidRPr="00A9675E">
        <w:rPr>
          <w:rFonts w:eastAsia="Calibri" w:cs="Times New Roman"/>
          <w:sz w:val="16"/>
        </w:rPr>
        <w:t>:</w:t>
      </w:r>
      <w:r w:rsidRPr="00A9675E">
        <w:rPr>
          <w:rFonts w:eastAsia="Calibri" w:cs="Times New Roman"/>
          <w:sz w:val="12"/>
        </w:rPr>
        <w:t>¶</w:t>
      </w:r>
      <w:proofErr w:type="gramEnd"/>
      <w:r w:rsidRPr="00A9675E">
        <w:rPr>
          <w:rFonts w:eastAsia="Calibri" w:cs="Times New Roman"/>
          <w:sz w:val="16"/>
        </w:rPr>
        <w:t xml:space="preserve"> What does this all-pervasive sense of urgency mean ethically? The pressure of events is so overbearing, the stakes are so high, that they </w:t>
      </w:r>
      <w:proofErr w:type="spellStart"/>
      <w:r w:rsidRPr="00A9675E">
        <w:rPr>
          <w:rFonts w:eastAsia="Calibri" w:cs="Times New Roman"/>
          <w:sz w:val="16"/>
        </w:rPr>
        <w:t>nec</w:t>
      </w:r>
      <w:proofErr w:type="spellEnd"/>
      <w:r w:rsidRPr="00A9675E">
        <w:rPr>
          <w:rFonts w:eastAsia="Calibri" w:cs="Times New Roman"/>
          <w:sz w:val="16"/>
        </w:rPr>
        <w:tab/>
      </w:r>
      <w:proofErr w:type="spellStart"/>
      <w:r w:rsidRPr="00A9675E">
        <w:rPr>
          <w:rFonts w:eastAsia="Calibri" w:cs="Times New Roman"/>
          <w:sz w:val="16"/>
        </w:rPr>
        <w:t>essitate</w:t>
      </w:r>
      <w:proofErr w:type="spellEnd"/>
      <w:r w:rsidRPr="00A9675E">
        <w:rPr>
          <w:rFonts w:eastAsia="Calibri" w:cs="Times New Roman"/>
          <w:sz w:val="16"/>
        </w:rPr>
        <w:t xml:space="preserve"> a suspension of ordinary ethical concerns. After all, displaying moral qualms when the lives of millions are at stake plays into the hands of the enemy. (</w:t>
      </w:r>
      <w:proofErr w:type="spellStart"/>
      <w:r w:rsidRPr="00A9675E">
        <w:rPr>
          <w:rFonts w:eastAsia="Calibri" w:cs="Times New Roman"/>
          <w:sz w:val="16"/>
        </w:rPr>
        <w:t>Žižek</w:t>
      </w:r>
      <w:proofErr w:type="spellEnd"/>
      <w:r w:rsidRPr="00A9675E">
        <w:rPr>
          <w:rFonts w:eastAsia="Calibri" w:cs="Times New Roman"/>
          <w:sz w:val="16"/>
        </w:rPr>
        <w:t xml:space="preserve">, </w:t>
      </w:r>
      <w:proofErr w:type="gramStart"/>
      <w:r w:rsidRPr="00A9675E">
        <w:rPr>
          <w:rFonts w:eastAsia="Calibri" w:cs="Times New Roman"/>
          <w:sz w:val="16"/>
        </w:rPr>
        <w:t>2006)</w:t>
      </w:r>
      <w:r w:rsidRPr="00A9675E">
        <w:rPr>
          <w:rFonts w:eastAsia="Calibri" w:cs="Times New Roman"/>
          <w:sz w:val="12"/>
        </w:rPr>
        <w:t>¶</w:t>
      </w:r>
      <w:proofErr w:type="gramEnd"/>
      <w:r w:rsidRPr="00A9675E">
        <w:rPr>
          <w:rFonts w:eastAsia="Calibri" w:cs="Times New Roman"/>
          <w:sz w:val="16"/>
        </w:rPr>
        <w:t xml:space="preserve"> In the presence of large-scale future emergency, </w:t>
      </w:r>
      <w:r w:rsidRPr="002C377B">
        <w:rPr>
          <w:rFonts w:eastAsia="Calibri" w:cs="Times New Roman"/>
          <w:highlight w:val="yellow"/>
          <w:u w:val="single"/>
        </w:rPr>
        <w:t>the urgency to secure the state</w:t>
      </w:r>
      <w:r w:rsidRPr="00A9675E">
        <w:rPr>
          <w:rFonts w:eastAsia="Calibri" w:cs="Times New Roman"/>
          <w:u w:val="single"/>
        </w:rPr>
        <w:t xml:space="preserve">, the citizenry, </w:t>
      </w:r>
      <w:r w:rsidRPr="002C377B">
        <w:rPr>
          <w:rFonts w:eastAsia="Calibri" w:cs="Times New Roman"/>
          <w:highlight w:val="yellow"/>
          <w:u w:val="single"/>
        </w:rPr>
        <w:t>the economy, or the climate creates new scales and</w:t>
      </w:r>
      <w:r w:rsidRPr="00A9675E">
        <w:rPr>
          <w:rFonts w:eastAsia="Calibri" w:cs="Times New Roman"/>
          <w:u w:val="single"/>
        </w:rPr>
        <w:t xml:space="preserve"> new </w:t>
      </w:r>
      <w:r w:rsidRPr="002C377B">
        <w:rPr>
          <w:rFonts w:eastAsia="Calibri" w:cs="Times New Roman"/>
          <w:highlight w:val="yellow"/>
          <w:u w:val="single"/>
        </w:rPr>
        <w:t>temporal orders</w:t>
      </w:r>
      <w:r w:rsidRPr="00A9675E">
        <w:rPr>
          <w:rFonts w:eastAsia="Calibri" w:cs="Times New Roman"/>
          <w:u w:val="single"/>
        </w:rPr>
        <w:t xml:space="preserve"> of response</w:t>
      </w:r>
      <w:r w:rsidRPr="00A9675E">
        <w:rPr>
          <w:rFonts w:eastAsia="Calibri" w:cs="Times New Roman"/>
          <w:sz w:val="16"/>
        </w:rPr>
        <w:t xml:space="preserve"> (see Anderson, 2010; Baldwin, 2012; Dalby, 2013; Morrissey, 2012), many of which treat the urgent body as impulsive and thus requiring management.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 it as a threat’ (McDonald, 2013: 49). </w:t>
      </w:r>
      <w:r w:rsidRPr="002C377B">
        <w:rPr>
          <w:rFonts w:eastAsia="Calibri" w:cs="Times New Roman"/>
          <w:b/>
          <w:iCs/>
          <w:highlight w:val="yellow"/>
          <w:u w:val="single"/>
        </w:rPr>
        <w:t>Bodies</w:t>
      </w:r>
      <w:r w:rsidRPr="00A9675E">
        <w:rPr>
          <w:rFonts w:eastAsia="Calibri" w:cs="Times New Roman"/>
          <w:b/>
          <w:iCs/>
          <w:u w:val="single"/>
        </w:rPr>
        <w:t xml:space="preserve"> that are </w:t>
      </w:r>
      <w:r w:rsidRPr="002C377B">
        <w:rPr>
          <w:rFonts w:eastAsia="Calibri" w:cs="Times New Roman"/>
          <w:b/>
          <w:iCs/>
          <w:highlight w:val="yellow"/>
          <w:u w:val="single"/>
        </w:rPr>
        <w:t xml:space="preserve">currently suffering cannot be </w:t>
      </w:r>
      <w:proofErr w:type="gramStart"/>
      <w:r w:rsidRPr="002C377B">
        <w:rPr>
          <w:rFonts w:eastAsia="Calibri" w:cs="Times New Roman"/>
          <w:b/>
          <w:iCs/>
          <w:highlight w:val="yellow"/>
          <w:u w:val="single"/>
        </w:rPr>
        <w:t>urgent</w:t>
      </w:r>
      <w:r w:rsidRPr="002C377B">
        <w:rPr>
          <w:rFonts w:eastAsia="Calibri" w:cs="Times New Roman"/>
          <w:highlight w:val="yellow"/>
          <w:u w:val="single"/>
        </w:rPr>
        <w:t>, because</w:t>
      </w:r>
      <w:proofErr w:type="gramEnd"/>
      <w:r w:rsidRPr="002C377B">
        <w:rPr>
          <w:rFonts w:eastAsia="Calibri" w:cs="Times New Roman"/>
          <w:highlight w:val="yellow"/>
          <w:u w:val="single"/>
        </w:rPr>
        <w:t xml:space="preserve"> they are </w:t>
      </w:r>
      <w:r w:rsidRPr="002C377B">
        <w:rPr>
          <w:rFonts w:eastAsia="Calibri" w:cs="Times New Roman"/>
          <w:b/>
          <w:iCs/>
          <w:highlight w:val="yellow"/>
          <w:u w:val="single"/>
        </w:rPr>
        <w:t>excluded from the potential collectivity</w:t>
      </w:r>
      <w:r w:rsidRPr="002C377B">
        <w:rPr>
          <w:rFonts w:eastAsia="Calibri" w:cs="Times New Roman"/>
          <w:highlight w:val="yellow"/>
          <w:u w:val="single"/>
        </w:rPr>
        <w:t xml:space="preserve"> that could be </w:t>
      </w:r>
      <w:r w:rsidRPr="002C377B">
        <w:rPr>
          <w:rFonts w:eastAsia="Calibri" w:cs="Times New Roman"/>
          <w:b/>
          <w:iCs/>
          <w:highlight w:val="yellow"/>
          <w:u w:val="single"/>
        </w:rPr>
        <w:t>suffering everywhere in some future time</w:t>
      </w:r>
      <w:r w:rsidRPr="00A9675E">
        <w:rPr>
          <w:rFonts w:eastAsia="Calibri" w:cs="Times New Roman"/>
          <w:sz w:val="16"/>
        </w:rPr>
        <w:t xml:space="preserve">. Similar </w:t>
      </w:r>
      <w:r w:rsidRPr="00A9675E">
        <w:rPr>
          <w:rFonts w:eastAsia="Calibri" w:cs="Times New Roman"/>
          <w:u w:val="single"/>
        </w:rPr>
        <w:t xml:space="preserve">bypassing of existing bodily urgency is echoed in writing about </w:t>
      </w:r>
      <w:r w:rsidRPr="00A9675E">
        <w:rPr>
          <w:rFonts w:eastAsia="Calibri" w:cs="Times New Roman"/>
          <w:sz w:val="16"/>
        </w:rPr>
        <w:t xml:space="preserve">violent securitization, such as drone warfare (Shaw and Akhter, 2012), and also in </w:t>
      </w:r>
      <w:r w:rsidRPr="00A9675E">
        <w:rPr>
          <w:rFonts w:eastAsia="Calibri" w:cs="Times New Roman"/>
          <w:b/>
          <w:iCs/>
          <w:u w:val="single"/>
        </w:rPr>
        <w:t>intimate scales</w:t>
      </w:r>
      <w:r w:rsidRPr="00A9675E">
        <w:rPr>
          <w:rFonts w:eastAsia="Calibri" w:cs="Times New Roman"/>
          <w:u w:val="single"/>
        </w:rPr>
        <w:t xml:space="preserve"> like the street and the school, especially in relation to race</w:t>
      </w:r>
      <w:r w:rsidRPr="00A9675E">
        <w:rPr>
          <w:rFonts w:eastAsia="Calibri" w:cs="Times New Roman"/>
          <w:sz w:val="16"/>
        </w:rPr>
        <w:t xml:space="preserve"> (Mitchell, 2009; Young et al., 2014</w:t>
      </w:r>
      <w:proofErr w:type="gramStart"/>
      <w:r w:rsidRPr="00A9675E">
        <w:rPr>
          <w:rFonts w:eastAsia="Calibri" w:cs="Times New Roman"/>
          <w:sz w:val="16"/>
        </w:rPr>
        <w:t>).</w:t>
      </w:r>
      <w:r w:rsidRPr="00A9675E">
        <w:rPr>
          <w:rFonts w:eastAsia="Calibri" w:cs="Times New Roman"/>
          <w:sz w:val="12"/>
        </w:rPr>
        <w:t>¶</w:t>
      </w:r>
      <w:proofErr w:type="gramEnd"/>
      <w:r w:rsidRPr="00A9675E">
        <w:rPr>
          <w:rFonts w:eastAsia="Calibri" w:cs="Times New Roman"/>
          <w:sz w:val="16"/>
        </w:rPr>
        <w:t xml:space="preserve"> </w:t>
      </w:r>
      <w:r w:rsidRPr="00A9675E">
        <w:rPr>
          <w:rFonts w:eastAsia="Calibri" w:cs="Times New Roman"/>
          <w:u w:val="single"/>
        </w:rPr>
        <w:t xml:space="preserve">As </w:t>
      </w:r>
      <w:r w:rsidRPr="00A9675E">
        <w:rPr>
          <w:rFonts w:eastAsia="Calibri" w:cs="Times New Roman"/>
          <w:b/>
          <w:iCs/>
          <w:u w:val="single"/>
        </w:rPr>
        <w:t>large-scale urgent concerns are institutionalized</w:t>
      </w:r>
      <w:r w:rsidRPr="00A9675E">
        <w:rPr>
          <w:rFonts w:eastAsia="Calibri" w:cs="Times New Roman"/>
          <w:u w:val="single"/>
        </w:rPr>
        <w:t xml:space="preserve">, </w:t>
      </w:r>
      <w:r w:rsidRPr="002C377B">
        <w:rPr>
          <w:rFonts w:eastAsia="Calibri" w:cs="Times New Roman"/>
          <w:highlight w:val="yellow"/>
          <w:u w:val="single"/>
        </w:rPr>
        <w:t>the urgent body is</w:t>
      </w:r>
      <w:r w:rsidRPr="00A9675E">
        <w:rPr>
          <w:rFonts w:eastAsia="Calibri" w:cs="Times New Roman"/>
          <w:u w:val="single"/>
        </w:rPr>
        <w:t xml:space="preserve"> increasingly </w:t>
      </w:r>
      <w:r w:rsidRPr="002C377B">
        <w:rPr>
          <w:rFonts w:eastAsia="Calibri" w:cs="Times New Roman"/>
          <w:b/>
          <w:iCs/>
          <w:highlight w:val="yellow"/>
          <w:u w:val="single"/>
        </w:rPr>
        <w:t>obscured through technical planning</w:t>
      </w:r>
      <w:r w:rsidRPr="00A9675E">
        <w:rPr>
          <w:rFonts w:eastAsia="Calibri" w:cs="Times New Roman"/>
          <w:b/>
          <w:iCs/>
          <w:u w:val="single"/>
        </w:rPr>
        <w:t xml:space="preserve"> and coordination</w:t>
      </w:r>
      <w:r w:rsidRPr="00A9675E">
        <w:rPr>
          <w:rFonts w:eastAsia="Calibri" w:cs="Times New Roman"/>
          <w:sz w:val="16"/>
        </w:rPr>
        <w:t xml:space="preserve"> (Anderson and Adey, 2012). </w:t>
      </w:r>
      <w:r w:rsidRPr="00A9675E">
        <w:rPr>
          <w:rFonts w:eastAsia="Calibri" w:cs="Times New Roman"/>
          <w:u w:val="single"/>
        </w:rPr>
        <w:t xml:space="preserve">The predominant characteristic of </w:t>
      </w:r>
      <w:r w:rsidRPr="002C377B">
        <w:rPr>
          <w:rFonts w:eastAsia="Calibri" w:cs="Times New Roman"/>
          <w:highlight w:val="yellow"/>
          <w:u w:val="single"/>
        </w:rPr>
        <w:t>this</w:t>
      </w:r>
      <w:r w:rsidRPr="00A9675E">
        <w:rPr>
          <w:rFonts w:eastAsia="Calibri" w:cs="Times New Roman"/>
          <w:u w:val="single"/>
        </w:rPr>
        <w:t xml:space="preserve"> institutionalization</w:t>
      </w:r>
      <w:r w:rsidRPr="00A9675E">
        <w:rPr>
          <w:rFonts w:eastAsia="Calibri" w:cs="Times New Roman"/>
          <w:sz w:val="16"/>
        </w:rPr>
        <w:t xml:space="preserve"> of large-scale emergency </w:t>
      </w:r>
      <w:r w:rsidRPr="002C377B">
        <w:rPr>
          <w:rFonts w:eastAsia="Calibri" w:cs="Times New Roman"/>
          <w:highlight w:val="yellow"/>
          <w:u w:val="single"/>
        </w:rPr>
        <w:t>is a ‘</w:t>
      </w:r>
      <w:r w:rsidRPr="002C377B">
        <w:rPr>
          <w:rFonts w:eastAsia="Calibri" w:cs="Times New Roman"/>
          <w:b/>
          <w:iCs/>
          <w:highlight w:val="yellow"/>
          <w:u w:val="single"/>
        </w:rPr>
        <w:t>built-in bias for action’</w:t>
      </w:r>
      <w:r w:rsidRPr="00A9675E">
        <w:rPr>
          <w:rFonts w:eastAsia="Calibri" w:cs="Times New Roman"/>
          <w:sz w:val="16"/>
        </w:rPr>
        <w:t xml:space="preserve"> (</w:t>
      </w:r>
      <w:proofErr w:type="spellStart"/>
      <w:r w:rsidRPr="00A9675E">
        <w:rPr>
          <w:rFonts w:eastAsia="Calibri" w:cs="Times New Roman"/>
          <w:sz w:val="16"/>
        </w:rPr>
        <w:t>Wuthnow</w:t>
      </w:r>
      <w:proofErr w:type="spellEnd"/>
      <w:r w:rsidRPr="00A9675E">
        <w:rPr>
          <w:rFonts w:eastAsia="Calibri" w:cs="Times New Roman"/>
          <w:sz w:val="16"/>
        </w:rPr>
        <w:t xml:space="preserve">, 2010: 212) </w:t>
      </w:r>
      <w:r w:rsidRPr="00A9675E">
        <w:rPr>
          <w:rFonts w:eastAsia="Calibri" w:cs="Times New Roman"/>
          <w:b/>
          <w:iCs/>
          <w:u w:val="single"/>
        </w:rPr>
        <w:t>that circumvents contingencies</w:t>
      </w:r>
      <w:r w:rsidRPr="00A9675E">
        <w:rPr>
          <w:rFonts w:eastAsia="Calibri" w:cs="Times New Roman"/>
          <w:sz w:val="16"/>
        </w:rPr>
        <w:t xml:space="preserve">. </w:t>
      </w:r>
      <w:r w:rsidRPr="00A9675E">
        <w:rPr>
          <w:rFonts w:eastAsia="Calibri" w:cs="Times New Roman"/>
          <w:u w:val="single"/>
        </w:rPr>
        <w:t>The urgent body is at best an assumed eventuality, one that will</w:t>
      </w:r>
      <w:r w:rsidRPr="00A9675E">
        <w:rPr>
          <w:rFonts w:eastAsia="Calibri" w:cs="Times New Roman"/>
          <w:sz w:val="16"/>
        </w:rPr>
        <w:t xml:space="preserve"> likely </w:t>
      </w:r>
      <w:r w:rsidRPr="00A9675E">
        <w:rPr>
          <w:rFonts w:eastAsia="Calibri" w:cs="Times New Roman"/>
          <w:u w:val="single"/>
        </w:rPr>
        <w:t>require</w:t>
      </w:r>
      <w:r w:rsidRPr="00A9675E">
        <w:rPr>
          <w:rFonts w:eastAsia="Calibri" w:cs="Times New Roman"/>
          <w:sz w:val="16"/>
        </w:rPr>
        <w:t xml:space="preserve"> another state of waiting, such as </w:t>
      </w:r>
      <w:r w:rsidRPr="00A9675E">
        <w:rPr>
          <w:rFonts w:eastAsia="Calibri" w:cs="Times New Roman"/>
          <w:b/>
          <w:iCs/>
          <w:u w:val="single"/>
        </w:rPr>
        <w:t>triage</w:t>
      </w:r>
      <w:r w:rsidRPr="00A9675E">
        <w:rPr>
          <w:rFonts w:eastAsia="Calibri" w:cs="Times New Roman"/>
          <w:sz w:val="16"/>
        </w:rPr>
        <w:t xml:space="preserve"> (</w:t>
      </w:r>
      <w:proofErr w:type="gramStart"/>
      <w:r w:rsidRPr="00A9675E">
        <w:rPr>
          <w:rFonts w:eastAsia="Calibri" w:cs="Times New Roman"/>
          <w:sz w:val="16"/>
        </w:rPr>
        <w:t>e.g.</w:t>
      </w:r>
      <w:proofErr w:type="gramEnd"/>
      <w:r w:rsidRPr="00A9675E">
        <w:rPr>
          <w:rFonts w:eastAsia="Calibri" w:cs="Times New Roman"/>
          <w:sz w:val="16"/>
        </w:rPr>
        <w:t xml:space="preserve"> </w:t>
      </w:r>
      <w:proofErr w:type="spellStart"/>
      <w:r w:rsidRPr="00A9675E">
        <w:rPr>
          <w:rFonts w:eastAsia="Calibri" w:cs="Times New Roman"/>
          <w:sz w:val="16"/>
        </w:rPr>
        <w:t>Greatbach</w:t>
      </w:r>
      <w:proofErr w:type="spellEnd"/>
      <w:r w:rsidRPr="00A9675E">
        <w:rPr>
          <w:rFonts w:eastAsia="Calibri" w:cs="Times New Roman"/>
          <w:sz w:val="16"/>
        </w:rPr>
        <w:t xml:space="preserve">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‘[t]he difference between abjection and bearable survival’ (Amin, 2013: 153) will not be determined by emergency planning, but in the material infrastructure of the city.</w:t>
      </w:r>
      <w:r w:rsidRPr="00A9675E">
        <w:rPr>
          <w:rFonts w:eastAsia="Calibri" w:cs="Times New Roman"/>
          <w:sz w:val="12"/>
        </w:rPr>
        <w:t>¶</w:t>
      </w:r>
      <w:r w:rsidRPr="00A9675E">
        <w:rPr>
          <w:rFonts w:eastAsia="Calibri" w:cs="Times New Roman"/>
          <w:sz w:val="16"/>
        </w:rPr>
        <w:t xml:space="preserve"> In short, </w:t>
      </w:r>
      <w:r w:rsidRPr="00A9675E">
        <w:rPr>
          <w:rFonts w:eastAsia="Calibri" w:cs="Times New Roman"/>
          <w:u w:val="single"/>
        </w:rPr>
        <w:t>the urgencies of the body provide justifications for social exclusion of the most marginalized based on</w:t>
      </w:r>
      <w:r w:rsidRPr="00A9675E">
        <w:rPr>
          <w:rFonts w:eastAsia="Calibri" w:cs="Times New Roman"/>
          <w:sz w:val="16"/>
        </w:rPr>
        <w:t xml:space="preserve"> impulse and </w:t>
      </w:r>
      <w:r w:rsidRPr="00A9675E">
        <w:rPr>
          <w:rFonts w:eastAsia="Calibri" w:cs="Times New Roman"/>
          <w:u w:val="single"/>
        </w:rPr>
        <w:t>perceived threat</w:t>
      </w:r>
      <w:r w:rsidRPr="00A9675E">
        <w:rPr>
          <w:rFonts w:eastAsia="Calibri" w:cs="Times New Roman"/>
          <w:sz w:val="16"/>
        </w:rPr>
        <w:t xml:space="preserve">, while </w:t>
      </w:r>
      <w:r w:rsidRPr="002C377B">
        <w:rPr>
          <w:rFonts w:eastAsia="Calibri" w:cs="Times New Roman"/>
          <w:b/>
          <w:iCs/>
          <w:highlight w:val="yellow"/>
          <w:u w:val="single"/>
        </w:rPr>
        <w:t>large-scale future emergencies</w:t>
      </w:r>
      <w:r w:rsidRPr="00A9675E">
        <w:rPr>
          <w:rFonts w:eastAsia="Calibri" w:cs="Times New Roman"/>
          <w:b/>
          <w:iCs/>
          <w:u w:val="single"/>
        </w:rPr>
        <w:t xml:space="preserve"> effectively </w:t>
      </w:r>
      <w:r w:rsidRPr="002C377B">
        <w:rPr>
          <w:rFonts w:eastAsia="Calibri" w:cs="Times New Roman"/>
          <w:b/>
          <w:iCs/>
          <w:highlight w:val="yellow"/>
          <w:u w:val="single"/>
        </w:rPr>
        <w:t>absorb the deliberative power of urgency into the institutions of</w:t>
      </w:r>
      <w:r w:rsidRPr="00A9675E">
        <w:rPr>
          <w:rFonts w:eastAsia="Calibri" w:cs="Times New Roman"/>
          <w:b/>
          <w:iCs/>
          <w:u w:val="single"/>
        </w:rPr>
        <w:t xml:space="preserve"> preparedness and </w:t>
      </w:r>
      <w:r w:rsidRPr="002C377B">
        <w:rPr>
          <w:rFonts w:eastAsia="Calibri" w:cs="Times New Roman"/>
          <w:b/>
          <w:iCs/>
          <w:highlight w:val="yellow"/>
          <w:u w:val="single"/>
        </w:rPr>
        <w:t>risk avoidance</w:t>
      </w:r>
      <w:r w:rsidRPr="00A9675E">
        <w:rPr>
          <w:rFonts w:eastAsia="Calibri" w:cs="Times New Roman"/>
          <w:sz w:val="16"/>
        </w:rPr>
        <w:t xml:space="preserve">. </w:t>
      </w:r>
      <w:proofErr w:type="spellStart"/>
      <w:r w:rsidRPr="00A9675E">
        <w:rPr>
          <w:rFonts w:eastAsia="Calibri" w:cs="Times New Roman"/>
          <w:u w:val="single"/>
        </w:rPr>
        <w:t>Žižek</w:t>
      </w:r>
      <w:proofErr w:type="spellEnd"/>
      <w:r w:rsidRPr="00A9675E">
        <w:rPr>
          <w:rFonts w:eastAsia="Calibri" w:cs="Times New Roman"/>
          <w:u w:val="single"/>
        </w:rPr>
        <w:t xml:space="preserve"> references Arendt’s</w:t>
      </w:r>
      <w:r w:rsidRPr="00A9675E">
        <w:rPr>
          <w:rFonts w:eastAsia="Calibri" w:cs="Times New Roman"/>
          <w:sz w:val="16"/>
        </w:rPr>
        <w:t xml:space="preserve"> (2006) </w:t>
      </w:r>
      <w:r w:rsidRPr="00A9675E">
        <w:rPr>
          <w:rFonts w:eastAsia="Calibri" w:cs="Times New Roman"/>
          <w:u w:val="single"/>
        </w:rPr>
        <w:t>analysis of the banality of evil to explain</w:t>
      </w:r>
      <w:r w:rsidRPr="00A9675E">
        <w:rPr>
          <w:rFonts w:eastAsia="Calibri" w:cs="Times New Roman"/>
          <w:sz w:val="16"/>
        </w:rPr>
        <w:t xml:space="preserve"> the </w:t>
      </w:r>
      <w:r w:rsidRPr="00A9675E">
        <w:rPr>
          <w:rFonts w:eastAsia="Calibri" w:cs="Times New Roman"/>
          <w:u w:val="single"/>
        </w:rPr>
        <w:t>current</w:t>
      </w:r>
      <w:r w:rsidRPr="00A9675E">
        <w:rPr>
          <w:rFonts w:eastAsia="Calibri" w:cs="Times New Roman"/>
          <w:sz w:val="16"/>
        </w:rPr>
        <w:t xml:space="preserve"> state of </w:t>
      </w:r>
      <w:r w:rsidRPr="00A9675E">
        <w:rPr>
          <w:rFonts w:eastAsia="Calibri" w:cs="Times New Roman"/>
          <w:u w:val="single"/>
        </w:rPr>
        <w:t>ethical reasoning</w:t>
      </w:r>
      <w:r w:rsidRPr="00A9675E">
        <w:rPr>
          <w:rFonts w:eastAsia="Calibri" w:cs="Times New Roman"/>
          <w:sz w:val="16"/>
        </w:rPr>
        <w:t xml:space="preserve"> under the war on terror, noting that people who perform morally reprehensible actions under the conditions of urgency assume a ‘tragic-ethic grandeur’ (</w:t>
      </w:r>
      <w:proofErr w:type="spellStart"/>
      <w:r w:rsidRPr="00A9675E">
        <w:rPr>
          <w:rFonts w:eastAsia="Calibri" w:cs="Times New Roman"/>
          <w:sz w:val="16"/>
        </w:rPr>
        <w:t>Žižek</w:t>
      </w:r>
      <w:proofErr w:type="spellEnd"/>
      <w:r w:rsidRPr="00A9675E">
        <w:rPr>
          <w:rFonts w:eastAsia="Calibri" w:cs="Times New Roman"/>
          <w:sz w:val="16"/>
        </w:rPr>
        <w:t xml:space="preserve">, 2006) by sacrificing their own morality for the good of the state. But his analysis fails to note that bodies are today so rarely legitimate sites for claiming urgency. </w:t>
      </w:r>
      <w:r w:rsidRPr="002C377B">
        <w:rPr>
          <w:rFonts w:eastAsia="Calibri" w:cs="Times New Roman"/>
          <w:highlight w:val="yellow"/>
          <w:u w:val="single"/>
        </w:rPr>
        <w:t>In the</w:t>
      </w:r>
      <w:r w:rsidRPr="00A9675E">
        <w:rPr>
          <w:rFonts w:eastAsia="Calibri" w:cs="Times New Roman"/>
          <w:sz w:val="16"/>
        </w:rPr>
        <w:t xml:space="preserve"> context of the </w:t>
      </w:r>
      <w:r w:rsidRPr="002C377B">
        <w:rPr>
          <w:rFonts w:eastAsia="Calibri" w:cs="Times New Roman"/>
          <w:b/>
          <w:iCs/>
          <w:highlight w:val="yellow"/>
          <w:u w:val="single"/>
        </w:rPr>
        <w:t>assumed priority of the</w:t>
      </w:r>
      <w:r w:rsidRPr="00A9675E">
        <w:rPr>
          <w:rFonts w:eastAsia="Calibri" w:cs="Times New Roman"/>
          <w:b/>
          <w:iCs/>
          <w:u w:val="single"/>
        </w:rPr>
        <w:t xml:space="preserve"> large-scale </w:t>
      </w:r>
      <w:r w:rsidRPr="002C377B">
        <w:rPr>
          <w:rFonts w:eastAsia="Calibri" w:cs="Times New Roman"/>
          <w:b/>
          <w:iCs/>
          <w:highlight w:val="yellow"/>
          <w:u w:val="single"/>
        </w:rPr>
        <w:t>future emergency</w:t>
      </w:r>
      <w:r w:rsidRPr="002C377B">
        <w:rPr>
          <w:rFonts w:eastAsia="Calibri" w:cs="Times New Roman"/>
          <w:highlight w:val="yellow"/>
          <w:u w:val="single"/>
        </w:rPr>
        <w:t xml:space="preserve">, the urgent body becomes </w:t>
      </w:r>
      <w:r w:rsidRPr="002C377B">
        <w:rPr>
          <w:rFonts w:eastAsia="Calibri" w:cs="Times New Roman"/>
          <w:b/>
          <w:iCs/>
          <w:highlight w:val="yellow"/>
          <w:u w:val="single"/>
        </w:rPr>
        <w:t xml:space="preserve">literally nonsense, </w:t>
      </w:r>
      <w:r w:rsidRPr="00A9675E">
        <w:rPr>
          <w:rFonts w:eastAsia="Calibri" w:cs="Times New Roman"/>
          <w:b/>
          <w:iCs/>
          <w:u w:val="single"/>
        </w:rPr>
        <w:t>a non sequitur</w:t>
      </w:r>
      <w:r w:rsidRPr="00A9675E">
        <w:rPr>
          <w:rFonts w:eastAsia="Calibri" w:cs="Times New Roman"/>
          <w:u w:val="single"/>
        </w:rPr>
        <w:t xml:space="preserve"> within societies, states and worlds that will </w:t>
      </w:r>
      <w:r w:rsidRPr="00A9675E">
        <w:rPr>
          <w:rFonts w:eastAsia="Calibri" w:cs="Times New Roman"/>
          <w:b/>
          <w:iCs/>
          <w:u w:val="single"/>
        </w:rPr>
        <w:t>always be more urgent</w:t>
      </w:r>
      <w:r w:rsidRPr="00A9675E">
        <w:rPr>
          <w:rFonts w:eastAsia="Calibri" w:cs="Times New Roman"/>
          <w:sz w:val="16"/>
        </w:rPr>
        <w:t>.</w:t>
      </w:r>
      <w:r w:rsidRPr="00A9675E">
        <w:rPr>
          <w:rFonts w:eastAsia="Calibri" w:cs="Times New Roman"/>
          <w:sz w:val="12"/>
        </w:rPr>
        <w:t>¶</w:t>
      </w:r>
      <w:r w:rsidRPr="00A9675E">
        <w:rPr>
          <w:rFonts w:eastAsia="Calibri" w:cs="Times New Roman"/>
          <w:sz w:val="16"/>
        </w:rPr>
        <w:t xml:space="preserve"> If the important ethical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t>
      </w:r>
      <w:r w:rsidRPr="002C377B">
        <w:rPr>
          <w:rFonts w:eastAsia="Calibri" w:cs="Times New Roman"/>
          <w:highlight w:val="yellow"/>
          <w:u w:val="single"/>
        </w:rPr>
        <w:t>waiting … produces hierarchies</w:t>
      </w:r>
      <w:r w:rsidRPr="00A9675E">
        <w:rPr>
          <w:rFonts w:eastAsia="Calibri" w:cs="Times New Roman"/>
          <w:u w:val="single"/>
        </w:rPr>
        <w:t xml:space="preserve"> which segregate people and places </w:t>
      </w:r>
      <w:r w:rsidRPr="002C377B">
        <w:rPr>
          <w:rFonts w:eastAsia="Calibri" w:cs="Times New Roman"/>
          <w:highlight w:val="yellow"/>
          <w:u w:val="single"/>
        </w:rPr>
        <w:t xml:space="preserve">into </w:t>
      </w:r>
      <w:proofErr w:type="gramStart"/>
      <w:r w:rsidRPr="002C377B">
        <w:rPr>
          <w:rFonts w:eastAsia="Calibri" w:cs="Times New Roman"/>
          <w:highlight w:val="yellow"/>
          <w:u w:val="single"/>
        </w:rPr>
        <w:t>those which matter</w:t>
      </w:r>
      <w:proofErr w:type="gramEnd"/>
      <w:r w:rsidRPr="002C377B">
        <w:rPr>
          <w:rFonts w:eastAsia="Calibri" w:cs="Times New Roman"/>
          <w:highlight w:val="yellow"/>
          <w:u w:val="single"/>
        </w:rPr>
        <w:t xml:space="preserve"> and</w:t>
      </w:r>
      <w:r w:rsidRPr="00A9675E">
        <w:rPr>
          <w:rFonts w:eastAsia="Calibri" w:cs="Times New Roman"/>
          <w:u w:val="single"/>
        </w:rPr>
        <w:t xml:space="preserve"> those which </w:t>
      </w:r>
      <w:r w:rsidRPr="002C377B">
        <w:rPr>
          <w:rFonts w:eastAsia="Calibri" w:cs="Times New Roman"/>
          <w:highlight w:val="yellow"/>
          <w:u w:val="single"/>
        </w:rPr>
        <w:t>do not’</w:t>
      </w:r>
      <w:r w:rsidRPr="00A9675E">
        <w:rPr>
          <w:rFonts w:eastAsia="Calibri" w:cs="Times New Roman"/>
          <w:sz w:val="16"/>
        </w:rPr>
        <w:t xml:space="preserve">. The segregation of waiting might produce effects that counteract suffering, however, and Jeffery (2008: 957) explains that though the ‘politics of waiting’ can be repressive, it can also engender creative political engagement. In his research with educated unemployed </w:t>
      </w:r>
      <w:proofErr w:type="spellStart"/>
      <w:r w:rsidRPr="00A9675E">
        <w:rPr>
          <w:rFonts w:eastAsia="Calibri" w:cs="Times New Roman"/>
          <w:sz w:val="16"/>
        </w:rPr>
        <w:t>Jat</w:t>
      </w:r>
      <w:proofErr w:type="spellEnd"/>
      <w:r w:rsidRPr="00A9675E">
        <w:rPr>
          <w:rFonts w:eastAsia="Calibri" w:cs="Times New Roman"/>
          <w:sz w:val="16"/>
        </w:rPr>
        <w:t xml:space="preserve"> youth who spend days and years waiting for desired employment, Jeffery finds that ‘the temporal suffering and sense of ambivalence experienced by young men can generate cultural and political experiments that, in turn, have marked social and spatial effects’ (Jeffery, 2010: 186). Though this is not the same as claiming normative neutrality for waiting, it does suggest that waiting is more ethically ambivalent and open than </w:t>
      </w:r>
      <w:proofErr w:type="gramStart"/>
      <w:r w:rsidRPr="00A9675E">
        <w:rPr>
          <w:rFonts w:eastAsia="Calibri" w:cs="Times New Roman"/>
          <w:sz w:val="16"/>
        </w:rPr>
        <w:t>urgency.</w:t>
      </w:r>
      <w:r w:rsidRPr="00A9675E">
        <w:rPr>
          <w:rFonts w:eastAsia="Calibri" w:cs="Times New Roman"/>
          <w:sz w:val="12"/>
        </w:rPr>
        <w:t>¶</w:t>
      </w:r>
      <w:proofErr w:type="gramEnd"/>
      <w:r w:rsidRPr="00A9675E">
        <w:rPr>
          <w:rFonts w:eastAsia="Calibri" w:cs="Times New Roman"/>
          <w:sz w:val="16"/>
        </w:rPr>
        <w:t xml:space="preserve"> In other contexts, however, our descriptions of waiting indicate a strong condemnation of its effects upon the subjects of study. </w:t>
      </w:r>
      <w:r w:rsidRPr="002C377B">
        <w:rPr>
          <w:rFonts w:eastAsia="Calibri" w:cs="Times New Roman"/>
          <w:highlight w:val="yellow"/>
          <w:u w:val="single"/>
        </w:rPr>
        <w:t xml:space="preserve">Waiting can demobilize radical reform, </w:t>
      </w:r>
      <w:r w:rsidRPr="002C377B">
        <w:rPr>
          <w:rFonts w:eastAsia="Calibri" w:cs="Times New Roman"/>
          <w:b/>
          <w:iCs/>
          <w:highlight w:val="yellow"/>
          <w:u w:val="single"/>
        </w:rPr>
        <w:t>depoliticizing ‘the insurrectionary possibilities of the present by delaying</w:t>
      </w:r>
      <w:r w:rsidRPr="00A9675E">
        <w:rPr>
          <w:rFonts w:eastAsia="Calibri" w:cs="Times New Roman"/>
          <w:b/>
          <w:iCs/>
          <w:u w:val="single"/>
        </w:rPr>
        <w:t xml:space="preserve"> the revolutionary imperative </w:t>
      </w:r>
      <w:r w:rsidRPr="002C377B">
        <w:rPr>
          <w:rFonts w:eastAsia="Calibri" w:cs="Times New Roman"/>
          <w:b/>
          <w:iCs/>
          <w:highlight w:val="yellow"/>
          <w:u w:val="single"/>
        </w:rPr>
        <w:t>to a future moment</w:t>
      </w:r>
      <w:r w:rsidRPr="00A9675E">
        <w:rPr>
          <w:rFonts w:eastAsia="Calibri" w:cs="Times New Roman"/>
          <w:b/>
          <w:iCs/>
          <w:u w:val="single"/>
        </w:rPr>
        <w:t xml:space="preserve"> that is forever drifting towards infinity’</w:t>
      </w:r>
      <w:r w:rsidRPr="00A9675E">
        <w:rPr>
          <w:rFonts w:eastAsia="Calibri" w:cs="Times New Roman"/>
          <w:sz w:val="16"/>
        </w:rPr>
        <w:t xml:space="preserve"> (Springer, 2014: 407). </w:t>
      </w:r>
      <w:proofErr w:type="spellStart"/>
      <w:r w:rsidRPr="00A9675E">
        <w:rPr>
          <w:rFonts w:eastAsia="Calibri" w:cs="Times New Roman"/>
          <w:sz w:val="16"/>
        </w:rPr>
        <w:t>Yonucu’s</w:t>
      </w:r>
      <w:proofErr w:type="spellEnd"/>
      <w:r w:rsidRPr="00A9675E">
        <w:rPr>
          <w:rFonts w:eastAsia="Calibri" w:cs="Times New Roman"/>
          <w:sz w:val="16"/>
        </w:rPr>
        <w:t xml:space="preserve"> (2011) analysis of the self-destructive activities of disrespected working-class youth in Istanbul suggests that this sense of infinite waiting can lead not only to depoliticization, but also to a disbelief in the possibility of a future self of any value. </w:t>
      </w:r>
      <w:r w:rsidRPr="002C377B">
        <w:rPr>
          <w:rFonts w:eastAsia="Calibri" w:cs="Times New Roman"/>
          <w:highlight w:val="yellow"/>
          <w:u w:val="single"/>
        </w:rPr>
        <w:t>Waiting</w:t>
      </w:r>
      <w:r w:rsidRPr="00A9675E">
        <w:rPr>
          <w:rFonts w:eastAsia="Calibri" w:cs="Times New Roman"/>
          <w:u w:val="single"/>
        </w:rPr>
        <w:t xml:space="preserve">, like urgency, </w:t>
      </w:r>
      <w:r w:rsidRPr="002C377B">
        <w:rPr>
          <w:rFonts w:eastAsia="Calibri" w:cs="Times New Roman"/>
          <w:highlight w:val="yellow"/>
          <w:u w:val="single"/>
        </w:rPr>
        <w:t xml:space="preserve">can </w:t>
      </w:r>
      <w:r w:rsidRPr="002C377B">
        <w:rPr>
          <w:rFonts w:eastAsia="Calibri" w:cs="Times New Roman"/>
          <w:b/>
          <w:iCs/>
          <w:highlight w:val="yellow"/>
          <w:u w:val="single"/>
        </w:rPr>
        <w:t>undermine the possibility of self-care</w:t>
      </w:r>
      <w:r w:rsidRPr="00A9675E">
        <w:rPr>
          <w:rFonts w:eastAsia="Calibri" w:cs="Times New Roman"/>
          <w:sz w:val="16"/>
        </w:rPr>
        <w:t xml:space="preserve"> two-fold, first by making people wait for essential needs, and again by reinforcing that waiting is ‘[s]</w:t>
      </w:r>
      <w:proofErr w:type="spellStart"/>
      <w:r w:rsidRPr="00A9675E">
        <w:rPr>
          <w:rFonts w:eastAsia="Calibri" w:cs="Times New Roman"/>
          <w:sz w:val="16"/>
        </w:rPr>
        <w:t>omething</w:t>
      </w:r>
      <w:proofErr w:type="spellEnd"/>
      <w:r w:rsidRPr="00A9675E">
        <w:rPr>
          <w:rFonts w:eastAsia="Calibri" w:cs="Times New Roman"/>
          <w:sz w:val="16"/>
        </w:rPr>
        <w:t xml:space="preserve"> to be ashamed of because it may be noted or taken as evidence of indolence or low status, seen as a symptom of rejection or a signal to exclude’ (Bauman, 2004: 109). </w:t>
      </w:r>
      <w:proofErr w:type="gramStart"/>
      <w:r w:rsidRPr="00A9675E">
        <w:rPr>
          <w:rFonts w:eastAsia="Calibri" w:cs="Times New Roman"/>
          <w:sz w:val="16"/>
        </w:rPr>
        <w:t>This is why</w:t>
      </w:r>
      <w:proofErr w:type="gramEnd"/>
      <w:r w:rsidRPr="00A9675E">
        <w:rPr>
          <w:rFonts w:eastAsia="Calibri" w:cs="Times New Roman"/>
          <w:sz w:val="16"/>
        </w:rPr>
        <w:t xml:space="preserve"> </w:t>
      </w:r>
      <w:proofErr w:type="spellStart"/>
      <w:r w:rsidRPr="00A9675E">
        <w:rPr>
          <w:rFonts w:eastAsia="Calibri" w:cs="Times New Roman"/>
          <w:sz w:val="16"/>
        </w:rPr>
        <w:t>Auyero</w:t>
      </w:r>
      <w:proofErr w:type="spellEnd"/>
      <w:r w:rsidRPr="00A9675E">
        <w:rPr>
          <w:rFonts w:eastAsia="Calibri" w:cs="Times New Roman"/>
          <w:sz w:val="16"/>
        </w:rPr>
        <w:t xml:space="preserve"> (2012) suggests that waiting creates an ideal state subject, providing ‘temporal processes in and through which political subordination is produced’ (</w:t>
      </w:r>
      <w:proofErr w:type="spellStart"/>
      <w:r w:rsidRPr="00A9675E">
        <w:rPr>
          <w:rFonts w:eastAsia="Calibri" w:cs="Times New Roman"/>
          <w:sz w:val="16"/>
        </w:rPr>
        <w:t>Auyero</w:t>
      </w:r>
      <w:proofErr w:type="spellEnd"/>
      <w:r w:rsidRPr="00A9675E">
        <w:rPr>
          <w:rFonts w:eastAsia="Calibri" w:cs="Times New Roman"/>
          <w:sz w:val="16"/>
        </w:rPr>
        <w:t xml:space="preserve">, 2012: loc. 90; see also </w:t>
      </w:r>
      <w:proofErr w:type="spellStart"/>
      <w:r w:rsidRPr="00A9675E">
        <w:rPr>
          <w:rFonts w:eastAsia="Calibri" w:cs="Times New Roman"/>
          <w:sz w:val="16"/>
        </w:rPr>
        <w:t>Secor</w:t>
      </w:r>
      <w:proofErr w:type="spellEnd"/>
      <w:r w:rsidRPr="00A9675E">
        <w:rPr>
          <w:rFonts w:eastAsia="Calibri" w:cs="Times New Roman"/>
          <w:sz w:val="16"/>
        </w:rPr>
        <w:t xml:space="preserve">, 2007). Furthermore, </w:t>
      </w:r>
      <w:proofErr w:type="spellStart"/>
      <w:r w:rsidRPr="00A9675E">
        <w:rPr>
          <w:rFonts w:eastAsia="Calibri" w:cs="Times New Roman"/>
          <w:sz w:val="16"/>
        </w:rPr>
        <w:t>Auyero</w:t>
      </w:r>
      <w:proofErr w:type="spellEnd"/>
      <w:r w:rsidRPr="00A9675E">
        <w:rPr>
          <w:rFonts w:eastAsia="Calibri" w:cs="Times New Roman"/>
          <w:sz w:val="16"/>
        </w:rPr>
        <w:t xml:space="preserve"> notes, it is not only political subordination, but the subjective effect of waiting that secures domination, as citizens and non-citizens find themselves ‘waiting hopefully and then frustratedly for others to make decisions, and in effect surrendering to the authority of others’ (</w:t>
      </w:r>
      <w:proofErr w:type="spellStart"/>
      <w:r w:rsidRPr="00A9675E">
        <w:rPr>
          <w:rFonts w:eastAsia="Calibri" w:cs="Times New Roman"/>
          <w:sz w:val="16"/>
        </w:rPr>
        <w:t>Auyero</w:t>
      </w:r>
      <w:proofErr w:type="spellEnd"/>
      <w:r w:rsidRPr="00A9675E">
        <w:rPr>
          <w:rFonts w:eastAsia="Calibri" w:cs="Times New Roman"/>
          <w:sz w:val="16"/>
        </w:rPr>
        <w:t>, 2012: loc. 123).</w:t>
      </w:r>
      <w:r w:rsidRPr="00A9675E">
        <w:rPr>
          <w:rFonts w:eastAsia="Calibri" w:cs="Times New Roman"/>
          <w:sz w:val="12"/>
        </w:rPr>
        <w:t>¶</w:t>
      </w:r>
      <w:r w:rsidRPr="00A9675E">
        <w:rPr>
          <w:rFonts w:eastAsia="Calibri" w:cs="Times New Roman"/>
          <w:sz w:val="16"/>
        </w:rPr>
        <w:t xml:space="preserve"> </w:t>
      </w:r>
      <w:r w:rsidRPr="002C377B">
        <w:rPr>
          <w:rFonts w:eastAsia="Calibri" w:cs="Times New Roman"/>
          <w:highlight w:val="yellow"/>
          <w:u w:val="single"/>
        </w:rPr>
        <w:t>Waiting</w:t>
      </w:r>
      <w:r w:rsidRPr="00A9675E">
        <w:rPr>
          <w:rFonts w:eastAsia="Calibri" w:cs="Times New Roman"/>
          <w:u w:val="single"/>
        </w:rPr>
        <w:t xml:space="preserve"> </w:t>
      </w:r>
      <w:r w:rsidRPr="002C377B">
        <w:rPr>
          <w:rFonts w:eastAsia="Calibri" w:cs="Times New Roman"/>
          <w:highlight w:val="yellow"/>
          <w:u w:val="single"/>
        </w:rPr>
        <w:t>can</w:t>
      </w:r>
      <w:r w:rsidRPr="00A9675E">
        <w:rPr>
          <w:rFonts w:eastAsia="Calibri" w:cs="Times New Roman"/>
          <w:sz w:val="16"/>
        </w:rPr>
        <w:t xml:space="preserve"> therefore </w:t>
      </w:r>
      <w:r w:rsidRPr="002C377B">
        <w:rPr>
          <w:rFonts w:eastAsia="Calibri" w:cs="Times New Roman"/>
          <w:highlight w:val="yellow"/>
          <w:u w:val="single"/>
        </w:rPr>
        <w:t>function as a</w:t>
      </w:r>
      <w:r w:rsidRPr="00A9675E">
        <w:rPr>
          <w:rFonts w:eastAsia="Calibri" w:cs="Times New Roman"/>
          <w:u w:val="single"/>
        </w:rPr>
        <w:t xml:space="preserve"> potentially important spatial </w:t>
      </w:r>
      <w:r w:rsidRPr="002C377B">
        <w:rPr>
          <w:rFonts w:eastAsia="Calibri" w:cs="Times New Roman"/>
          <w:highlight w:val="yellow"/>
          <w:u w:val="single"/>
        </w:rPr>
        <w:t xml:space="preserve">technology of the elite </w:t>
      </w:r>
      <w:r w:rsidRPr="00A9675E">
        <w:rPr>
          <w:rFonts w:eastAsia="Calibri" w:cs="Times New Roman"/>
          <w:u w:val="single"/>
        </w:rPr>
        <w:t xml:space="preserve">and powerful, </w:t>
      </w:r>
      <w:r w:rsidRPr="002C377B">
        <w:rPr>
          <w:rFonts w:eastAsia="Calibri" w:cs="Times New Roman"/>
          <w:highlight w:val="yellow"/>
          <w:u w:val="single"/>
        </w:rPr>
        <w:t xml:space="preserve">mobilized </w:t>
      </w:r>
      <w:r w:rsidRPr="00A9675E">
        <w:rPr>
          <w:rFonts w:eastAsia="Calibri" w:cs="Times New Roman"/>
          <w:u w:val="single"/>
        </w:rPr>
        <w:t xml:space="preserve">not only for the purpose of </w:t>
      </w:r>
      <w:r w:rsidRPr="00A9675E">
        <w:rPr>
          <w:rFonts w:eastAsia="Calibri" w:cs="Times New Roman"/>
          <w:b/>
          <w:iCs/>
          <w:u w:val="single"/>
        </w:rPr>
        <w:t>governing individuals</w:t>
      </w:r>
      <w:r w:rsidRPr="00A9675E">
        <w:rPr>
          <w:rFonts w:eastAsia="Calibri" w:cs="Times New Roman"/>
          <w:u w:val="single"/>
        </w:rPr>
        <w:t xml:space="preserve">, but also </w:t>
      </w:r>
      <w:r w:rsidRPr="002C377B">
        <w:rPr>
          <w:rFonts w:eastAsia="Calibri" w:cs="Times New Roman"/>
          <w:highlight w:val="yellow"/>
          <w:u w:val="single"/>
        </w:rPr>
        <w:t xml:space="preserve">to </w:t>
      </w:r>
      <w:r w:rsidRPr="002C377B">
        <w:rPr>
          <w:rFonts w:eastAsia="Calibri" w:cs="Times New Roman"/>
          <w:b/>
          <w:iCs/>
          <w:highlight w:val="yellow"/>
          <w:u w:val="single"/>
        </w:rPr>
        <w:t>retain claims over moral urgency</w:t>
      </w:r>
      <w:r w:rsidRPr="00A9675E">
        <w:rPr>
          <w:rFonts w:eastAsia="Calibri" w:cs="Times New Roman"/>
          <w:sz w:val="16"/>
        </w:rPr>
        <w:t xml:space="preserve">. </w:t>
      </w:r>
      <w:r w:rsidRPr="00A9675E">
        <w:rPr>
          <w:rFonts w:eastAsia="Calibri" w:cs="Times New Roman"/>
          <w:u w:val="single"/>
        </w:rPr>
        <w:t xml:space="preserve">But there is </w:t>
      </w:r>
      <w:r w:rsidRPr="00A9675E">
        <w:rPr>
          <w:rFonts w:eastAsia="Calibri" w:cs="Times New Roman"/>
          <w:b/>
          <w:iCs/>
          <w:u w:val="single"/>
        </w:rPr>
        <w:t>growing resistance</w:t>
      </w:r>
      <w:r w:rsidRPr="00A9675E">
        <w:rPr>
          <w:rFonts w:eastAsia="Calibri" w:cs="Times New Roman"/>
          <w:u w:val="single"/>
        </w:rPr>
        <w:t xml:space="preserve"> to the capture of claims of urgency by the elite</w:t>
      </w:r>
      <w:r w:rsidRPr="00A9675E">
        <w:rPr>
          <w:rFonts w:eastAsia="Calibri" w:cs="Times New Roman"/>
          <w:sz w:val="16"/>
        </w:rPr>
        <w:t xml:space="preserve">, and it is important to note that even in cases where the material conditions of containment are currently impenetrable, </w:t>
      </w:r>
      <w:r w:rsidRPr="002C377B">
        <w:rPr>
          <w:rFonts w:eastAsia="Calibri" w:cs="Times New Roman"/>
          <w:highlight w:val="yellow"/>
          <w:u w:val="single"/>
        </w:rPr>
        <w:t xml:space="preserve">arguments based on human value are </w:t>
      </w:r>
      <w:r w:rsidRPr="00A9675E">
        <w:rPr>
          <w:rFonts w:eastAsia="Calibri" w:cs="Times New Roman"/>
          <w:u w:val="single"/>
        </w:rPr>
        <w:t xml:space="preserve">at the forefront of </w:t>
      </w:r>
      <w:r w:rsidRPr="002C377B">
        <w:rPr>
          <w:rFonts w:eastAsia="Calibri" w:cs="Times New Roman"/>
          <w:b/>
          <w:iCs/>
          <w:highlight w:val="yellow"/>
          <w:u w:val="single"/>
        </w:rPr>
        <w:t>reclaiming urgency for the body</w:t>
      </w:r>
      <w:r w:rsidRPr="002C377B">
        <w:rPr>
          <w:rFonts w:eastAsia="Calibri" w:cs="Times New Roman"/>
          <w:highlight w:val="yellow"/>
          <w:u w:val="single"/>
        </w:rPr>
        <w:t xml:space="preserve">. </w:t>
      </w:r>
      <w:r w:rsidRPr="00A9675E">
        <w:rPr>
          <w:rFonts w:eastAsia="Calibri" w:cs="Times New Roman"/>
          <w:u w:val="single"/>
        </w:rPr>
        <w:t xml:space="preserve">In </w:t>
      </w:r>
      <w:r w:rsidRPr="00A9675E">
        <w:rPr>
          <w:rFonts w:eastAsia="Calibri" w:cs="Times New Roman"/>
          <w:b/>
          <w:iCs/>
          <w:u w:val="single"/>
        </w:rPr>
        <w:t>detention centers, clandestine prisons, state borders and refugee camps</w:t>
      </w:r>
      <w:r w:rsidRPr="00A9675E">
        <w:rPr>
          <w:rFonts w:eastAsia="Calibri" w:cs="Times New Roman"/>
          <w:u w:val="single"/>
        </w:rPr>
        <w:t>, geographers point to</w:t>
      </w:r>
      <w:r w:rsidRPr="00A9675E">
        <w:rPr>
          <w:rFonts w:eastAsia="Calibri" w:cs="Times New Roman"/>
          <w:sz w:val="16"/>
        </w:rPr>
        <w:t xml:space="preserve"> ongoing struggles against </w:t>
      </w:r>
      <w:r w:rsidRPr="00A9675E">
        <w:rPr>
          <w:rFonts w:eastAsia="Calibri" w:cs="Times New Roman"/>
          <w:u w:val="single"/>
        </w:rPr>
        <w:t>the ethical impossibility of bodily urgency</w:t>
      </w:r>
      <w:r w:rsidRPr="00A9675E">
        <w:rPr>
          <w:rFonts w:eastAsia="Calibri" w:cs="Times New Roman"/>
          <w:sz w:val="16"/>
        </w:rPr>
        <w:t xml:space="preserve"> and a rejection of states of waiting (see Conlon, 2011; Darling, 2009, 2011; </w:t>
      </w:r>
      <w:proofErr w:type="spellStart"/>
      <w:r w:rsidRPr="00A9675E">
        <w:rPr>
          <w:rFonts w:eastAsia="Calibri" w:cs="Times New Roman"/>
          <w:sz w:val="16"/>
        </w:rPr>
        <w:t>Garmany</w:t>
      </w:r>
      <w:proofErr w:type="spellEnd"/>
      <w:r w:rsidRPr="00A9675E">
        <w:rPr>
          <w:rFonts w:eastAsia="Calibri" w:cs="Times New Roman"/>
          <w:sz w:val="16"/>
        </w:rPr>
        <w:t xml:space="preserve">, 2012; Mountz et al., 2013; Schuster, 2011). Ramakrishnan’s (2014) analysis of a Delhi resettlement colony and </w:t>
      </w:r>
      <w:proofErr w:type="spellStart"/>
      <w:r w:rsidRPr="00A9675E">
        <w:rPr>
          <w:rFonts w:eastAsia="Calibri" w:cs="Times New Roman"/>
          <w:sz w:val="16"/>
        </w:rPr>
        <w:t>Shewly’s</w:t>
      </w:r>
      <w:proofErr w:type="spellEnd"/>
      <w:r w:rsidRPr="00A9675E">
        <w:rPr>
          <w:rFonts w:eastAsia="Calibri" w:cs="Times New Roman"/>
          <w:sz w:val="16"/>
        </w:rPr>
        <w:t xml:space="preserve">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w:t>
      </w:r>
      <w:proofErr w:type="spellStart"/>
      <w:r w:rsidRPr="00A9675E">
        <w:rPr>
          <w:rFonts w:eastAsia="Calibri" w:cs="Times New Roman"/>
          <w:sz w:val="16"/>
        </w:rPr>
        <w:t>Yarl’s</w:t>
      </w:r>
      <w:proofErr w:type="spellEnd"/>
      <w:r w:rsidRPr="00A9675E">
        <w:rPr>
          <w:rFonts w:eastAsia="Calibri" w:cs="Times New Roman"/>
          <w:sz w:val="16"/>
        </w:rPr>
        <w:t xml:space="preserve"> Wood Immigration Removal Centre in the UK suggests that demands for recognition are not just about politics, but also about the acknowledgement of humanness and the irrevocable possibility of being that which cannot wait. The continued existence of places like </w:t>
      </w:r>
      <w:proofErr w:type="spellStart"/>
      <w:r w:rsidRPr="00A9675E">
        <w:rPr>
          <w:rFonts w:eastAsia="Calibri" w:cs="Times New Roman"/>
          <w:sz w:val="16"/>
        </w:rPr>
        <w:t>Yarl’s</w:t>
      </w:r>
      <w:proofErr w:type="spellEnd"/>
      <w:r w:rsidRPr="00A9675E">
        <w:rPr>
          <w:rFonts w:eastAsia="Calibri" w:cs="Times New Roman"/>
          <w:sz w:val="16"/>
        </w:rPr>
        <w:t xml:space="preserve"> Wood and similar institutions in the USA nonetheless points to </w:t>
      </w:r>
      <w:r w:rsidRPr="00A9675E">
        <w:rPr>
          <w:rFonts w:eastAsia="Calibri" w:cs="Times New Roman"/>
          <w:u w:val="single"/>
        </w:rPr>
        <w:t xml:space="preserve">the challenge of exposing </w:t>
      </w:r>
      <w:r w:rsidRPr="002C377B">
        <w:rPr>
          <w:rFonts w:eastAsia="Calibri" w:cs="Times New Roman"/>
          <w:highlight w:val="yellow"/>
          <w:u w:val="single"/>
        </w:rPr>
        <w:t xml:space="preserve">the urgent body </w:t>
      </w:r>
      <w:r w:rsidRPr="00A9675E">
        <w:rPr>
          <w:rFonts w:eastAsia="Calibri" w:cs="Times New Roman"/>
          <w:u w:val="single"/>
        </w:rPr>
        <w:t xml:space="preserve">as a moral priority when it </w:t>
      </w:r>
      <w:r w:rsidRPr="002C377B">
        <w:rPr>
          <w:rFonts w:eastAsia="Calibri" w:cs="Times New Roman"/>
          <w:highlight w:val="yellow"/>
          <w:u w:val="single"/>
        </w:rPr>
        <w:t xml:space="preserve">is </w:t>
      </w:r>
      <w:r w:rsidRPr="00A9675E">
        <w:rPr>
          <w:rFonts w:eastAsia="Calibri" w:cs="Times New Roman"/>
          <w:u w:val="single"/>
        </w:rPr>
        <w:t xml:space="preserve">so easily </w:t>
      </w:r>
      <w:r w:rsidRPr="002C377B">
        <w:rPr>
          <w:rFonts w:eastAsia="Calibri" w:cs="Times New Roman"/>
          <w:highlight w:val="yellow"/>
          <w:u w:val="single"/>
        </w:rPr>
        <w:t>hidden from view</w:t>
      </w:r>
    </w:p>
    <w:p w14:paraId="1BF2D97E" w14:textId="77777777" w:rsidR="00EA1EE7" w:rsidRDefault="00EA1EE7" w:rsidP="000F5766">
      <w:pPr>
        <w:spacing w:line="256" w:lineRule="auto"/>
        <w:rPr>
          <w:rFonts w:eastAsia="Calibri" w:cs="Times New Roman"/>
          <w:u w:val="single"/>
        </w:rPr>
      </w:pPr>
    </w:p>
    <w:p w14:paraId="4C51DF99" w14:textId="77777777" w:rsidR="00EA1EE7" w:rsidRDefault="00EA1EE7" w:rsidP="000F5766">
      <w:pPr>
        <w:spacing w:line="256" w:lineRule="auto"/>
        <w:rPr>
          <w:rFonts w:eastAsia="Calibri" w:cs="Times New Roman"/>
          <w:u w:val="single"/>
        </w:rPr>
      </w:pPr>
    </w:p>
    <w:p w14:paraId="34B93AB0" w14:textId="4E8E8359" w:rsidR="000F5766" w:rsidRPr="00A9675E" w:rsidRDefault="000F5766" w:rsidP="000F5766">
      <w:pPr>
        <w:spacing w:line="256" w:lineRule="auto"/>
        <w:rPr>
          <w:rFonts w:eastAsia="Calibri" w:cs="Times New Roman"/>
          <w:b/>
          <w:iCs/>
          <w:u w:val="single"/>
        </w:rPr>
      </w:pPr>
      <w:r w:rsidRPr="00A9675E">
        <w:rPr>
          <w:rFonts w:eastAsia="Calibri" w:cs="Times New Roman"/>
          <w:sz w:val="16"/>
        </w:rPr>
        <w:t xml:space="preserve">, and also reminds us that our research can help to explain the relationships between normative dimensions and the political and social conditions of </w:t>
      </w:r>
      <w:proofErr w:type="gramStart"/>
      <w:r w:rsidRPr="00A9675E">
        <w:rPr>
          <w:rFonts w:eastAsia="Calibri" w:cs="Times New Roman"/>
          <w:sz w:val="16"/>
        </w:rPr>
        <w:t>struggle.</w:t>
      </w:r>
      <w:r w:rsidRPr="00A9675E">
        <w:rPr>
          <w:rFonts w:eastAsia="Calibri" w:cs="Times New Roman"/>
          <w:sz w:val="12"/>
        </w:rPr>
        <w:t>¶</w:t>
      </w:r>
      <w:proofErr w:type="gramEnd"/>
      <w:r w:rsidRPr="00A9675E">
        <w:rPr>
          <w:rFonts w:eastAsia="Calibri" w:cs="Times New Roman"/>
          <w:sz w:val="16"/>
        </w:rPr>
        <w:t xml:space="preserve"> In closing, geographic depictions of waiting do seem to evocatively describe otherwise obscured suffering (e.g.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t>
      </w:r>
      <w:proofErr w:type="gramStart"/>
      <w:r w:rsidRPr="00A9675E">
        <w:rPr>
          <w:rFonts w:eastAsia="Calibri" w:cs="Times New Roman"/>
          <w:sz w:val="16"/>
        </w:rPr>
        <w:t>waiting, and</w:t>
      </w:r>
      <w:proofErr w:type="gramEnd"/>
      <w:r w:rsidRPr="00A9675E">
        <w:rPr>
          <w:rFonts w:eastAsia="Calibri" w:cs="Times New Roman"/>
          <w:sz w:val="16"/>
        </w:rPr>
        <w:t xml:space="preserve">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outrage towards inhumanity can itself obscure differentiated experiences of being human, dividing up ‘those for whom we feel urgent unreasoned concern and those whose lives and deaths simply do not touch us, or do not appear as lives at all’ (Butler, 2009: 50). But </w:t>
      </w:r>
      <w:r w:rsidRPr="00A9675E">
        <w:rPr>
          <w:rFonts w:eastAsia="Calibri" w:cs="Times New Roman"/>
          <w:u w:val="single"/>
        </w:rPr>
        <w:t>when the urgent body is rendered as only waiting</w:t>
      </w:r>
      <w:r w:rsidRPr="00A9675E">
        <w:rPr>
          <w:rFonts w:eastAsia="Calibri" w:cs="Times New Roman"/>
          <w:sz w:val="16"/>
        </w:rPr>
        <w:t xml:space="preserve">, both materially and discursively, </w:t>
      </w:r>
      <w:r w:rsidRPr="00A9675E">
        <w:rPr>
          <w:rFonts w:eastAsia="Calibri" w:cs="Times New Roman"/>
          <w:u w:val="single"/>
        </w:rPr>
        <w:t>it is just as easily cast as impulsive, disgusting, animalistic</w:t>
      </w:r>
      <w:r w:rsidRPr="00A9675E">
        <w:rPr>
          <w:rFonts w:eastAsia="Calibri" w:cs="Times New Roman"/>
          <w:sz w:val="16"/>
        </w:rPr>
        <w:t xml:space="preserve"> (see also McKittrick, 2006). </w:t>
      </w:r>
      <w:r w:rsidRPr="00A9675E">
        <w:rPr>
          <w:rFonts w:eastAsia="Calibri" w:cs="Times New Roman"/>
          <w:u w:val="single"/>
        </w:rPr>
        <w:t xml:space="preserve">Feminist theory insists that </w:t>
      </w:r>
      <w:r w:rsidRPr="002C377B">
        <w:rPr>
          <w:rFonts w:eastAsia="Calibri" w:cs="Times New Roman"/>
          <w:highlight w:val="yellow"/>
          <w:u w:val="single"/>
        </w:rPr>
        <w:t>the urgent body, whose encounters of violence are ‘</w:t>
      </w:r>
      <w:r w:rsidRPr="00A9675E">
        <w:rPr>
          <w:rFonts w:eastAsia="Calibri" w:cs="Times New Roman"/>
          <w:u w:val="single"/>
        </w:rPr>
        <w:t xml:space="preserve">usually </w:t>
      </w:r>
      <w:r w:rsidRPr="002C377B">
        <w:rPr>
          <w:rFonts w:eastAsia="Calibri" w:cs="Times New Roman"/>
          <w:highlight w:val="yellow"/>
          <w:u w:val="single"/>
        </w:rPr>
        <w:t xml:space="preserve">framed as </w:t>
      </w:r>
      <w:r w:rsidRPr="002C377B">
        <w:rPr>
          <w:rFonts w:eastAsia="Calibri" w:cs="Times New Roman"/>
          <w:b/>
          <w:iCs/>
          <w:highlight w:val="yellow"/>
          <w:u w:val="single"/>
        </w:rPr>
        <w:t>private, apolitical and mundane’</w:t>
      </w:r>
      <w:r w:rsidRPr="00A9675E">
        <w:rPr>
          <w:rFonts w:eastAsia="Calibri" w:cs="Times New Roman"/>
          <w:sz w:val="16"/>
        </w:rPr>
        <w:t xml:space="preserve"> (Pain, 2014: 8), </w:t>
      </w:r>
      <w:r w:rsidRPr="002C377B">
        <w:rPr>
          <w:rFonts w:eastAsia="Calibri" w:cs="Times New Roman"/>
          <w:highlight w:val="yellow"/>
          <w:u w:val="single"/>
        </w:rPr>
        <w:t xml:space="preserve">are as deeply </w:t>
      </w:r>
      <w:r w:rsidRPr="002C377B">
        <w:rPr>
          <w:rFonts w:eastAsia="Calibri" w:cs="Times New Roman"/>
          <w:b/>
          <w:iCs/>
          <w:highlight w:val="yellow"/>
          <w:u w:val="single"/>
        </w:rPr>
        <w:t>political, public, and exceptional</w:t>
      </w:r>
      <w:r w:rsidRPr="002C377B">
        <w:rPr>
          <w:rFonts w:eastAsia="Calibri" w:cs="Times New Roman"/>
          <w:highlight w:val="yellow"/>
          <w:u w:val="single"/>
        </w:rPr>
        <w:t xml:space="preserve"> </w:t>
      </w:r>
      <w:r w:rsidRPr="00A9675E">
        <w:rPr>
          <w:rFonts w:eastAsia="Calibri" w:cs="Times New Roman"/>
          <w:u w:val="single"/>
        </w:rPr>
        <w:t>as other forms of violence</w:t>
      </w:r>
      <w:r w:rsidRPr="00A9675E">
        <w:rPr>
          <w:rFonts w:eastAsia="Calibri" w:cs="Times New Roman"/>
          <w:sz w:val="16"/>
        </w:rPr>
        <w:t xml:space="preserve"> (Phillips, 2008; Pratt, 2005). </w:t>
      </w:r>
      <w:r w:rsidRPr="002C377B">
        <w:rPr>
          <w:rFonts w:eastAsia="Calibri" w:cs="Times New Roman"/>
          <w:highlight w:val="yellow"/>
          <w:u w:val="single"/>
        </w:rPr>
        <w:t xml:space="preserve">Insisting that </w:t>
      </w:r>
      <w:r w:rsidRPr="002C377B">
        <w:rPr>
          <w:rFonts w:eastAsia="Calibri" w:cs="Times New Roman"/>
          <w:b/>
          <w:iCs/>
          <w:highlight w:val="yellow"/>
          <w:u w:val="single"/>
        </w:rPr>
        <w:t>a suffering body, now, is that which cannot wait</w:t>
      </w:r>
      <w:r w:rsidRPr="002C377B">
        <w:rPr>
          <w:rFonts w:eastAsia="Calibri" w:cs="Times New Roman"/>
          <w:highlight w:val="yellow"/>
          <w:u w:val="single"/>
        </w:rPr>
        <w:t xml:space="preserve">, has the </w:t>
      </w:r>
      <w:r w:rsidRPr="002C377B">
        <w:rPr>
          <w:rFonts w:eastAsia="Calibri" w:cs="Times New Roman"/>
          <w:b/>
          <w:iCs/>
          <w:highlight w:val="yellow"/>
          <w:u w:val="single"/>
        </w:rPr>
        <w:t>ethical effect of drawing it into consideration alongside the</w:t>
      </w:r>
      <w:r w:rsidRPr="00A9675E">
        <w:rPr>
          <w:rFonts w:eastAsia="Calibri" w:cs="Times New Roman"/>
          <w:b/>
          <w:iCs/>
          <w:u w:val="single"/>
        </w:rPr>
        <w:t xml:space="preserve"> political, </w:t>
      </w:r>
      <w:proofErr w:type="gramStart"/>
      <w:r w:rsidRPr="00A9675E">
        <w:rPr>
          <w:rFonts w:eastAsia="Calibri" w:cs="Times New Roman"/>
          <w:b/>
          <w:iCs/>
          <w:u w:val="single"/>
        </w:rPr>
        <w:t>public</w:t>
      </w:r>
      <w:proofErr w:type="gramEnd"/>
      <w:r w:rsidRPr="00A9675E">
        <w:rPr>
          <w:rFonts w:eastAsia="Calibri" w:cs="Times New Roman"/>
          <w:b/>
          <w:iCs/>
          <w:u w:val="single"/>
        </w:rPr>
        <w:t xml:space="preserve"> and exceptional </w:t>
      </w:r>
      <w:r w:rsidRPr="002C377B">
        <w:rPr>
          <w:rFonts w:eastAsia="Calibri" w:cs="Times New Roman"/>
          <w:b/>
          <w:iCs/>
          <w:highlight w:val="yellow"/>
          <w:u w:val="single"/>
        </w:rPr>
        <w:t>scope of large-scale futures</w:t>
      </w:r>
      <w:r w:rsidRPr="00A9675E">
        <w:rPr>
          <w:rFonts w:eastAsia="Calibri" w:cs="Times New Roman"/>
          <w:sz w:val="16"/>
        </w:rPr>
        <w:t xml:space="preserve">. </w:t>
      </w:r>
      <w:r w:rsidRPr="00A9675E">
        <w:rPr>
          <w:rFonts w:eastAsia="Calibri" w:cs="Times New Roman"/>
          <w:u w:val="single"/>
        </w:rPr>
        <w:t>It may help us insist on the body</w:t>
      </w:r>
      <w:r w:rsidRPr="00A9675E">
        <w:rPr>
          <w:rFonts w:eastAsia="Calibri" w:cs="Times New Roman"/>
          <w:sz w:val="16"/>
        </w:rPr>
        <w:t xml:space="preserve">, both as a single unit and a plurality, </w:t>
      </w:r>
      <w:r w:rsidRPr="00A9675E">
        <w:rPr>
          <w:rFonts w:eastAsia="Calibri" w:cs="Times New Roman"/>
          <w:u w:val="single"/>
        </w:rPr>
        <w:t xml:space="preserve">as a legitimate scale of normative priority and social </w:t>
      </w:r>
      <w:proofErr w:type="gramStart"/>
      <w:r w:rsidRPr="00A9675E">
        <w:rPr>
          <w:rFonts w:eastAsia="Calibri" w:cs="Times New Roman"/>
          <w:u w:val="single"/>
        </w:rPr>
        <w:t>care</w:t>
      </w:r>
      <w:r w:rsidRPr="00A9675E">
        <w:rPr>
          <w:rFonts w:eastAsia="Calibri" w:cs="Times New Roman"/>
          <w:sz w:val="16"/>
        </w:rPr>
        <w:t>.</w:t>
      </w:r>
      <w:r w:rsidRPr="00A9675E">
        <w:rPr>
          <w:rFonts w:eastAsia="Calibri" w:cs="Times New Roman"/>
          <w:sz w:val="12"/>
        </w:rPr>
        <w:t>¶</w:t>
      </w:r>
      <w:proofErr w:type="gramEnd"/>
      <w:r w:rsidRPr="00A9675E">
        <w:rPr>
          <w:rFonts w:eastAsia="Calibri" w:cs="Times New Roman"/>
          <w:sz w:val="16"/>
        </w:rPr>
        <w:t xml:space="preserve"> In this report, I have explored old and new reflections on the ethical work of urgency and waiting. Geographic </w:t>
      </w:r>
      <w:r w:rsidRPr="002C377B">
        <w:rPr>
          <w:rFonts w:eastAsia="Calibri" w:cs="Times New Roman"/>
          <w:highlight w:val="yellow"/>
          <w:u w:val="single"/>
        </w:rPr>
        <w:t>research suggests a contemporary popular bias towards the urgency of large-scale futures</w:t>
      </w:r>
      <w:r w:rsidRPr="00A9675E">
        <w:rPr>
          <w:rFonts w:eastAsia="Calibri" w:cs="Times New Roman"/>
          <w:u w:val="single"/>
        </w:rPr>
        <w:t xml:space="preserve">, institutionalized </w:t>
      </w:r>
      <w:r w:rsidRPr="002C377B">
        <w:rPr>
          <w:rFonts w:eastAsia="Calibri" w:cs="Times New Roman"/>
          <w:highlight w:val="yellow"/>
          <w:u w:val="single"/>
        </w:rPr>
        <w:t>in ways that</w:t>
      </w:r>
      <w:r w:rsidRPr="00A9675E">
        <w:rPr>
          <w:rFonts w:eastAsia="Calibri" w:cs="Times New Roman"/>
          <w:sz w:val="16"/>
        </w:rPr>
        <w:t xml:space="preserve"> further </w:t>
      </w:r>
      <w:r w:rsidRPr="002C377B">
        <w:rPr>
          <w:rFonts w:eastAsia="Calibri" w:cs="Times New Roman"/>
          <w:b/>
          <w:iCs/>
          <w:highlight w:val="yellow"/>
          <w:u w:val="single"/>
        </w:rPr>
        <w:t>obscure and discredit the urgencies of the body</w:t>
      </w:r>
      <w:r w:rsidRPr="002C377B">
        <w:rPr>
          <w:rFonts w:eastAsia="Calibri" w:cs="Times New Roman"/>
          <w:sz w:val="16"/>
          <w:highlight w:val="yellow"/>
        </w:rPr>
        <w:t xml:space="preserve">. </w:t>
      </w:r>
      <w:r w:rsidRPr="002C377B">
        <w:rPr>
          <w:rFonts w:eastAsia="Calibri" w:cs="Times New Roman"/>
          <w:highlight w:val="yellow"/>
          <w:u w:val="single"/>
        </w:rPr>
        <w:t>This</w:t>
      </w:r>
      <w:r w:rsidRPr="00A9675E">
        <w:rPr>
          <w:rFonts w:eastAsia="Calibri" w:cs="Times New Roman"/>
          <w:u w:val="single"/>
        </w:rPr>
        <w:t xml:space="preserve"> bias</w:t>
      </w:r>
      <w:r w:rsidRPr="00A9675E">
        <w:rPr>
          <w:rFonts w:eastAsia="Calibri" w:cs="Times New Roman"/>
          <w:sz w:val="16"/>
        </w:rPr>
        <w:t xml:space="preserve"> also </w:t>
      </w:r>
      <w:r w:rsidRPr="002C377B">
        <w:rPr>
          <w:rFonts w:eastAsia="Calibri" w:cs="Times New Roman"/>
          <w:highlight w:val="yellow"/>
          <w:u w:val="single"/>
        </w:rPr>
        <w:t xml:space="preserve">justifies the production of new </w:t>
      </w:r>
      <w:r w:rsidRPr="002C377B">
        <w:rPr>
          <w:rFonts w:eastAsia="Calibri" w:cs="Times New Roman"/>
          <w:b/>
          <w:iCs/>
          <w:highlight w:val="yellow"/>
          <w:u w:val="single"/>
        </w:rPr>
        <w:t>waiting places</w:t>
      </w:r>
      <w:r w:rsidRPr="00A9675E">
        <w:rPr>
          <w:rFonts w:eastAsia="Calibri" w:cs="Times New Roman"/>
          <w:sz w:val="16"/>
        </w:rPr>
        <w:t xml:space="preserve"> in our material landscape, </w:t>
      </w:r>
      <w:r w:rsidRPr="00A9675E">
        <w:rPr>
          <w:rFonts w:eastAsia="Calibri" w:cs="Times New Roman"/>
          <w:b/>
          <w:iCs/>
          <w:u w:val="single"/>
        </w:rPr>
        <w:t xml:space="preserve">places </w:t>
      </w:r>
      <w:r w:rsidRPr="002C377B">
        <w:rPr>
          <w:rFonts w:eastAsia="Calibri" w:cs="Times New Roman"/>
          <w:b/>
          <w:iCs/>
          <w:highlight w:val="yellow"/>
          <w:u w:val="single"/>
        </w:rPr>
        <w:t>like the detention center</w:t>
      </w:r>
      <w:r w:rsidRPr="00A9675E">
        <w:rPr>
          <w:rFonts w:eastAsia="Calibri" w:cs="Times New Roman"/>
          <w:sz w:val="16"/>
        </w:rPr>
        <w:t xml:space="preserve"> and the waiting room. In some cases, waiting is normatively neutral, even providing opportunities for alternative politics. In others, the technologies of waiting serve to manage potentially problematic bodies, leading to suspended suffering and even to extermination (</w:t>
      </w:r>
      <w:proofErr w:type="gramStart"/>
      <w:r w:rsidRPr="00A9675E">
        <w:rPr>
          <w:rFonts w:eastAsia="Calibri" w:cs="Times New Roman"/>
          <w:sz w:val="16"/>
        </w:rPr>
        <w:t>e.g.</w:t>
      </w:r>
      <w:proofErr w:type="gramEnd"/>
      <w:r w:rsidRPr="00A9675E">
        <w:rPr>
          <w:rFonts w:eastAsia="Calibri" w:cs="Times New Roman"/>
          <w:sz w:val="16"/>
        </w:rPr>
        <w:t xml:space="preserve"> Wright, 2013). One of my aims has been to suggest that </w:t>
      </w:r>
      <w:r w:rsidRPr="002C377B">
        <w:rPr>
          <w:rFonts w:eastAsia="Calibri" w:cs="Times New Roman"/>
          <w:b/>
          <w:iCs/>
          <w:highlight w:val="yellow"/>
          <w:u w:val="single"/>
        </w:rPr>
        <w:t xml:space="preserve">moral reasoning </w:t>
      </w:r>
      <w:r w:rsidRPr="00A9675E">
        <w:rPr>
          <w:rFonts w:eastAsia="Calibri" w:cs="Times New Roman"/>
          <w:b/>
          <w:iCs/>
          <w:u w:val="single"/>
        </w:rPr>
        <w:t>is important</w:t>
      </w:r>
      <w:r w:rsidRPr="00A9675E">
        <w:rPr>
          <w:rFonts w:eastAsia="Calibri" w:cs="Times New Roman"/>
          <w:u w:val="single"/>
        </w:rPr>
        <w:t xml:space="preserve"> both </w:t>
      </w:r>
      <w:r w:rsidRPr="002C377B">
        <w:rPr>
          <w:rFonts w:eastAsia="Calibri" w:cs="Times New Roman"/>
          <w:highlight w:val="yellow"/>
          <w:u w:val="single"/>
        </w:rPr>
        <w:t xml:space="preserve">because it </w:t>
      </w:r>
      <w:r w:rsidRPr="002C377B">
        <w:rPr>
          <w:rFonts w:eastAsia="Calibri" w:cs="Times New Roman"/>
          <w:b/>
          <w:iCs/>
          <w:highlight w:val="yellow"/>
          <w:u w:val="single"/>
        </w:rPr>
        <w:t>exposes normative biases against subjugated people</w:t>
      </w:r>
      <w:r w:rsidRPr="002C377B">
        <w:rPr>
          <w:rFonts w:eastAsia="Calibri" w:cs="Times New Roman"/>
          <w:highlight w:val="yellow"/>
          <w:u w:val="single"/>
        </w:rPr>
        <w:t>, and</w:t>
      </w:r>
      <w:r w:rsidRPr="00A9675E">
        <w:rPr>
          <w:rFonts w:eastAsia="Calibri" w:cs="Times New Roman"/>
          <w:sz w:val="16"/>
        </w:rPr>
        <w:t xml:space="preserve"> because it potentially </w:t>
      </w:r>
      <w:r w:rsidRPr="002C377B">
        <w:rPr>
          <w:rFonts w:eastAsia="Calibri" w:cs="Times New Roman"/>
          <w:b/>
          <w:iCs/>
          <w:highlight w:val="yellow"/>
          <w:u w:val="single"/>
        </w:rPr>
        <w:t>provides routes toward struggle</w:t>
      </w:r>
      <w:r w:rsidRPr="00A9675E">
        <w:rPr>
          <w:rFonts w:eastAsia="Calibri" w:cs="Times New Roman"/>
          <w:b/>
          <w:iCs/>
          <w:u w:val="single"/>
        </w:rPr>
        <w:t xml:space="preserve"> where claims to urgency seem to foreclose</w:t>
      </w:r>
      <w:r w:rsidRPr="00A9675E">
        <w:rPr>
          <w:rFonts w:eastAsia="Calibri" w:cs="Times New Roman"/>
          <w:sz w:val="16"/>
        </w:rPr>
        <w:t xml:space="preserve"> the </w:t>
      </w:r>
      <w:r w:rsidRPr="00A9675E">
        <w:rPr>
          <w:rFonts w:eastAsia="Calibri" w:cs="Times New Roman"/>
          <w:b/>
          <w:iCs/>
          <w:u w:val="single"/>
        </w:rPr>
        <w:t>possibilities</w:t>
      </w:r>
      <w:r w:rsidRPr="00A9675E">
        <w:rPr>
          <w:rFonts w:eastAsia="Calibri" w:cs="Times New Roman"/>
          <w:sz w:val="16"/>
        </w:rPr>
        <w:t xml:space="preserve"> of alleviation of suffering. </w:t>
      </w:r>
      <w:r w:rsidRPr="002C377B">
        <w:rPr>
          <w:rFonts w:eastAsia="Calibri" w:cs="Times New Roman"/>
          <w:b/>
          <w:iCs/>
          <w:highlight w:val="yellow"/>
          <w:u w:val="single"/>
        </w:rPr>
        <w:t>Saving the world</w:t>
      </w:r>
      <w:r w:rsidRPr="00A9675E">
        <w:rPr>
          <w:rFonts w:eastAsia="Calibri" w:cs="Times New Roman"/>
          <w:b/>
          <w:iCs/>
          <w:u w:val="single"/>
        </w:rPr>
        <w:t xml:space="preserve"> still </w:t>
      </w:r>
      <w:r w:rsidRPr="002C377B">
        <w:rPr>
          <w:rFonts w:eastAsia="Calibri" w:cs="Times New Roman"/>
          <w:b/>
          <w:iCs/>
          <w:highlight w:val="yellow"/>
          <w:u w:val="single"/>
        </w:rPr>
        <w:t>should require a debate about whose world is being saved, when, and at what cost</w:t>
      </w:r>
      <w:r w:rsidRPr="00A9675E">
        <w:rPr>
          <w:rFonts w:eastAsia="Calibri" w:cs="Times New Roman"/>
          <w:b/>
          <w:iCs/>
          <w:u w:val="single"/>
        </w:rPr>
        <w:t xml:space="preserve"> – </w:t>
      </w:r>
      <w:r w:rsidRPr="002C377B">
        <w:rPr>
          <w:rFonts w:eastAsia="Calibri" w:cs="Times New Roman"/>
          <w:b/>
          <w:iCs/>
          <w:highlight w:val="yellow"/>
          <w:u w:val="single"/>
        </w:rPr>
        <w:t xml:space="preserve">and this requires a debate about what </w:t>
      </w:r>
      <w:r w:rsidRPr="00A9675E">
        <w:rPr>
          <w:rFonts w:eastAsia="Calibri" w:cs="Times New Roman"/>
          <w:b/>
          <w:iCs/>
          <w:u w:val="single"/>
        </w:rPr>
        <w:t xml:space="preserve">really </w:t>
      </w:r>
      <w:r w:rsidRPr="002C377B">
        <w:rPr>
          <w:rFonts w:eastAsia="Calibri" w:cs="Times New Roman"/>
          <w:b/>
          <w:iCs/>
          <w:highlight w:val="yellow"/>
          <w:u w:val="single"/>
        </w:rPr>
        <w:t>cannot wait</w:t>
      </w:r>
      <w:r w:rsidRPr="00A9675E">
        <w:rPr>
          <w:rFonts w:eastAsia="Calibri" w:cs="Times New Roman"/>
          <w:sz w:val="16"/>
        </w:rPr>
        <w:t xml:space="preserve">. My next report will extend some of these concerns by reviewing how feelings of urgency, as well as hope, fear, and other emotions, have played a role in geography and ethical </w:t>
      </w:r>
      <w:proofErr w:type="gramStart"/>
      <w:r w:rsidRPr="00A9675E">
        <w:rPr>
          <w:rFonts w:eastAsia="Calibri" w:cs="Times New Roman"/>
          <w:sz w:val="16"/>
        </w:rPr>
        <w:t>reasoning.</w:t>
      </w:r>
      <w:r w:rsidRPr="00A9675E">
        <w:rPr>
          <w:rFonts w:eastAsia="Calibri" w:cs="Times New Roman"/>
          <w:sz w:val="12"/>
        </w:rPr>
        <w:t>¶</w:t>
      </w:r>
      <w:proofErr w:type="gramEnd"/>
      <w:r w:rsidRPr="00A9675E">
        <w:rPr>
          <w:rFonts w:eastAsia="Calibri" w:cs="Times New Roman"/>
          <w:sz w:val="16"/>
        </w:rPr>
        <w:t xml:space="preserve">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writing, our moral reasoning has been stretched to consider the future body and the more-than-human, alongside the presently urgent body – topics and concerns that I have not taken up in this </w:t>
      </w:r>
      <w:proofErr w:type="gramStart"/>
      <w:r w:rsidRPr="00A9675E">
        <w:rPr>
          <w:rFonts w:eastAsia="Calibri" w:cs="Times New Roman"/>
          <w:sz w:val="16"/>
        </w:rPr>
        <w:t>review</w:t>
      </w:r>
      <w:proofErr w:type="gramEnd"/>
      <w:r w:rsidRPr="00A9675E">
        <w:rPr>
          <w:rFonts w:eastAsia="Calibri" w:cs="Times New Roman"/>
          <w:sz w:val="16"/>
        </w:rPr>
        <w:t xml:space="preserve"> but which will provide their own new possibilities for urgent concerns. My own hope presently is drawn from an acknowledgement that </w:t>
      </w:r>
      <w:r w:rsidRPr="00A9675E">
        <w:rPr>
          <w:rFonts w:eastAsia="Calibri" w:cs="Times New Roman"/>
          <w:u w:val="single"/>
        </w:rPr>
        <w:t xml:space="preserve">the </w:t>
      </w:r>
      <w:r w:rsidRPr="00A9675E">
        <w:rPr>
          <w:rFonts w:eastAsia="Calibri" w:cs="Times New Roman"/>
          <w:b/>
          <w:iCs/>
          <w:u w:val="single"/>
        </w:rPr>
        <w:t>temporal characteristics of contemporary capitalism</w:t>
      </w:r>
      <w:r w:rsidRPr="00A9675E">
        <w:rPr>
          <w:rFonts w:eastAsia="Calibri" w:cs="Times New Roman"/>
          <w:u w:val="single"/>
        </w:rPr>
        <w:t xml:space="preserve"> can be interrupted in creative ways</w:t>
      </w:r>
      <w:r w:rsidRPr="00A9675E">
        <w:rPr>
          <w:rFonts w:eastAsia="Calibri" w:cs="Times New Roman"/>
          <w:sz w:val="16"/>
        </w:rPr>
        <w:t xml:space="preserve"> (Sharma, 2014), </w:t>
      </w:r>
      <w:r w:rsidRPr="00A9675E">
        <w:rPr>
          <w:rFonts w:eastAsia="Calibri" w:cs="Times New Roman"/>
          <w:u w:val="single"/>
        </w:rPr>
        <w:t>with the possibility of squaring the urgent body with our large-scale future concerns</w:t>
      </w:r>
      <w:r w:rsidRPr="00A9675E">
        <w:rPr>
          <w:rFonts w:eastAsia="Calibri" w:cs="Times New Roman"/>
          <w:sz w:val="16"/>
        </w:rPr>
        <w:t xml:space="preserve">. </w:t>
      </w:r>
      <w:r w:rsidRPr="00A9675E">
        <w:rPr>
          <w:rFonts w:eastAsia="Calibri" w:cs="Times New Roman"/>
          <w:b/>
          <w:iCs/>
          <w:u w:val="single"/>
        </w:rPr>
        <w:t>Temporal alternatives already exist in ongoing and emerging revolutions</w:t>
      </w:r>
      <w:r w:rsidRPr="00A9675E">
        <w:rPr>
          <w:rFonts w:eastAsia="Calibri" w:cs="Times New Roman"/>
          <w:u w:val="single"/>
        </w:rPr>
        <w:t xml:space="preserve"> and the disruption of</w:t>
      </w:r>
      <w:r w:rsidRPr="00A9675E">
        <w:rPr>
          <w:rFonts w:eastAsia="Calibri" w:cs="Times New Roman"/>
          <w:sz w:val="16"/>
        </w:rPr>
        <w:t xml:space="preserve"> claims of cycles and </w:t>
      </w:r>
      <w:r w:rsidRPr="00A9675E">
        <w:rPr>
          <w:rFonts w:eastAsia="Calibri" w:cs="Times New Roman"/>
          <w:u w:val="single"/>
        </w:rPr>
        <w:t>circular political processes</w:t>
      </w:r>
      <w:r w:rsidRPr="00A9675E">
        <w:rPr>
          <w:rFonts w:eastAsia="Calibri" w:cs="Times New Roman"/>
          <w:sz w:val="16"/>
        </w:rPr>
        <w:t xml:space="preserve"> (</w:t>
      </w:r>
      <w:proofErr w:type="gramStart"/>
      <w:r w:rsidRPr="00A9675E">
        <w:rPr>
          <w:rFonts w:eastAsia="Calibri" w:cs="Times New Roman"/>
          <w:sz w:val="16"/>
        </w:rPr>
        <w:t>e.g.</w:t>
      </w:r>
      <w:proofErr w:type="gramEnd"/>
      <w:r w:rsidRPr="00A9675E">
        <w:rPr>
          <w:rFonts w:eastAsia="Calibri" w:cs="Times New Roman"/>
          <w:sz w:val="16"/>
        </w:rPr>
        <w:t xml:space="preserve"> Lombard, 2013; Reyes, 2012). </w:t>
      </w:r>
      <w:r w:rsidRPr="00A9675E">
        <w:rPr>
          <w:rFonts w:eastAsia="Calibri" w:cs="Times New Roman"/>
          <w:u w:val="single"/>
        </w:rPr>
        <w:t xml:space="preserve">Though </w:t>
      </w:r>
      <w:r w:rsidRPr="002C377B">
        <w:rPr>
          <w:rFonts w:eastAsia="Calibri" w:cs="Times New Roman"/>
          <w:b/>
          <w:iCs/>
          <w:highlight w:val="yellow"/>
          <w:u w:val="single"/>
        </w:rPr>
        <w:t>calls for urgency will certainly be used to obscure evasion of responsibility</w:t>
      </w:r>
      <w:r w:rsidRPr="00A9675E">
        <w:rPr>
          <w:rFonts w:eastAsia="Calibri" w:cs="Times New Roman"/>
          <w:sz w:val="16"/>
        </w:rPr>
        <w:t xml:space="preserve"> (</w:t>
      </w:r>
      <w:proofErr w:type="gramStart"/>
      <w:r w:rsidRPr="00A9675E">
        <w:rPr>
          <w:rFonts w:eastAsia="Calibri" w:cs="Times New Roman"/>
          <w:sz w:val="16"/>
        </w:rPr>
        <w:t>e.g.</w:t>
      </w:r>
      <w:proofErr w:type="gramEnd"/>
      <w:r w:rsidRPr="00A9675E">
        <w:rPr>
          <w:rFonts w:eastAsia="Calibri" w:cs="Times New Roman"/>
          <w:sz w:val="16"/>
        </w:rPr>
        <w:t xml:space="preserve"> Gilmore, 2008: 56, </w:t>
      </w:r>
      <w:proofErr w:type="spellStart"/>
      <w:r w:rsidRPr="00A9675E">
        <w:rPr>
          <w:rFonts w:eastAsia="Calibri" w:cs="Times New Roman"/>
          <w:sz w:val="16"/>
        </w:rPr>
        <w:t>fn</w:t>
      </w:r>
      <w:proofErr w:type="spellEnd"/>
      <w:r w:rsidRPr="00A9675E">
        <w:rPr>
          <w:rFonts w:eastAsia="Calibri" w:cs="Times New Roman"/>
          <w:sz w:val="16"/>
        </w:rPr>
        <w:t xml:space="preserve"> 6), </w:t>
      </w:r>
      <w:r w:rsidRPr="002C377B">
        <w:rPr>
          <w:rFonts w:eastAsia="Calibri" w:cs="Times New Roman"/>
          <w:highlight w:val="yellow"/>
          <w:u w:val="single"/>
        </w:rPr>
        <w:t xml:space="preserve">they may </w:t>
      </w:r>
      <w:r w:rsidRPr="00A9675E">
        <w:rPr>
          <w:rFonts w:eastAsia="Calibri" w:cs="Times New Roman"/>
          <w:b/>
          <w:iCs/>
          <w:u w:val="single"/>
        </w:rPr>
        <w:t xml:space="preserve">also </w:t>
      </w:r>
      <w:r w:rsidRPr="002C377B">
        <w:rPr>
          <w:rFonts w:eastAsia="Calibri" w:cs="Times New Roman"/>
          <w:b/>
          <w:iCs/>
          <w:highlight w:val="yellow"/>
          <w:u w:val="single"/>
        </w:rPr>
        <w:t>serve as fertile ground for radical critique</w:t>
      </w:r>
      <w:r w:rsidRPr="00A9675E">
        <w:rPr>
          <w:rFonts w:eastAsia="Calibri" w:cs="Times New Roman"/>
          <w:u w:val="single"/>
        </w:rPr>
        <w:t xml:space="preserve">, a truly fierce </w:t>
      </w:r>
      <w:r w:rsidRPr="00A9675E">
        <w:rPr>
          <w:rFonts w:eastAsia="Calibri" w:cs="Times New Roman"/>
          <w:b/>
          <w:iCs/>
          <w:u w:val="single"/>
        </w:rPr>
        <w:t>urgency for now.</w:t>
      </w:r>
    </w:p>
    <w:p w14:paraId="612C81E4" w14:textId="77777777" w:rsidR="000F5766" w:rsidRPr="00B55AD5" w:rsidRDefault="000F5766" w:rsidP="000F5766"/>
    <w:p w14:paraId="180681AF" w14:textId="77777777" w:rsidR="000F5766" w:rsidRPr="001F5A5D" w:rsidRDefault="000F5766" w:rsidP="000F5766">
      <w:pPr>
        <w:pStyle w:val="Heading4"/>
        <w:rPr>
          <w:rStyle w:val="StyleUnderline"/>
          <w:rFonts w:cs="Geeza Pro"/>
          <w:b/>
        </w:rPr>
      </w:pPr>
      <w:r w:rsidRPr="001F5A5D">
        <w:t xml:space="preserve">That </w:t>
      </w:r>
      <w:r w:rsidRPr="001F5A5D">
        <w:rPr>
          <w:u w:val="single"/>
        </w:rPr>
        <w:t>cannot</w:t>
      </w:r>
      <w:r w:rsidRPr="001F5A5D">
        <w:t xml:space="preserve"> be delinked from settler institutions – the settler state is driven by the </w:t>
      </w:r>
      <w:r w:rsidRPr="001F5A5D">
        <w:rPr>
          <w:u w:val="single"/>
        </w:rPr>
        <w:t>logic of elimination</w:t>
      </w:r>
      <w:r w:rsidRPr="001F5A5D">
        <w:t xml:space="preserve"> – the </w:t>
      </w:r>
      <w:r w:rsidRPr="001F5A5D">
        <w:rPr>
          <w:u w:val="single"/>
        </w:rPr>
        <w:t>primal</w:t>
      </w:r>
      <w:r w:rsidRPr="001F5A5D">
        <w:t xml:space="preserve"> drive to expansion that materializes native land dispossession, displacement, and genocide.</w:t>
      </w:r>
    </w:p>
    <w:p w14:paraId="4CA9DFDB" w14:textId="77777777" w:rsidR="000F5766" w:rsidRPr="001F5A5D" w:rsidRDefault="000F5766" w:rsidP="000F5766">
      <w:pPr>
        <w:rPr>
          <w:rFonts w:cs="Geeza Pro"/>
        </w:rPr>
      </w:pPr>
      <w:r w:rsidRPr="001F5A5D">
        <w:rPr>
          <w:rStyle w:val="Style13ptBold"/>
          <w:rFonts w:cs="Geeza Pro"/>
        </w:rPr>
        <w:t xml:space="preserve">Rifkin 14 </w:t>
      </w:r>
      <w:r w:rsidRPr="001F5A5D">
        <w:t>–</w:t>
      </w:r>
      <w:r w:rsidRPr="001F5A5D">
        <w:rPr>
          <w:rFonts w:cs="Geeza Pro"/>
        </w:rPr>
        <w:t xml:space="preserve"> Associate Professor of English &amp; WGS @ UNC-Greensboro [Mark, </w:t>
      </w:r>
      <w:r w:rsidRPr="001F5A5D">
        <w:t>‘</w:t>
      </w:r>
      <w:r w:rsidRPr="001F5A5D">
        <w:rPr>
          <w:rFonts w:cs="Geeza Pro"/>
        </w:rPr>
        <w:t>Settler Common Sense: Queerness and Everyday Colonialism in the American Renaissance,</w:t>
      </w:r>
      <w:r w:rsidRPr="001F5A5D">
        <w:t>’</w:t>
      </w:r>
      <w:r w:rsidRPr="001F5A5D">
        <w:rPr>
          <w:rFonts w:cs="Geeza Pro"/>
        </w:rPr>
        <w:t xml:space="preserve"> pp. 7-10] </w:t>
      </w:r>
      <w:proofErr w:type="spellStart"/>
      <w:r w:rsidRPr="001F5A5D">
        <w:rPr>
          <w:rFonts w:cs="Geeza Pro"/>
        </w:rPr>
        <w:t>mp</w:t>
      </w:r>
      <w:proofErr w:type="spellEnd"/>
    </w:p>
    <w:p w14:paraId="2BFDA0C3" w14:textId="77777777" w:rsidR="000F5766" w:rsidRDefault="000F5766" w:rsidP="000F5766">
      <w:pPr>
        <w:rPr>
          <w:sz w:val="14"/>
        </w:rPr>
      </w:pPr>
      <w:r w:rsidRPr="001F5A5D">
        <w:rPr>
          <w:sz w:val="14"/>
        </w:rPr>
        <w:t xml:space="preserve">If nineteenth-century American literary studies </w:t>
      </w:r>
      <w:proofErr w:type="gramStart"/>
      <w:r w:rsidRPr="001F5A5D">
        <w:rPr>
          <w:sz w:val="14"/>
        </w:rPr>
        <w:t>tends</w:t>
      </w:r>
      <w:proofErr w:type="gramEnd"/>
      <w:r w:rsidRPr="001F5A5D">
        <w:rPr>
          <w:sz w:val="14"/>
        </w:rPr>
        <w:t xml:space="preserve"> to focus on the ways Indians enter the narrative frame and the kinds of meanings and </w:t>
      </w:r>
      <w:proofErr w:type="spellStart"/>
      <w:r w:rsidRPr="001F5A5D">
        <w:rPr>
          <w:sz w:val="14"/>
        </w:rPr>
        <w:t>associa</w:t>
      </w:r>
      <w:proofErr w:type="spellEnd"/>
      <w:r w:rsidRPr="001F5A5D">
        <w:rPr>
          <w:sz w:val="14"/>
        </w:rPr>
        <w:t xml:space="preserve">- </w:t>
      </w:r>
      <w:proofErr w:type="spellStart"/>
      <w:r w:rsidRPr="001F5A5D">
        <w:rPr>
          <w:sz w:val="14"/>
        </w:rPr>
        <w:t>tions</w:t>
      </w:r>
      <w:proofErr w:type="spellEnd"/>
      <w:r w:rsidRPr="001F5A5D">
        <w:rPr>
          <w:sz w:val="14"/>
        </w:rPr>
        <w:t xml:space="preserve"> they bear, </w:t>
      </w:r>
      <w:r w:rsidRPr="001F5A5D">
        <w:rPr>
          <w:rStyle w:val="StyleUnderline"/>
        </w:rPr>
        <w:t xml:space="preserve">recent </w:t>
      </w:r>
      <w:r w:rsidRPr="001F5A5D">
        <w:rPr>
          <w:rStyle w:val="StyleUnderline"/>
          <w:highlight w:val="cyan"/>
        </w:rPr>
        <w:t>attempts to theorize settler colonialism</w:t>
      </w:r>
      <w:r w:rsidRPr="001F5A5D">
        <w:rPr>
          <w:sz w:val="14"/>
        </w:rPr>
        <w:t xml:space="preserve"> have </w:t>
      </w:r>
      <w:r w:rsidRPr="001F5A5D">
        <w:rPr>
          <w:rStyle w:val="StyleUnderline"/>
        </w:rPr>
        <w:t xml:space="preserve">sought to </w:t>
      </w:r>
      <w:r w:rsidRPr="001F5A5D">
        <w:rPr>
          <w:rStyle w:val="StyleUnderline"/>
          <w:highlight w:val="cyan"/>
        </w:rPr>
        <w:t>shift</w:t>
      </w:r>
      <w:r w:rsidRPr="001F5A5D">
        <w:rPr>
          <w:rStyle w:val="StyleUnderline"/>
        </w:rPr>
        <w:t xml:space="preserve"> </w:t>
      </w:r>
      <w:r w:rsidRPr="001F5A5D">
        <w:rPr>
          <w:rStyle w:val="StyleUnderline"/>
          <w:highlight w:val="cyan"/>
        </w:rPr>
        <w:t>attention</w:t>
      </w:r>
      <w:r w:rsidRPr="001F5A5D">
        <w:rPr>
          <w:rStyle w:val="StyleUnderline"/>
        </w:rPr>
        <w:t xml:space="preserve"> from</w:t>
      </w:r>
      <w:r w:rsidRPr="001F5A5D">
        <w:rPr>
          <w:sz w:val="14"/>
        </w:rPr>
        <w:t xml:space="preserve"> its </w:t>
      </w:r>
      <w:r w:rsidRPr="001F5A5D">
        <w:rPr>
          <w:rStyle w:val="StyleUnderline"/>
        </w:rPr>
        <w:t xml:space="preserve">effects on Indigenous subjects </w:t>
      </w:r>
      <w:r w:rsidRPr="001F5A5D">
        <w:rPr>
          <w:rStyle w:val="StyleUnderline"/>
          <w:highlight w:val="cyan"/>
        </w:rPr>
        <w:t>to</w:t>
      </w:r>
      <w:r w:rsidRPr="001F5A5D">
        <w:rPr>
          <w:sz w:val="14"/>
        </w:rPr>
        <w:t xml:space="preserve"> its </w:t>
      </w:r>
      <w:r w:rsidRPr="001F5A5D">
        <w:rPr>
          <w:rStyle w:val="StyleUnderline"/>
          <w:highlight w:val="cyan"/>
        </w:rPr>
        <w:t>implications for</w:t>
      </w:r>
      <w:r w:rsidRPr="001F5A5D">
        <w:rPr>
          <w:rStyle w:val="StyleUnderline"/>
        </w:rPr>
        <w:t xml:space="preserve"> nonnative political attachments</w:t>
      </w:r>
      <w:r w:rsidRPr="001F5A5D">
        <w:rPr>
          <w:sz w:val="14"/>
        </w:rPr>
        <w:t xml:space="preserve">, forms of </w:t>
      </w:r>
      <w:r w:rsidRPr="001F5A5D">
        <w:rPr>
          <w:rStyle w:val="Emphasis"/>
          <w:highlight w:val="cyan"/>
        </w:rPr>
        <w:t>inhabitance</w:t>
      </w:r>
      <w:r w:rsidRPr="001F5A5D">
        <w:rPr>
          <w:sz w:val="14"/>
        </w:rPr>
        <w:t xml:space="preserve">, </w:t>
      </w:r>
      <w:r w:rsidRPr="001F5A5D">
        <w:rPr>
          <w:rStyle w:val="Emphasis"/>
        </w:rPr>
        <w:t xml:space="preserve">and </w:t>
      </w:r>
      <w:r w:rsidRPr="001F5A5D">
        <w:rPr>
          <w:rStyle w:val="Emphasis"/>
          <w:highlight w:val="cyan"/>
        </w:rPr>
        <w:t>modes of being</w:t>
      </w:r>
      <w:r w:rsidRPr="001F5A5D">
        <w:rPr>
          <w:sz w:val="14"/>
        </w:rPr>
        <w:t xml:space="preserve">, illuminating and </w:t>
      </w:r>
      <w:r w:rsidRPr="001F5A5D">
        <w:rPr>
          <w:rStyle w:val="Emphasis"/>
          <w:highlight w:val="cyan"/>
        </w:rPr>
        <w:t>tracking</w:t>
      </w:r>
      <w:r w:rsidRPr="001F5A5D">
        <w:rPr>
          <w:rStyle w:val="Emphasis"/>
        </w:rPr>
        <w:t xml:space="preserve"> the</w:t>
      </w:r>
      <w:r w:rsidRPr="001F5A5D">
        <w:rPr>
          <w:sz w:val="14"/>
        </w:rPr>
        <w:t xml:space="preserve"> pervasive </w:t>
      </w:r>
      <w:r w:rsidRPr="001F5A5D">
        <w:rPr>
          <w:rStyle w:val="Emphasis"/>
        </w:rPr>
        <w:t xml:space="preserve">operation of </w:t>
      </w:r>
      <w:r w:rsidRPr="001F5A5D">
        <w:rPr>
          <w:rStyle w:val="Emphasis"/>
          <w:highlight w:val="cyan"/>
        </w:rPr>
        <w:t>settlement as a system</w:t>
      </w:r>
      <w:r w:rsidRPr="001F5A5D">
        <w:rPr>
          <w:sz w:val="14"/>
        </w:rPr>
        <w:t>. In Settler Colonialism and the Transformation of Anthropology, Patrick Wolfe argues, “</w:t>
      </w:r>
      <w:r w:rsidRPr="001F5A5D">
        <w:rPr>
          <w:rStyle w:val="StyleUnderline"/>
          <w:highlight w:val="cyan"/>
        </w:rPr>
        <w:t>Settler colonies</w:t>
      </w:r>
      <w:r w:rsidRPr="001F5A5D">
        <w:rPr>
          <w:sz w:val="14"/>
        </w:rPr>
        <w:t xml:space="preserve"> were (</w:t>
      </w:r>
      <w:r w:rsidRPr="001F5A5D">
        <w:rPr>
          <w:rStyle w:val="StyleUnderline"/>
          <w:highlight w:val="cyan"/>
        </w:rPr>
        <w:t>are</w:t>
      </w:r>
      <w:r w:rsidRPr="001F5A5D">
        <w:rPr>
          <w:sz w:val="14"/>
          <w:highlight w:val="cyan"/>
        </w:rPr>
        <w:t xml:space="preserve">) </w:t>
      </w:r>
      <w:r w:rsidRPr="001F5A5D">
        <w:rPr>
          <w:rStyle w:val="StyleUnderline"/>
          <w:highlight w:val="cyan"/>
        </w:rPr>
        <w:t>premised on</w:t>
      </w:r>
      <w:r w:rsidRPr="001F5A5D">
        <w:rPr>
          <w:sz w:val="14"/>
        </w:rPr>
        <w:t xml:space="preserve"> the </w:t>
      </w:r>
      <w:r w:rsidRPr="001F5A5D">
        <w:rPr>
          <w:rStyle w:val="StyleUnderline"/>
          <w:highlight w:val="cyan"/>
        </w:rPr>
        <w:t>elimination of native</w:t>
      </w:r>
      <w:r w:rsidRPr="001F5A5D">
        <w:rPr>
          <w:rStyle w:val="StyleUnderline"/>
        </w:rPr>
        <w:t xml:space="preserve"> societies</w:t>
      </w:r>
      <w:r w:rsidRPr="001F5A5D">
        <w:rPr>
          <w:sz w:val="14"/>
        </w:rPr>
        <w:t xml:space="preserve">. </w:t>
      </w:r>
      <w:r w:rsidRPr="001F5A5D">
        <w:rPr>
          <w:rStyle w:val="StyleUnderline"/>
          <w:highlight w:val="cyan"/>
        </w:rPr>
        <w:t>The split</w:t>
      </w:r>
      <w:r w:rsidRPr="001F5A5D">
        <w:rPr>
          <w:sz w:val="14"/>
        </w:rPr>
        <w:t xml:space="preserve"> tensing </w:t>
      </w:r>
      <w:r w:rsidRPr="001F5A5D">
        <w:rPr>
          <w:rStyle w:val="StyleUnderline"/>
          <w:highlight w:val="cyan"/>
        </w:rPr>
        <w:t>reflects a</w:t>
      </w:r>
      <w:r w:rsidRPr="001F5A5D">
        <w:rPr>
          <w:rStyle w:val="StyleUnderline"/>
        </w:rPr>
        <w:t xml:space="preserve"> determinate </w:t>
      </w:r>
      <w:r w:rsidRPr="001F5A5D">
        <w:rPr>
          <w:rStyle w:val="StyleUnderline"/>
          <w:highlight w:val="cyan"/>
        </w:rPr>
        <w:t>feature</w:t>
      </w:r>
      <w:r w:rsidRPr="001F5A5D">
        <w:rPr>
          <w:rStyle w:val="StyleUnderline"/>
        </w:rPr>
        <w:t xml:space="preserve"> of settler colonization</w:t>
      </w:r>
      <w:r w:rsidRPr="001F5A5D">
        <w:rPr>
          <w:sz w:val="14"/>
        </w:rPr>
        <w:t xml:space="preserve">. </w:t>
      </w:r>
      <w:r w:rsidRPr="001F5A5D">
        <w:rPr>
          <w:rStyle w:val="Emphasis"/>
        </w:rPr>
        <w:t xml:space="preserve">The </w:t>
      </w:r>
      <w:r w:rsidRPr="001F5A5D">
        <w:rPr>
          <w:rStyle w:val="Emphasis"/>
          <w:highlight w:val="cyan"/>
        </w:rPr>
        <w:t>colonizers come to stay</w:t>
      </w:r>
      <w:r w:rsidRPr="001F5A5D">
        <w:rPr>
          <w:sz w:val="14"/>
        </w:rPr>
        <w:t>—</w:t>
      </w:r>
      <w:r w:rsidRPr="001F5A5D">
        <w:rPr>
          <w:rStyle w:val="Emphasis"/>
          <w:highlight w:val="cyan"/>
        </w:rPr>
        <w:t>invasion is a structure</w:t>
      </w:r>
      <w:r w:rsidRPr="001F5A5D">
        <w:rPr>
          <w:rStyle w:val="Emphasis"/>
        </w:rPr>
        <w:t xml:space="preserve"> not an event</w:t>
      </w:r>
      <w:r w:rsidRPr="001F5A5D">
        <w:rPr>
          <w:sz w:val="14"/>
        </w:rPr>
        <w:t xml:space="preserve">” (2).6 He suggests that </w:t>
      </w:r>
      <w:r w:rsidRPr="001F5A5D">
        <w:rPr>
          <w:rStyle w:val="StyleUnderline"/>
        </w:rPr>
        <w:t xml:space="preserve">a </w:t>
      </w:r>
      <w:r w:rsidRPr="001F5A5D">
        <w:rPr>
          <w:rStyle w:val="StyleUnderline"/>
          <w:highlight w:val="cyan"/>
        </w:rPr>
        <w:t>“logic of elimination” drives settler governance</w:t>
      </w:r>
      <w:r w:rsidRPr="001F5A5D">
        <w:rPr>
          <w:sz w:val="14"/>
        </w:rPr>
        <w:t xml:space="preserve"> and sociality, describing “</w:t>
      </w:r>
      <w:r w:rsidRPr="001F5A5D">
        <w:rPr>
          <w:rStyle w:val="StyleUnderline"/>
          <w:highlight w:val="cyan"/>
        </w:rPr>
        <w:t>the settler-colonial will”</w:t>
      </w:r>
      <w:r w:rsidRPr="001F5A5D">
        <w:rPr>
          <w:rStyle w:val="StyleUnderline"/>
        </w:rPr>
        <w:t xml:space="preserve"> as “a </w:t>
      </w:r>
      <w:r w:rsidRPr="001F5A5D">
        <w:rPr>
          <w:sz w:val="14"/>
        </w:rPr>
        <w:t xml:space="preserve">historical </w:t>
      </w:r>
      <w:r w:rsidRPr="001F5A5D">
        <w:rPr>
          <w:rStyle w:val="StyleUnderline"/>
        </w:rPr>
        <w:t xml:space="preserve">force that </w:t>
      </w:r>
      <w:r w:rsidRPr="001F5A5D">
        <w:rPr>
          <w:sz w:val="14"/>
        </w:rPr>
        <w:t xml:space="preserve">ultimately </w:t>
      </w:r>
      <w:r w:rsidRPr="001F5A5D">
        <w:rPr>
          <w:rStyle w:val="StyleUnderline"/>
          <w:highlight w:val="cyan"/>
        </w:rPr>
        <w:t>derives from the primal drive to expansion</w:t>
      </w:r>
      <w:r w:rsidRPr="001F5A5D">
        <w:rPr>
          <w:rStyle w:val="StyleUnderline"/>
        </w:rPr>
        <w:t xml:space="preserve"> that is</w:t>
      </w:r>
      <w:r w:rsidRPr="001F5A5D">
        <w:rPr>
          <w:sz w:val="14"/>
        </w:rPr>
        <w:t xml:space="preserve"> generally </w:t>
      </w:r>
      <w:r w:rsidRPr="001F5A5D">
        <w:rPr>
          <w:rStyle w:val="StyleUnderline"/>
        </w:rPr>
        <w:t>glossed as capitalism</w:t>
      </w:r>
      <w:r w:rsidRPr="001F5A5D">
        <w:rPr>
          <w:sz w:val="14"/>
        </w:rPr>
        <w:t>” (167), and in “Settler Colonialism and the Elimination of the Native,” he observes that “</w:t>
      </w:r>
      <w:r w:rsidRPr="001F5A5D">
        <w:rPr>
          <w:rStyle w:val="StyleUnderline"/>
          <w:highlight w:val="cyan"/>
        </w:rPr>
        <w:t>elimination is an organizing principle of settler-colonial society</w:t>
      </w:r>
      <w:r w:rsidRPr="001F5A5D">
        <w:rPr>
          <w:rStyle w:val="StyleUnderline"/>
        </w:rPr>
        <w:t xml:space="preserve"> rather than a one-off </w:t>
      </w:r>
      <w:r w:rsidRPr="001F5A5D">
        <w:rPr>
          <w:sz w:val="14"/>
        </w:rPr>
        <w:t xml:space="preserve">(and </w:t>
      </w:r>
      <w:proofErr w:type="spellStart"/>
      <w:r w:rsidRPr="001F5A5D">
        <w:rPr>
          <w:sz w:val="14"/>
        </w:rPr>
        <w:t>superceded</w:t>
      </w:r>
      <w:proofErr w:type="spellEnd"/>
      <w:r w:rsidRPr="001F5A5D">
        <w:rPr>
          <w:sz w:val="14"/>
        </w:rPr>
        <w:t xml:space="preserve">) </w:t>
      </w:r>
      <w:r w:rsidRPr="001F5A5D">
        <w:rPr>
          <w:rStyle w:val="StyleUnderline"/>
        </w:rPr>
        <w:t>occurrence</w:t>
      </w:r>
      <w:r w:rsidRPr="001F5A5D">
        <w:rPr>
          <w:sz w:val="14"/>
        </w:rPr>
        <w:t xml:space="preserve">” (388). </w:t>
      </w:r>
      <w:r w:rsidRPr="001F5A5D">
        <w:rPr>
          <w:rStyle w:val="StyleUnderline"/>
        </w:rPr>
        <w:t>Rather than being superseded after an initial moment</w:t>
      </w:r>
      <w:r w:rsidRPr="001F5A5D">
        <w:rPr>
          <w:sz w:val="14"/>
        </w:rPr>
        <w:t xml:space="preserve">/ period </w:t>
      </w:r>
      <w:r w:rsidRPr="001F5A5D">
        <w:rPr>
          <w:rStyle w:val="StyleUnderline"/>
        </w:rPr>
        <w:t>of conquest, colonization persists since “the logic of elimination marks a return whereby the native repressed continues to structure settler- colonial society</w:t>
      </w:r>
      <w:r w:rsidRPr="001F5A5D">
        <w:rPr>
          <w:sz w:val="14"/>
        </w:rPr>
        <w:t xml:space="preserve">” (390). In Aileen Moreton-Robinson’s work, </w:t>
      </w:r>
      <w:r w:rsidRPr="001F5A5D">
        <w:rPr>
          <w:rStyle w:val="StyleUnderline"/>
          <w:highlight w:val="cyan"/>
        </w:rPr>
        <w:t>whiteness functions as the</w:t>
      </w:r>
      <w:r w:rsidRPr="001F5A5D">
        <w:rPr>
          <w:rStyle w:val="StyleUnderline"/>
        </w:rPr>
        <w:t xml:space="preserve"> central </w:t>
      </w:r>
      <w:r w:rsidRPr="001F5A5D">
        <w:rPr>
          <w:rStyle w:val="StyleUnderline"/>
          <w:highlight w:val="cyan"/>
        </w:rPr>
        <w:t>way of understanding</w:t>
      </w:r>
      <w:r w:rsidRPr="001F5A5D">
        <w:rPr>
          <w:sz w:val="14"/>
        </w:rPr>
        <w:t xml:space="preserve"> the </w:t>
      </w:r>
      <w:r w:rsidRPr="001F5A5D">
        <w:rPr>
          <w:rStyle w:val="StyleUnderline"/>
        </w:rPr>
        <w:t xml:space="preserve">domination and </w:t>
      </w:r>
      <w:r w:rsidRPr="001F5A5D">
        <w:rPr>
          <w:rStyle w:val="StyleUnderline"/>
          <w:highlight w:val="cyan"/>
        </w:rPr>
        <w:t>displacement</w:t>
      </w:r>
      <w:r w:rsidRPr="001F5A5D">
        <w:rPr>
          <w:rStyle w:val="StyleUnderline"/>
        </w:rPr>
        <w:t xml:space="preserve"> of Indigenous peoples by nonnatives</w:t>
      </w:r>
      <w:r w:rsidRPr="001F5A5D">
        <w:rPr>
          <w:sz w:val="14"/>
        </w:rPr>
        <w:t xml:space="preserve">.7 In “Writing Off Indigenous </w:t>
      </w:r>
      <w:proofErr w:type="spellStart"/>
      <w:r w:rsidRPr="001F5A5D">
        <w:rPr>
          <w:sz w:val="14"/>
        </w:rPr>
        <w:t>Sover</w:t>
      </w:r>
      <w:proofErr w:type="spellEnd"/>
      <w:r w:rsidRPr="001F5A5D">
        <w:rPr>
          <w:sz w:val="14"/>
        </w:rPr>
        <w:t xml:space="preserve">- </w:t>
      </w:r>
      <w:proofErr w:type="spellStart"/>
      <w:r w:rsidRPr="001F5A5D">
        <w:rPr>
          <w:sz w:val="14"/>
        </w:rPr>
        <w:t>eignty</w:t>
      </w:r>
      <w:proofErr w:type="spellEnd"/>
      <w:r w:rsidRPr="001F5A5D">
        <w:rPr>
          <w:sz w:val="14"/>
        </w:rPr>
        <w:t>,” she argues, “</w:t>
      </w:r>
      <w:r w:rsidRPr="001F5A5D">
        <w:rPr>
          <w:rStyle w:val="StyleUnderline"/>
          <w:highlight w:val="cyan"/>
        </w:rPr>
        <w:t>As a regime of power, patriarchal white sovereignty operates</w:t>
      </w:r>
      <w:r w:rsidRPr="001F5A5D">
        <w:rPr>
          <w:rStyle w:val="StyleUnderline"/>
        </w:rPr>
        <w:t xml:space="preserve"> ideologically</w:t>
      </w:r>
      <w:r w:rsidRPr="001F5A5D">
        <w:rPr>
          <w:sz w:val="14"/>
        </w:rPr>
        <w:t xml:space="preserve">, materially and discursively </w:t>
      </w:r>
      <w:r w:rsidRPr="001F5A5D">
        <w:rPr>
          <w:rStyle w:val="StyleUnderline"/>
          <w:highlight w:val="cyan"/>
        </w:rPr>
        <w:t>to reproduce</w:t>
      </w:r>
      <w:r w:rsidRPr="001F5A5D">
        <w:rPr>
          <w:sz w:val="14"/>
        </w:rPr>
        <w:t xml:space="preserve"> and main- </w:t>
      </w:r>
      <w:proofErr w:type="spellStart"/>
      <w:r w:rsidRPr="001F5A5D">
        <w:rPr>
          <w:sz w:val="14"/>
        </w:rPr>
        <w:t>tain</w:t>
      </w:r>
      <w:proofErr w:type="spellEnd"/>
      <w:r w:rsidRPr="001F5A5D">
        <w:rPr>
          <w:sz w:val="14"/>
        </w:rPr>
        <w:t xml:space="preserve"> its </w:t>
      </w:r>
      <w:r w:rsidRPr="001F5A5D">
        <w:rPr>
          <w:rStyle w:val="StyleUnderline"/>
          <w:highlight w:val="cyan"/>
        </w:rPr>
        <w:t>investment in the nation as a white possession</w:t>
      </w:r>
      <w:r w:rsidRPr="001F5A5D">
        <w:rPr>
          <w:sz w:val="14"/>
        </w:rPr>
        <w:t xml:space="preserve">” (88), and in “Writ- </w:t>
      </w:r>
      <w:proofErr w:type="spellStart"/>
      <w:r w:rsidRPr="001F5A5D">
        <w:rPr>
          <w:sz w:val="14"/>
        </w:rPr>
        <w:t>ing</w:t>
      </w:r>
      <w:proofErr w:type="spellEnd"/>
      <w:r w:rsidRPr="001F5A5D">
        <w:rPr>
          <w:sz w:val="14"/>
        </w:rPr>
        <w:t xml:space="preserve"> Off Treaties,” she suggests, “</w:t>
      </w:r>
      <w:r w:rsidRPr="001F5A5D">
        <w:rPr>
          <w:rStyle w:val="StyleUnderline"/>
        </w:rPr>
        <w:t xml:space="preserve">At an ontological level </w:t>
      </w:r>
      <w:r w:rsidRPr="001F5A5D">
        <w:rPr>
          <w:rStyle w:val="StyleUnderline"/>
          <w:highlight w:val="cyan"/>
        </w:rPr>
        <w:t>the structure of subjective possession occurs through</w:t>
      </w:r>
      <w:r w:rsidRPr="001F5A5D">
        <w:rPr>
          <w:rStyle w:val="StyleUnderline"/>
        </w:rPr>
        <w:t xml:space="preserve"> the </w:t>
      </w:r>
      <w:r w:rsidRPr="001F5A5D">
        <w:rPr>
          <w:rStyle w:val="StyleUnderline"/>
          <w:highlight w:val="cyan"/>
        </w:rPr>
        <w:t xml:space="preserve">imposition of </w:t>
      </w:r>
      <w:r w:rsidRPr="001F5A5D">
        <w:rPr>
          <w:rStyle w:val="StyleUnderline"/>
        </w:rPr>
        <w:t>one’s</w:t>
      </w:r>
      <w:r w:rsidRPr="001F5A5D">
        <w:rPr>
          <w:rStyle w:val="StyleUnderline"/>
          <w:highlight w:val="cyan"/>
        </w:rPr>
        <w:t xml:space="preserve"> will-to-be on the thing</w:t>
      </w:r>
      <w:r w:rsidRPr="001F5A5D">
        <w:rPr>
          <w:rStyle w:val="StyleUnderline"/>
        </w:rPr>
        <w:t xml:space="preserve"> which is </w:t>
      </w:r>
      <w:r w:rsidRPr="001F5A5D">
        <w:rPr>
          <w:rStyle w:val="StyleUnderline"/>
          <w:highlight w:val="cyan"/>
        </w:rPr>
        <w:t>perceived to lack</w:t>
      </w:r>
      <w:r w:rsidRPr="001F5A5D">
        <w:rPr>
          <w:rStyle w:val="StyleUnderline"/>
        </w:rPr>
        <w:t xml:space="preserve"> </w:t>
      </w:r>
      <w:r w:rsidRPr="001F5A5D">
        <w:rPr>
          <w:rStyle w:val="StyleUnderline"/>
          <w:highlight w:val="cyan"/>
        </w:rPr>
        <w:t>will</w:t>
      </w:r>
      <w:r w:rsidRPr="001F5A5D">
        <w:rPr>
          <w:rStyle w:val="StyleUnderline"/>
        </w:rPr>
        <w:t xml:space="preserve">, </w:t>
      </w:r>
      <w:r w:rsidRPr="001F5A5D">
        <w:rPr>
          <w:rStyle w:val="StyleUnderline"/>
          <w:highlight w:val="cyan"/>
        </w:rPr>
        <w:t>thus</w:t>
      </w:r>
      <w:r w:rsidRPr="001F5A5D">
        <w:rPr>
          <w:rStyle w:val="StyleUnderline"/>
        </w:rPr>
        <w:t xml:space="preserve"> it is </w:t>
      </w:r>
      <w:r w:rsidRPr="001F5A5D">
        <w:rPr>
          <w:rStyle w:val="StyleUnderline"/>
          <w:highlight w:val="cyan"/>
        </w:rPr>
        <w:t xml:space="preserve">open to </w:t>
      </w:r>
      <w:r w:rsidRPr="001F5A5D">
        <w:rPr>
          <w:rStyle w:val="StyleUnderline"/>
        </w:rPr>
        <w:t>being possessed</w:t>
      </w:r>
      <w:r w:rsidRPr="001F5A5D">
        <w:rPr>
          <w:sz w:val="14"/>
        </w:rPr>
        <w:t>,” such that “</w:t>
      </w:r>
      <w:r w:rsidRPr="001F5A5D">
        <w:rPr>
          <w:rStyle w:val="StyleUnderline"/>
          <w:highlight w:val="cyan"/>
        </w:rPr>
        <w:t>possession</w:t>
      </w:r>
      <w:r w:rsidRPr="001F5A5D">
        <w:rPr>
          <w:sz w:val="14"/>
        </w:rPr>
        <w:t xml:space="preserve"> . . . </w:t>
      </w:r>
      <w:r w:rsidRPr="001F5A5D">
        <w:rPr>
          <w:rStyle w:val="StyleUnderline"/>
        </w:rPr>
        <w:t>forms part of the ontological structure of white subjectivity</w:t>
      </w:r>
      <w:r w:rsidRPr="001F5A5D">
        <w:rPr>
          <w:sz w:val="14"/>
        </w:rPr>
        <w:t xml:space="preserve">” (83–84). For Jodi Byrd, </w:t>
      </w:r>
      <w:r w:rsidRPr="001F5A5D">
        <w:rPr>
          <w:rStyle w:val="StyleUnderline"/>
          <w:highlight w:val="cyan"/>
        </w:rPr>
        <w:t>the deployment of Indianness</w:t>
      </w:r>
      <w:r w:rsidRPr="001F5A5D">
        <w:rPr>
          <w:sz w:val="14"/>
        </w:rPr>
        <w:t xml:space="preserve"> as a mobile figure </w:t>
      </w:r>
      <w:r w:rsidRPr="001F5A5D">
        <w:rPr>
          <w:rStyle w:val="StyleUnderline"/>
          <w:highlight w:val="cyan"/>
        </w:rPr>
        <w:t>works as the principal</w:t>
      </w:r>
      <w:r w:rsidRPr="001F5A5D">
        <w:rPr>
          <w:rStyle w:val="StyleUnderline"/>
        </w:rPr>
        <w:t xml:space="preserve"> mode of U.S. settler colonialism</w:t>
      </w:r>
      <w:r w:rsidRPr="001F5A5D">
        <w:rPr>
          <w:sz w:val="14"/>
        </w:rPr>
        <w:t>. She observes that “</w:t>
      </w:r>
      <w:r w:rsidRPr="001F5A5D">
        <w:rPr>
          <w:rStyle w:val="StyleUnderline"/>
          <w:highlight w:val="cyan"/>
        </w:rPr>
        <w:t>colonization and racialization</w:t>
      </w:r>
      <w:r w:rsidRPr="001F5A5D">
        <w:rPr>
          <w:sz w:val="14"/>
        </w:rPr>
        <w:t xml:space="preserve"> . . . </w:t>
      </w:r>
      <w:r w:rsidRPr="001F5A5D">
        <w:rPr>
          <w:rStyle w:val="StyleUnderline"/>
          <w:highlight w:val="cyan"/>
        </w:rPr>
        <w:t>have</w:t>
      </w:r>
      <w:r w:rsidRPr="001F5A5D">
        <w:rPr>
          <w:sz w:val="14"/>
        </w:rPr>
        <w:t xml:space="preserve"> often </w:t>
      </w:r>
      <w:r w:rsidRPr="001F5A5D">
        <w:rPr>
          <w:rStyle w:val="StyleUnderline"/>
          <w:highlight w:val="cyan"/>
        </w:rPr>
        <w:t>been conflated</w:t>
      </w:r>
      <w:r w:rsidRPr="001F5A5D">
        <w:rPr>
          <w:sz w:val="14"/>
        </w:rPr>
        <w:t xml:space="preserve">,” </w:t>
      </w:r>
      <w:r w:rsidRPr="001F5A5D">
        <w:rPr>
          <w:rStyle w:val="StyleUnderline"/>
        </w:rPr>
        <w:t xml:space="preserve">in ways that </w:t>
      </w:r>
      <w:r w:rsidRPr="001F5A5D">
        <w:rPr>
          <w:sz w:val="14"/>
        </w:rPr>
        <w:t>“</w:t>
      </w:r>
      <w:r w:rsidRPr="001F5A5D">
        <w:rPr>
          <w:rStyle w:val="StyleUnderline"/>
        </w:rPr>
        <w:t xml:space="preserve">tend to be sited </w:t>
      </w:r>
      <w:r w:rsidRPr="001F5A5D">
        <w:rPr>
          <w:rStyle w:val="StyleUnderline"/>
          <w:highlight w:val="cyan"/>
        </w:rPr>
        <w:t>along</w:t>
      </w:r>
      <w:r w:rsidRPr="001F5A5D">
        <w:rPr>
          <w:rStyle w:val="StyleUnderline"/>
        </w:rPr>
        <w:t xml:space="preserve"> the axis of </w:t>
      </w:r>
      <w:r w:rsidRPr="001F5A5D">
        <w:rPr>
          <w:rStyle w:val="StyleUnderline"/>
          <w:highlight w:val="cyan"/>
        </w:rPr>
        <w:t>inclusion/exclusion</w:t>
      </w:r>
      <w:r w:rsidRPr="001F5A5D">
        <w:rPr>
          <w:sz w:val="14"/>
        </w:rPr>
        <w:t xml:space="preserve">” and </w:t>
      </w:r>
      <w:r w:rsidRPr="001F5A5D">
        <w:rPr>
          <w:rStyle w:val="StyleUnderline"/>
          <w:highlight w:val="cyan"/>
        </w:rPr>
        <w:t>that</w:t>
      </w:r>
      <w:r w:rsidRPr="001F5A5D">
        <w:rPr>
          <w:sz w:val="14"/>
          <w:highlight w:val="cyan"/>
        </w:rPr>
        <w:t xml:space="preserve"> “</w:t>
      </w:r>
      <w:r w:rsidRPr="001F5A5D">
        <w:rPr>
          <w:rStyle w:val="StyleUnderline"/>
          <w:highlight w:val="cyan"/>
        </w:rPr>
        <w:t>misdirect</w:t>
      </w:r>
      <w:r w:rsidRPr="001F5A5D">
        <w:rPr>
          <w:sz w:val="14"/>
        </w:rPr>
        <w:t xml:space="preserve"> and cloud </w:t>
      </w:r>
      <w:r w:rsidRPr="001F5A5D">
        <w:rPr>
          <w:rStyle w:val="StyleUnderline"/>
          <w:highlight w:val="cyan"/>
        </w:rPr>
        <w:t>attention from</w:t>
      </w:r>
      <w:r w:rsidRPr="001F5A5D">
        <w:rPr>
          <w:rStyle w:val="StyleUnderline"/>
        </w:rPr>
        <w:t xml:space="preserve"> the </w:t>
      </w:r>
      <w:r w:rsidRPr="001F5A5D">
        <w:rPr>
          <w:rStyle w:val="StyleUnderline"/>
          <w:highlight w:val="cyan"/>
        </w:rPr>
        <w:t>underlying structures</w:t>
      </w:r>
      <w:r w:rsidRPr="001F5A5D">
        <w:rPr>
          <w:rStyle w:val="StyleUnderline"/>
        </w:rPr>
        <w:t xml:space="preserve"> of settler colonialism</w:t>
      </w:r>
      <w:r w:rsidRPr="001F5A5D">
        <w:rPr>
          <w:sz w:val="14"/>
        </w:rPr>
        <w:t xml:space="preserve">” (xxiii, xvii). She argues that </w:t>
      </w:r>
    </w:p>
    <w:p w14:paraId="3C0D2844" w14:textId="77777777" w:rsidR="000F5766" w:rsidRDefault="000F5766" w:rsidP="000F5766">
      <w:pPr>
        <w:rPr>
          <w:sz w:val="14"/>
        </w:rPr>
      </w:pPr>
    </w:p>
    <w:p w14:paraId="5FCE80DC" w14:textId="77777777" w:rsidR="000F5766" w:rsidRPr="001D5069" w:rsidRDefault="000F5766" w:rsidP="000F5766">
      <w:pPr>
        <w:rPr>
          <w:rStyle w:val="eop"/>
          <w:sz w:val="14"/>
        </w:rPr>
      </w:pPr>
      <w:r w:rsidRPr="001F5A5D">
        <w:rPr>
          <w:rStyle w:val="StyleUnderline"/>
          <w:highlight w:val="cyan"/>
        </w:rPr>
        <w:t>settlement works through</w:t>
      </w:r>
      <w:r w:rsidRPr="001F5A5D">
        <w:rPr>
          <w:rStyle w:val="StyleUnderline"/>
        </w:rPr>
        <w:t xml:space="preserve"> the </w:t>
      </w:r>
      <w:r w:rsidRPr="001F5A5D">
        <w:rPr>
          <w:rStyle w:val="StyleUnderline"/>
          <w:highlight w:val="cyan"/>
        </w:rPr>
        <w:t>translation of</w:t>
      </w:r>
      <w:r w:rsidRPr="001F5A5D">
        <w:rPr>
          <w:rStyle w:val="StyleUnderline"/>
        </w:rPr>
        <w:t xml:space="preserve"> </w:t>
      </w:r>
      <w:r w:rsidRPr="001F5A5D">
        <w:rPr>
          <w:rStyle w:val="StyleUnderline"/>
          <w:highlight w:val="cyan"/>
        </w:rPr>
        <w:t>indigeneity as Indianness</w:t>
      </w:r>
      <w:r w:rsidRPr="001F5A5D">
        <w:rPr>
          <w:rStyle w:val="StyleUnderline"/>
        </w:rPr>
        <w:t xml:space="preserve">, </w:t>
      </w:r>
      <w:r w:rsidRPr="001F5A5D">
        <w:rPr>
          <w:rStyle w:val="StyleUnderline"/>
          <w:highlight w:val="cyan"/>
        </w:rPr>
        <w:t>casting</w:t>
      </w:r>
      <w:r w:rsidRPr="001F5A5D">
        <w:rPr>
          <w:rStyle w:val="StyleUnderline"/>
        </w:rPr>
        <w:t xml:space="preserve"> place-based political </w:t>
      </w:r>
      <w:r w:rsidRPr="001F5A5D">
        <w:rPr>
          <w:rStyle w:val="StyleUnderline"/>
          <w:highlight w:val="cyan"/>
        </w:rPr>
        <w:t>collectivities as (racialized) populations subject to</w:t>
      </w:r>
      <w:r w:rsidRPr="001F5A5D">
        <w:rPr>
          <w:rStyle w:val="StyleUnderline"/>
        </w:rPr>
        <w:t xml:space="preserve"> U.S. </w:t>
      </w:r>
      <w:r w:rsidRPr="001F5A5D">
        <w:rPr>
          <w:rStyle w:val="StyleUnderline"/>
          <w:highlight w:val="cyan"/>
        </w:rPr>
        <w:t>jurisdiction</w:t>
      </w:r>
      <w:r w:rsidRPr="001F5A5D">
        <w:rPr>
          <w:rStyle w:val="StyleUnderline"/>
        </w:rPr>
        <w:t xml:space="preserve"> and manage- </w:t>
      </w:r>
      <w:proofErr w:type="spellStart"/>
      <w:r w:rsidRPr="001F5A5D">
        <w:rPr>
          <w:rStyle w:val="StyleUnderline"/>
        </w:rPr>
        <w:t>ment</w:t>
      </w:r>
      <w:proofErr w:type="spellEnd"/>
      <w:r w:rsidRPr="001F5A5D">
        <w:rPr>
          <w:sz w:val="14"/>
        </w:rPr>
        <w:t>: “</w:t>
      </w:r>
      <w:r w:rsidRPr="001F5A5D">
        <w:rPr>
          <w:rStyle w:val="Emphasis"/>
          <w:highlight w:val="cyan"/>
        </w:rPr>
        <w:t>the Indian is left nowhere and everywhere</w:t>
      </w:r>
      <w:r w:rsidRPr="001F5A5D">
        <w:rPr>
          <w:sz w:val="14"/>
          <w:highlight w:val="cyan"/>
        </w:rPr>
        <w:t xml:space="preserve"> </w:t>
      </w:r>
      <w:r w:rsidRPr="001F5A5D">
        <w:rPr>
          <w:rStyle w:val="StyleUnderline"/>
          <w:highlight w:val="cyan"/>
        </w:rPr>
        <w:t>within</w:t>
      </w:r>
      <w:r w:rsidRPr="001F5A5D">
        <w:rPr>
          <w:sz w:val="14"/>
        </w:rPr>
        <w:t xml:space="preserve"> the </w:t>
      </w:r>
      <w:r w:rsidRPr="001F5A5D">
        <w:rPr>
          <w:rStyle w:val="StyleUnderline"/>
        </w:rPr>
        <w:t xml:space="preserve">ontological </w:t>
      </w:r>
      <w:r w:rsidRPr="001F5A5D">
        <w:rPr>
          <w:rStyle w:val="StyleUnderline"/>
          <w:highlight w:val="cyan"/>
        </w:rPr>
        <w:t>premises</w:t>
      </w:r>
      <w:r w:rsidRPr="001F5A5D">
        <w:rPr>
          <w:rStyle w:val="StyleUnderline"/>
        </w:rPr>
        <w:t xml:space="preserve"> through which U.S. empire orients</w:t>
      </w:r>
      <w:r w:rsidRPr="001F5A5D">
        <w:rPr>
          <w:sz w:val="14"/>
        </w:rPr>
        <w:t xml:space="preserve">, imagines, and critiques </w:t>
      </w:r>
      <w:proofErr w:type="gramStart"/>
      <w:r w:rsidRPr="001F5A5D">
        <w:rPr>
          <w:rStyle w:val="StyleUnderline"/>
        </w:rPr>
        <w:t>itself</w:t>
      </w:r>
      <w:r w:rsidRPr="001F5A5D">
        <w:rPr>
          <w:sz w:val="14"/>
        </w:rPr>
        <w:t xml:space="preserve"> ”</w:t>
      </w:r>
      <w:proofErr w:type="gramEnd"/>
      <w:r w:rsidRPr="001F5A5D">
        <w:rPr>
          <w:sz w:val="14"/>
        </w:rPr>
        <w:t xml:space="preserve">; “ideas of </w:t>
      </w:r>
      <w:r w:rsidRPr="001F5A5D">
        <w:rPr>
          <w:rStyle w:val="StyleUnderline"/>
        </w:rPr>
        <w:t>Indians and Indianness have served as the ontological ground through which U.S. settler colonialism enacts itself</w:t>
      </w:r>
      <w:r w:rsidRPr="001F5A5D">
        <w:rPr>
          <w:sz w:val="14"/>
        </w:rPr>
        <w:t xml:space="preserve"> ” (xix).</w:t>
      </w:r>
    </w:p>
    <w:p w14:paraId="10324EB1" w14:textId="77777777" w:rsidR="000F5766" w:rsidRPr="00A9675E" w:rsidRDefault="000F5766" w:rsidP="000F5766">
      <w:pPr>
        <w:keepNext/>
        <w:keepLines/>
        <w:spacing w:before="40" w:after="0" w:line="256" w:lineRule="auto"/>
        <w:outlineLvl w:val="3"/>
        <w:rPr>
          <w:rFonts w:eastAsia="MS Gothic" w:cs="Times New Roman"/>
          <w:b/>
          <w:iCs/>
          <w:sz w:val="26"/>
        </w:rPr>
      </w:pPr>
      <w:r w:rsidRPr="00A9675E">
        <w:rPr>
          <w:rFonts w:eastAsia="MS Gothic" w:cs="Times New Roman"/>
          <w:b/>
          <w:iCs/>
          <w:sz w:val="26"/>
        </w:rPr>
        <w:t xml:space="preserve">The alternative is unyielding decolonization—reject </w:t>
      </w:r>
      <w:proofErr w:type="gramStart"/>
      <w:r w:rsidRPr="00A9675E">
        <w:rPr>
          <w:rFonts w:eastAsia="MS Gothic" w:cs="Times New Roman"/>
          <w:b/>
          <w:iCs/>
          <w:sz w:val="26"/>
        </w:rPr>
        <w:t>any and all</w:t>
      </w:r>
      <w:proofErr w:type="gramEnd"/>
      <w:r w:rsidRPr="00A9675E">
        <w:rPr>
          <w:rFonts w:eastAsia="MS Gothic" w:cs="Times New Roman"/>
          <w:b/>
          <w:iCs/>
          <w:sz w:val="26"/>
        </w:rPr>
        <w:t xml:space="preserve"> attempts at reformism and assimilation</w:t>
      </w:r>
    </w:p>
    <w:p w14:paraId="75019CD0" w14:textId="77777777" w:rsidR="000F5766" w:rsidRPr="00A9675E" w:rsidRDefault="000F5766" w:rsidP="000F5766">
      <w:pPr>
        <w:spacing w:line="256" w:lineRule="auto"/>
        <w:rPr>
          <w:rFonts w:eastAsia="Cambria" w:cs="Times New Roman"/>
          <w:bCs/>
          <w:sz w:val="26"/>
        </w:rPr>
      </w:pPr>
      <w:r w:rsidRPr="00C55B5C">
        <w:rPr>
          <w:rFonts w:eastAsia="Cambria" w:cs="Times New Roman"/>
          <w:b/>
          <w:bCs/>
          <w:szCs w:val="24"/>
        </w:rPr>
        <w:t>Walia ‘12</w:t>
      </w:r>
      <w:r w:rsidRPr="00A9675E">
        <w:rPr>
          <w:rFonts w:eastAsia="Cambria" w:cs="Times New Roman"/>
          <w:b/>
          <w:bCs/>
          <w:sz w:val="26"/>
        </w:rPr>
        <w:t xml:space="preserve"> </w:t>
      </w:r>
      <w:r w:rsidRPr="004D4F63">
        <w:rPr>
          <w:rFonts w:eastAsia="Cambria" w:cs="Times New Roman"/>
          <w:bCs/>
          <w:sz w:val="18"/>
          <w:szCs w:val="18"/>
        </w:rPr>
        <w:t xml:space="preserve">(Harsha, South Asian organizer and writer based in Vancouver Coast Salish Territories, “Moving Beyond a Politics of Solidarity Towards a Practice of Decolonization,” Jan 5, </w:t>
      </w:r>
      <w:proofErr w:type="gramStart"/>
      <w:r w:rsidRPr="004D4F63">
        <w:rPr>
          <w:rFonts w:eastAsia="Cambria" w:cs="Times New Roman"/>
          <w:bCs/>
          <w:sz w:val="18"/>
          <w:szCs w:val="18"/>
        </w:rPr>
        <w:t>www.peopleofcolororganize.com/analysis/theory/moving-beyond-politics-solidarity-practice-decolonization/)  *</w:t>
      </w:r>
      <w:proofErr w:type="gramEnd"/>
      <w:r w:rsidRPr="004D4F63">
        <w:rPr>
          <w:rFonts w:eastAsia="Cambria" w:cs="Times New Roman"/>
          <w:bCs/>
          <w:sz w:val="18"/>
          <w:szCs w:val="18"/>
        </w:rPr>
        <w:t>**We don’t endorse ableist language.</w:t>
      </w:r>
    </w:p>
    <w:p w14:paraId="59E9C076" w14:textId="77777777" w:rsidR="000F5766" w:rsidRPr="004D4F63" w:rsidRDefault="000F5766" w:rsidP="000F5766">
      <w:pPr>
        <w:spacing w:line="256" w:lineRule="auto"/>
        <w:rPr>
          <w:rFonts w:eastAsia="Calibri" w:cs="Times New Roman"/>
          <w:sz w:val="16"/>
        </w:rPr>
      </w:pPr>
      <w:r w:rsidRPr="002C377B">
        <w:rPr>
          <w:rFonts w:eastAsia="Calibri" w:cs="Times New Roman"/>
          <w:highlight w:val="yellow"/>
          <w:u w:val="single"/>
        </w:rPr>
        <w:t xml:space="preserve">Decolonization </w:t>
      </w:r>
      <w:r w:rsidRPr="004D4F63">
        <w:rPr>
          <w:rFonts w:eastAsia="Calibri" w:cs="Times New Roman"/>
          <w:sz w:val="16"/>
        </w:rPr>
        <w:t xml:space="preserve">is as much a process as a goal. It </w:t>
      </w:r>
      <w:r w:rsidRPr="002C377B">
        <w:rPr>
          <w:rFonts w:eastAsia="Calibri" w:cs="Times New Roman"/>
          <w:highlight w:val="yellow"/>
          <w:u w:val="single"/>
        </w:rPr>
        <w:t>requires a profound re-</w:t>
      </w:r>
      <w:proofErr w:type="spellStart"/>
      <w:r w:rsidRPr="002C377B">
        <w:rPr>
          <w:rFonts w:eastAsia="Calibri" w:cs="Times New Roman"/>
          <w:highlight w:val="yellow"/>
          <w:u w:val="single"/>
        </w:rPr>
        <w:t>centring</w:t>
      </w:r>
      <w:proofErr w:type="spellEnd"/>
      <w:r w:rsidRPr="002C377B">
        <w:rPr>
          <w:rFonts w:eastAsia="Calibri" w:cs="Times New Roman"/>
          <w:highlight w:val="yellow"/>
          <w:u w:val="single"/>
        </w:rPr>
        <w:t xml:space="preserve"> of Indigenous worldviews in our movements for political liberation</w:t>
      </w:r>
      <w:r w:rsidRPr="004D4F63">
        <w:rPr>
          <w:rFonts w:eastAsia="Calibri" w:cs="Times New Roman"/>
          <w:sz w:val="16"/>
        </w:rPr>
        <w:t xml:space="preserve">, social transformation, renewed cultural kinships, </w:t>
      </w:r>
      <w:r w:rsidRPr="000D5B25">
        <w:rPr>
          <w:rFonts w:eastAsia="Calibri" w:cs="Times New Roman"/>
          <w:b/>
          <w:iCs/>
          <w:u w:val="single"/>
        </w:rPr>
        <w:t>and the development of an economic system that serves rather than threatens our collective life on this planet.</w:t>
      </w:r>
      <w:r w:rsidRPr="004D4F63">
        <w:rPr>
          <w:rFonts w:eastAsia="Calibri" w:cs="Times New Roman"/>
          <w:sz w:val="16"/>
        </w:rPr>
        <w:t xml:space="preserve"> As stated by Toronto-based activist Syed </w:t>
      </w:r>
      <w:proofErr w:type="spellStart"/>
      <w:r w:rsidRPr="004D4F63">
        <w:rPr>
          <w:rFonts w:eastAsia="Calibri" w:cs="Times New Roman"/>
          <w:sz w:val="16"/>
        </w:rPr>
        <w:t>Hussan</w:t>
      </w:r>
      <w:proofErr w:type="spellEnd"/>
      <w:r w:rsidRPr="004D4F63">
        <w:rPr>
          <w:rFonts w:eastAsia="Calibri" w:cs="Times New Roman"/>
          <w:sz w:val="16"/>
        </w:rPr>
        <w:t xml:space="preserve"> “</w:t>
      </w:r>
      <w:r w:rsidRPr="002C377B">
        <w:rPr>
          <w:rFonts w:eastAsia="Calibri" w:cs="Times New Roman"/>
          <w:highlight w:val="yellow"/>
          <w:u w:val="single"/>
        </w:rPr>
        <w:t>Decolonization is a dramatic re-imagining of relationships with land, people and the state</w:t>
      </w:r>
      <w:r w:rsidRPr="004D4F63">
        <w:rPr>
          <w:rFonts w:eastAsia="Calibri" w:cs="Times New Roman"/>
          <w:sz w:val="16"/>
        </w:rPr>
        <w:t xml:space="preserve">. Much of </w:t>
      </w:r>
      <w:r w:rsidRPr="002C377B">
        <w:rPr>
          <w:rFonts w:eastAsia="Calibri" w:cs="Times New Roman"/>
          <w:highlight w:val="yellow"/>
          <w:u w:val="single"/>
        </w:rPr>
        <w:t>this requires study</w:t>
      </w:r>
      <w:r w:rsidRPr="004D4F63">
        <w:rPr>
          <w:rFonts w:eastAsia="Calibri" w:cs="Times New Roman"/>
          <w:sz w:val="16"/>
        </w:rPr>
        <w:t xml:space="preserve">, it requires conversation, it is a </w:t>
      </w:r>
      <w:r w:rsidRPr="002C377B">
        <w:rPr>
          <w:rFonts w:eastAsia="Calibri" w:cs="Times New Roman"/>
          <w:highlight w:val="yellow"/>
          <w:u w:val="single"/>
        </w:rPr>
        <w:t>practice</w:t>
      </w:r>
      <w:r w:rsidRPr="004D4F63">
        <w:rPr>
          <w:rFonts w:eastAsia="Calibri" w:cs="Times New Roman"/>
          <w:sz w:val="16"/>
        </w:rPr>
        <w:t xml:space="preserve">, </w:t>
      </w:r>
      <w:r w:rsidRPr="00A9675E">
        <w:rPr>
          <w:rFonts w:eastAsia="Calibri" w:cs="Times New Roman"/>
          <w:b/>
          <w:iCs/>
          <w:u w:val="single"/>
        </w:rPr>
        <w:t xml:space="preserve">it is an </w:t>
      </w:r>
      <w:r w:rsidRPr="002C377B">
        <w:rPr>
          <w:rFonts w:eastAsia="Calibri" w:cs="Times New Roman"/>
          <w:b/>
          <w:iCs/>
          <w:highlight w:val="yellow"/>
          <w:u w:val="single"/>
        </w:rPr>
        <w:t>unlearning</w:t>
      </w:r>
      <w:r w:rsidRPr="004D4F63">
        <w:rPr>
          <w:rFonts w:eastAsia="Calibri" w:cs="Times New Roman"/>
          <w:sz w:val="16"/>
        </w:rPr>
        <w:t xml:space="preserve">.” It is a positive sign that a growing number of social movements are recognizing that </w:t>
      </w:r>
      <w:r w:rsidRPr="002C377B">
        <w:rPr>
          <w:rFonts w:eastAsia="Calibri" w:cs="Times New Roman"/>
          <w:highlight w:val="yellow"/>
          <w:u w:val="single"/>
        </w:rPr>
        <w:t xml:space="preserve">Indigenous self- determination must become the foundation for all our broader </w:t>
      </w:r>
      <w:proofErr w:type="gramStart"/>
      <w:r w:rsidRPr="002C377B">
        <w:rPr>
          <w:rFonts w:eastAsia="Calibri" w:cs="Times New Roman"/>
          <w:highlight w:val="yellow"/>
          <w:u w:val="single"/>
        </w:rPr>
        <w:t>social-justice</w:t>
      </w:r>
      <w:proofErr w:type="gramEnd"/>
      <w:r w:rsidRPr="002C377B">
        <w:rPr>
          <w:rFonts w:eastAsia="Calibri" w:cs="Times New Roman"/>
          <w:highlight w:val="yellow"/>
          <w:u w:val="single"/>
        </w:rPr>
        <w:t xml:space="preserve"> mobilizing</w:t>
      </w:r>
      <w:r w:rsidRPr="004D4F63">
        <w:rPr>
          <w:rFonts w:eastAsia="Calibri" w:cs="Times New Roman"/>
          <w:sz w:val="16"/>
        </w:rPr>
        <w:t xml:space="preserve">. </w:t>
      </w:r>
      <w:r w:rsidRPr="00A9675E">
        <w:rPr>
          <w:rFonts w:eastAsia="Calibri" w:cs="Times New Roman"/>
          <w:u w:val="single"/>
        </w:rPr>
        <w:t>Indigenous peoples are the most impacted by the pillage of lands, experience disproportionate poverty and homelessness, are over-represented in statistics of missing and murdered women, and are the primary targets of repressive policing and prosecutions in the criminal injustice system.</w:t>
      </w:r>
      <w:r w:rsidRPr="004D4F63">
        <w:rPr>
          <w:rFonts w:eastAsia="Calibri" w:cs="Times New Roman"/>
          <w:sz w:val="16"/>
        </w:rPr>
        <w:t xml:space="preserve"> </w:t>
      </w:r>
      <w:r w:rsidRPr="000A4842">
        <w:rPr>
          <w:rFonts w:eastAsia="Calibri" w:cs="Times New Roman"/>
          <w:u w:val="single"/>
        </w:rPr>
        <w:t>Rather than being treated as a single issue within a laundry list of demands,</w:t>
      </w:r>
      <w:r w:rsidRPr="002C377B">
        <w:rPr>
          <w:rFonts w:eastAsia="Calibri" w:cs="Times New Roman"/>
          <w:highlight w:val="yellow"/>
          <w:u w:val="single"/>
        </w:rPr>
        <w:t xml:space="preserve"> Indigenous self-determination is</w:t>
      </w:r>
      <w:r w:rsidRPr="004D4F63">
        <w:rPr>
          <w:rFonts w:eastAsia="Calibri" w:cs="Times New Roman"/>
          <w:sz w:val="16"/>
        </w:rPr>
        <w:t xml:space="preserve"> increasingly understood as </w:t>
      </w:r>
      <w:r w:rsidRPr="002C377B">
        <w:rPr>
          <w:rFonts w:eastAsia="Calibri" w:cs="Times New Roman"/>
          <w:highlight w:val="yellow"/>
          <w:u w:val="single"/>
        </w:rPr>
        <w:t>intertwined with struggles</w:t>
      </w:r>
      <w:r w:rsidRPr="000D5B25">
        <w:rPr>
          <w:rFonts w:eastAsia="Calibri" w:cs="Times New Roman"/>
          <w:u w:val="single"/>
        </w:rPr>
        <w:t xml:space="preserve"> against racism, poverty, police violence, war and occupation, violence against women, and environmental justice</w:t>
      </w:r>
      <w:r w:rsidRPr="002C377B">
        <w:rPr>
          <w:rFonts w:eastAsia="Calibri" w:cs="Times New Roman"/>
          <w:highlight w:val="yellow"/>
          <w:u w:val="single"/>
        </w:rPr>
        <w:t>. Intersectional approaches</w:t>
      </w:r>
      <w:r w:rsidRPr="004D4F63">
        <w:rPr>
          <w:rFonts w:eastAsia="Calibri" w:cs="Times New Roman"/>
          <w:sz w:val="16"/>
        </w:rPr>
        <w:t xml:space="preserve"> can, </w:t>
      </w:r>
      <w:r w:rsidRPr="002C377B">
        <w:rPr>
          <w:rFonts w:eastAsia="Calibri" w:cs="Times New Roman"/>
          <w:highlight w:val="yellow"/>
          <w:u w:val="single"/>
        </w:rPr>
        <w:t xml:space="preserve">however, subordinate and compartmentalize Indigenous struggle </w:t>
      </w:r>
      <w:r w:rsidRPr="000A4842">
        <w:rPr>
          <w:rFonts w:eastAsia="Calibri" w:cs="Times New Roman"/>
          <w:u w:val="single"/>
        </w:rPr>
        <w:t>within the machinery of existing Leftist narratives</w:t>
      </w:r>
      <w:r w:rsidRPr="000A4842">
        <w:rPr>
          <w:rFonts w:eastAsia="Calibri" w:cs="Times New Roman"/>
          <w:sz w:val="16"/>
        </w:rPr>
        <w:t>: anarchists point to the anti-authoritarian tendencies within Indigenous communities, environmentalists highlig</w:t>
      </w:r>
      <w:r w:rsidRPr="004D4F63">
        <w:rPr>
          <w:rFonts w:eastAsia="Calibri" w:cs="Times New Roman"/>
          <w:sz w:val="16"/>
        </w:rPr>
        <w:t xml:space="preserve">ht the connection to land that Indigenous communities have, anti-racists subsume Indigenous people into the broader discourse about systemic oppression, and women’s organizations point to relentless violence borne by Indigenous women in discussions about patriarchy. </w:t>
      </w:r>
      <w:r w:rsidRPr="002C377B">
        <w:rPr>
          <w:rFonts w:eastAsia="Calibri" w:cs="Times New Roman"/>
          <w:highlight w:val="yellow"/>
          <w:u w:val="single"/>
        </w:rPr>
        <w:t xml:space="preserve">We </w:t>
      </w:r>
      <w:proofErr w:type="gramStart"/>
      <w:r w:rsidRPr="002C377B">
        <w:rPr>
          <w:rFonts w:eastAsia="Calibri" w:cs="Times New Roman"/>
          <w:highlight w:val="yellow"/>
          <w:u w:val="single"/>
        </w:rPr>
        <w:t>have to</w:t>
      </w:r>
      <w:proofErr w:type="gramEnd"/>
      <w:r w:rsidRPr="002C377B">
        <w:rPr>
          <w:rFonts w:eastAsia="Calibri" w:cs="Times New Roman"/>
          <w:highlight w:val="yellow"/>
          <w:u w:val="single"/>
        </w:rPr>
        <w:t xml:space="preserve"> </w:t>
      </w:r>
      <w:r w:rsidRPr="00A9675E">
        <w:rPr>
          <w:rFonts w:eastAsia="Calibri" w:cs="Times New Roman"/>
          <w:u w:val="single"/>
        </w:rPr>
        <w:t xml:space="preserve">be cautious to </w:t>
      </w:r>
      <w:r w:rsidRPr="002C377B">
        <w:rPr>
          <w:rFonts w:eastAsia="Calibri" w:cs="Times New Roman"/>
          <w:highlight w:val="yellow"/>
          <w:u w:val="single"/>
        </w:rPr>
        <w:t xml:space="preserve">avoid replicating the state’s assimilationist model </w:t>
      </w:r>
      <w:r w:rsidRPr="000A4842">
        <w:rPr>
          <w:rFonts w:eastAsia="Calibri" w:cs="Times New Roman"/>
          <w:u w:val="single"/>
        </w:rPr>
        <w:t>of liberal pluralism</w:t>
      </w:r>
      <w:r w:rsidRPr="002C377B">
        <w:rPr>
          <w:rFonts w:eastAsia="Calibri" w:cs="Times New Roman"/>
          <w:highlight w:val="yellow"/>
          <w:u w:val="single"/>
        </w:rPr>
        <w:t xml:space="preserve">, whereby Indigenous identities are forced to fit </w:t>
      </w:r>
      <w:r w:rsidRPr="000D5B25">
        <w:rPr>
          <w:rFonts w:eastAsia="Calibri" w:cs="Times New Roman"/>
          <w:u w:val="single"/>
        </w:rPr>
        <w:t>within our existing</w:t>
      </w:r>
      <w:r w:rsidRPr="00A9675E">
        <w:rPr>
          <w:rFonts w:eastAsia="Calibri" w:cs="Times New Roman"/>
          <w:u w:val="single"/>
        </w:rPr>
        <w:t xml:space="preserve"> groups and </w:t>
      </w:r>
      <w:r w:rsidRPr="002C377B">
        <w:rPr>
          <w:rFonts w:eastAsia="Calibri" w:cs="Times New Roman"/>
          <w:highlight w:val="yellow"/>
          <w:u w:val="single"/>
        </w:rPr>
        <w:t xml:space="preserve">narratives. The </w:t>
      </w:r>
      <w:r w:rsidRPr="00A9675E">
        <w:rPr>
          <w:rFonts w:eastAsia="Calibri" w:cs="Times New Roman"/>
          <w:u w:val="single"/>
        </w:rPr>
        <w:t xml:space="preserve">inherent </w:t>
      </w:r>
      <w:r w:rsidRPr="002C377B">
        <w:rPr>
          <w:rFonts w:eastAsia="Calibri" w:cs="Times New Roman"/>
          <w:highlight w:val="yellow"/>
          <w:u w:val="single"/>
        </w:rPr>
        <w:t>right to</w:t>
      </w:r>
      <w:r w:rsidRPr="00A9675E">
        <w:rPr>
          <w:rFonts w:eastAsia="Calibri" w:cs="Times New Roman"/>
          <w:u w:val="single"/>
        </w:rPr>
        <w:t xml:space="preserve"> traditional </w:t>
      </w:r>
      <w:r w:rsidRPr="002C377B">
        <w:rPr>
          <w:rFonts w:eastAsia="Calibri" w:cs="Times New Roman"/>
          <w:highlight w:val="yellow"/>
          <w:u w:val="single"/>
        </w:rPr>
        <w:t>lands and</w:t>
      </w:r>
      <w:r w:rsidRPr="00A9675E">
        <w:rPr>
          <w:rFonts w:eastAsia="Calibri" w:cs="Times New Roman"/>
          <w:u w:val="single"/>
        </w:rPr>
        <w:t xml:space="preserve"> to </w:t>
      </w:r>
      <w:r w:rsidRPr="002C377B">
        <w:rPr>
          <w:rFonts w:eastAsia="Calibri" w:cs="Times New Roman"/>
          <w:highlight w:val="yellow"/>
          <w:u w:val="single"/>
        </w:rPr>
        <w:t>self-determination</w:t>
      </w:r>
      <w:r w:rsidRPr="004D4F63">
        <w:rPr>
          <w:rFonts w:eastAsia="Calibri" w:cs="Times New Roman"/>
          <w:sz w:val="16"/>
        </w:rPr>
        <w:t xml:space="preserve"> is expressed collectively and </w:t>
      </w:r>
      <w:r w:rsidRPr="002C377B">
        <w:rPr>
          <w:rFonts w:eastAsia="Calibri" w:cs="Times New Roman"/>
          <w:highlight w:val="yellow"/>
          <w:u w:val="single"/>
        </w:rPr>
        <w:t>should not be subsumed within the discourse of individual</w:t>
      </w:r>
      <w:r w:rsidRPr="00A9675E">
        <w:rPr>
          <w:rFonts w:eastAsia="Calibri" w:cs="Times New Roman"/>
          <w:u w:val="single"/>
        </w:rPr>
        <w:t xml:space="preserve"> or human </w:t>
      </w:r>
      <w:r w:rsidRPr="002C377B">
        <w:rPr>
          <w:rFonts w:eastAsia="Calibri" w:cs="Times New Roman"/>
          <w:highlight w:val="yellow"/>
          <w:u w:val="single"/>
        </w:rPr>
        <w:t>rights</w:t>
      </w:r>
      <w:r w:rsidRPr="00A9675E">
        <w:rPr>
          <w:rFonts w:eastAsia="Calibri" w:cs="Times New Roman"/>
          <w:u w:val="single"/>
        </w:rPr>
        <w:t>.</w:t>
      </w:r>
      <w:r w:rsidRPr="004D4F63">
        <w:rPr>
          <w:rFonts w:eastAsia="Calibri" w:cs="Times New Roman"/>
          <w:sz w:val="16"/>
        </w:rPr>
        <w:t xml:space="preserve"> Furthermore, it is imperative to understand being Indigenous as not just an identity but a way of life, which is intricately connected to Indigenous people’s relationship to the land and all its inhabitants. </w:t>
      </w:r>
      <w:r w:rsidRPr="002C377B">
        <w:rPr>
          <w:rFonts w:eastAsia="Calibri" w:cs="Times New Roman"/>
          <w:highlight w:val="yellow"/>
          <w:u w:val="single"/>
        </w:rPr>
        <w:t>Indigenous struggle cannot simply be accommodated within other struggles; it demands solidarity on its own terms</w:t>
      </w:r>
      <w:r w:rsidRPr="002C377B">
        <w:rPr>
          <w:rFonts w:eastAsia="Calibri" w:cs="Times New Roman"/>
          <w:sz w:val="16"/>
          <w:highlight w:val="yellow"/>
        </w:rPr>
        <w:t>.</w:t>
      </w:r>
    </w:p>
    <w:p w14:paraId="77895418" w14:textId="77777777" w:rsidR="000F5766" w:rsidRDefault="000F5766" w:rsidP="000F5766">
      <w:pPr>
        <w:rPr>
          <w:sz w:val="12"/>
        </w:rPr>
      </w:pPr>
    </w:p>
    <w:p w14:paraId="6A6C05C4" w14:textId="77777777" w:rsidR="000F5766" w:rsidRDefault="000F5766" w:rsidP="000F5766">
      <w:pPr>
        <w:pStyle w:val="Heading3"/>
      </w:pPr>
      <w:r>
        <w:t>FWRK</w:t>
      </w:r>
    </w:p>
    <w:p w14:paraId="4D262384" w14:textId="77777777" w:rsidR="000F5766" w:rsidRDefault="000F5766" w:rsidP="000F5766">
      <w:pPr>
        <w:pStyle w:val="Heading4"/>
      </w:pPr>
      <w:r>
        <w:t xml:space="preserve">The role of the ballot should be the team who best deconstructs and combats settler colonialism. </w:t>
      </w:r>
    </w:p>
    <w:p w14:paraId="4B2D6DB2" w14:textId="77777777" w:rsidR="000F5766" w:rsidRDefault="000F5766" w:rsidP="000F5766">
      <w:pPr>
        <w:pStyle w:val="Heading4"/>
      </w:pPr>
      <w:r>
        <w:t xml:space="preserve">You should view the 1ac as a research project, in which we test the </w:t>
      </w:r>
      <w:proofErr w:type="spellStart"/>
      <w:r>
        <w:t>represenatations</w:t>
      </w:r>
      <w:proofErr w:type="spellEnd"/>
      <w:r>
        <w:t xml:space="preserve"> of the </w:t>
      </w:r>
      <w:proofErr w:type="spellStart"/>
      <w:r>
        <w:t>aff</w:t>
      </w:r>
      <w:proofErr w:type="spellEnd"/>
      <w:r>
        <w:t xml:space="preserve"> and the epistemology of the </w:t>
      </w:r>
      <w:proofErr w:type="spellStart"/>
      <w:r>
        <w:t>aff</w:t>
      </w:r>
      <w:proofErr w:type="spellEnd"/>
      <w:r>
        <w:t xml:space="preserve">. </w:t>
      </w:r>
    </w:p>
    <w:p w14:paraId="28D63156" w14:textId="6D2AE18E" w:rsidR="000F5766" w:rsidRDefault="000F5766" w:rsidP="000F5766">
      <w:pPr>
        <w:pStyle w:val="Heading4"/>
        <w:numPr>
          <w:ilvl w:val="0"/>
          <w:numId w:val="13"/>
        </w:numPr>
        <w:tabs>
          <w:tab w:val="num" w:pos="360"/>
          <w:tab w:val="num" w:pos="720"/>
        </w:tabs>
        <w:ind w:left="0" w:firstLine="0"/>
      </w:pPr>
      <w:proofErr w:type="spellStart"/>
      <w:r>
        <w:t>Its</w:t>
      </w:r>
      <w:proofErr w:type="spellEnd"/>
      <w:r>
        <w:t xml:space="preserve"> better for debate – the </w:t>
      </w:r>
      <w:proofErr w:type="spellStart"/>
      <w:r>
        <w:t>aff</w:t>
      </w:r>
      <w:proofErr w:type="spellEnd"/>
      <w:r>
        <w:t xml:space="preserve"> will never actually happen in the real </w:t>
      </w:r>
      <w:proofErr w:type="gramStart"/>
      <w:r>
        <w:t>world, and</w:t>
      </w:r>
      <w:proofErr w:type="gramEnd"/>
      <w:r>
        <w:t xml:space="preserve"> testing the actual education and representations of the 1ac changes our views of the real</w:t>
      </w:r>
      <w:r w:rsidR="00814D5C">
        <w:t xml:space="preserve"> </w:t>
      </w:r>
      <w:r>
        <w:t xml:space="preserve">world and allows us to get more education. </w:t>
      </w:r>
    </w:p>
    <w:p w14:paraId="3C2F8AC2" w14:textId="77777777" w:rsidR="000F5766" w:rsidRDefault="000F5766" w:rsidP="000F5766">
      <w:pPr>
        <w:pStyle w:val="Heading4"/>
        <w:numPr>
          <w:ilvl w:val="0"/>
          <w:numId w:val="13"/>
        </w:numPr>
      </w:pPr>
      <w:r>
        <w:t xml:space="preserve">Education comes first – it’s the only reason we do debate and the subjectivities we form is the only out of round impact – fairness doesn’t outweigh – </w:t>
      </w:r>
      <w:proofErr w:type="spellStart"/>
      <w:r>
        <w:t>its</w:t>
      </w:r>
      <w:proofErr w:type="spellEnd"/>
      <w:r>
        <w:t xml:space="preserve"> not an out of round impact and it </w:t>
      </w:r>
    </w:p>
    <w:p w14:paraId="06EAF824" w14:textId="77777777" w:rsidR="000F5766" w:rsidRDefault="000F5766" w:rsidP="000F5766">
      <w:pPr>
        <w:pStyle w:val="Heading4"/>
        <w:numPr>
          <w:ilvl w:val="0"/>
          <w:numId w:val="13"/>
        </w:numPr>
      </w:pPr>
      <w:r>
        <w:t xml:space="preserve">Fairness not a gateway issue: a. It's a sliding scale, at best 1% abuse only means 1% uncertainty b. False, judges decide that abusive arguments are true all the time c. Terminally nonunique because lack of fairness is inevitable, resource disparities, judge biases, etc. d. An argument is true if the judge agrees it's true, no reason fairness is key e. Even if there's some abuse that doesn't preclude them from answering the links, if they don't it will be a choice so don't grant them this </w:t>
      </w:r>
    </w:p>
    <w:p w14:paraId="7F3E3160" w14:textId="77777777" w:rsidR="000F5766" w:rsidRPr="00B34BB4" w:rsidRDefault="000F5766" w:rsidP="000F5766">
      <w:pPr>
        <w:pStyle w:val="Heading4"/>
      </w:pPr>
      <w:r>
        <w:t>D. it doesn’t control the internal link because any risk that you engage in settler colonialism is necessary as the first step – it’s the best way to solve for the impacts the k articulates – any link outweighs the possible discussions – our argument is specific to rejecting settler colonial practices</w:t>
      </w:r>
    </w:p>
    <w:p w14:paraId="0FF927D7" w14:textId="77777777" w:rsidR="000F5766" w:rsidRPr="00B34BB4" w:rsidRDefault="000F5766" w:rsidP="000F5766">
      <w:pPr>
        <w:pStyle w:val="Heading4"/>
        <w:rPr>
          <w:rFonts w:cs="Calibri"/>
        </w:rPr>
      </w:pPr>
      <w:r w:rsidRPr="00B34BB4">
        <w:rPr>
          <w:rFonts w:cs="Calibri"/>
        </w:rPr>
        <w:t xml:space="preserve">The role of the ballot is to vote for who best centers indigenous scholarship and resistance-- Any ethical commitment requires that the </w:t>
      </w:r>
      <w:proofErr w:type="spellStart"/>
      <w:r w:rsidRPr="00B34BB4">
        <w:rPr>
          <w:rFonts w:cs="Calibri"/>
        </w:rPr>
        <w:t>aff</w:t>
      </w:r>
      <w:proofErr w:type="spellEnd"/>
      <w:r w:rsidRPr="00B34BB4">
        <w:rPr>
          <w:rFonts w:cs="Calibri"/>
        </w:rPr>
        <w:t xml:space="preserve"> place themselves in the center of Native scholarship and demands. </w:t>
      </w:r>
    </w:p>
    <w:p w14:paraId="647A0F3D" w14:textId="77777777" w:rsidR="000F5766" w:rsidRPr="003B504D" w:rsidRDefault="000F5766" w:rsidP="000F5766">
      <w:pPr>
        <w:rPr>
          <w:b/>
        </w:rPr>
      </w:pPr>
      <w:r w:rsidRPr="003B504D">
        <w:rPr>
          <w:rStyle w:val="Style13ptBold"/>
        </w:rPr>
        <w:t xml:space="preserve">Carlson 16 </w:t>
      </w:r>
      <w:r w:rsidRPr="003B504D">
        <w:rPr>
          <w:rStyle w:val="Style13ptBold"/>
          <w:b w:val="0"/>
          <w:sz w:val="16"/>
          <w:szCs w:val="16"/>
        </w:rPr>
        <w:t xml:space="preserve">(Elizabeth Carlson, PhD, is an </w:t>
      </w:r>
      <w:proofErr w:type="spellStart"/>
      <w:r w:rsidRPr="003B504D">
        <w:rPr>
          <w:rStyle w:val="Style13ptBold"/>
          <w:b w:val="0"/>
          <w:sz w:val="16"/>
          <w:szCs w:val="16"/>
        </w:rPr>
        <w:t>Aamitigoozhi</w:t>
      </w:r>
      <w:proofErr w:type="spellEnd"/>
      <w:r w:rsidRPr="003B504D">
        <w:rPr>
          <w:rStyle w:val="Style13ptBold"/>
          <w:b w:val="0"/>
          <w:sz w:val="16"/>
          <w:szCs w:val="16"/>
        </w:rPr>
        <w:t xml:space="preserve">, </w:t>
      </w:r>
      <w:proofErr w:type="spellStart"/>
      <w:r w:rsidRPr="003B504D">
        <w:rPr>
          <w:rStyle w:val="Style13ptBold"/>
          <w:b w:val="0"/>
          <w:sz w:val="16"/>
          <w:szCs w:val="16"/>
        </w:rPr>
        <w:t>Wemistigosi</w:t>
      </w:r>
      <w:proofErr w:type="spellEnd"/>
      <w:r w:rsidRPr="003B504D">
        <w:rPr>
          <w:rStyle w:val="Style13ptBold"/>
          <w:b w:val="0"/>
          <w:sz w:val="16"/>
          <w:szCs w:val="16"/>
        </w:rPr>
        <w:t xml:space="preserve">, and </w:t>
      </w:r>
      <w:proofErr w:type="spellStart"/>
      <w:r w:rsidRPr="003B504D">
        <w:rPr>
          <w:rStyle w:val="Style13ptBold"/>
          <w:b w:val="0"/>
          <w:sz w:val="16"/>
          <w:szCs w:val="16"/>
        </w:rPr>
        <w:t>Wasicu</w:t>
      </w:r>
      <w:proofErr w:type="spellEnd"/>
      <w:r w:rsidRPr="003B504D">
        <w:rPr>
          <w:rStyle w:val="Style13ptBold"/>
          <w:b w:val="0"/>
          <w:sz w:val="16"/>
          <w:szCs w:val="16"/>
        </w:rPr>
        <w:t xml:space="preserve"> (settler Canadian and American), </w:t>
      </w:r>
      <w:proofErr w:type="gramStart"/>
      <w:r w:rsidRPr="003B504D">
        <w:rPr>
          <w:rStyle w:val="Style13ptBold"/>
          <w:b w:val="0"/>
          <w:sz w:val="16"/>
          <w:szCs w:val="16"/>
        </w:rPr>
        <w:t>whose</w:t>
      </w:r>
      <w:proofErr w:type="gramEnd"/>
      <w:r w:rsidRPr="003B504D">
        <w:rPr>
          <w:rStyle w:val="Style13ptBold"/>
          <w:b w:val="0"/>
          <w:sz w:val="16"/>
          <w:szCs w:val="16"/>
        </w:rPr>
        <w:t xml:space="preserve"> Swedish, Saami, German, Scots-Irish, and English ancestors have settled on lands of the Anishinaabe and Omaha Nations which were unethically obtained by the US government. Elizabeth lives on Treaty 1 territory, the traditional lands of the Anishinaabe, </w:t>
      </w:r>
      <w:proofErr w:type="spellStart"/>
      <w:r w:rsidRPr="003B504D">
        <w:rPr>
          <w:rStyle w:val="Style13ptBold"/>
          <w:b w:val="0"/>
          <w:sz w:val="16"/>
          <w:szCs w:val="16"/>
        </w:rPr>
        <w:t>Nehiyawak</w:t>
      </w:r>
      <w:proofErr w:type="spellEnd"/>
      <w:r w:rsidRPr="003B504D">
        <w:rPr>
          <w:rStyle w:val="Style13ptBold"/>
          <w:b w:val="0"/>
          <w:sz w:val="16"/>
          <w:szCs w:val="16"/>
        </w:rPr>
        <w:t xml:space="preserve">, Dakota, </w:t>
      </w:r>
      <w:proofErr w:type="spellStart"/>
      <w:r w:rsidRPr="003B504D">
        <w:rPr>
          <w:rStyle w:val="Style13ptBold"/>
          <w:b w:val="0"/>
          <w:sz w:val="16"/>
          <w:szCs w:val="16"/>
        </w:rPr>
        <w:t>Nakota</w:t>
      </w:r>
      <w:proofErr w:type="spellEnd"/>
      <w:r w:rsidRPr="003B504D">
        <w:rPr>
          <w:rStyle w:val="Style13ptBold"/>
          <w:b w:val="0"/>
          <w:sz w:val="16"/>
          <w:szCs w:val="16"/>
        </w:rPr>
        <w:t xml:space="preserve">, and Red River Metis peoples currently occupied by the city of Winnipeg, the province of Manitoba, (2016): Anti-colonial methodologies and practices for settler colonial studies, Settler Colonial Studies, DOI: 10.1080/2201473X.2016.1241213) </w:t>
      </w:r>
      <w:r>
        <w:rPr>
          <w:rStyle w:val="Style13ptBold"/>
          <w:b w:val="0"/>
          <w:sz w:val="16"/>
          <w:szCs w:val="16"/>
        </w:rPr>
        <w:t>// recut SJ DL</w:t>
      </w:r>
    </w:p>
    <w:p w14:paraId="39A7707A" w14:textId="77777777" w:rsidR="000F5766" w:rsidRPr="00197BD6" w:rsidRDefault="000F5766" w:rsidP="000F5766">
      <w:pPr>
        <w:spacing w:line="240" w:lineRule="auto"/>
        <w:rPr>
          <w:b/>
          <w:iCs/>
          <w:u w:val="single"/>
        </w:rPr>
      </w:pPr>
      <w:r w:rsidRPr="003B504D">
        <w:rPr>
          <w:sz w:val="12"/>
        </w:rPr>
        <w:t xml:space="preserve">Arlo </w:t>
      </w:r>
      <w:proofErr w:type="spellStart"/>
      <w:r w:rsidRPr="003B504D">
        <w:rPr>
          <w:sz w:val="12"/>
        </w:rPr>
        <w:t>Kempf</w:t>
      </w:r>
      <w:proofErr w:type="spellEnd"/>
      <w:r w:rsidRPr="003B504D">
        <w:rPr>
          <w:sz w:val="12"/>
        </w:rPr>
        <w:t xml:space="preserve"> says that ‘</w:t>
      </w:r>
      <w:r w:rsidRPr="003B504D">
        <w:rPr>
          <w:rStyle w:val="Emphasis"/>
        </w:rPr>
        <w:t>where anticolonialism is a tool used to invoke resistance for the colonized, it is a tool used to invoke accountability for the colonizer’.</w:t>
      </w:r>
      <w:r w:rsidRPr="003B504D">
        <w:rPr>
          <w:b/>
          <w:bCs/>
          <w:sz w:val="12"/>
        </w:rPr>
        <w:t xml:space="preserve">42 </w:t>
      </w:r>
      <w:r w:rsidRPr="003B504D">
        <w:rPr>
          <w:rStyle w:val="Emphasis"/>
        </w:rPr>
        <w:t>Relational accountability should be a cornerstone of settler colonial studies</w:t>
      </w:r>
      <w:r w:rsidRPr="003B504D">
        <w:rPr>
          <w:rStyle w:val="StyleUnderline"/>
        </w:rPr>
        <w:t>.</w:t>
      </w:r>
      <w:r w:rsidRPr="003B504D">
        <w:rPr>
          <w:b/>
          <w:bCs/>
          <w:sz w:val="12"/>
        </w:rPr>
        <w:t xml:space="preserve"> </w:t>
      </w:r>
      <w:r w:rsidRPr="003B504D">
        <w:rPr>
          <w:sz w:val="12"/>
        </w:rPr>
        <w:t xml:space="preserve">I believe </w:t>
      </w:r>
      <w:r w:rsidRPr="003B504D">
        <w:rPr>
          <w:rStyle w:val="Emphasis"/>
        </w:rPr>
        <w:t>settler colonial studies and scholars should ethically and overtly place themselves in relationship to the centuries of Indigenous oral,</w:t>
      </w:r>
      <w:r w:rsidRPr="003B504D">
        <w:rPr>
          <w:rStyle w:val="StyleUnderline"/>
        </w:rPr>
        <w:t xml:space="preserve"> </w:t>
      </w:r>
      <w:r w:rsidRPr="003B504D">
        <w:rPr>
          <w:sz w:val="12"/>
        </w:rPr>
        <w:t>and later academic</w:t>
      </w:r>
      <w:r w:rsidRPr="003B504D">
        <w:rPr>
          <w:rStyle w:val="StyleUnderline"/>
        </w:rPr>
        <w:t xml:space="preserve"> </w:t>
      </w:r>
      <w:r w:rsidRPr="003B504D">
        <w:rPr>
          <w:rStyle w:val="Emphasis"/>
        </w:rPr>
        <w:t>scholarship that</w:t>
      </w:r>
      <w:r w:rsidRPr="003B504D">
        <w:rPr>
          <w:rStyle w:val="StyleUnderline"/>
        </w:rPr>
        <w:t xml:space="preserve"> </w:t>
      </w:r>
      <w:r w:rsidRPr="003B504D">
        <w:rPr>
          <w:sz w:val="12"/>
        </w:rPr>
        <w:t xml:space="preserve">conceptualizes and </w:t>
      </w:r>
      <w:r w:rsidRPr="003B504D">
        <w:rPr>
          <w:rStyle w:val="Emphasis"/>
        </w:rPr>
        <w:t>resists settler colonialism</w:t>
      </w:r>
      <w:r w:rsidRPr="003B504D">
        <w:rPr>
          <w:rStyle w:val="StyleUnderline"/>
        </w:rPr>
        <w:t xml:space="preserve"> </w:t>
      </w:r>
      <w:r w:rsidRPr="003B504D">
        <w:rPr>
          <w:sz w:val="12"/>
        </w:rPr>
        <w:t xml:space="preserve">without necessarily using the term: SCT may be revelatory to many settler scholars, but </w:t>
      </w:r>
      <w:r w:rsidRPr="003B504D">
        <w:rPr>
          <w:rStyle w:val="Emphasis"/>
          <w:highlight w:val="green"/>
        </w:rPr>
        <w:t>Indigenous people have been speaking for a long time</w:t>
      </w:r>
      <w:r w:rsidRPr="003B504D">
        <w:rPr>
          <w:rStyle w:val="Emphasis"/>
        </w:rPr>
        <w:t xml:space="preserve"> about colonial continuities based on their lived experiences</w:t>
      </w:r>
      <w:r w:rsidRPr="003B504D">
        <w:rPr>
          <w:sz w:val="12"/>
        </w:rPr>
        <w:t xml:space="preserve">. Some SCTs have sought to connect with these discussions and to foreground Indigenous resistance, </w:t>
      </w:r>
      <w:proofErr w:type="gramStart"/>
      <w:r w:rsidRPr="003B504D">
        <w:rPr>
          <w:sz w:val="12"/>
        </w:rPr>
        <w:t>survival</w:t>
      </w:r>
      <w:proofErr w:type="gramEnd"/>
      <w:r w:rsidRPr="003B504D">
        <w:rPr>
          <w:sz w:val="12"/>
        </w:rPr>
        <w:t xml:space="preserve"> and agency. </w:t>
      </w:r>
      <w:r w:rsidRPr="003B504D">
        <w:rPr>
          <w:rStyle w:val="Emphasis"/>
        </w:rPr>
        <w:t>Others,</w:t>
      </w:r>
      <w:r w:rsidRPr="003B504D">
        <w:rPr>
          <w:rStyle w:val="StyleUnderline"/>
        </w:rPr>
        <w:t xml:space="preserve"> </w:t>
      </w:r>
      <w:r w:rsidRPr="003B504D">
        <w:rPr>
          <w:sz w:val="12"/>
        </w:rPr>
        <w:t xml:space="preserve">however, seem to </w:t>
      </w:r>
      <w:r w:rsidRPr="003B504D">
        <w:rPr>
          <w:rStyle w:val="Emphasis"/>
        </w:rPr>
        <w:t>use SCT as a pathway to explain the colonial encounter without engaging with Indigenous people and experiences</w:t>
      </w:r>
      <w:r w:rsidRPr="003B504D">
        <w:rPr>
          <w:sz w:val="12"/>
        </w:rPr>
        <w:t xml:space="preserve"> – either on the grounds that this structural analysis already conceptually explains Indigenous experience, or because </w:t>
      </w:r>
      <w:r w:rsidRPr="003B504D">
        <w:rPr>
          <w:rStyle w:val="Emphasis"/>
        </w:rPr>
        <w:t xml:space="preserve">Indigenous </w:t>
      </w:r>
      <w:r w:rsidRPr="003B504D">
        <w:rPr>
          <w:rStyle w:val="Emphasis"/>
          <w:highlight w:val="green"/>
        </w:rPr>
        <w:t xml:space="preserve">resistance </w:t>
      </w:r>
      <w:r w:rsidRPr="003B504D">
        <w:rPr>
          <w:rStyle w:val="Emphasis"/>
        </w:rPr>
        <w:t xml:space="preserve">is </w:t>
      </w:r>
      <w:r w:rsidRPr="003B504D">
        <w:rPr>
          <w:rStyle w:val="Emphasis"/>
          <w:highlight w:val="green"/>
        </w:rPr>
        <w:t>rendered invisible</w:t>
      </w:r>
      <w:r w:rsidRPr="003B504D">
        <w:rPr>
          <w:rStyle w:val="Emphasis"/>
        </w:rPr>
        <w:t xml:space="preserve">.43 Ethical </w:t>
      </w:r>
      <w:r w:rsidRPr="003B504D">
        <w:rPr>
          <w:rStyle w:val="Emphasis"/>
          <w:highlight w:val="green"/>
        </w:rPr>
        <w:t>settler colonial theory</w:t>
      </w:r>
      <w:r w:rsidRPr="003B504D">
        <w:rPr>
          <w:rStyle w:val="Emphasis"/>
        </w:rPr>
        <w:t xml:space="preserve"> (SCT) </w:t>
      </w:r>
      <w:r w:rsidRPr="003B504D">
        <w:rPr>
          <w:rStyle w:val="Emphasis"/>
          <w:highlight w:val="green"/>
        </w:rPr>
        <w:t xml:space="preserve">would recognize </w:t>
      </w:r>
      <w:r w:rsidRPr="003B504D">
        <w:rPr>
          <w:rStyle w:val="Emphasis"/>
        </w:rPr>
        <w:t xml:space="preserve">the </w:t>
      </w:r>
      <w:r w:rsidRPr="003B504D">
        <w:rPr>
          <w:rStyle w:val="Emphasis"/>
          <w:highlight w:val="green"/>
        </w:rPr>
        <w:t>foundational role Indigenous scholarship has</w:t>
      </w:r>
      <w:r w:rsidRPr="003B504D">
        <w:rPr>
          <w:rStyle w:val="Emphasis"/>
        </w:rPr>
        <w:t xml:space="preserve"> in critiques of settler colonialism. It would acknowledge the limitations of settler scholars in articulating settler colonialism without dialogue with Indigenous peoples</w:t>
      </w:r>
      <w:r w:rsidRPr="003B504D">
        <w:rPr>
          <w:b/>
          <w:bCs/>
          <w:sz w:val="12"/>
        </w:rPr>
        <w:t xml:space="preserve"> </w:t>
      </w:r>
      <w:r w:rsidRPr="003B504D">
        <w:rPr>
          <w:sz w:val="12"/>
        </w:rPr>
        <w:t xml:space="preserve">and take as its norm making this dialogue evident. In my view, it is critical that we not view settler colonial studies as a new or unique field being established, which would enact a discovery narrative and contribute to Indigenous erasure, but rather take a longer and </w:t>
      </w:r>
      <w:proofErr w:type="spellStart"/>
      <w:r w:rsidRPr="003B504D">
        <w:rPr>
          <w:sz w:val="12"/>
        </w:rPr>
        <w:t>broade_r</w:t>
      </w:r>
      <w:proofErr w:type="spellEnd"/>
      <w:r w:rsidRPr="003B504D">
        <w:rPr>
          <w:sz w:val="12"/>
        </w:rPr>
        <w:t xml:space="preserve"> view. </w:t>
      </w:r>
      <w:r w:rsidRPr="003B504D">
        <w:rPr>
          <w:rStyle w:val="Emphasis"/>
        </w:rPr>
        <w:t>Indigenous oral and academic scholars are indeed the originators of this work. This space is not empty</w:t>
      </w:r>
      <w:r w:rsidRPr="003B504D">
        <w:rPr>
          <w:sz w:val="12"/>
        </w:rPr>
        <w:t xml:space="preserve">. Of course, powerful forces of socialization and discipline impact scholars in the academy. There is much pressure to claim unique space, to establish a name for </w:t>
      </w:r>
      <w:proofErr w:type="gramStart"/>
      <w:r w:rsidRPr="003B504D">
        <w:rPr>
          <w:sz w:val="12"/>
        </w:rPr>
        <w:t>ourselves</w:t>
      </w:r>
      <w:proofErr w:type="gramEnd"/>
      <w:r w:rsidRPr="003B504D">
        <w:rPr>
          <w:sz w:val="12"/>
        </w:rPr>
        <w:t xml:space="preserve">, and to make academic discoveries. I am suggesting that settler colonial studies and </w:t>
      </w:r>
      <w:r w:rsidRPr="003B504D">
        <w:rPr>
          <w:rStyle w:val="Emphasis"/>
        </w:rPr>
        <w:t>anti-colonial scholars resist these hegemonic pressures and maintain a higher anti-colonial ethic.</w:t>
      </w:r>
      <w:r w:rsidRPr="003B504D">
        <w:rPr>
          <w:sz w:val="12"/>
        </w:rPr>
        <w:t xml:space="preserve"> As has been argued, ‘</w:t>
      </w:r>
      <w:r w:rsidRPr="003B504D">
        <w:rPr>
          <w:rStyle w:val="Emphasis"/>
        </w:rPr>
        <w:t xml:space="preserve">the theory itself </w:t>
      </w:r>
      <w:r w:rsidRPr="003B504D">
        <w:rPr>
          <w:rStyle w:val="Emphasis"/>
          <w:highlight w:val="green"/>
        </w:rPr>
        <w:t xml:space="preserve">places ethical demands on us as settlers, including </w:t>
      </w:r>
      <w:r w:rsidRPr="003B504D">
        <w:rPr>
          <w:rStyle w:val="Emphasis"/>
        </w:rPr>
        <w:t xml:space="preserve">the demand that </w:t>
      </w:r>
      <w:r w:rsidRPr="003B504D">
        <w:rPr>
          <w:rStyle w:val="Emphasis"/>
          <w:highlight w:val="green"/>
        </w:rPr>
        <w:t xml:space="preserve">we </w:t>
      </w:r>
      <w:r w:rsidRPr="003B504D">
        <w:rPr>
          <w:rStyle w:val="Emphasis"/>
        </w:rPr>
        <w:t xml:space="preserve">actively </w:t>
      </w:r>
      <w:r w:rsidRPr="003B504D">
        <w:rPr>
          <w:rStyle w:val="Emphasis"/>
          <w:highlight w:val="green"/>
        </w:rPr>
        <w:t xml:space="preserve">refuse </w:t>
      </w:r>
      <w:r w:rsidRPr="003B504D">
        <w:rPr>
          <w:rStyle w:val="Emphasis"/>
        </w:rPr>
        <w:t xml:space="preserve">its </w:t>
      </w:r>
      <w:r w:rsidRPr="003B504D">
        <w:rPr>
          <w:rStyle w:val="Emphasis"/>
          <w:highlight w:val="green"/>
        </w:rPr>
        <w:t xml:space="preserve">potential to re-empower our </w:t>
      </w:r>
      <w:r w:rsidRPr="003B504D">
        <w:rPr>
          <w:rStyle w:val="Emphasis"/>
        </w:rPr>
        <w:t xml:space="preserve">own </w:t>
      </w:r>
      <w:r w:rsidRPr="003B504D">
        <w:rPr>
          <w:rStyle w:val="Emphasis"/>
          <w:highlight w:val="green"/>
        </w:rPr>
        <w:t>academic voices and</w:t>
      </w:r>
      <w:r w:rsidRPr="003B504D">
        <w:rPr>
          <w:rStyle w:val="Emphasis"/>
        </w:rPr>
        <w:t xml:space="preserve"> to </w:t>
      </w:r>
      <w:r w:rsidRPr="003B504D">
        <w:rPr>
          <w:rStyle w:val="Emphasis"/>
          <w:highlight w:val="green"/>
        </w:rPr>
        <w:t>marginalize Indigenous resistance’</w:t>
      </w:r>
      <w:r w:rsidRPr="003B504D">
        <w:rPr>
          <w:sz w:val="12"/>
        </w:rPr>
        <w:t xml:space="preserve">.44 As settler scholars, we can reposition our work relationally and contextually with </w:t>
      </w:r>
      <w:proofErr w:type="spellStart"/>
      <w:r w:rsidRPr="003B504D">
        <w:rPr>
          <w:sz w:val="12"/>
        </w:rPr>
        <w:t>humi</w:t>
      </w:r>
      <w:proofErr w:type="spellEnd"/>
      <w:r w:rsidRPr="003B504D">
        <w:rPr>
          <w:sz w:val="12"/>
        </w:rPr>
        <w:t xml:space="preserve">- </w:t>
      </w:r>
      <w:proofErr w:type="spellStart"/>
      <w:r w:rsidRPr="003B504D">
        <w:rPr>
          <w:sz w:val="12"/>
        </w:rPr>
        <w:t>lity</w:t>
      </w:r>
      <w:proofErr w:type="spellEnd"/>
      <w:r w:rsidRPr="003B504D">
        <w:rPr>
          <w:sz w:val="12"/>
        </w:rPr>
        <w:t xml:space="preserve"> and accountability. </w:t>
      </w:r>
      <w:r w:rsidRPr="003B504D">
        <w:rPr>
          <w:rStyle w:val="Emphasis"/>
          <w:highlight w:val="green"/>
        </w:rPr>
        <w:t xml:space="preserve">We can </w:t>
      </w:r>
      <w:proofErr w:type="spellStart"/>
      <w:r w:rsidRPr="003B504D">
        <w:rPr>
          <w:rStyle w:val="Emphasis"/>
          <w:highlight w:val="green"/>
        </w:rPr>
        <w:t>centre</w:t>
      </w:r>
      <w:proofErr w:type="spellEnd"/>
      <w:r w:rsidRPr="003B504D">
        <w:rPr>
          <w:rStyle w:val="Emphasis"/>
          <w:highlight w:val="green"/>
        </w:rPr>
        <w:t xml:space="preserve"> Indigenous resistance</w:t>
      </w:r>
      <w:r w:rsidRPr="003B504D">
        <w:rPr>
          <w:rStyle w:val="Emphasis"/>
        </w:rPr>
        <w:t xml:space="preserve">, knowledges, and scholarship </w:t>
      </w:r>
      <w:r w:rsidRPr="003B504D">
        <w:rPr>
          <w:rStyle w:val="Emphasis"/>
          <w:highlight w:val="green"/>
        </w:rPr>
        <w:t>in our work</w:t>
      </w:r>
      <w:r w:rsidRPr="003B504D">
        <w:rPr>
          <w:rStyle w:val="Emphasis"/>
        </w:rPr>
        <w:t xml:space="preserve">, and contextualize our work in Indigenous sovereignty. We can view oral Indigenous scholarship as legitimate scholarly sources. We can acknowledge explicitly and often the Indigenous traditions of resistance and scholarship that have taught us and pro- vided the foundations for our work. </w:t>
      </w:r>
      <w:r w:rsidRPr="003B504D">
        <w:rPr>
          <w:rStyle w:val="Emphasis"/>
          <w:highlight w:val="green"/>
        </w:rPr>
        <w:t>If our work has no foundation of Indigenous scholarship</w:t>
      </w:r>
      <w:r w:rsidRPr="003B504D">
        <w:rPr>
          <w:rStyle w:val="Emphasis"/>
        </w:rPr>
        <w:t xml:space="preserve"> </w:t>
      </w:r>
      <w:r w:rsidRPr="003B504D">
        <w:rPr>
          <w:sz w:val="12"/>
        </w:rPr>
        <w:t>and mentorship, I believe</w:t>
      </w:r>
      <w:r w:rsidRPr="003B504D">
        <w:rPr>
          <w:rStyle w:val="Emphasis"/>
        </w:rPr>
        <w:t xml:space="preserve"> our </w:t>
      </w:r>
      <w:r w:rsidRPr="003B504D">
        <w:rPr>
          <w:rStyle w:val="Emphasis"/>
          <w:highlight w:val="green"/>
        </w:rPr>
        <w:t>contributions to settler colonial studies are</w:t>
      </w:r>
      <w:r w:rsidRPr="003B504D">
        <w:rPr>
          <w:rStyle w:val="Emphasis"/>
        </w:rPr>
        <w:t xml:space="preserve"> even more deeply </w:t>
      </w:r>
      <w:r w:rsidRPr="003B504D">
        <w:rPr>
          <w:rStyle w:val="Emphasis"/>
          <w:highlight w:val="green"/>
        </w:rPr>
        <w:t>problematic.</w:t>
      </w:r>
    </w:p>
    <w:p w14:paraId="11FB8D2F" w14:textId="551997DC" w:rsidR="000F5766" w:rsidRDefault="008D3B02" w:rsidP="008D3B02">
      <w:pPr>
        <w:pStyle w:val="Heading4"/>
      </w:pPr>
      <w:r>
        <w:t xml:space="preserve">At: </w:t>
      </w:r>
      <w:proofErr w:type="spellStart"/>
      <w:r>
        <w:t>phil</w:t>
      </w:r>
      <w:proofErr w:type="spellEnd"/>
      <w:r>
        <w:t xml:space="preserve"> before theory – </w:t>
      </w:r>
    </w:p>
    <w:p w14:paraId="2F559DE7" w14:textId="3208B48D" w:rsidR="008D3B02" w:rsidRDefault="008D3B02" w:rsidP="008D3B02">
      <w:pPr>
        <w:pStyle w:val="Heading4"/>
        <w:numPr>
          <w:ilvl w:val="0"/>
          <w:numId w:val="22"/>
        </w:numPr>
      </w:pPr>
      <w:r>
        <w:t>No, c/</w:t>
      </w:r>
      <w:proofErr w:type="gramStart"/>
      <w:r>
        <w:t>a the</w:t>
      </w:r>
      <w:proofErr w:type="gramEnd"/>
      <w:r>
        <w:t xml:space="preserve"> work I did above to answer </w:t>
      </w:r>
      <w:proofErr w:type="spellStart"/>
      <w:r>
        <w:t>eductaion</w:t>
      </w:r>
      <w:proofErr w:type="spellEnd"/>
      <w:r>
        <w:t xml:space="preserve"> </w:t>
      </w:r>
    </w:p>
    <w:p w14:paraId="0206F5A3" w14:textId="5C375630" w:rsidR="008D3B02" w:rsidRPr="008D3B02" w:rsidRDefault="008D3B02" w:rsidP="008D3B02">
      <w:pPr>
        <w:pStyle w:val="Heading4"/>
        <w:numPr>
          <w:ilvl w:val="0"/>
          <w:numId w:val="22"/>
        </w:numPr>
      </w:pPr>
      <w:r>
        <w:t xml:space="preserve">This is incoherent – you have to win your </w:t>
      </w:r>
      <w:proofErr w:type="spellStart"/>
      <w:r>
        <w:t>phil</w:t>
      </w:r>
      <w:proofErr w:type="spellEnd"/>
      <w:r>
        <w:t xml:space="preserve"> is good before you get to win it – this answers the </w:t>
      </w:r>
      <w:proofErr w:type="spellStart"/>
      <w:proofErr w:type="gramStart"/>
      <w:r>
        <w:t>phil</w:t>
      </w:r>
      <w:proofErr w:type="spellEnd"/>
      <w:proofErr w:type="gramEnd"/>
      <w:r>
        <w:t xml:space="preserve"> so it doesn’t apply</w:t>
      </w:r>
    </w:p>
    <w:p w14:paraId="238E92A0" w14:textId="476FD5D5" w:rsidR="00A95652" w:rsidRDefault="000F5766" w:rsidP="000F5766">
      <w:pPr>
        <w:pStyle w:val="Heading2"/>
      </w:pPr>
      <w:r>
        <w:t>Case</w:t>
      </w:r>
    </w:p>
    <w:p w14:paraId="03F022F3" w14:textId="3A0E1B23" w:rsidR="00F77253" w:rsidRDefault="00F77253" w:rsidP="000F5766">
      <w:pPr>
        <w:pStyle w:val="Heading3"/>
      </w:pPr>
      <w:r>
        <w:t>Theory</w:t>
      </w:r>
    </w:p>
    <w:p w14:paraId="25EDA250" w14:textId="6789D79D" w:rsidR="00F77253" w:rsidRDefault="00F77253" w:rsidP="00F77253">
      <w:pPr>
        <w:pStyle w:val="Heading4"/>
        <w:numPr>
          <w:ilvl w:val="0"/>
          <w:numId w:val="24"/>
        </w:numPr>
      </w:pPr>
      <w:r>
        <w:t xml:space="preserve">Preround asking helps </w:t>
      </w:r>
      <w:r w:rsidR="00945769">
        <w:t>–</w:t>
      </w:r>
      <w:r>
        <w:t xml:space="preserve"> </w:t>
      </w:r>
      <w:r w:rsidR="00945769">
        <w:t xml:space="preserve">it’s a simple mistake – I have every other round up with all the right stuff which is why they don’t include it in the screenshot </w:t>
      </w:r>
    </w:p>
    <w:p w14:paraId="5AE9B4E0" w14:textId="7EAE529D" w:rsidR="00945769" w:rsidRDefault="00945769" w:rsidP="00945769">
      <w:pPr>
        <w:pStyle w:val="Heading4"/>
        <w:numPr>
          <w:ilvl w:val="0"/>
          <w:numId w:val="24"/>
        </w:numPr>
      </w:pPr>
      <w:r>
        <w:t xml:space="preserve">At: clash – no you could ask as well as </w:t>
      </w:r>
      <w:proofErr w:type="spellStart"/>
      <w:r>
        <w:t>theres</w:t>
      </w:r>
      <w:proofErr w:type="spellEnd"/>
      <w:r>
        <w:t xml:space="preserve"> a turn: lack of neg </w:t>
      </w:r>
      <w:proofErr w:type="spellStart"/>
      <w:r>
        <w:t>dislosure</w:t>
      </w:r>
      <w:proofErr w:type="spellEnd"/>
      <w:r>
        <w:t xml:space="preserve"> </w:t>
      </w:r>
      <w:r w:rsidR="00B91755">
        <w:t xml:space="preserve">is good if forces the </w:t>
      </w:r>
      <w:proofErr w:type="spellStart"/>
      <w:r w:rsidR="00B91755">
        <w:t>aff</w:t>
      </w:r>
      <w:proofErr w:type="spellEnd"/>
      <w:r w:rsidR="00B91755">
        <w:t xml:space="preserve"> to do</w:t>
      </w:r>
      <w:r w:rsidR="003C0045">
        <w:t xml:space="preserve"> more critical thinking on the stop which is better for ed </w:t>
      </w:r>
    </w:p>
    <w:p w14:paraId="38521F90" w14:textId="7405B36B" w:rsidR="003C0045" w:rsidRDefault="003C0045" w:rsidP="003C0045">
      <w:pPr>
        <w:pStyle w:val="Heading4"/>
        <w:numPr>
          <w:ilvl w:val="0"/>
          <w:numId w:val="24"/>
        </w:numPr>
      </w:pPr>
      <w:r>
        <w:t xml:space="preserve">You link just as hard – you don’t disclose ozone as part of this </w:t>
      </w:r>
      <w:proofErr w:type="spellStart"/>
      <w:r>
        <w:t>aff</w:t>
      </w:r>
      <w:proofErr w:type="spellEnd"/>
      <w:r>
        <w:t xml:space="preserve"> – all your reasons why can be cross applied here</w:t>
      </w:r>
    </w:p>
    <w:p w14:paraId="1D142BED" w14:textId="786C892C" w:rsidR="003C0045" w:rsidRPr="003C0045" w:rsidRDefault="003C0045" w:rsidP="003C0045">
      <w:pPr>
        <w:pStyle w:val="Heading4"/>
        <w:numPr>
          <w:ilvl w:val="0"/>
          <w:numId w:val="24"/>
        </w:numPr>
      </w:pPr>
      <w:r>
        <w:t xml:space="preserve">Dishonesty </w:t>
      </w:r>
      <w:r w:rsidR="00977FE5">
        <w:t>–</w:t>
      </w:r>
      <w:r>
        <w:t xml:space="preserve"> </w:t>
      </w:r>
      <w:r w:rsidR="00977FE5">
        <w:t xml:space="preserve">its not a question of lying but of natural human mistake – its </w:t>
      </w:r>
      <w:proofErr w:type="spellStart"/>
      <w:r w:rsidR="00977FE5">
        <w:t>differnet</w:t>
      </w:r>
      <w:proofErr w:type="spellEnd"/>
    </w:p>
    <w:p w14:paraId="286B2E50" w14:textId="26040993" w:rsidR="000F5766" w:rsidRPr="000F5766" w:rsidRDefault="000F5766" w:rsidP="000F5766">
      <w:pPr>
        <w:pStyle w:val="Heading3"/>
      </w:pPr>
      <w:proofErr w:type="spellStart"/>
      <w:r>
        <w:t>underview</w:t>
      </w:r>
      <w:proofErr w:type="spellEnd"/>
    </w:p>
    <w:p w14:paraId="7AA2F8D0" w14:textId="77777777" w:rsidR="000F5766" w:rsidRDefault="000F5766" w:rsidP="000F5766">
      <w:pPr>
        <w:pStyle w:val="Heading4"/>
      </w:pPr>
      <w:r>
        <w:t>Permissibility and presumption negate.</w:t>
      </w:r>
    </w:p>
    <w:p w14:paraId="59304629" w14:textId="77777777" w:rsidR="000F5766" w:rsidRDefault="000F5766" w:rsidP="000F5766">
      <w:pPr>
        <w:pStyle w:val="Heading4"/>
        <w:numPr>
          <w:ilvl w:val="0"/>
          <w:numId w:val="14"/>
        </w:numPr>
        <w:tabs>
          <w:tab w:val="num" w:pos="720"/>
        </w:tabs>
        <w:ind w:left="720" w:hanging="360"/>
      </w:pPr>
      <w:r w:rsidRPr="00794A28">
        <w:t>More likely to be false than true - infinitely many ways to be wrong, only one way to be entirely right</w:t>
      </w:r>
      <w:r>
        <w:t>.</w:t>
      </w:r>
    </w:p>
    <w:p w14:paraId="2C0083D0" w14:textId="77777777" w:rsidR="000F5766" w:rsidRDefault="000F5766" w:rsidP="000F5766">
      <w:pPr>
        <w:pStyle w:val="Heading4"/>
        <w:numPr>
          <w:ilvl w:val="0"/>
          <w:numId w:val="14"/>
        </w:numPr>
        <w:tabs>
          <w:tab w:val="num" w:pos="720"/>
        </w:tabs>
        <w:ind w:left="720" w:hanging="360"/>
      </w:pPr>
      <w:r w:rsidRPr="00794A28">
        <w:t>Incentivizes cheap shots like skep and trivialism which makes negating impossible</w:t>
      </w:r>
    </w:p>
    <w:p w14:paraId="2ACD9223" w14:textId="77777777" w:rsidR="000F5766" w:rsidRDefault="000F5766" w:rsidP="000F5766">
      <w:pPr>
        <w:pStyle w:val="Heading4"/>
        <w:numPr>
          <w:ilvl w:val="0"/>
          <w:numId w:val="14"/>
        </w:numPr>
        <w:tabs>
          <w:tab w:val="num" w:pos="720"/>
        </w:tabs>
        <w:ind w:left="720" w:hanging="360"/>
      </w:pPr>
      <w:r w:rsidRPr="00794A28">
        <w:t xml:space="preserve">Risk of offense always flows in the direction of change </w:t>
      </w:r>
      <w:proofErr w:type="spellStart"/>
      <w:r w:rsidRPr="00794A28">
        <w:t>i.e</w:t>
      </w:r>
      <w:proofErr w:type="spellEnd"/>
      <w:r w:rsidRPr="00794A28">
        <w:t xml:space="preserve">: the </w:t>
      </w:r>
      <w:proofErr w:type="spellStart"/>
      <w:r w:rsidRPr="00794A28">
        <w:t>aff</w:t>
      </w:r>
      <w:proofErr w:type="spellEnd"/>
      <w:r w:rsidRPr="00794A28">
        <w:t xml:space="preserve"> - even if you don't think there's any offense either direction, siding with the side of least change is most logically sound because there's always a risk </w:t>
      </w:r>
      <w:proofErr w:type="spellStart"/>
      <w:r w:rsidRPr="00794A28">
        <w:t>its</w:t>
      </w:r>
      <w:proofErr w:type="spellEnd"/>
      <w:r w:rsidRPr="00794A28">
        <w:t xml:space="preserve"> a bad idea</w:t>
      </w:r>
    </w:p>
    <w:p w14:paraId="2B6C1ECF" w14:textId="77777777" w:rsidR="000F5766" w:rsidRDefault="000F5766" w:rsidP="000F5766">
      <w:pPr>
        <w:pStyle w:val="Heading4"/>
        <w:numPr>
          <w:ilvl w:val="0"/>
          <w:numId w:val="14"/>
        </w:numPr>
        <w:tabs>
          <w:tab w:val="num" w:pos="720"/>
        </w:tabs>
        <w:ind w:left="720" w:hanging="360"/>
      </w:pPr>
      <w:r w:rsidRPr="00794A28">
        <w:t xml:space="preserve">Name example makes no sense - that's because of socialized norms of trust because </w:t>
      </w:r>
      <w:proofErr w:type="gramStart"/>
      <w:r w:rsidRPr="00794A28">
        <w:t>its</w:t>
      </w:r>
      <w:proofErr w:type="gramEnd"/>
      <w:r w:rsidRPr="00794A28">
        <w:t xml:space="preserve"> known to be good to trust people like that, doesn't correspond to debate at all</w:t>
      </w:r>
    </w:p>
    <w:p w14:paraId="6DE6B9B9" w14:textId="4AF4BF4C" w:rsidR="000F5766" w:rsidRDefault="000F5766" w:rsidP="000F5766">
      <w:pPr>
        <w:pStyle w:val="Heading4"/>
        <w:numPr>
          <w:ilvl w:val="0"/>
          <w:numId w:val="14"/>
        </w:numPr>
        <w:tabs>
          <w:tab w:val="num" w:pos="720"/>
        </w:tabs>
        <w:ind w:left="720" w:hanging="360"/>
      </w:pPr>
      <w:r w:rsidRPr="00794A28">
        <w:t xml:space="preserve">no time skew - infinite </w:t>
      </w:r>
      <w:proofErr w:type="spellStart"/>
      <w:r w:rsidRPr="00794A28">
        <w:t>aff</w:t>
      </w:r>
      <w:proofErr w:type="spellEnd"/>
      <w:r w:rsidRPr="00794A28">
        <w:t xml:space="preserve"> prep + last word and judge psychology + same speech times even it out</w:t>
      </w:r>
    </w:p>
    <w:p w14:paraId="2A5BB1AF" w14:textId="17121075" w:rsidR="00814D5C" w:rsidRDefault="00814D5C" w:rsidP="00814D5C">
      <w:pPr>
        <w:pStyle w:val="Heading3"/>
      </w:pPr>
      <w:r>
        <w:t>case</w:t>
      </w:r>
    </w:p>
    <w:p w14:paraId="3C50B164" w14:textId="23FEA2C7" w:rsidR="009F4EB9" w:rsidRDefault="009F4EB9" w:rsidP="009F4EB9">
      <w:pPr>
        <w:pStyle w:val="Heading4"/>
        <w:numPr>
          <w:ilvl w:val="0"/>
          <w:numId w:val="23"/>
        </w:numPr>
      </w:pPr>
      <w:r>
        <w:t xml:space="preserve">at: </w:t>
      </w:r>
      <w:r w:rsidR="00882986">
        <w:t xml:space="preserve">subjectivity has no meaning – no reason why the </w:t>
      </w:r>
      <w:proofErr w:type="spellStart"/>
      <w:r w:rsidR="00882986">
        <w:t>aff</w:t>
      </w:r>
      <w:proofErr w:type="spellEnd"/>
      <w:r w:rsidR="00882986">
        <w:t xml:space="preserve"> is specific to this </w:t>
      </w:r>
    </w:p>
    <w:p w14:paraId="680458AF" w14:textId="4F45285B" w:rsidR="00882986" w:rsidRPr="00882986" w:rsidRDefault="002D0D28" w:rsidP="00882986">
      <w:pPr>
        <w:pStyle w:val="Heading4"/>
        <w:numPr>
          <w:ilvl w:val="0"/>
          <w:numId w:val="23"/>
        </w:numPr>
      </w:pPr>
      <w:r>
        <w:t xml:space="preserve">at: knowledge – c/a </w:t>
      </w:r>
      <w:proofErr w:type="spellStart"/>
      <w:r>
        <w:t>rifkin</w:t>
      </w:r>
      <w:proofErr w:type="spellEnd"/>
    </w:p>
    <w:p w14:paraId="737819A0" w14:textId="661F9394" w:rsidR="00814D5C" w:rsidRDefault="00814D5C" w:rsidP="00814D5C">
      <w:pPr>
        <w:pStyle w:val="Heading4"/>
      </w:pPr>
      <w:r>
        <w:t>OVERVIEW</w:t>
      </w:r>
    </w:p>
    <w:p w14:paraId="617C1791" w14:textId="77777777" w:rsidR="00814D5C" w:rsidRDefault="00814D5C" w:rsidP="00814D5C"/>
    <w:p w14:paraId="70A10D09" w14:textId="51579F71" w:rsidR="00814D5C" w:rsidRDefault="00814D5C" w:rsidP="008729C9">
      <w:pPr>
        <w:pStyle w:val="Heading4"/>
        <w:numPr>
          <w:ilvl w:val="0"/>
          <w:numId w:val="21"/>
        </w:numPr>
      </w:pPr>
      <w:r>
        <w:t xml:space="preserve"> TURN: The </w:t>
      </w:r>
      <w:proofErr w:type="spellStart"/>
      <w:r>
        <w:t>aff</w:t>
      </w:r>
      <w:proofErr w:type="spellEnd"/>
      <w:r>
        <w:t xml:space="preserve"> imposes a sweeping judgment about ALL types of private appropriation of outer space which precludes the case-by-case evaluation their framework requires – maybe colonies are a bad </w:t>
      </w:r>
      <w:proofErr w:type="gramStart"/>
      <w:r>
        <w:t>idea</w:t>
      </w:r>
      <w:proofErr w:type="gramEnd"/>
      <w:r>
        <w:t xml:space="preserve"> but asteroid mining is a good idea – the </w:t>
      </w:r>
      <w:proofErr w:type="spellStart"/>
      <w:r>
        <w:t>aff</w:t>
      </w:r>
      <w:proofErr w:type="spellEnd"/>
      <w:r>
        <w:t xml:space="preserve"> is an overbroad judgment which is non-pragmatic.</w:t>
      </w:r>
    </w:p>
    <w:p w14:paraId="6D7DF9AB" w14:textId="77777777" w:rsidR="00814D5C" w:rsidRDefault="00814D5C" w:rsidP="00814D5C"/>
    <w:p w14:paraId="14E00870" w14:textId="78208AD2" w:rsidR="00814D5C" w:rsidRDefault="00814D5C" w:rsidP="008729C9">
      <w:pPr>
        <w:pStyle w:val="Heading4"/>
        <w:numPr>
          <w:ilvl w:val="0"/>
          <w:numId w:val="21"/>
        </w:numPr>
      </w:pPr>
      <w:r>
        <w:t xml:space="preserve"> TURN: The plan precludes deliberation on a procedural level -- fiat is immediate and guaranteed -- this leaves no room for societies to deliberate beforehand about whether the plan is a good idea and reject it if it's not -- comes first under their framework as per their impact calculus.</w:t>
      </w:r>
    </w:p>
    <w:p w14:paraId="71B07924" w14:textId="77777777" w:rsidR="00814D5C" w:rsidRDefault="00814D5C" w:rsidP="00814D5C"/>
    <w:p w14:paraId="1A244CB9" w14:textId="38621B7D" w:rsidR="00814D5C" w:rsidRDefault="00814D5C" w:rsidP="008729C9">
      <w:pPr>
        <w:pStyle w:val="Heading4"/>
        <w:numPr>
          <w:ilvl w:val="0"/>
          <w:numId w:val="21"/>
        </w:numPr>
      </w:pPr>
      <w:r>
        <w:t>TURN: The plan is an overbroad judgment because it applies to all private entities – different circumstances may make private entities a good idea for different actors – countries harmed by mining may turn to private asteroid mining as a way of preventing terrestrial harms which would avoid their links proving the AC is non-pragmatic</w:t>
      </w:r>
    </w:p>
    <w:p w14:paraId="7DA00562" w14:textId="77777777" w:rsidR="00814D5C" w:rsidRDefault="00814D5C" w:rsidP="00814D5C"/>
    <w:p w14:paraId="7EFB78EF" w14:textId="6F35A6B6" w:rsidR="00814D5C" w:rsidRDefault="00814D5C" w:rsidP="008729C9">
      <w:pPr>
        <w:pStyle w:val="Heading4"/>
        <w:numPr>
          <w:ilvl w:val="0"/>
          <w:numId w:val="21"/>
        </w:numPr>
      </w:pPr>
      <w:r>
        <w:t xml:space="preserve">TURN: The plan precludes us from experimenting with different regulatory approaches to address the problems of the </w:t>
      </w:r>
      <w:proofErr w:type="spellStart"/>
      <w:r>
        <w:t>aff</w:t>
      </w:r>
      <w:proofErr w:type="spellEnd"/>
      <w:r>
        <w:t xml:space="preserve"> – private appropriation has potential upsides such as solving resource shortages or providing space based solar energy that can never be realized if you impose a blanket prohibition which is antithetical to </w:t>
      </w:r>
      <w:proofErr w:type="spellStart"/>
      <w:r>
        <w:t>prag</w:t>
      </w:r>
      <w:proofErr w:type="spellEnd"/>
    </w:p>
    <w:p w14:paraId="105B5E3D" w14:textId="77777777" w:rsidR="00814D5C" w:rsidRDefault="00814D5C" w:rsidP="00814D5C">
      <w:pPr>
        <w:rPr>
          <w:sz w:val="28"/>
          <w:szCs w:val="28"/>
        </w:rPr>
      </w:pPr>
    </w:p>
    <w:p w14:paraId="1C3B15EA" w14:textId="77777777" w:rsidR="00814D5C" w:rsidRDefault="00814D5C" w:rsidP="00814D5C">
      <w:pPr>
        <w:rPr>
          <w:sz w:val="28"/>
          <w:szCs w:val="28"/>
        </w:rPr>
      </w:pPr>
    </w:p>
    <w:p w14:paraId="0A220D6F" w14:textId="2B0E0FF4" w:rsidR="00814D5C" w:rsidRPr="00814D5C" w:rsidRDefault="00814D5C" w:rsidP="00814D5C">
      <w:pPr>
        <w:pStyle w:val="Heading4"/>
      </w:pPr>
      <w:r>
        <w:t xml:space="preserve">On </w:t>
      </w:r>
      <w:proofErr w:type="spellStart"/>
      <w:r>
        <w:t>Stockwell</w:t>
      </w:r>
      <w:proofErr w:type="spellEnd"/>
      <w:r>
        <w:t>:</w:t>
      </w:r>
    </w:p>
    <w:p w14:paraId="576A097B" w14:textId="77777777" w:rsidR="00814D5C" w:rsidRDefault="00814D5C" w:rsidP="00814D5C">
      <w:pPr>
        <w:pStyle w:val="Heading4"/>
      </w:pPr>
      <w:r>
        <w:t>Nonunique, this isn’t about appropriation specifically and other types of private space use thump</w:t>
      </w:r>
    </w:p>
    <w:p w14:paraId="19FA8954" w14:textId="77777777" w:rsidR="00814D5C" w:rsidRDefault="00814D5C" w:rsidP="00814D5C">
      <w:pPr>
        <w:pStyle w:val="Heading4"/>
      </w:pPr>
      <w:r>
        <w:t>No warrants, it’s a short buzzword-filled card</w:t>
      </w:r>
    </w:p>
    <w:p w14:paraId="3B732698" w14:textId="44C896D3" w:rsidR="00814D5C" w:rsidRDefault="00814D5C" w:rsidP="00814D5C">
      <w:pPr>
        <w:pStyle w:val="Heading4"/>
      </w:pPr>
      <w:r>
        <w:t>Doesn’t apply to all possible types of private space appropriation for example nonprofits or poorer countries would delink which proves it’s nonpragmatic</w:t>
      </w:r>
    </w:p>
    <w:p w14:paraId="1667308B" w14:textId="77777777" w:rsidR="008729C9" w:rsidRDefault="008729C9" w:rsidP="008729C9"/>
    <w:p w14:paraId="0FBE010B" w14:textId="77777777" w:rsidR="008729C9" w:rsidRDefault="008729C9" w:rsidP="008729C9">
      <w:pPr>
        <w:pStyle w:val="Heading4"/>
      </w:pPr>
      <w:r>
        <w:t>On property analytic:</w:t>
      </w:r>
    </w:p>
    <w:p w14:paraId="073AAD7C" w14:textId="77777777" w:rsidR="008729C9" w:rsidRDefault="008729C9" w:rsidP="008729C9">
      <w:pPr>
        <w:pStyle w:val="Heading4"/>
      </w:pPr>
      <w:r>
        <w:t>You can appropriate unowned property which avoids the link and it’s what would occur in space which is unowned</w:t>
      </w:r>
    </w:p>
    <w:p w14:paraId="711E2125" w14:textId="77777777" w:rsidR="008729C9" w:rsidRDefault="008729C9" w:rsidP="008729C9">
      <w:pPr>
        <w:pStyle w:val="Heading4"/>
      </w:pPr>
      <w:r>
        <w:t xml:space="preserve">Contradicts </w:t>
      </w:r>
      <w:proofErr w:type="spellStart"/>
      <w:r>
        <w:t>prag</w:t>
      </w:r>
      <w:proofErr w:type="spellEnd"/>
      <w:r>
        <w:t xml:space="preserve"> because societies can deliberate about whether property is a good idea</w:t>
      </w:r>
    </w:p>
    <w:p w14:paraId="2BEA8400" w14:textId="77777777" w:rsidR="008729C9" w:rsidRDefault="008729C9" w:rsidP="008729C9">
      <w:pPr>
        <w:pStyle w:val="Heading4"/>
      </w:pPr>
      <w:r>
        <w:t xml:space="preserve">Misunderstands their framework, it’s not a consequentialist framework about maximizing deliberation but a procedural argument about deliberating before </w:t>
      </w:r>
      <w:proofErr w:type="gramStart"/>
      <w:r>
        <w:t>taking action</w:t>
      </w:r>
      <w:proofErr w:type="gramEnd"/>
      <w:r>
        <w:t xml:space="preserve">, </w:t>
      </w:r>
      <w:proofErr w:type="spellStart"/>
      <w:r>
        <w:t>sociieties</w:t>
      </w:r>
      <w:proofErr w:type="spellEnd"/>
      <w:r>
        <w:t xml:space="preserve"> can deliberate and say private appropriation is a good idea</w:t>
      </w:r>
    </w:p>
    <w:p w14:paraId="5ED6BBB4" w14:textId="77777777" w:rsidR="008729C9" w:rsidRPr="00B55AD5" w:rsidRDefault="008729C9" w:rsidP="008729C9">
      <w:pPr>
        <w:pStyle w:val="Heading4"/>
      </w:pPr>
      <w:r>
        <w:t xml:space="preserve">No society would want zero form of private property </w:t>
      </w:r>
      <w:proofErr w:type="gramStart"/>
      <w:r>
        <w:t>e.g.</w:t>
      </w:r>
      <w:proofErr w:type="gramEnd"/>
      <w:r>
        <w:t xml:space="preserve"> not even owning your toothbrush which proves this argument is nonpragmatic, that would be a rejected experiment</w:t>
      </w:r>
    </w:p>
    <w:p w14:paraId="5E4EF704" w14:textId="77777777" w:rsidR="008729C9" w:rsidRPr="008729C9" w:rsidRDefault="008729C9" w:rsidP="008729C9"/>
    <w:p w14:paraId="345AB766" w14:textId="6C4DD02F" w:rsidR="000F5766" w:rsidRDefault="00814D5C" w:rsidP="00814D5C">
      <w:pPr>
        <w:pStyle w:val="Heading3"/>
      </w:pPr>
      <w:r>
        <w:t>Advantage</w:t>
      </w:r>
    </w:p>
    <w:p w14:paraId="26975FAA" w14:textId="77777777" w:rsidR="003C0045" w:rsidRDefault="003C0045" w:rsidP="003C0045">
      <w:pPr>
        <w:pStyle w:val="Heading4"/>
      </w:pPr>
      <w:r>
        <w:t>Hydrogen fuel solves ozone loss.</w:t>
      </w:r>
    </w:p>
    <w:p w14:paraId="183DD626" w14:textId="77777777" w:rsidR="003C0045" w:rsidRDefault="003C0045" w:rsidP="003C0045">
      <w:r w:rsidRPr="006267C5">
        <w:rPr>
          <w:rStyle w:val="Style13ptBold"/>
        </w:rPr>
        <w:t xml:space="preserve">Dr. Martin </w:t>
      </w:r>
      <w:r w:rsidRPr="006267C5">
        <w:rPr>
          <w:rStyle w:val="Style13ptBold"/>
          <w:highlight w:val="green"/>
        </w:rPr>
        <w:t>Ross</w:t>
      </w:r>
      <w:r w:rsidRPr="006267C5">
        <w:rPr>
          <w:rStyle w:val="Style13ptBold"/>
        </w:rPr>
        <w:t xml:space="preserve">, </w:t>
      </w:r>
      <w:proofErr w:type="gramStart"/>
      <w:r w:rsidRPr="006267C5">
        <w:rPr>
          <w:rStyle w:val="Style13ptBold"/>
        </w:rPr>
        <w:t>NASA</w:t>
      </w:r>
      <w:proofErr w:type="gramEnd"/>
      <w:r w:rsidRPr="006267C5">
        <w:rPr>
          <w:rStyle w:val="Style13ptBold"/>
        </w:rPr>
        <w:t xml:space="preserve"> and Air Force scientist, </w:t>
      </w:r>
      <w:r w:rsidRPr="006267C5">
        <w:rPr>
          <w:rStyle w:val="Style13ptBold"/>
          <w:highlight w:val="green"/>
        </w:rPr>
        <w:t>et. al</w:t>
      </w:r>
      <w:r w:rsidRPr="006267C5">
        <w:rPr>
          <w:rStyle w:val="Style13ptBold"/>
        </w:rPr>
        <w:t xml:space="preserve"> write for the Center for Space Policy and Strategy, 20</w:t>
      </w:r>
      <w:r w:rsidRPr="006267C5">
        <w:rPr>
          <w:rStyle w:val="Style13ptBold"/>
          <w:highlight w:val="green"/>
        </w:rPr>
        <w:t>18</w:t>
      </w:r>
      <w:r w:rsidRPr="006267C5">
        <w:rPr>
          <w:rStyle w:val="Style13ptBold"/>
        </w:rPr>
        <w:t>:</w:t>
      </w:r>
      <w:r w:rsidRPr="006267C5">
        <w:rPr>
          <w:sz w:val="16"/>
          <w:szCs w:val="16"/>
        </w:rPr>
        <w:t xml:space="preserve"> [Martin Ross Dr. Martin Ross is senior project engineer for commercial launch projects. In that capacity, he leads research concerning the effects of space systems on the stratosphere—mainly, the impact of rocket-engine emissions on stratospheric ozone and climate forcing. He is developing new interagency strategies to better understand the scientific, economic, and policy implications of these phenomena. Ross conceived and implemented the Rockets Impacts on Stratospheric Ozone (RISO) program for the Air Force, managing simultaneous airborne sampling and ground-based remote sensing of rocket plumes. He also served as mission scientist for the joint NASA/NOAA/Air Force Atmospheric Chemistry of Combustion Emissions Near the Tropopause (ACCENT) project and is a contributor to the World Meteorological Organization’s Quadrennial Scientific Assessment of Ozone Depletion reports. He has written more than 50 publications and holds a Ph.D. in planetary and space physics from UCLA. James Vedda Dr. James A. Vedda is senior policy analyst in the Center for Space Policy and Strategy. In this role, he performs analyses on national security, civil, and commercial space issues for NASA, the Federal Aviation Administration, the Department of Commerce, the Air Force, and the National Geospatial-Intelligence Agency. Vedda is the author of two books: Choice, Not Fate: Shaping a Sustainable Future in the Space Age (2009</w:t>
      </w:r>
      <w:proofErr w:type="gramStart"/>
      <w:r w:rsidRPr="006267C5">
        <w:rPr>
          <w:sz w:val="16"/>
          <w:szCs w:val="16"/>
        </w:rPr>
        <w:t>), and</w:t>
      </w:r>
      <w:proofErr w:type="gramEnd"/>
      <w:r w:rsidRPr="006267C5">
        <w:rPr>
          <w:sz w:val="16"/>
          <w:szCs w:val="16"/>
        </w:rPr>
        <w:t xml:space="preserve"> Becoming Spacefarers: Rescuing America’s Space Program (2012). He holds an M.A. in science, technology, and public policy from George Washington University and a Ph.D. in political science from the University of Florida. “THE POLICY AND SCIENCE OF ROCKET EMISSIONS” The Center for Space Policy and Strategy is dedicated to shaping the future by providing nonpartisan research and strategic analysis to decisionmakers. The Center is part of The Aerospace Corporation, a nonprofit organization that advises the government on complex space enterprise and systems engineering problems. April 2018. https://aerospace.org/sites/default/files/2018-05/RocketEmissions_0.pdf]</w:t>
      </w:r>
    </w:p>
    <w:p w14:paraId="174D3E08" w14:textId="77777777" w:rsidR="003C0045" w:rsidRDefault="003C0045" w:rsidP="003C0045">
      <w:pPr>
        <w:rPr>
          <w:szCs w:val="24"/>
        </w:rPr>
      </w:pPr>
      <w:r w:rsidRPr="003115B3">
        <w:rPr>
          <w:sz w:val="12"/>
        </w:rPr>
        <w:t xml:space="preserve">While the magnitude and variety of rocket emission impacts are not well known, we can describe the overall picture across the various propellant combinations with some confidence. </w:t>
      </w:r>
      <w:r w:rsidRPr="003115B3">
        <w:rPr>
          <w:rStyle w:val="StyleUnderline"/>
        </w:rPr>
        <w:t xml:space="preserve">CO2 and </w:t>
      </w:r>
      <w:r w:rsidRPr="003115B3">
        <w:rPr>
          <w:rStyle w:val="StyleUnderline"/>
          <w:highlight w:val="green"/>
        </w:rPr>
        <w:t>H2O emissions</w:t>
      </w:r>
      <w:r w:rsidRPr="003115B3">
        <w:rPr>
          <w:rStyle w:val="StyleUnderline"/>
        </w:rPr>
        <w:t xml:space="preserve">, which make up the main portion of all rocket exhaust, </w:t>
      </w:r>
      <w:r w:rsidRPr="003115B3">
        <w:rPr>
          <w:rStyle w:val="StyleUnderline"/>
          <w:highlight w:val="green"/>
        </w:rPr>
        <w:t>are unimportant, even at launch rates orders of magnitude greater than today</w:t>
      </w:r>
      <w:r w:rsidRPr="003115B3">
        <w:rPr>
          <w:rStyle w:val="StyleUnderline"/>
        </w:rPr>
        <w:t>.</w:t>
      </w:r>
      <w:r w:rsidRPr="003115B3">
        <w:rPr>
          <w:sz w:val="12"/>
        </w:rPr>
        <w:t xml:space="preserve"> This is a key aspect of rocket emissions. </w:t>
      </w:r>
      <w:r w:rsidRPr="003115B3">
        <w:rPr>
          <w:rStyle w:val="StyleUnderline"/>
          <w:highlight w:val="green"/>
        </w:rPr>
        <w:t>Research has shown that a fleet of hydrogen-fueled launch vehicles, whose emissions are nearly entirely water vapor, could launch at any rate possible without risk</w:t>
      </w:r>
      <w:r w:rsidRPr="003115B3">
        <w:rPr>
          <w:rStyle w:val="StyleUnderline"/>
        </w:rPr>
        <w:t xml:space="preserve"> of regulatory attention.</w:t>
      </w:r>
      <w:r w:rsidRPr="003115B3">
        <w:rPr>
          <w:sz w:val="12"/>
        </w:rPr>
        <w:t xml:space="preserve">13 </w:t>
      </w:r>
      <w:r w:rsidRPr="003115B3">
        <w:rPr>
          <w:rStyle w:val="StyleUnderline"/>
          <w:highlight w:val="green"/>
        </w:rPr>
        <w:t>Rocket</w:t>
      </w:r>
      <w:r w:rsidRPr="003115B3">
        <w:rPr>
          <w:sz w:val="12"/>
        </w:rPr>
        <w:t xml:space="preserve"> CO2 and </w:t>
      </w:r>
      <w:r w:rsidRPr="003115B3">
        <w:rPr>
          <w:rStyle w:val="StyleUnderline"/>
          <w:highlight w:val="green"/>
        </w:rPr>
        <w:t>H2O emissions are not of any concern with respect to atmospheric impacts.</w:t>
      </w:r>
      <w:r w:rsidRPr="003115B3">
        <w:rPr>
          <w:sz w:val="12"/>
        </w:rPr>
        <w:t>4</w:t>
      </w:r>
    </w:p>
    <w:p w14:paraId="095184AA" w14:textId="77777777" w:rsidR="003C0045" w:rsidRDefault="003C0045" w:rsidP="003C0045">
      <w:pPr>
        <w:pStyle w:val="Heading4"/>
      </w:pPr>
      <w:r>
        <w:t>The particulates that cause ozone depletion also reverse climate change.</w:t>
      </w:r>
    </w:p>
    <w:p w14:paraId="175B1360" w14:textId="77777777" w:rsidR="003C0045" w:rsidRPr="006267C5" w:rsidRDefault="003C0045" w:rsidP="003C0045">
      <w:r w:rsidRPr="006267C5">
        <w:rPr>
          <w:rStyle w:val="Style13ptBold"/>
        </w:rPr>
        <w:t xml:space="preserve">Dr. Martin </w:t>
      </w:r>
      <w:r w:rsidRPr="006267C5">
        <w:rPr>
          <w:rStyle w:val="Style13ptBold"/>
          <w:highlight w:val="green"/>
        </w:rPr>
        <w:t>Ross</w:t>
      </w:r>
      <w:r w:rsidRPr="006267C5">
        <w:rPr>
          <w:rStyle w:val="Style13ptBold"/>
        </w:rPr>
        <w:t xml:space="preserve">, </w:t>
      </w:r>
      <w:proofErr w:type="gramStart"/>
      <w:r w:rsidRPr="006267C5">
        <w:rPr>
          <w:rStyle w:val="Style13ptBold"/>
        </w:rPr>
        <w:t>NASA</w:t>
      </w:r>
      <w:proofErr w:type="gramEnd"/>
      <w:r w:rsidRPr="006267C5">
        <w:rPr>
          <w:rStyle w:val="Style13ptBold"/>
        </w:rPr>
        <w:t xml:space="preserve"> and Air Force scientist, </w:t>
      </w:r>
      <w:r w:rsidRPr="006267C5">
        <w:rPr>
          <w:rStyle w:val="Style13ptBold"/>
          <w:highlight w:val="green"/>
        </w:rPr>
        <w:t>et. al</w:t>
      </w:r>
      <w:r w:rsidRPr="006267C5">
        <w:rPr>
          <w:rStyle w:val="Style13ptBold"/>
        </w:rPr>
        <w:t xml:space="preserve"> write for the Center for Space Policy and Strategy, 20</w:t>
      </w:r>
      <w:r w:rsidRPr="006267C5">
        <w:rPr>
          <w:rStyle w:val="Style13ptBold"/>
          <w:highlight w:val="green"/>
        </w:rPr>
        <w:t>18</w:t>
      </w:r>
      <w:r w:rsidRPr="006267C5">
        <w:rPr>
          <w:rStyle w:val="Style13ptBold"/>
        </w:rPr>
        <w:t>:</w:t>
      </w:r>
      <w:r w:rsidRPr="006267C5">
        <w:rPr>
          <w:sz w:val="16"/>
          <w:szCs w:val="16"/>
        </w:rPr>
        <w:t xml:space="preserve"> [Martin Ross Dr. Martin Ross is senior project engineer for commercial launch projects. In that capacity, he leads research concerning the effects of space systems on the stratosphere—mainly, the impact of rocket-engine emissions on stratospheric ozone and climate forcing. He is developing new interagency strategies to better understand the scientific, economic, and policy implications of these phenomena. Ross conceived and implemented the Rockets Impacts on Stratospheric Ozone (RISO) program for the Air Force, managing simultaneous airborne sampling and ground-based remote sensing of rocket plumes. He also served as mission scientist for the joint NASA/NOAA/Air Force Atmospheric Chemistry of Combustion Emissions Near the Tropopause (ACCENT) project and is a contributor to the World Meteorological Organization’s Quadrennial Scientific Assessment of Ozone Depletion reports. He has written more than 50 publications and holds a Ph.D. in planetary and space physics from UCLA. James Vedda Dr. James A. Vedda is senior policy analyst in the Center for Space Policy and Strategy. In this role, he performs analyses on national security, civil, and commercial space issues for NASA, the Federal Aviation Administration, the Department of Commerce, the Air Force, and the National Geospatial-Intelligence Agency. Vedda is the author of two books: Choice, Not Fate: Shaping a Sustainable Future in the Space Age (2009</w:t>
      </w:r>
      <w:proofErr w:type="gramStart"/>
      <w:r w:rsidRPr="006267C5">
        <w:rPr>
          <w:sz w:val="16"/>
          <w:szCs w:val="16"/>
        </w:rPr>
        <w:t>), and</w:t>
      </w:r>
      <w:proofErr w:type="gramEnd"/>
      <w:r w:rsidRPr="006267C5">
        <w:rPr>
          <w:sz w:val="16"/>
          <w:szCs w:val="16"/>
        </w:rPr>
        <w:t xml:space="preserve"> Becoming Spacefarers: Rescuing America’s Space Program (2012). He holds an M.A. in science, technology, and public policy from George Washington University and a Ph.D. in political science from the University of Florida. “THE POLICY AND SCIENCE OF ROCKET EMISSIONS” The Center for Space Policy and Strategy is dedicated to shaping the future by providing nonpartisan research and strategic analysis to decisionmakers. The Center is part of The Aerospace Corporation, a nonprofit organization that advises the government on complex space enterprise and systems engineering problems. April 2018. https://aerospace.org/sites/default/files/2018-05/RocketEmissions_0.pdf]</w:t>
      </w:r>
    </w:p>
    <w:p w14:paraId="1C030466" w14:textId="77777777" w:rsidR="003C0045" w:rsidRDefault="003C0045" w:rsidP="003C0045">
      <w:pPr>
        <w:rPr>
          <w:szCs w:val="24"/>
        </w:rPr>
      </w:pPr>
      <w:r w:rsidRPr="009D2065">
        <w:rPr>
          <w:rStyle w:val="StyleUnderline"/>
        </w:rPr>
        <w:t>The important emissions of concern</w:t>
      </w:r>
      <w:r w:rsidRPr="009D2065">
        <w:rPr>
          <w:sz w:val="12"/>
        </w:rPr>
        <w:t xml:space="preserve"> with respect to global impacts </w:t>
      </w:r>
      <w:r w:rsidRPr="009D2065">
        <w:rPr>
          <w:rStyle w:val="StyleUnderline"/>
        </w:rPr>
        <w:t>are chlorine and alumina particles</w:t>
      </w:r>
      <w:r w:rsidRPr="009D2065">
        <w:rPr>
          <w:sz w:val="12"/>
        </w:rPr>
        <w:t xml:space="preserve"> from solid rocket motors (SRMs) </w:t>
      </w:r>
      <w:r w:rsidRPr="009D2065">
        <w:rPr>
          <w:rStyle w:val="StyleUnderline"/>
        </w:rPr>
        <w:t>and soot particles</w:t>
      </w:r>
      <w:r w:rsidRPr="009D2065">
        <w:rPr>
          <w:sz w:val="12"/>
        </w:rPr>
        <w:t xml:space="preserve"> (hereafter, black </w:t>
      </w:r>
      <w:proofErr w:type="gramStart"/>
      <w:r w:rsidRPr="009D2065">
        <w:rPr>
          <w:sz w:val="12"/>
        </w:rPr>
        <w:t>carbon</w:t>
      </w:r>
      <w:proofErr w:type="gramEnd"/>
      <w:r w:rsidRPr="009D2065">
        <w:rPr>
          <w:sz w:val="12"/>
        </w:rPr>
        <w:t xml:space="preserve"> or BC), mainly, though not exclusively, from kerosene fueled engines. Chemical reactions involving chlorine and the surface of alumina particles cause ozone loss directly.14 Alumina and BC particles accumulate in the stratosphere in distinct layers and intercept incoming solar radiation.15 As the lifetime of small particles injected into the stratosphere is </w:t>
      </w:r>
      <w:proofErr w:type="gramStart"/>
      <w:r w:rsidRPr="009D2065">
        <w:rPr>
          <w:sz w:val="12"/>
        </w:rPr>
        <w:t>as long as</w:t>
      </w:r>
      <w:proofErr w:type="gramEnd"/>
      <w:r w:rsidRPr="009D2065">
        <w:rPr>
          <w:sz w:val="12"/>
        </w:rPr>
        <w:t xml:space="preserve"> four years, the steady state BC and alumina loading represents</w:t>
      </w:r>
      <w:r w:rsidRPr="003115B3">
        <w:rPr>
          <w:sz w:val="12"/>
        </w:rPr>
        <w:t xml:space="preserve"> the contribution from all global launches during the past several years. These </w:t>
      </w:r>
      <w:r w:rsidRPr="003115B3">
        <w:rPr>
          <w:rStyle w:val="StyleUnderline"/>
          <w:highlight w:val="green"/>
        </w:rPr>
        <w:t>alumina and BC layers reflect and absorb</w:t>
      </w:r>
      <w:r w:rsidRPr="009D2065">
        <w:rPr>
          <w:rStyle w:val="StyleUnderline"/>
        </w:rPr>
        <w:t xml:space="preserve"> a small portion of the downward </w:t>
      </w:r>
      <w:r w:rsidRPr="003115B3">
        <w:rPr>
          <w:rStyle w:val="StyleUnderline"/>
          <w:highlight w:val="green"/>
        </w:rPr>
        <w:t>solar flux</w:t>
      </w:r>
      <w:r w:rsidRPr="003115B3">
        <w:rPr>
          <w:sz w:val="12"/>
        </w:rPr>
        <w:t xml:space="preserve">, respectively.4,14 The energy from the intercepted solar flux warms the stratosphere, indirectly adding to ozone loss by accelerating ambient ozone-destroying reactions. Importantly, solar flux is reduced beneath the alumina and BC layers </w:t>
      </w:r>
      <w:r w:rsidRPr="003115B3">
        <w:rPr>
          <w:rStyle w:val="StyleUnderline"/>
          <w:highlight w:val="green"/>
        </w:rPr>
        <w:t>which act as a</w:t>
      </w:r>
      <w:r w:rsidRPr="003115B3">
        <w:rPr>
          <w:rStyle w:val="StyleUnderline"/>
        </w:rPr>
        <w:t xml:space="preserve"> sort of </w:t>
      </w:r>
      <w:r w:rsidRPr="003115B3">
        <w:rPr>
          <w:rStyle w:val="StyleUnderline"/>
          <w:highlight w:val="green"/>
        </w:rPr>
        <w:t>“stratospheric umbrella”</w:t>
      </w:r>
      <w:r w:rsidRPr="003115B3">
        <w:rPr>
          <w:rStyle w:val="StyleUnderline"/>
        </w:rPr>
        <w:t xml:space="preserve"> producing a negative radiative forcing </w:t>
      </w:r>
      <w:r w:rsidRPr="003115B3">
        <w:rPr>
          <w:rStyle w:val="StyleUnderline"/>
          <w:highlight w:val="green"/>
        </w:rPr>
        <w:t>that cools the Earth’s surface. Rocket emissions therefore act in the same manner as geoengineering schemes to counteract the warming from greenhouse gases.</w:t>
      </w:r>
      <w:r w:rsidRPr="003115B3">
        <w:rPr>
          <w:sz w:val="12"/>
        </w:rPr>
        <w:t xml:space="preserve"> This equivalence may have policy implications.</w:t>
      </w:r>
    </w:p>
    <w:p w14:paraId="3ACC6B36" w14:textId="77777777" w:rsidR="003C0045" w:rsidRDefault="003C0045" w:rsidP="003C0045">
      <w:pPr>
        <w:pStyle w:val="Heading4"/>
      </w:pPr>
      <w:r>
        <w:t>The magnitude of loss is small.</w:t>
      </w:r>
    </w:p>
    <w:p w14:paraId="4F39CC42" w14:textId="77777777" w:rsidR="003C0045" w:rsidRPr="006267C5" w:rsidRDefault="003C0045" w:rsidP="003C0045">
      <w:r w:rsidRPr="006267C5">
        <w:rPr>
          <w:rStyle w:val="Style13ptBold"/>
        </w:rPr>
        <w:t xml:space="preserve">Dr. Martin </w:t>
      </w:r>
      <w:r w:rsidRPr="006267C5">
        <w:rPr>
          <w:rStyle w:val="Style13ptBold"/>
          <w:highlight w:val="green"/>
        </w:rPr>
        <w:t>Ross</w:t>
      </w:r>
      <w:r w:rsidRPr="006267C5">
        <w:rPr>
          <w:rStyle w:val="Style13ptBold"/>
        </w:rPr>
        <w:t xml:space="preserve">, </w:t>
      </w:r>
      <w:proofErr w:type="gramStart"/>
      <w:r w:rsidRPr="006267C5">
        <w:rPr>
          <w:rStyle w:val="Style13ptBold"/>
        </w:rPr>
        <w:t>NASA</w:t>
      </w:r>
      <w:proofErr w:type="gramEnd"/>
      <w:r w:rsidRPr="006267C5">
        <w:rPr>
          <w:rStyle w:val="Style13ptBold"/>
        </w:rPr>
        <w:t xml:space="preserve"> and Air Force scientist, </w:t>
      </w:r>
      <w:r w:rsidRPr="006267C5">
        <w:rPr>
          <w:rStyle w:val="Style13ptBold"/>
          <w:highlight w:val="green"/>
        </w:rPr>
        <w:t>et. al</w:t>
      </w:r>
      <w:r w:rsidRPr="006267C5">
        <w:rPr>
          <w:rStyle w:val="Style13ptBold"/>
        </w:rPr>
        <w:t xml:space="preserve"> write for the Center for Space Policy and Strategy, 20</w:t>
      </w:r>
      <w:r w:rsidRPr="006267C5">
        <w:rPr>
          <w:rStyle w:val="Style13ptBold"/>
          <w:highlight w:val="green"/>
        </w:rPr>
        <w:t>18</w:t>
      </w:r>
      <w:r w:rsidRPr="006267C5">
        <w:rPr>
          <w:rStyle w:val="Style13ptBold"/>
        </w:rPr>
        <w:t>:</w:t>
      </w:r>
      <w:r w:rsidRPr="006267C5">
        <w:rPr>
          <w:sz w:val="16"/>
          <w:szCs w:val="16"/>
        </w:rPr>
        <w:t xml:space="preserve"> [Martin Ross Dr. Martin Ross is senior project engineer for commercial launch projects. In that capacity, he leads research concerning the effects of space systems on the stratosphere—mainly, the impact of rocket-engine emissions on stratospheric ozone and climate forcing. He is developing new interagency strategies to better understand the scientific, economic, and policy implications of these phenomena. Ross conceived and implemented the Rockets Impacts on Stratospheric Ozone (RISO) program for the Air Force, managing simultaneous airborne sampling and ground-based remote sensing of rocket plumes. He also served as mission scientist for the joint NASA/NOAA/Air Force Atmospheric Chemistry of Combustion Emissions Near the Tropopause (ACCENT) project and is a contributor to the World Meteorological Organization’s Quadrennial Scientific Assessment of Ozone Depletion reports. He has written more than 50 publications and holds a Ph.D. in planetary and space physics from UCLA. James Vedda Dr. James A. Vedda is senior policy analyst in the Center for Space Policy and Strategy. In this role, he performs analyses on national security, civil, and commercial space issues for NASA, the Federal Aviation Administration, the Department of Commerce, the Air Force, and the National Geospatial-Intelligence Agency. Vedda is the author of two books: Choice, Not Fate: Shaping a Sustainable Future in the Space Age (2009</w:t>
      </w:r>
      <w:proofErr w:type="gramStart"/>
      <w:r w:rsidRPr="006267C5">
        <w:rPr>
          <w:sz w:val="16"/>
          <w:szCs w:val="16"/>
        </w:rPr>
        <w:t>), and</w:t>
      </w:r>
      <w:proofErr w:type="gramEnd"/>
      <w:r w:rsidRPr="006267C5">
        <w:rPr>
          <w:sz w:val="16"/>
          <w:szCs w:val="16"/>
        </w:rPr>
        <w:t xml:space="preserve"> Becoming Spacefarers: Rescuing America’s Space Program (2012). He holds an M.A. in science, technology, and public policy from George Washington University and a Ph.D. in political science from the University of Florida. “THE POLICY AND SCIENCE OF ROCKET EMISSIONS” The Center for Space Policy and Strategy is dedicated to shaping the future by providing nonpartisan research and strategic analysis to decisionmakers. The Center is part of The Aerospace Corporation, a nonprofit organization that advises the government on complex space enterprise and systems engineering problems. April 2018. https://aerospace.org/sites/default/files/2018-05/RocketEmissions_0.pdf]</w:t>
      </w:r>
    </w:p>
    <w:p w14:paraId="775DF16A" w14:textId="77777777" w:rsidR="003C0045" w:rsidRDefault="003C0045" w:rsidP="003C0045">
      <w:pPr>
        <w:rPr>
          <w:sz w:val="12"/>
        </w:rPr>
      </w:pPr>
      <w:r w:rsidRPr="00670CE9">
        <w:rPr>
          <w:sz w:val="12"/>
        </w:rPr>
        <w:t xml:space="preserve">The </w:t>
      </w:r>
      <w:r w:rsidRPr="00670CE9">
        <w:rPr>
          <w:rStyle w:val="StyleUnderline"/>
          <w:highlight w:val="green"/>
        </w:rPr>
        <w:t>research done in the past two decades</w:t>
      </w:r>
      <w:r w:rsidRPr="00670CE9">
        <w:rPr>
          <w:sz w:val="12"/>
        </w:rPr>
        <w:t xml:space="preserve">, while inadequate for detailed assessments, </w:t>
      </w:r>
      <w:r w:rsidRPr="00670CE9">
        <w:rPr>
          <w:rStyle w:val="StyleUnderline"/>
        </w:rPr>
        <w:t xml:space="preserve">does </w:t>
      </w:r>
      <w:r w:rsidRPr="00670CE9">
        <w:rPr>
          <w:rStyle w:val="StyleUnderline"/>
          <w:highlight w:val="green"/>
        </w:rPr>
        <w:t>allow for order-of-magnitude est</w:t>
      </w:r>
      <w:r w:rsidRPr="00317104">
        <w:rPr>
          <w:rStyle w:val="StyleUnderline"/>
          <w:highlight w:val="green"/>
        </w:rPr>
        <w:t>imates</w:t>
      </w:r>
      <w:r w:rsidRPr="00670CE9">
        <w:rPr>
          <w:rStyle w:val="StyleUnderline"/>
        </w:rPr>
        <w:t xml:space="preserve"> for the ozone depletion</w:t>
      </w:r>
      <w:r w:rsidRPr="00670CE9">
        <w:rPr>
          <w:sz w:val="12"/>
        </w:rPr>
        <w:t xml:space="preserve"> and radiative forcing from the global launch fleet. </w:t>
      </w:r>
      <w:r w:rsidRPr="00670CE9">
        <w:rPr>
          <w:rStyle w:val="StyleUnderline"/>
        </w:rPr>
        <w:t xml:space="preserve">Present-day global direct </w:t>
      </w:r>
      <w:r w:rsidRPr="00670CE9">
        <w:rPr>
          <w:rStyle w:val="StyleUnderline"/>
          <w:highlight w:val="green"/>
        </w:rPr>
        <w:t>ozone loss</w:t>
      </w:r>
      <w:r w:rsidRPr="00670CE9">
        <w:rPr>
          <w:sz w:val="12"/>
        </w:rPr>
        <w:t xml:space="preserve"> from chlorine, reactive alumina surfaces, and from the BC accumulation </w:t>
      </w:r>
      <w:r w:rsidRPr="00670CE9">
        <w:rPr>
          <w:rStyle w:val="StyleUnderline"/>
          <w:highlight w:val="green"/>
        </w:rPr>
        <w:t>is estimated to be</w:t>
      </w:r>
      <w:r w:rsidRPr="00670CE9">
        <w:rPr>
          <w:sz w:val="12"/>
        </w:rPr>
        <w:t xml:space="preserve"> greater than 0.01% and </w:t>
      </w:r>
      <w:r w:rsidRPr="00670CE9">
        <w:rPr>
          <w:rStyle w:val="StyleUnderline"/>
          <w:highlight w:val="green"/>
        </w:rPr>
        <w:t>less than 0.1%.</w:t>
      </w:r>
      <w:r w:rsidRPr="00670CE9">
        <w:rPr>
          <w:sz w:val="12"/>
        </w:rPr>
        <w:t xml:space="preserve">7 </w:t>
      </w:r>
      <w:r w:rsidRPr="00670CE9">
        <w:rPr>
          <w:rStyle w:val="StyleUnderline"/>
        </w:rPr>
        <w:t xml:space="preserve">For comparison, the global </w:t>
      </w:r>
      <w:r w:rsidRPr="00670CE9">
        <w:rPr>
          <w:rStyle w:val="StyleUnderline"/>
          <w:highlight w:val="green"/>
        </w:rPr>
        <w:t>ozone loss from</w:t>
      </w:r>
      <w:r w:rsidRPr="00670CE9">
        <w:rPr>
          <w:sz w:val="12"/>
        </w:rPr>
        <w:t xml:space="preserve"> long banned </w:t>
      </w:r>
      <w:r w:rsidRPr="00670CE9">
        <w:rPr>
          <w:rStyle w:val="StyleUnderline"/>
          <w:highlight w:val="green"/>
        </w:rPr>
        <w:t>ozone depleting substances</w:t>
      </w:r>
      <w:r w:rsidRPr="00670CE9">
        <w:rPr>
          <w:sz w:val="12"/>
        </w:rPr>
        <w:t xml:space="preserve"> (ODSs) </w:t>
      </w:r>
      <w:r w:rsidRPr="00670CE9">
        <w:rPr>
          <w:rStyle w:val="StyleUnderline"/>
          <w:highlight w:val="green"/>
        </w:rPr>
        <w:t>is about 3%.</w:t>
      </w:r>
      <w:r w:rsidRPr="00670CE9">
        <w:rPr>
          <w:sz w:val="12"/>
        </w:rPr>
        <w:t>16 Clearly, if launch emissions were to increase by a factor of ten, the associated rocket ozone loss could be of an order comparable to ODS loss.</w:t>
      </w:r>
    </w:p>
    <w:p w14:paraId="2765A474" w14:textId="77777777" w:rsidR="003C0045" w:rsidRPr="00C12E40" w:rsidRDefault="003C0045" w:rsidP="003C0045">
      <w:pPr>
        <w:pStyle w:val="Heading4"/>
        <w:rPr>
          <w:rFonts w:asciiTheme="minorHAnsi" w:hAnsiTheme="minorHAnsi" w:cstheme="minorHAnsi"/>
        </w:rPr>
      </w:pPr>
      <w:r w:rsidRPr="00C12E40">
        <w:rPr>
          <w:rFonts w:asciiTheme="minorHAnsi" w:hAnsiTheme="minorHAnsi" w:cstheme="minorHAnsi"/>
        </w:rPr>
        <w:t>The ozone layer doesn’t matter</w:t>
      </w:r>
    </w:p>
    <w:p w14:paraId="0162BB3B" w14:textId="77777777" w:rsidR="003C0045" w:rsidRPr="00C12E40" w:rsidRDefault="003C0045" w:rsidP="003C0045">
      <w:pPr>
        <w:rPr>
          <w:rFonts w:asciiTheme="minorHAnsi" w:hAnsiTheme="minorHAnsi" w:cstheme="minorHAnsi"/>
        </w:rPr>
      </w:pPr>
      <w:r w:rsidRPr="00EE1A93">
        <w:rPr>
          <w:rStyle w:val="Style13ptBold"/>
        </w:rPr>
        <w:t xml:space="preserve">Matt </w:t>
      </w:r>
      <w:r w:rsidRPr="00EE1A93">
        <w:rPr>
          <w:rStyle w:val="Style13ptBold"/>
          <w:highlight w:val="green"/>
        </w:rPr>
        <w:t>Ridley</w:t>
      </w:r>
      <w:r w:rsidRPr="00EE1A93">
        <w:rPr>
          <w:rStyle w:val="Style13ptBold"/>
        </w:rPr>
        <w:t>, Fellow of the Academy of Medical Sciences, writes for The Times, 20</w:t>
      </w:r>
      <w:r w:rsidRPr="00EE1A93">
        <w:rPr>
          <w:rStyle w:val="Style13ptBold"/>
          <w:highlight w:val="green"/>
        </w:rPr>
        <w:t>14</w:t>
      </w:r>
      <w:r w:rsidRPr="00EE1A93">
        <w:rPr>
          <w:rStyle w:val="Style13ptBold"/>
        </w:rPr>
        <w:t>:</w:t>
      </w:r>
      <w:r w:rsidRPr="00C12E40">
        <w:rPr>
          <w:rFonts w:asciiTheme="minorHAnsi" w:hAnsiTheme="minorHAnsi" w:cstheme="minorHAnsi"/>
          <w:b/>
        </w:rPr>
        <w:t xml:space="preserve"> </w:t>
      </w:r>
      <w:r w:rsidRPr="00C12E40">
        <w:rPr>
          <w:rFonts w:asciiTheme="minorHAnsi" w:hAnsiTheme="minorHAnsi" w:cstheme="minorHAnsi"/>
          <w:bCs/>
        </w:rPr>
        <w:t>[Matt,</w:t>
      </w:r>
      <w:r w:rsidRPr="00C12E40">
        <w:rPr>
          <w:rFonts w:asciiTheme="minorHAnsi" w:hAnsiTheme="minorHAnsi" w:cstheme="minorHAnsi"/>
        </w:rPr>
        <w:t xml:space="preserve"> DPhil from Oxford, Fellow of the Academy of Medical Sciences, The Times, September 15, 2014, “The ozone hole isn’t fixed. But that’s no worry,” http://www.thetimes.co.uk/tto/opinion/columnists/article4206440.ece]</w:t>
      </w:r>
    </w:p>
    <w:p w14:paraId="15EC3D45" w14:textId="77777777" w:rsidR="00EA1EE7" w:rsidRDefault="003C0045" w:rsidP="003C0045">
      <w:pPr>
        <w:rPr>
          <w:rFonts w:asciiTheme="minorHAnsi" w:hAnsiTheme="minorHAnsi" w:cstheme="minorHAnsi"/>
          <w:u w:val="single"/>
        </w:rPr>
      </w:pPr>
      <w:r w:rsidRPr="00C12E40">
        <w:rPr>
          <w:rFonts w:asciiTheme="minorHAnsi" w:hAnsiTheme="minorHAnsi" w:cstheme="minorHAnsi"/>
          <w:u w:val="single"/>
        </w:rPr>
        <w:t>How much damage did the ozone hole ever threaten to do anyway?</w:t>
      </w:r>
      <w:r w:rsidRPr="00C12E40">
        <w:rPr>
          <w:rFonts w:asciiTheme="minorHAnsi" w:hAnsiTheme="minorHAnsi" w:cstheme="minorHAnsi"/>
          <w:sz w:val="16"/>
        </w:rPr>
        <w:t xml:space="preserve"> It is fascinating to go back and read what the usual hyperventilating eco-exaggerators said about ozone thinning in the 1980s. </w:t>
      </w:r>
      <w:r w:rsidRPr="00EE1A93">
        <w:rPr>
          <w:rFonts w:asciiTheme="minorHAnsi" w:hAnsiTheme="minorHAnsi" w:cstheme="minorHAnsi"/>
          <w:highlight w:val="green"/>
          <w:u w:val="single"/>
        </w:rPr>
        <w:t>As a result of</w:t>
      </w:r>
      <w:r w:rsidRPr="00C12E40">
        <w:rPr>
          <w:rFonts w:asciiTheme="minorHAnsi" w:hAnsiTheme="minorHAnsi" w:cstheme="minorHAnsi"/>
          <w:u w:val="single"/>
        </w:rPr>
        <w:t xml:space="preserve"> the extra ultraviolet light coming through the </w:t>
      </w:r>
      <w:r w:rsidRPr="00EE1A93">
        <w:rPr>
          <w:rFonts w:asciiTheme="minorHAnsi" w:hAnsiTheme="minorHAnsi" w:cstheme="minorHAnsi"/>
          <w:highlight w:val="green"/>
          <w:u w:val="single"/>
        </w:rPr>
        <w:t xml:space="preserve">Antarctic ozone hole, southernmost </w:t>
      </w:r>
      <w:r w:rsidRPr="003F448F">
        <w:rPr>
          <w:rFonts w:asciiTheme="minorHAnsi" w:hAnsiTheme="minorHAnsi" w:cstheme="minorHAnsi"/>
          <w:highlight w:val="green"/>
          <w:u w:val="single"/>
        </w:rPr>
        <w:t>parts of Patagonia and New Zealand see about 12 per cent more UV light</w:t>
      </w:r>
      <w:r w:rsidRPr="00C12E40">
        <w:rPr>
          <w:rFonts w:asciiTheme="minorHAnsi" w:hAnsiTheme="minorHAnsi" w:cstheme="minorHAnsi"/>
          <w:u w:val="single"/>
        </w:rPr>
        <w:t xml:space="preserve"> than expected</w:t>
      </w:r>
      <w:r w:rsidRPr="00C12E40">
        <w:rPr>
          <w:rFonts w:asciiTheme="minorHAnsi" w:hAnsiTheme="minorHAnsi" w:cstheme="minorHAnsi"/>
          <w:sz w:val="16"/>
        </w:rPr>
        <w:t xml:space="preserve">. This means that the weak September sunshine, </w:t>
      </w:r>
      <w:r w:rsidRPr="003F448F">
        <w:rPr>
          <w:rStyle w:val="Emphasis"/>
          <w:rFonts w:asciiTheme="minorHAnsi" w:hAnsiTheme="minorHAnsi" w:cstheme="minorHAnsi"/>
          <w:highlight w:val="green"/>
        </w:rPr>
        <w:t>though it feels much the same</w:t>
      </w:r>
      <w:r w:rsidRPr="00C12E40">
        <w:rPr>
          <w:rFonts w:asciiTheme="minorHAnsi" w:hAnsiTheme="minorHAnsi" w:cstheme="minorHAnsi"/>
          <w:sz w:val="16"/>
        </w:rPr>
        <w:t xml:space="preserve">, has the power to cause sunburn more like that of latitudes a few hundred miles north. </w:t>
      </w:r>
      <w:r w:rsidRPr="003F448F">
        <w:rPr>
          <w:rStyle w:val="Emphasis"/>
          <w:rFonts w:asciiTheme="minorHAnsi" w:hAnsiTheme="minorHAnsi" w:cstheme="minorHAnsi"/>
          <w:highlight w:val="green"/>
        </w:rPr>
        <w:t>Hardly Armageddon</w:t>
      </w:r>
      <w:r w:rsidRPr="00C12E40">
        <w:rPr>
          <w:rFonts w:asciiTheme="minorHAnsi" w:hAnsiTheme="minorHAnsi" w:cstheme="minorHAnsi"/>
          <w:sz w:val="16"/>
        </w:rPr>
        <w:t xml:space="preserve">. The New York Times reported “an increase in Twilight Zone-type reports of sheep and rabbits with cataracts” in southern Chile. Not to be outdone, Al Gore wrote that “hunters now report finding blind rabbits; fisherman catch </w:t>
      </w:r>
      <w:r w:rsidRPr="00EE1A93">
        <w:rPr>
          <w:rFonts w:asciiTheme="minorHAnsi" w:hAnsiTheme="minorHAnsi" w:cstheme="minorHAnsi"/>
          <w:sz w:val="16"/>
        </w:rPr>
        <w:t xml:space="preserve">blind salmon”. </w:t>
      </w:r>
      <w:r w:rsidRPr="00EE1A93">
        <w:rPr>
          <w:rFonts w:asciiTheme="minorHAnsi" w:hAnsiTheme="minorHAnsi" w:cstheme="minorHAnsi"/>
          <w:u w:val="single"/>
        </w:rPr>
        <w:t>Zoologists briefly blamed the near extinction of many amphibian species on thin ozone. Melanoma in people was also said to be on the rise as a result.</w:t>
      </w:r>
      <w:r w:rsidRPr="00EE1A93">
        <w:rPr>
          <w:rFonts w:asciiTheme="minorHAnsi" w:hAnsiTheme="minorHAnsi" w:cstheme="minorHAnsi"/>
          <w:sz w:val="16"/>
        </w:rPr>
        <w:t xml:space="preserve"> </w:t>
      </w:r>
      <w:r w:rsidRPr="00EE1A93">
        <w:rPr>
          <w:rStyle w:val="Emphasis"/>
          <w:rFonts w:asciiTheme="minorHAnsi" w:hAnsiTheme="minorHAnsi" w:cstheme="minorHAnsi"/>
        </w:rPr>
        <w:t>This was nonsense</w:t>
      </w:r>
      <w:r w:rsidRPr="00EE1A93">
        <w:rPr>
          <w:rFonts w:asciiTheme="minorHAnsi" w:hAnsiTheme="minorHAnsi" w:cstheme="minorHAnsi"/>
          <w:sz w:val="16"/>
        </w:rPr>
        <w:t xml:space="preserve">. </w:t>
      </w:r>
      <w:r w:rsidRPr="00EE1A93">
        <w:rPr>
          <w:rFonts w:asciiTheme="minorHAnsi" w:hAnsiTheme="minorHAnsi" w:cstheme="minorHAnsi"/>
          <w:u w:val="single"/>
        </w:rPr>
        <w:t>Frogs were dying out because of a fungal disease spread from Africa — nothing to do with ozone. Rabbits and fish blinded by</w:t>
      </w:r>
      <w:r w:rsidRPr="00EE1A93">
        <w:rPr>
          <w:rFonts w:asciiTheme="minorHAnsi" w:hAnsiTheme="minorHAnsi" w:cstheme="minorHAnsi"/>
          <w:sz w:val="16"/>
        </w:rPr>
        <w:t xml:space="preserve"> a little </w:t>
      </w:r>
      <w:r w:rsidRPr="00EE1A93">
        <w:rPr>
          <w:rFonts w:asciiTheme="minorHAnsi" w:hAnsiTheme="minorHAnsi" w:cstheme="minorHAnsi"/>
          <w:u w:val="single"/>
        </w:rPr>
        <w:t>extra sunlight proved to be</w:t>
      </w:r>
      <w:r w:rsidRPr="00EE1A93">
        <w:rPr>
          <w:rFonts w:asciiTheme="minorHAnsi" w:hAnsiTheme="minorHAnsi" w:cstheme="minorHAnsi"/>
          <w:sz w:val="16"/>
        </w:rPr>
        <w:t xml:space="preserve"> as </w:t>
      </w:r>
      <w:r w:rsidRPr="00EE1A93">
        <w:rPr>
          <w:rFonts w:asciiTheme="minorHAnsi" w:hAnsiTheme="minorHAnsi" w:cstheme="minorHAnsi"/>
          <w:u w:val="single"/>
        </w:rPr>
        <w:t>mythical</w:t>
      </w:r>
      <w:r w:rsidRPr="00EE1A93">
        <w:rPr>
          <w:rFonts w:asciiTheme="minorHAnsi" w:hAnsiTheme="minorHAnsi" w:cstheme="minorHAnsi"/>
          <w:sz w:val="16"/>
        </w:rPr>
        <w:t xml:space="preserve"> as unicorns. An eye disease in Chilean sheep was happening outside the ozone-depleted zone and was caused by an infection called</w:t>
      </w:r>
      <w:r w:rsidRPr="00C12E40">
        <w:rPr>
          <w:rFonts w:asciiTheme="minorHAnsi" w:hAnsiTheme="minorHAnsi" w:cstheme="minorHAnsi"/>
          <w:sz w:val="16"/>
        </w:rPr>
        <w:t xml:space="preserve"> pinkeye — nothing to do with UV light. </w:t>
      </w:r>
      <w:r w:rsidRPr="00C12E40">
        <w:rPr>
          <w:rFonts w:asciiTheme="minorHAnsi" w:hAnsiTheme="minorHAnsi" w:cstheme="minorHAnsi"/>
          <w:u w:val="single"/>
        </w:rPr>
        <w:t xml:space="preserve">And </w:t>
      </w:r>
      <w:r w:rsidRPr="003F448F">
        <w:rPr>
          <w:rFonts w:asciiTheme="minorHAnsi" w:hAnsiTheme="minorHAnsi" w:cstheme="minorHAnsi"/>
          <w:highlight w:val="green"/>
          <w:u w:val="single"/>
        </w:rPr>
        <w:t xml:space="preserve">melanoma incidence in people </w:t>
      </w:r>
      <w:proofErr w:type="gramStart"/>
      <w:r w:rsidRPr="003F448F">
        <w:rPr>
          <w:rFonts w:asciiTheme="minorHAnsi" w:hAnsiTheme="minorHAnsi" w:cstheme="minorHAnsi"/>
          <w:highlight w:val="green"/>
          <w:u w:val="single"/>
        </w:rPr>
        <w:t>actually levelled</w:t>
      </w:r>
      <w:proofErr w:type="gramEnd"/>
      <w:r w:rsidRPr="003F448F">
        <w:rPr>
          <w:rFonts w:asciiTheme="minorHAnsi" w:hAnsiTheme="minorHAnsi" w:cstheme="minorHAnsi"/>
          <w:highlight w:val="green"/>
          <w:u w:val="single"/>
        </w:rPr>
        <w:t xml:space="preserve"> out during the period when the ozone got thinner</w:t>
      </w:r>
      <w:r w:rsidRPr="00C12E40">
        <w:rPr>
          <w:rFonts w:asciiTheme="minorHAnsi" w:hAnsiTheme="minorHAnsi" w:cstheme="minorHAnsi"/>
          <w:u w:val="single"/>
        </w:rPr>
        <w:t>.</w:t>
      </w:r>
    </w:p>
    <w:p w14:paraId="010B26F7" w14:textId="77777777" w:rsidR="00EA1EE7" w:rsidRDefault="00EA1EE7" w:rsidP="003C0045">
      <w:pPr>
        <w:rPr>
          <w:rFonts w:asciiTheme="minorHAnsi" w:hAnsiTheme="minorHAnsi" w:cstheme="minorHAnsi"/>
          <w:u w:val="single"/>
        </w:rPr>
      </w:pPr>
    </w:p>
    <w:p w14:paraId="4325DF0D" w14:textId="77777777" w:rsidR="00EA1EE7" w:rsidRDefault="00EA1EE7" w:rsidP="003C0045">
      <w:pPr>
        <w:rPr>
          <w:rFonts w:asciiTheme="minorHAnsi" w:hAnsiTheme="minorHAnsi" w:cstheme="minorHAnsi"/>
          <w:u w:val="single"/>
        </w:rPr>
      </w:pPr>
    </w:p>
    <w:p w14:paraId="43B565AE" w14:textId="23E27EC4" w:rsidR="003C0045" w:rsidRPr="00C12E40" w:rsidRDefault="003C0045" w:rsidP="003C0045">
      <w:pPr>
        <w:rPr>
          <w:rFonts w:asciiTheme="minorHAnsi" w:hAnsiTheme="minorHAnsi" w:cstheme="minorHAnsi"/>
          <w:u w:val="single"/>
        </w:rPr>
      </w:pPr>
      <w:r w:rsidRPr="00C12E40">
        <w:rPr>
          <w:rFonts w:asciiTheme="minorHAnsi" w:hAnsiTheme="minorHAnsi" w:cstheme="minorHAnsi"/>
          <w:sz w:val="16"/>
        </w:rPr>
        <w:t xml:space="preserve"> Then remember that </w:t>
      </w:r>
      <w:r w:rsidRPr="00EE1A93">
        <w:rPr>
          <w:rFonts w:asciiTheme="minorHAnsi" w:hAnsiTheme="minorHAnsi" w:cstheme="minorHAnsi"/>
          <w:u w:val="single"/>
        </w:rPr>
        <w:t>the ozone hole appears when the sky is dark all day, and over an uninhabited continent.</w:t>
      </w:r>
      <w:r w:rsidRPr="00EE1A93">
        <w:rPr>
          <w:rFonts w:asciiTheme="minorHAnsi" w:hAnsiTheme="minorHAnsi" w:cstheme="minorHAnsi"/>
          <w:sz w:val="16"/>
        </w:rPr>
        <w:t xml:space="preserve"> </w:t>
      </w:r>
      <w:r w:rsidRPr="00EE1A93">
        <w:rPr>
          <w:rStyle w:val="Emphasis"/>
          <w:rFonts w:asciiTheme="minorHAnsi" w:hAnsiTheme="minorHAnsi" w:cstheme="minorHAnsi"/>
        </w:rPr>
        <w:t xml:space="preserve">Even if it persists into the Antarctic spring and spills north briefly, </w:t>
      </w:r>
      <w:r w:rsidRPr="00EE1A93">
        <w:rPr>
          <w:rStyle w:val="Emphasis"/>
          <w:rFonts w:asciiTheme="minorHAnsi" w:hAnsiTheme="minorHAnsi" w:cstheme="minorHAnsi"/>
          <w:highlight w:val="green"/>
        </w:rPr>
        <w:t>the hole allows 50 times less u</w:t>
      </w:r>
      <w:r w:rsidRPr="00EE1A93">
        <w:rPr>
          <w:rStyle w:val="Emphasis"/>
          <w:rFonts w:asciiTheme="minorHAnsi" w:hAnsiTheme="minorHAnsi" w:cstheme="minorHAnsi"/>
        </w:rPr>
        <w:t>ltra</w:t>
      </w:r>
      <w:r w:rsidRPr="00EE1A93">
        <w:rPr>
          <w:rStyle w:val="Emphasis"/>
          <w:rFonts w:asciiTheme="minorHAnsi" w:hAnsiTheme="minorHAnsi" w:cstheme="minorHAnsi"/>
          <w:highlight w:val="green"/>
        </w:rPr>
        <w:t>v</w:t>
      </w:r>
      <w:r w:rsidRPr="00EE1A93">
        <w:rPr>
          <w:rStyle w:val="Emphasis"/>
          <w:rFonts w:asciiTheme="minorHAnsi" w:hAnsiTheme="minorHAnsi" w:cstheme="minorHAnsi"/>
        </w:rPr>
        <w:t xml:space="preserve">iolet </w:t>
      </w:r>
      <w:r w:rsidRPr="00EE1A93">
        <w:rPr>
          <w:rStyle w:val="Emphasis"/>
          <w:rFonts w:asciiTheme="minorHAnsi" w:hAnsiTheme="minorHAnsi" w:cstheme="minorHAnsi"/>
          <w:highlight w:val="green"/>
        </w:rPr>
        <w:t>light</w:t>
      </w:r>
      <w:r w:rsidRPr="00EE1A93">
        <w:rPr>
          <w:rStyle w:val="Emphasis"/>
          <w:rFonts w:asciiTheme="minorHAnsi" w:hAnsiTheme="minorHAnsi" w:cstheme="minorHAnsi"/>
        </w:rPr>
        <w:t xml:space="preserve"> through </w:t>
      </w:r>
      <w:r w:rsidRPr="00156C54">
        <w:rPr>
          <w:rStyle w:val="Emphasis"/>
          <w:rFonts w:asciiTheme="minorHAnsi" w:hAnsiTheme="minorHAnsi" w:cstheme="minorHAnsi"/>
          <w:highlight w:val="green"/>
        </w:rPr>
        <w:t>than</w:t>
      </w:r>
      <w:r w:rsidRPr="00EE1A93">
        <w:rPr>
          <w:rStyle w:val="Emphasis"/>
          <w:rFonts w:asciiTheme="minorHAnsi" w:hAnsiTheme="minorHAnsi" w:cstheme="minorHAnsi"/>
        </w:rPr>
        <w:t xml:space="preserve"> would hit your skin at </w:t>
      </w:r>
      <w:r w:rsidRPr="00EE1A93">
        <w:rPr>
          <w:rStyle w:val="Emphasis"/>
          <w:rFonts w:asciiTheme="minorHAnsi" w:hAnsiTheme="minorHAnsi" w:cstheme="minorHAnsi"/>
          <w:highlight w:val="green"/>
        </w:rPr>
        <w:t>the equator at sea level</w:t>
      </w:r>
      <w:r w:rsidRPr="00EE1A93">
        <w:rPr>
          <w:rFonts w:asciiTheme="minorHAnsi" w:hAnsiTheme="minorHAnsi" w:cstheme="minorHAnsi"/>
          <w:sz w:val="16"/>
        </w:rPr>
        <w:t xml:space="preserve"> (let alone at a high altitude) in the tropics. </w:t>
      </w:r>
      <w:proofErr w:type="gramStart"/>
      <w:r w:rsidRPr="00EE1A93">
        <w:rPr>
          <w:rFonts w:asciiTheme="minorHAnsi" w:hAnsiTheme="minorHAnsi" w:cstheme="minorHAnsi"/>
          <w:sz w:val="16"/>
        </w:rPr>
        <w:t>So</w:t>
      </w:r>
      <w:proofErr w:type="gramEnd"/>
      <w:r w:rsidRPr="00EE1A93">
        <w:rPr>
          <w:rFonts w:asciiTheme="minorHAnsi" w:hAnsiTheme="minorHAnsi" w:cstheme="minorHAnsi"/>
          <w:sz w:val="16"/>
        </w:rPr>
        <w:t xml:space="preserve"> </w:t>
      </w:r>
      <w:r w:rsidRPr="00EE1A93">
        <w:rPr>
          <w:rFonts w:asciiTheme="minorHAnsi" w:hAnsiTheme="minorHAnsi" w:cstheme="minorHAnsi"/>
          <w:u w:val="single"/>
        </w:rPr>
        <w:t>it would be bonkers to worry about UV as you sailed round Cape Horn in spring, say, but not when you stopped at</w:t>
      </w:r>
      <w:r w:rsidRPr="00C12E40">
        <w:rPr>
          <w:rFonts w:asciiTheme="minorHAnsi" w:hAnsiTheme="minorHAnsi" w:cstheme="minorHAnsi"/>
          <w:u w:val="single"/>
        </w:rPr>
        <w:t xml:space="preserve"> the Galapagos: the skin cancer risk is 50 times higher in the latter place. </w:t>
      </w:r>
    </w:p>
    <w:p w14:paraId="1FC5DBA4" w14:textId="77777777" w:rsidR="00814D5C" w:rsidRPr="00814D5C" w:rsidRDefault="00814D5C" w:rsidP="00814D5C"/>
    <w:sectPr w:rsidR="00814D5C" w:rsidRPr="00814D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eeza Pro">
    <w:charset w:val="B2"/>
    <w:family w:val="auto"/>
    <w:pitch w:val="variable"/>
    <w:sig w:usb0="80002001"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151A78"/>
    <w:multiLevelType w:val="multilevel"/>
    <w:tmpl w:val="237E19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8E4EB8"/>
    <w:multiLevelType w:val="hybridMultilevel"/>
    <w:tmpl w:val="BB3429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4A594F"/>
    <w:multiLevelType w:val="hybridMultilevel"/>
    <w:tmpl w:val="35F454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D57D8B"/>
    <w:multiLevelType w:val="hybridMultilevel"/>
    <w:tmpl w:val="2C7C145E"/>
    <w:lvl w:ilvl="0" w:tplc="6AB0805E">
      <w:start w:val="1"/>
      <w:numFmt w:val="decimal"/>
      <w:lvlText w:val="%1."/>
      <w:lvlJc w:val="left"/>
      <w:pPr>
        <w:ind w:left="756" w:hanging="39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FE1366"/>
    <w:multiLevelType w:val="hybridMultilevel"/>
    <w:tmpl w:val="7D6E8C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8C135D"/>
    <w:multiLevelType w:val="hybridMultilevel"/>
    <w:tmpl w:val="E87EF0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862892"/>
    <w:multiLevelType w:val="hybridMultilevel"/>
    <w:tmpl w:val="227076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965F92"/>
    <w:multiLevelType w:val="hybridMultilevel"/>
    <w:tmpl w:val="B82E41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D50B09"/>
    <w:multiLevelType w:val="multilevel"/>
    <w:tmpl w:val="0EDC91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1186B68"/>
    <w:multiLevelType w:val="hybridMultilevel"/>
    <w:tmpl w:val="6556FB5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9B0BB4"/>
    <w:multiLevelType w:val="hybridMultilevel"/>
    <w:tmpl w:val="D854BA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1B17289"/>
    <w:multiLevelType w:val="hybridMultilevel"/>
    <w:tmpl w:val="7430B456"/>
    <w:lvl w:ilvl="0" w:tplc="90385AD8">
      <w:start w:val="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3C527C4"/>
    <w:multiLevelType w:val="hybridMultilevel"/>
    <w:tmpl w:val="766C8378"/>
    <w:lvl w:ilvl="0" w:tplc="9B1E51B8">
      <w:start w:val="1"/>
      <w:numFmt w:val="decimal"/>
      <w:lvlText w:val="%1."/>
      <w:lvlJc w:val="left"/>
      <w:pPr>
        <w:ind w:left="720" w:hanging="360"/>
      </w:pPr>
      <w:rPr>
        <w:rFonts w:ascii="Calibri" w:hAnsi="Calibri"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2028FA"/>
    <w:multiLevelType w:val="hybridMultilevel"/>
    <w:tmpl w:val="3DF650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0"/>
  </w:num>
  <w:num w:numId="13">
    <w:abstractNumId w:val="14"/>
  </w:num>
  <w:num w:numId="14">
    <w:abstractNumId w:val="13"/>
  </w:num>
  <w:num w:numId="15">
    <w:abstractNumId w:val="11"/>
  </w:num>
  <w:num w:numId="16">
    <w:abstractNumId w:val="19"/>
  </w:num>
  <w:num w:numId="17">
    <w:abstractNumId w:val="22"/>
  </w:num>
  <w:num w:numId="18">
    <w:abstractNumId w:val="23"/>
  </w:num>
  <w:num w:numId="19">
    <w:abstractNumId w:val="17"/>
  </w:num>
  <w:num w:numId="20">
    <w:abstractNumId w:val="21"/>
  </w:num>
  <w:num w:numId="21">
    <w:abstractNumId w:val="15"/>
  </w:num>
  <w:num w:numId="22">
    <w:abstractNumId w:val="16"/>
  </w:num>
  <w:num w:numId="23">
    <w:abstractNumId w:val="20"/>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Kelly Muir"/>
    <w:docVar w:name="RibbonPointer" w:val="150407768"/>
    <w:docVar w:name="VerbatimVersion" w:val="5.1"/>
  </w:docVars>
  <w:rsids>
    <w:rsidRoot w:val="000F5766"/>
    <w:rsid w:val="000139A3"/>
    <w:rsid w:val="000F5766"/>
    <w:rsid w:val="00100833"/>
    <w:rsid w:val="00104529"/>
    <w:rsid w:val="00105942"/>
    <w:rsid w:val="00107396"/>
    <w:rsid w:val="00144A4C"/>
    <w:rsid w:val="00176AB0"/>
    <w:rsid w:val="00177B7D"/>
    <w:rsid w:val="0018322D"/>
    <w:rsid w:val="001B21EB"/>
    <w:rsid w:val="001B5776"/>
    <w:rsid w:val="001C0089"/>
    <w:rsid w:val="001E527A"/>
    <w:rsid w:val="001F78CE"/>
    <w:rsid w:val="002019EA"/>
    <w:rsid w:val="00251FC7"/>
    <w:rsid w:val="002855A7"/>
    <w:rsid w:val="00285649"/>
    <w:rsid w:val="002B146A"/>
    <w:rsid w:val="002B5E17"/>
    <w:rsid w:val="002D0D28"/>
    <w:rsid w:val="002F2119"/>
    <w:rsid w:val="00315690"/>
    <w:rsid w:val="00316B75"/>
    <w:rsid w:val="00325646"/>
    <w:rsid w:val="003460F2"/>
    <w:rsid w:val="0038158C"/>
    <w:rsid w:val="003902BA"/>
    <w:rsid w:val="003A09E2"/>
    <w:rsid w:val="003C0045"/>
    <w:rsid w:val="00407037"/>
    <w:rsid w:val="004605D6"/>
    <w:rsid w:val="004C60E8"/>
    <w:rsid w:val="004E3579"/>
    <w:rsid w:val="004E728B"/>
    <w:rsid w:val="004F39E0"/>
    <w:rsid w:val="00537BD5"/>
    <w:rsid w:val="0057268A"/>
    <w:rsid w:val="005D2912"/>
    <w:rsid w:val="005D450E"/>
    <w:rsid w:val="005E7BC9"/>
    <w:rsid w:val="006065BD"/>
    <w:rsid w:val="00645FA9"/>
    <w:rsid w:val="00647866"/>
    <w:rsid w:val="00663748"/>
    <w:rsid w:val="00665003"/>
    <w:rsid w:val="006A2AD0"/>
    <w:rsid w:val="006C2375"/>
    <w:rsid w:val="006D4ECC"/>
    <w:rsid w:val="00722258"/>
    <w:rsid w:val="007243E5"/>
    <w:rsid w:val="00766EA0"/>
    <w:rsid w:val="00792426"/>
    <w:rsid w:val="007A2226"/>
    <w:rsid w:val="007A5D04"/>
    <w:rsid w:val="007A61D8"/>
    <w:rsid w:val="007B3239"/>
    <w:rsid w:val="007F5B66"/>
    <w:rsid w:val="00814D5C"/>
    <w:rsid w:val="00823A1C"/>
    <w:rsid w:val="00826902"/>
    <w:rsid w:val="00845B9D"/>
    <w:rsid w:val="00860984"/>
    <w:rsid w:val="008729C9"/>
    <w:rsid w:val="00882986"/>
    <w:rsid w:val="0089124F"/>
    <w:rsid w:val="008B3ECB"/>
    <w:rsid w:val="008B4E85"/>
    <w:rsid w:val="008C1B2E"/>
    <w:rsid w:val="008D3B02"/>
    <w:rsid w:val="0091627E"/>
    <w:rsid w:val="00945769"/>
    <w:rsid w:val="0097032B"/>
    <w:rsid w:val="00977FE5"/>
    <w:rsid w:val="009B7898"/>
    <w:rsid w:val="009D2EAD"/>
    <w:rsid w:val="009D54B2"/>
    <w:rsid w:val="009E1922"/>
    <w:rsid w:val="009F4EB9"/>
    <w:rsid w:val="009F7ED2"/>
    <w:rsid w:val="00A93661"/>
    <w:rsid w:val="00A95652"/>
    <w:rsid w:val="00AC0AB8"/>
    <w:rsid w:val="00B2604D"/>
    <w:rsid w:val="00B33C6D"/>
    <w:rsid w:val="00B4508F"/>
    <w:rsid w:val="00B55AD5"/>
    <w:rsid w:val="00B8057C"/>
    <w:rsid w:val="00B91755"/>
    <w:rsid w:val="00BD6238"/>
    <w:rsid w:val="00BF593B"/>
    <w:rsid w:val="00BF773A"/>
    <w:rsid w:val="00BF7E81"/>
    <w:rsid w:val="00C13773"/>
    <w:rsid w:val="00C17CC8"/>
    <w:rsid w:val="00C83417"/>
    <w:rsid w:val="00C9604F"/>
    <w:rsid w:val="00CA19AA"/>
    <w:rsid w:val="00CB6943"/>
    <w:rsid w:val="00CC5298"/>
    <w:rsid w:val="00CD736E"/>
    <w:rsid w:val="00CD798D"/>
    <w:rsid w:val="00CE161E"/>
    <w:rsid w:val="00CF59A8"/>
    <w:rsid w:val="00D2628E"/>
    <w:rsid w:val="00D325A9"/>
    <w:rsid w:val="00D36A8A"/>
    <w:rsid w:val="00D61409"/>
    <w:rsid w:val="00D6691E"/>
    <w:rsid w:val="00D71170"/>
    <w:rsid w:val="00DA1C92"/>
    <w:rsid w:val="00DA25D4"/>
    <w:rsid w:val="00DA6538"/>
    <w:rsid w:val="00E15E75"/>
    <w:rsid w:val="00E5262C"/>
    <w:rsid w:val="00E82C91"/>
    <w:rsid w:val="00EA1EE7"/>
    <w:rsid w:val="00EC7DC4"/>
    <w:rsid w:val="00ED30CF"/>
    <w:rsid w:val="00EF5FBB"/>
    <w:rsid w:val="00F176EF"/>
    <w:rsid w:val="00F45E10"/>
    <w:rsid w:val="00F6364A"/>
    <w:rsid w:val="00F77253"/>
    <w:rsid w:val="00F9113A"/>
    <w:rsid w:val="00F9167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E409B"/>
  <w15:docId w15:val="{955943A5-2311-4C17-9FB6-4A723D67D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F5766"/>
    <w:rPr>
      <w:rFonts w:ascii="Calibri" w:hAnsi="Calibri" w:cs="Calibri"/>
      <w:sz w:val="24"/>
    </w:rPr>
  </w:style>
  <w:style w:type="paragraph" w:styleId="Heading1">
    <w:name w:val="heading 1"/>
    <w:aliases w:val="Pocket"/>
    <w:basedOn w:val="Normal"/>
    <w:next w:val="Normal"/>
    <w:link w:val="Heading1Char"/>
    <w:qFormat/>
    <w:rsid w:val="000F57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F576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0F576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T"/>
    <w:basedOn w:val="Normal"/>
    <w:next w:val="Normal"/>
    <w:link w:val="Heading4Char"/>
    <w:uiPriority w:val="3"/>
    <w:unhideWhenUsed/>
    <w:qFormat/>
    <w:rsid w:val="000F5766"/>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semiHidden/>
    <w:unhideWhenUsed/>
    <w:rsid w:val="000F57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5766"/>
  </w:style>
  <w:style w:type="character" w:customStyle="1" w:styleId="Heading1Char">
    <w:name w:val="Heading 1 Char"/>
    <w:aliases w:val="Pocket Char"/>
    <w:basedOn w:val="DefaultParagraphFont"/>
    <w:link w:val="Heading1"/>
    <w:rsid w:val="000F576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F5766"/>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0F5766"/>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0F5766"/>
    <w:rPr>
      <w:rFonts w:ascii="Calibri" w:eastAsiaTheme="majorEastAsia" w:hAnsi="Calibri" w:cstheme="majorBidi"/>
      <w:b/>
      <w:iCs/>
      <w:sz w:val="40"/>
    </w:rPr>
  </w:style>
  <w:style w:type="character" w:styleId="Emphasis">
    <w:name w:val="Emphasis"/>
    <w:aliases w:val="Evidence,Minimized,minimized,Highlighted,tag2,Size 10,emphasis in card,CD Card,ED - Tag,Underlined,emphasis,Bold Underline,Emphasis!!,Qualifications,normal card text,Shrunk,qualifications in card,qualifications,B,small,bold underline,Box,Style1,s"/>
    <w:basedOn w:val="DefaultParagraphFont"/>
    <w:link w:val="textbold"/>
    <w:uiPriority w:val="7"/>
    <w:qFormat/>
    <w:rsid w:val="000F576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F5766"/>
    <w:rPr>
      <w:b/>
      <w:bCs/>
      <w:sz w:val="32"/>
      <w:u w:val="non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8"/>
    <w:basedOn w:val="DefaultParagraphFont"/>
    <w:uiPriority w:val="6"/>
    <w:qFormat/>
    <w:rsid w:val="000F5766"/>
    <w:rPr>
      <w:b/>
      <w:sz w:val="28"/>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0F5766"/>
    <w:rPr>
      <w:color w:val="auto"/>
      <w:u w:val="none"/>
    </w:rPr>
  </w:style>
  <w:style w:type="character" w:styleId="FollowedHyperlink">
    <w:name w:val="FollowedHyperlink"/>
    <w:basedOn w:val="DefaultParagraphFont"/>
    <w:uiPriority w:val="99"/>
    <w:semiHidden/>
    <w:unhideWhenUsed/>
    <w:rsid w:val="000F5766"/>
    <w:rPr>
      <w:color w:val="auto"/>
      <w:u w:val="non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0F576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LDCut">
    <w:name w:val="LD Cut"/>
    <w:basedOn w:val="DefaultParagraphFont"/>
    <w:uiPriority w:val="1"/>
    <w:qFormat/>
    <w:rsid w:val="000F5766"/>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0F5766"/>
    <w:rPr>
      <w:rFonts w:ascii="Times New Roman" w:hAnsi="Times New Roman" w:cs="Times New Roman" w:hint="default"/>
      <w:b/>
      <w:bCs w:val="0"/>
      <w:color w:val="auto"/>
      <w:sz w:val="24"/>
      <w:u w:val="single"/>
    </w:rPr>
  </w:style>
  <w:style w:type="paragraph" w:customStyle="1" w:styleId="paragraph">
    <w:name w:val="paragraph"/>
    <w:basedOn w:val="Normal"/>
    <w:rsid w:val="000F5766"/>
    <w:pPr>
      <w:spacing w:before="100" w:beforeAutospacing="1" w:after="100" w:afterAutospacing="1" w:line="240" w:lineRule="auto"/>
    </w:pPr>
    <w:rPr>
      <w:rFonts w:ascii="Times New Roman" w:eastAsia="Times New Roman" w:hAnsi="Times New Roman" w:cs="Times New Roman"/>
      <w:szCs w:val="24"/>
    </w:rPr>
  </w:style>
  <w:style w:type="character" w:customStyle="1" w:styleId="normaltextrun">
    <w:name w:val="normaltextrun"/>
    <w:basedOn w:val="DefaultParagraphFont"/>
    <w:rsid w:val="000F5766"/>
  </w:style>
  <w:style w:type="character" w:customStyle="1" w:styleId="spellingerror">
    <w:name w:val="spellingerror"/>
    <w:basedOn w:val="DefaultParagraphFont"/>
    <w:rsid w:val="000F5766"/>
  </w:style>
  <w:style w:type="character" w:customStyle="1" w:styleId="eop">
    <w:name w:val="eop"/>
    <w:basedOn w:val="DefaultParagraphFont"/>
    <w:rsid w:val="000F5766"/>
  </w:style>
  <w:style w:type="character" w:customStyle="1" w:styleId="contextualspellingandgrammarerror">
    <w:name w:val="contextualspellingandgrammarerror"/>
    <w:basedOn w:val="DefaultParagraphFont"/>
    <w:rsid w:val="000F5766"/>
  </w:style>
  <w:style w:type="paragraph" w:customStyle="1" w:styleId="textbold">
    <w:name w:val="text bold"/>
    <w:basedOn w:val="Normal"/>
    <w:link w:val="Emphasis"/>
    <w:uiPriority w:val="7"/>
    <w:qFormat/>
    <w:rsid w:val="000F5766"/>
    <w:pPr>
      <w:framePr w:wrap="around" w:vAnchor="text" w:hAnchor="text" w:y="1"/>
      <w:pBdr>
        <w:top w:val="single" w:sz="12" w:space="0" w:color="auto"/>
        <w:left w:val="single" w:sz="12" w:space="0" w:color="auto"/>
        <w:bottom w:val="single" w:sz="12" w:space="0" w:color="auto"/>
        <w:right w:val="single" w:sz="12" w:space="0" w:color="auto"/>
      </w:pBdr>
      <w:spacing w:line="252" w:lineRule="auto"/>
      <w:ind w:left="720"/>
    </w:pPr>
    <w:rPr>
      <w:b/>
      <w:iCs/>
      <w:sz w:val="22"/>
      <w:u w:val="single"/>
    </w:rPr>
  </w:style>
  <w:style w:type="paragraph" w:styleId="ListParagraph">
    <w:name w:val="List Paragraph"/>
    <w:aliases w:val="6 font"/>
    <w:basedOn w:val="Normal"/>
    <w:uiPriority w:val="99"/>
    <w:unhideWhenUsed/>
    <w:qFormat/>
    <w:rsid w:val="00814D5C"/>
    <w:pPr>
      <w:ind w:left="720"/>
      <w:contextualSpacing/>
    </w:pPr>
    <w:rPr>
      <w:rFonts w:cs="Mangal"/>
      <w:szCs w:val="21"/>
    </w:rPr>
  </w:style>
  <w:style w:type="paragraph" w:customStyle="1" w:styleId="Emphasis1">
    <w:name w:val="Emphasis1"/>
    <w:basedOn w:val="Normal"/>
    <w:autoRedefine/>
    <w:uiPriority w:val="7"/>
    <w:qFormat/>
    <w:rsid w:val="00814D5C"/>
    <w:pPr>
      <w:widowControl w:val="0"/>
      <w:pBdr>
        <w:top w:val="single" w:sz="4" w:space="1" w:color="auto"/>
        <w:left w:val="single" w:sz="4" w:space="4" w:color="auto"/>
        <w:bottom w:val="single" w:sz="4" w:space="1" w:color="auto"/>
        <w:right w:val="single" w:sz="4" w:space="4" w:color="auto"/>
      </w:pBdr>
      <w:ind w:left="720"/>
      <w:jc w:val="both"/>
    </w:pPr>
    <w:rPr>
      <w:b/>
      <w:i/>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er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0591F-F419-40FC-8620-054FCD858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6811</Words>
  <Characters>38827</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Aerin Engelstad</dc:creator>
  <cp:keywords>5.1.1</cp:keywords>
  <dc:description/>
  <cp:lastModifiedBy>Aerin Engelstad</cp:lastModifiedBy>
  <cp:revision>2</cp:revision>
  <dcterms:created xsi:type="dcterms:W3CDTF">2022-02-17T16:47:00Z</dcterms:created>
  <dcterms:modified xsi:type="dcterms:W3CDTF">2022-02-17T16:47:00Z</dcterms:modified>
</cp:coreProperties>
</file>