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11BBB" w14:textId="77777777" w:rsidR="00A57D96" w:rsidRDefault="00A57D96" w:rsidP="00A57D96">
      <w:r>
        <w:t xml:space="preserve">*TW Depictions of Police Brutality* </w:t>
      </w:r>
    </w:p>
    <w:p w14:paraId="3AD1BD76" w14:textId="77777777" w:rsidR="00A57D96" w:rsidRDefault="00A57D96" w:rsidP="00A57D96">
      <w:r>
        <w:t>Counterplan: a just government ought to recognize the conditional right of workers to strike, conditional on an exception for police officers.</w:t>
      </w:r>
    </w:p>
    <w:p w14:paraId="1B5E1A55" w14:textId="77777777" w:rsidR="00A57D96" w:rsidRDefault="00A57D96" w:rsidP="00A57D96"/>
    <w:p w14:paraId="0424E6C8" w14:textId="77777777" w:rsidR="00A57D96" w:rsidRDefault="00A57D96" w:rsidP="00A57D96">
      <w:r>
        <w:t>Police strikes strikes strengthen unions that contribute to increased violence, and protection of misconduct</w:t>
      </w:r>
    </w:p>
    <w:p w14:paraId="16B6271A" w14:textId="77777777" w:rsidR="00A57D96" w:rsidRDefault="00A57D96" w:rsidP="00A57D96">
      <w:r>
        <w:t>Serwer 6/24 Serwer, Adam. “Bust the Police Unions.” The Atlantic, Atlantic Media Company, 24 June 2021, www.theatlantic.com/magazine/archive/2021/07/bust-the-police-unions/619006/</w:t>
      </w:r>
    </w:p>
    <w:p w14:paraId="6506DCDF" w14:textId="1F580329" w:rsidR="00A57D96" w:rsidRDefault="00A57D96" w:rsidP="00A57D96">
      <w:r>
        <w:t xml:space="preserve">Police unions found that they had new leverage at the bargaining table. In contract negotiations with cities, they sought not merely higher pay or better benefits, but protections for officers accused of misconduct. At this, they proved remarkably successful. Reviewing 82 active police-union contracts in major American cities, a 2017 Reuters investigation found that a majority “call for departments to erase disciplinary records, some after just six months.” Many contracts allow officers to access investigative information about complaints or charges against them before being interrogated, so they can get their stories straight. Some require the officer’s approval before making information regarding misconduct public; others set time limits on when citizens can file complaints. A 2017 Washington Post investigation found that since 2006, of the 1,881 officers fired for misconduct at the nation’s largest departments, 451 had been reinstated because of requirements in union contracts. For many police unions, enacting and enforcing barriers to accountability became a primary concern. In 2014, in San Antonio, the local police union was willing to accept caps on pay and benefits as long as the then–city manager abandoned her efforts to, among other reforms, prevent police from erasing past misconduct records. The damage that these types of provisions have done is hard to overstate. In one recent study, the economist Rob Gillezeau of the University of Victoria found that after departments unionized, there was a “substantial increase” in police killings of civilians. Neither crime rates nor the safety of officers themselves was affected. The provisions do more than simply protect bad actors. They cultivate an unhealthy and secretive culture within police departments, strengthening a phenomenon known as the code of silence. In a 2000 survey of police officers by the National Institute of Justice, only 39 percent of respondents agreed with the statement “Police officers always report serious criminal violations involving abuse of authority by fellow officers.” </w:t>
      </w:r>
    </w:p>
    <w:p w14:paraId="0E7E069A" w14:textId="77777777" w:rsidR="00A57D96" w:rsidRDefault="00A57D96" w:rsidP="00A57D96"/>
    <w:p w14:paraId="53543B57" w14:textId="77777777" w:rsidR="00A57D96" w:rsidRDefault="00A57D96" w:rsidP="00A57D96">
      <w:r>
        <w:t>Police Strikes are used to combat racial progress and attempts to limit police power. Making them legal and easier only make progress much harder.</w:t>
      </w:r>
    </w:p>
    <w:p w14:paraId="61755AC3" w14:textId="77777777" w:rsidR="00A57D96" w:rsidRDefault="00A57D96" w:rsidP="00A57D96">
      <w:r>
        <w:t>Andrew Grim 20 What is the ‘blue flu’ and how has it increased police power? https://www.washingtonpost.com/outlook/2020/07/01/what-is-blue-flu-how-has-it-increased-police-power/</w:t>
      </w:r>
    </w:p>
    <w:p w14:paraId="6E27C2BA" w14:textId="13CFF918" w:rsidR="00A57D96" w:rsidRDefault="00A57D96" w:rsidP="00A57D96">
      <w:r>
        <w:t>But the result of such protests matter deeply as we consider police reform today. Historically, blue flu strikes have helped expand police power, ultimately limiting the ability of city governments to reform, constrain or conduct oversight over the police. They allow the police to leverage public fear of crime to extract concessions from municipalities.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With locals already afraid of crime and displeased at Cavanagh’s failure to rein it in, they would be more likely to demand the return of the police than to demand retribution against officers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they continued to tussle over wages, pensions, the budget, the integration of squad cars and the hiring of black officers. The threat of another blue flu loomed over all these disputes, helping the union to win many of them. And Detroit was not an outlier. Throughout the 1960s, ’70s and ’80s, the blue flu was a ubiquitous and highly effective tactic in Baltimore, Memphis, New Orleans, Chicago, Newark, New York and many other cities. In most cases, as author Kristian Williams writes, “When faced with a walkout or slowdown, the authorities usually decided that the pragmatic need to get the cops back to work trumped the city government’s long term interest in diminishing the rank and file’s power.” But each time a city relented to this pressure, they ceded more and more power to police unions, which would turn to the strategy repeatedly to defend officers’ interests — particularly when it came to efforts to address systemic racism in police policies and practices.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Side and replacing them with black officers. While residents cheered this decision, white officers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Black officers, though, continued to speak out against their union’s support of racist practices, and many of them later resigned from the union in protest. Similar scenarios played out in Detroit, Chicago and other cities in the 1960s and ’70s, as white officers continually staged walkouts to preserve the segregated status quo in their departments. These blue flu strikes amounted to an authoritarian power grab by police officers bent on avoiding oversight, rejecting reforms and shoring up their own authority. 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 While police unions use public fear of crime skyrocketing without police on duty, in many cases, the absence of police did not lead to a rise in crime. In New York City in 1971, for example,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more blue flus are likely to follow as officers seek to wrest back control of the public debate on policing and reassert their independence.</w:t>
      </w:r>
    </w:p>
    <w:p w14:paraId="2C93DB92" w14:textId="77777777" w:rsidR="00A57D96" w:rsidRDefault="00A57D96" w:rsidP="00A57D96"/>
    <w:p w14:paraId="06665C40" w14:textId="77777777" w:rsidR="00A57D96" w:rsidRDefault="00A57D96" w:rsidP="00A57D96">
      <w:r>
        <w:t>Those strikes cement a police culture which leads to racist violence</w:t>
      </w:r>
    </w:p>
    <w:p w14:paraId="1FEDAE56" w14:textId="77777777" w:rsidR="00A57D96" w:rsidRDefault="00A57D96" w:rsidP="00A57D96">
      <w:r>
        <w:t>Chaney and Ray 13, Cassandra (Has a PhD and is a professor at LSU. Also has a strong focus in the structure of Black families) , and Ray V. Robertson (Also has a PhD and is a criminal justice professor at LSU). "Racism and police brutality in America." Journal of African American Studies 17.4 (2013): 480-505. Bracketed for inclusion</w:t>
      </w:r>
    </w:p>
    <w:p w14:paraId="2AC1E67B" w14:textId="7C45DDB9" w:rsidR="00003F1E" w:rsidRDefault="00A57D96" w:rsidP="00A57D96">
      <w:r>
        <w:t>Racism and Discrimination According to Marger (2012), “racism is an ideology, or belief system, designed to justify and rationalize racial and ethnic inequality” (p. 25) and “discrimination, most basically, is behavior aimed at denying members of particular ethnic groups’ equal access to societal rewards” (p. 57). Defining both of these concepts from the onset is important for they provide the lens through which our focus on the racist and discriminatory practices of law enforcement can occur. Since the time that Africans [African Americans] were forcibly brought to America, they have been the victims of racist and discriminatory practices that have been spurred and/or substantiated by those who create and enforce the law. For example, The Watts Riots of 1965, the widespread assaults against Blacks in Harlem during the 1920s (King 2011), law enforcement violence against Black women [womin] (i.e., Malaika Brooks, Jaisha Akins, Frankie Perkins, Dr. Mae Jemison, Linda Billups, Clementine Applewhite) and other ethnic women[womin] of color (Ritchie 2006), the beating of Rodney King, and the deaths of Amadou Diallo in the 1990s and Trayvon Martin more recently are just a few public examples of the historical and contemporaneous ways in which Blacks in America have been assaulted by members of the police system (King 2011; Loyd 2012; Murch 2012; Rafail et al. 2012). In Punishing Race (2011), law professor Michael Tonry’s research findings point to the fact that Whites tend to excuse police brutality against Blacks because of the racial animus that they hold against Blacks. Thus, to Whites, Blacks are viewed as deserving of harsh treatment in the criminal justice system (Peffley and Hurwitz 2013). At first glance, such an assertion may seem to be unfathomable, buy that there is an extensive body of literature which suggests that Black males are viewed as the “prototypical criminal,” and this notion is buttressed in the media, by the general public, and via disparate sentencing outcomes (Blair et al. 2004; Eberhardt et al. 2006; Gabiddon 2010; Maddox and Gray 2004; Oliver and Fonash 2002; Staples 2011). For instance, Blair et al. (2004) revealed that Black males with more Afrocentric features (e.g., dark skin, broad noses, full lips) may receive longer sentences than Blacks with less Afrocentric features, i.e., lighter skin and straighter hair (Eberhardt et al. 2006). Shaun Gabiddon in Criminological Theories on Race and Crime (2010) discussed the concept of “Negrophobia” which was more extensively examined by Armour (1997). Negrophobia can be surmised as an irrational of Blacks, which includes a fear of being victimized by Black, that can result in Whites shooting or harming an AfricanAmerican based on criminal/racial stereotypes (Armour 1997). The aforementioned racialized stereotypical assumptions can be deleterious because they can be used by Whites to justify shooting a Black person on the slightest of pretense (Gabiddon 2010). Finally, African-American males represent a group that has been much maligned in the larger society (Tonry 2011). Further, as victims of the burgeoning prison industrial complex, mass incarceration, and enduring racism, the barriers to truly independent Black male agency are ubiquitous and firmly entrenched (Alexander 2010; Chaney 2009; Baker 1996; Blackmon 2008; Dottolo and Stewart 2008; Karenga 2010; Martin et al. 2001; Smith and Hattery 2009). Thus, racism and discrimination heightens the psychological distress experienced by Blacks (Robertson 2011; Pieterse et al. 2012), as well as their decreased mortality in the USA (Muennig and Murphy 2011).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White 2009), Blacks are more likely to be the victims of police brutality. A growing body of scholarly research related to police brutality has revealed that Blacks are more likely than Whites to make complaints regarding police brutality (Smith and Holmes 2003), to be accosted while operating [driving] a motorized vehicle (“Driving While Black”), and to underreport how often they are stopped due to higher social desirability factors</w:t>
      </w:r>
    </w:p>
    <w:sectPr w:rsidR="00003F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D96"/>
    <w:rsid w:val="00263C3A"/>
    <w:rsid w:val="00302018"/>
    <w:rsid w:val="004B0594"/>
    <w:rsid w:val="00A57D96"/>
    <w:rsid w:val="00CC76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9A1CDBC"/>
  <w15:chartTrackingRefBased/>
  <w15:docId w15:val="{AE52C8AD-C4AE-574A-8E0C-F46A709C5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2068</Words>
  <Characters>11789</Characters>
  <Application>Microsoft Office Word</Application>
  <DocSecurity>0</DocSecurity>
  <Lines>98</Lines>
  <Paragraphs>27</Paragraphs>
  <ScaleCrop>false</ScaleCrop>
  <Company/>
  <LinksUpToDate>false</LinksUpToDate>
  <CharactersWithSpaces>13830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Bohan Gao</dc:creator>
  <cp:keywords/>
  <dc:description/>
  <cp:lastModifiedBy>Bohan Gao</cp:lastModifiedBy>
  <cp:revision>1</cp:revision>
  <dcterms:created xsi:type="dcterms:W3CDTF">2021-12-05T21:58:00Z</dcterms:created>
  <dcterms:modified xsi:type="dcterms:W3CDTF">2021-12-05T21:58:00Z</dcterms:modified>
</cp:coreProperties>
</file>