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BB293" w14:textId="77777777" w:rsidR="00924DE8" w:rsidRPr="00924DE8" w:rsidRDefault="00924DE8" w:rsidP="00924DE8"/>
    <w:p w14:paraId="1F5E1741" w14:textId="0D69313E" w:rsidR="00A70F1B" w:rsidRDefault="00A70F1B" w:rsidP="00A70F1B">
      <w:pPr>
        <w:pStyle w:val="Heading1"/>
      </w:pPr>
      <w:r>
        <w:lastRenderedPageBreak/>
        <w:t>1NC v Broward</w:t>
      </w:r>
    </w:p>
    <w:p w14:paraId="6D6557A9" w14:textId="6E324240" w:rsidR="00AF679E" w:rsidRPr="00AF679E" w:rsidRDefault="00A70F1B" w:rsidP="00EA10D9">
      <w:pPr>
        <w:pStyle w:val="Heading2"/>
      </w:pPr>
      <w:r>
        <w:lastRenderedPageBreak/>
        <w:t>1 ---</w:t>
      </w:r>
      <w:r w:rsidR="00376ACC">
        <w:t xml:space="preserve"> </w:t>
      </w:r>
      <w:proofErr w:type="spellStart"/>
      <w:r w:rsidR="00376ACC">
        <w:t>th</w:t>
      </w:r>
      <w:proofErr w:type="spellEnd"/>
    </w:p>
    <w:p w14:paraId="22231A5D" w14:textId="77777777" w:rsidR="00917058" w:rsidRPr="00B00D2A" w:rsidRDefault="00917058" w:rsidP="00917058">
      <w:pPr>
        <w:keepNext/>
        <w:keepLines/>
        <w:spacing w:before="40" w:after="0"/>
        <w:outlineLvl w:val="3"/>
        <w:rPr>
          <w:rFonts w:eastAsiaTheme="majorEastAsia" w:cstheme="majorBidi"/>
          <w:b/>
          <w:iCs/>
          <w:sz w:val="26"/>
        </w:rPr>
      </w:pPr>
      <w:r w:rsidRPr="00B00D2A">
        <w:rPr>
          <w:rFonts w:eastAsiaTheme="majorEastAsia" w:cstheme="majorBidi"/>
          <w:b/>
          <w:iCs/>
          <w:sz w:val="26"/>
        </w:rPr>
        <w:t>Interpretation – Debaters must only read framework warrants that prove the truth of their framework outside the context of debate.</w:t>
      </w:r>
    </w:p>
    <w:p w14:paraId="37B71D94" w14:textId="4972CE86" w:rsidR="00917058" w:rsidRPr="00223C5F" w:rsidRDefault="00917058" w:rsidP="00917058">
      <w:pPr>
        <w:pStyle w:val="Heading4"/>
      </w:pPr>
      <w:r w:rsidRPr="00CF71DE">
        <w:t xml:space="preserve">Violation – You read a performativity standard which appeals to the truth of your framework </w:t>
      </w:r>
    </w:p>
    <w:p w14:paraId="06F68EA9" w14:textId="77777777" w:rsidR="00917058" w:rsidRPr="00B00D2A" w:rsidRDefault="00917058" w:rsidP="00917058">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Standards – </w:t>
      </w:r>
    </w:p>
    <w:p w14:paraId="3BCB9F58" w14:textId="77777777" w:rsidR="00917058" w:rsidRPr="00B00D2A" w:rsidRDefault="00917058" w:rsidP="00917058">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1] Strat Skew: A] It allows you to extend one argument to invalidate 99% of the framework debate because contesting your framework concedes its authority B] Performativity creates a </w:t>
      </w:r>
      <w:proofErr w:type="spellStart"/>
      <w:r w:rsidRPr="00B00D2A">
        <w:rPr>
          <w:rFonts w:eastAsiaTheme="majorEastAsia" w:cstheme="majorBidi"/>
          <w:b/>
          <w:iCs/>
          <w:sz w:val="26"/>
        </w:rPr>
        <w:t>reducto</w:t>
      </w:r>
      <w:proofErr w:type="spellEnd"/>
      <w:r w:rsidRPr="00B00D2A">
        <w:rPr>
          <w:rFonts w:eastAsiaTheme="majorEastAsia" w:cstheme="majorBidi"/>
          <w:b/>
          <w:iCs/>
          <w:sz w:val="26"/>
        </w:rPr>
        <w:t xml:space="preserve">-ad-absurdum where if I respond to it, you will just say that I relied your framework to respond to it creating a paradox. That makes the framework debate unwinnable and irresolvable. Resolvability is an independent voter since any increase in </w:t>
      </w:r>
      <w:proofErr w:type="spellStart"/>
      <w:r w:rsidRPr="00B00D2A">
        <w:rPr>
          <w:rFonts w:eastAsiaTheme="majorEastAsia" w:cstheme="majorBidi"/>
          <w:b/>
          <w:iCs/>
          <w:sz w:val="26"/>
        </w:rPr>
        <w:t>irresolvability</w:t>
      </w:r>
      <w:proofErr w:type="spellEnd"/>
      <w:r w:rsidRPr="00B00D2A">
        <w:rPr>
          <w:rFonts w:eastAsiaTheme="majorEastAsia" w:cstheme="majorBidi"/>
          <w:b/>
          <w:iCs/>
          <w:sz w:val="26"/>
        </w:rPr>
        <w:t xml:space="preserve"> maximizes the probability of judge intervention which prevents a true test of the better debater.</w:t>
      </w:r>
    </w:p>
    <w:p w14:paraId="03F53401" w14:textId="77777777" w:rsidR="00917058" w:rsidRDefault="00917058" w:rsidP="00917058">
      <w:pPr>
        <w:pStyle w:val="Heading4"/>
      </w:pPr>
      <w:r>
        <w:t xml:space="preserve">Fairness – a) you conceded the judge will fairly evaluate your argument b) its constitutive to debate as </w:t>
      </w:r>
      <w:r w:rsidRPr="000A2106">
        <w:t>competitive activity that requires objective evaluation</w:t>
      </w:r>
    </w:p>
    <w:p w14:paraId="70D8B140" w14:textId="77777777" w:rsidR="00917058" w:rsidRDefault="00917058" w:rsidP="00917058">
      <w:pPr>
        <w:pStyle w:val="Heading4"/>
      </w:pPr>
      <w:r>
        <w:t>Education – a) it’s the only reason why schools fund debate b) it’s the only portable impact to debate</w:t>
      </w:r>
    </w:p>
    <w:p w14:paraId="4414C881" w14:textId="77777777" w:rsidR="00917058" w:rsidRDefault="00917058" w:rsidP="00917058">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C5CD833" w14:textId="77777777" w:rsidR="00917058" w:rsidRDefault="00917058" w:rsidP="00917058">
      <w:pPr>
        <w:pStyle w:val="Heading4"/>
      </w:pPr>
      <w:r>
        <w:t>DTD – a) it’s the only way to may up for time spent on theory b) it’s the only way to deter future abuse</w:t>
      </w:r>
    </w:p>
    <w:p w14:paraId="0DACC46B" w14:textId="7FD55E71" w:rsidR="00917058" w:rsidRPr="00964C74" w:rsidRDefault="00917058" w:rsidP="00E855BA">
      <w:pPr>
        <w:pStyle w:val="Heading4"/>
      </w:pPr>
      <w:r>
        <w:t>No RVI’s- a) logic – you shouldn’t win for being fair b) clash – people go all in on theory which decks substance engagement c) chilling effect – people will be too scared to read theory because RVI’s encourage baiting theory</w:t>
      </w:r>
    </w:p>
    <w:p w14:paraId="42F4495F" w14:textId="77777777" w:rsidR="0050277D" w:rsidRPr="0050277D" w:rsidRDefault="0050277D" w:rsidP="0050277D"/>
    <w:p w14:paraId="75FC7309" w14:textId="233C6346" w:rsidR="00A70F1B" w:rsidRDefault="0050277D" w:rsidP="00A70F1B">
      <w:pPr>
        <w:pStyle w:val="Heading2"/>
      </w:pPr>
      <w:r>
        <w:lastRenderedPageBreak/>
        <w:t>2 --- Util</w:t>
      </w:r>
    </w:p>
    <w:p w14:paraId="59C18295" w14:textId="77777777" w:rsidR="0050277D" w:rsidRPr="009F4512" w:rsidRDefault="0050277D" w:rsidP="0050277D">
      <w:pPr>
        <w:spacing w:before="40"/>
        <w:outlineLvl w:val="3"/>
        <w:rPr>
          <w:b/>
          <w:bCs/>
          <w:color w:val="000000"/>
        </w:rPr>
      </w:pPr>
      <w:r w:rsidRPr="009F4512">
        <w:rPr>
          <w:rFonts w:cs="Calibri"/>
          <w:b/>
          <w:bCs/>
          <w:color w:val="000000"/>
          <w:sz w:val="26"/>
          <w:szCs w:val="26"/>
        </w:rPr>
        <w:t>The standard is maximizing expected wellbeing. </w:t>
      </w:r>
    </w:p>
    <w:p w14:paraId="6FBB7E4B" w14:textId="77777777" w:rsidR="0050277D" w:rsidRPr="009F4512" w:rsidRDefault="0050277D" w:rsidP="0050277D">
      <w:pPr>
        <w:rPr>
          <w:color w:val="000000"/>
        </w:rPr>
      </w:pPr>
    </w:p>
    <w:p w14:paraId="06E9003B" w14:textId="77777777" w:rsidR="0050277D" w:rsidRPr="009F4512" w:rsidRDefault="0050277D" w:rsidP="0050277D">
      <w:pPr>
        <w:spacing w:before="40"/>
        <w:outlineLvl w:val="3"/>
        <w:rPr>
          <w:b/>
          <w:bCs/>
          <w:color w:val="000000"/>
        </w:rPr>
      </w:pPr>
      <w:r w:rsidRPr="009F4512">
        <w:rPr>
          <w:rFonts w:cs="Calibri"/>
          <w:b/>
          <w:bCs/>
          <w:color w:val="000000"/>
          <w:sz w:val="26"/>
          <w:szCs w:val="26"/>
        </w:rPr>
        <w:t>1] Value is only accessible through experience. </w:t>
      </w:r>
    </w:p>
    <w:p w14:paraId="33BA8A03" w14:textId="77777777" w:rsidR="0050277D" w:rsidRPr="009F4512" w:rsidRDefault="0050277D" w:rsidP="0050277D">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xml:space="preserve">, CEO Project Reason; PHD UCLA Neuroscience; BA </w:t>
      </w:r>
      <w:proofErr w:type="gramStart"/>
      <w:r w:rsidRPr="009F4512">
        <w:rPr>
          <w:rFonts w:cs="Calibri"/>
          <w:color w:val="000000"/>
          <w:szCs w:val="22"/>
        </w:rPr>
        <w:t>Stanford  Philosophy</w:t>
      </w:r>
      <w:proofErr w:type="gramEnd"/>
      <w:r w:rsidRPr="009F4512">
        <w:rPr>
          <w:rFonts w:cs="Calibri"/>
          <w:color w:val="000000"/>
          <w:szCs w:val="22"/>
        </w:rPr>
        <w:t>, “ The Moral Landscape: How Science Can Determine Human  Values”) OS </w:t>
      </w:r>
    </w:p>
    <w:p w14:paraId="164D5FDF" w14:textId="77777777" w:rsidR="0050277D" w:rsidRPr="009F4512" w:rsidRDefault="0050277D" w:rsidP="0050277D">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 xml:space="preserve">all questions of </w:t>
      </w:r>
      <w:proofErr w:type="gramStart"/>
      <w:r w:rsidRPr="009F4512">
        <w:rPr>
          <w:rFonts w:cs="Calibri"/>
          <w:color w:val="000000"/>
          <w:szCs w:val="22"/>
          <w:u w:val="single"/>
          <w:shd w:val="clear" w:color="auto" w:fill="00FFFF"/>
        </w:rPr>
        <w:t>value</w:t>
      </w:r>
      <w:r w:rsidRPr="009F4512">
        <w:rPr>
          <w:rFonts w:cs="Calibri"/>
          <w:color w:val="000000"/>
          <w:sz w:val="10"/>
          <w:szCs w:val="10"/>
        </w:rPr>
        <w:t>(</w:t>
      </w:r>
      <w:proofErr w:type="gramEnd"/>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experiencin</w:t>
      </w:r>
      <w:proofErr w:type="spellStart"/>
      <w:r w:rsidRPr="009F4512">
        <w:rPr>
          <w:rFonts w:cs="Calibri"/>
          <w:color w:val="000000"/>
          <w:szCs w:val="22"/>
          <w:u w:val="single"/>
          <w:shd w:val="clear" w:color="auto" w:fill="00FFFF"/>
        </w:rPr>
        <w:t>g such value.</w:t>
      </w:r>
      <w:proofErr w:type="spellEnd"/>
      <w:r w:rsidRPr="009F4512">
        <w:rPr>
          <w:rFonts w:cs="Calibri"/>
          <w:color w:val="000000"/>
          <w:szCs w:val="22"/>
          <w:u w:val="single"/>
          <w:shd w:val="clear" w:color="auto" w:fill="00FFFF"/>
        </w:rPr>
        <w:t xml:space="preserve">Without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proofErr w:type="gramStart"/>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to</w:t>
      </w:r>
      <w:proofErr w:type="gramEnd"/>
      <w:r w:rsidRPr="009F4512">
        <w:rPr>
          <w:rFonts w:cs="Calibri"/>
          <w:color w:val="000000"/>
          <w:szCs w:val="22"/>
          <w:u w:val="single"/>
          <w:shd w:val="clear" w:color="auto" w:fill="00FFFF"/>
        </w:rPr>
        <w:t xml:space="preserve">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w:t>
      </w:r>
      <w:proofErr w:type="gramStart"/>
      <w:r w:rsidRPr="009F4512">
        <w:rPr>
          <w:rFonts w:cs="Calibri"/>
          <w:color w:val="000000"/>
          <w:szCs w:val="22"/>
          <w:u w:val="single"/>
        </w:rPr>
        <w:t xml:space="preserve">or </w:t>
      </w:r>
      <w:r w:rsidRPr="009F4512">
        <w:rPr>
          <w:rFonts w:cs="Calibri"/>
          <w:color w:val="000000"/>
          <w:szCs w:val="22"/>
        </w:rPr>
        <w:t> </w:t>
      </w:r>
      <w:r w:rsidRPr="009F4512">
        <w:rPr>
          <w:rFonts w:cs="Calibri"/>
          <w:color w:val="000000"/>
          <w:szCs w:val="22"/>
          <w:u w:val="single"/>
        </w:rPr>
        <w:t>His</w:t>
      </w:r>
      <w:proofErr w:type="gramEnd"/>
      <w:r w:rsidRPr="009F4512">
        <w:rPr>
          <w:rFonts w:cs="Calibri"/>
          <w:color w:val="000000"/>
          <w:szCs w:val="22"/>
          <w:u w:val="single"/>
        </w:rPr>
        <w:t xml:space="preserve">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xml:space="preserve">. It also generally assumes and that it is possible to suffer their wrath or enjoy their </w:t>
      </w:r>
      <w:proofErr w:type="gramStart"/>
      <w:r w:rsidRPr="009F4512">
        <w:rPr>
          <w:rFonts w:cs="Calibri"/>
          <w:color w:val="000000"/>
          <w:sz w:val="10"/>
          <w:szCs w:val="10"/>
        </w:rPr>
        <w:t>approval,  either</w:t>
      </w:r>
      <w:proofErr w:type="gramEnd"/>
      <w:r w:rsidRPr="009F4512">
        <w:rPr>
          <w:rFonts w:cs="Calibri"/>
          <w:color w:val="000000"/>
          <w:sz w:val="10"/>
          <w:szCs w:val="10"/>
        </w:rPr>
        <w:t xml:space="preserve"> in this world or the world to come. Even within religion, therefore, consequences and conscious states remain the foundation of all values.</w:t>
      </w:r>
    </w:p>
    <w:p w14:paraId="3163AC21" w14:textId="77777777" w:rsidR="0050277D" w:rsidRPr="009F4512" w:rsidRDefault="0050277D" w:rsidP="0050277D">
      <w:pPr>
        <w:spacing w:after="240"/>
        <w:rPr>
          <w:color w:val="000000"/>
        </w:rPr>
      </w:pPr>
    </w:p>
    <w:p w14:paraId="57CF37B7" w14:textId="77777777" w:rsidR="0050277D" w:rsidRPr="009F4512" w:rsidRDefault="0050277D" w:rsidP="0050277D">
      <w:pPr>
        <w:spacing w:before="40"/>
        <w:outlineLvl w:val="3"/>
        <w:rPr>
          <w:b/>
          <w:bCs/>
          <w:color w:val="000000"/>
        </w:rPr>
      </w:pPr>
      <w:r w:rsidRPr="009F4512">
        <w:rPr>
          <w:rFonts w:cs="Calibri"/>
          <w:b/>
          <w:bCs/>
          <w:color w:val="000000"/>
          <w:sz w:val="26"/>
          <w:szCs w:val="26"/>
        </w:rPr>
        <w:t xml:space="preserve">2] Only consequences can explain degrees of wrongness, </w:t>
      </w:r>
      <w:proofErr w:type="gramStart"/>
      <w:r w:rsidRPr="009F4512">
        <w:rPr>
          <w:rFonts w:cs="Calibri"/>
          <w:b/>
          <w:bCs/>
          <w:color w:val="000000"/>
          <w:sz w:val="26"/>
          <w:szCs w:val="26"/>
        </w:rPr>
        <w:t>i.e.</w:t>
      </w:r>
      <w:proofErr w:type="gramEnd"/>
      <w:r w:rsidRPr="009F4512">
        <w:rPr>
          <w:rFonts w:cs="Calibri"/>
          <w:b/>
          <w:bCs/>
          <w:color w:val="000000"/>
          <w:sz w:val="26"/>
          <w:szCs w:val="26"/>
        </w:rPr>
        <w:t xml:space="preserve"> why it’s worse to break a promise to a dying friend than to skip meeting someone for lunch – either ethical theories cannot explain comparative badness, or it collapses</w:t>
      </w:r>
    </w:p>
    <w:p w14:paraId="43995D7E" w14:textId="77777777" w:rsidR="0050277D" w:rsidRPr="009F4512" w:rsidRDefault="0050277D" w:rsidP="0050277D">
      <w:pPr>
        <w:rPr>
          <w:color w:val="000000"/>
        </w:rPr>
      </w:pPr>
    </w:p>
    <w:p w14:paraId="6DA487D5" w14:textId="77777777" w:rsidR="0050277D" w:rsidRPr="009F4512" w:rsidRDefault="0050277D" w:rsidP="0050277D">
      <w:pPr>
        <w:spacing w:before="40"/>
        <w:outlineLvl w:val="3"/>
        <w:rPr>
          <w:b/>
          <w:bCs/>
          <w:color w:val="000000"/>
        </w:rPr>
      </w:pPr>
      <w:r w:rsidRPr="009F4512">
        <w:rPr>
          <w:rFonts w:cs="Calibri"/>
          <w:b/>
          <w:bCs/>
          <w:color w:val="000000"/>
          <w:sz w:val="26"/>
          <w:szCs w:val="26"/>
        </w:rPr>
        <w:t>3] Death must be the primary concern of an ethical theory since it destroys the subject itself. </w:t>
      </w:r>
    </w:p>
    <w:p w14:paraId="5BFBE725" w14:textId="77777777" w:rsidR="0050277D" w:rsidRPr="009F4512" w:rsidRDefault="0050277D" w:rsidP="0050277D">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w:t>
      </w:r>
      <w:proofErr w:type="gramStart"/>
      <w:r w:rsidRPr="009F4512">
        <w:rPr>
          <w:rFonts w:cs="Calibri"/>
          <w:color w:val="000000"/>
          <w:sz w:val="16"/>
          <w:szCs w:val="16"/>
        </w:rPr>
        <w:t>Rhode  Island</w:t>
      </w:r>
      <w:proofErr w:type="gramEnd"/>
      <w:r w:rsidRPr="009F4512">
        <w:rPr>
          <w:rFonts w:cs="Calibri"/>
          <w:color w:val="000000"/>
          <w:sz w:val="16"/>
          <w:szCs w:val="16"/>
        </w:rPr>
        <w:t xml:space="preserve">, “A Life Not Worth Living?”, Studies in Christian Ethics, 2003. Contrary to those accounts, I would argue that it is </w:t>
      </w:r>
      <w:r w:rsidRPr="009F4512">
        <w:rPr>
          <w:rFonts w:cs="Calibri"/>
          <w:b/>
          <w:bCs/>
          <w:color w:val="000000"/>
          <w:szCs w:val="22"/>
          <w:u w:val="single"/>
        </w:rPr>
        <w:t xml:space="preserve">death per se that is really the objective evil for </w:t>
      </w:r>
      <w:proofErr w:type="gramStart"/>
      <w:r w:rsidRPr="009F4512">
        <w:rPr>
          <w:rFonts w:cs="Calibri"/>
          <w:b/>
          <w:bCs/>
          <w:color w:val="000000"/>
          <w:szCs w:val="22"/>
          <w:u w:val="single"/>
        </w:rPr>
        <w:t xml:space="preserve">us, </w:t>
      </w:r>
      <w:r w:rsidRPr="009F4512">
        <w:rPr>
          <w:rFonts w:cs="Calibri"/>
          <w:b/>
          <w:bCs/>
          <w:color w:val="000000"/>
          <w:sz w:val="16"/>
          <w:szCs w:val="16"/>
        </w:rPr>
        <w:t> </w:t>
      </w:r>
      <w:r w:rsidRPr="009F4512">
        <w:rPr>
          <w:rFonts w:cs="Calibri"/>
          <w:b/>
          <w:bCs/>
          <w:color w:val="000000"/>
          <w:szCs w:val="22"/>
          <w:u w:val="single"/>
        </w:rPr>
        <w:t>not</w:t>
      </w:r>
      <w:proofErr w:type="gramEnd"/>
      <w:r w:rsidRPr="009F4512">
        <w:rPr>
          <w:rFonts w:cs="Calibri"/>
          <w:b/>
          <w:bCs/>
          <w:color w:val="000000"/>
          <w:szCs w:val="22"/>
          <w:u w:val="single"/>
        </w:rPr>
        <w:t xml:space="preserve"> because it deprives us of a prospective future of overall </w:t>
      </w:r>
      <w:proofErr w:type="spellStart"/>
      <w:r w:rsidRPr="009F4512">
        <w:rPr>
          <w:rFonts w:cs="Calibri"/>
          <w:b/>
          <w:bCs/>
          <w:color w:val="000000"/>
          <w:szCs w:val="22"/>
          <w:u w:val="single"/>
        </w:rPr>
        <w:t>good</w:t>
      </w:r>
      <w:r w:rsidRPr="009F4512">
        <w:rPr>
          <w:rFonts w:cs="Calibri"/>
          <w:color w:val="000000"/>
          <w:sz w:val="16"/>
          <w:szCs w:val="16"/>
        </w:rPr>
        <w:t>judged</w:t>
      </w:r>
      <w:proofErr w:type="spellEnd"/>
      <w:r w:rsidRPr="009F4512">
        <w:rPr>
          <w:rFonts w:cs="Calibri"/>
          <w:color w:val="000000"/>
          <w:sz w:val="16"/>
          <w:szCs w:val="16"/>
        </w:rPr>
        <w:t xml:space="preserve">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w:t>
      </w:r>
      <w:proofErr w:type="gramStart"/>
      <w:r w:rsidRPr="009F4512">
        <w:rPr>
          <w:rFonts w:cs="Calibri"/>
          <w:b/>
          <w:bCs/>
          <w:color w:val="000000"/>
          <w:szCs w:val="22"/>
          <w:u w:val="single"/>
        </w:rPr>
        <w:t xml:space="preserve">ceased </w:t>
      </w:r>
      <w:r w:rsidRPr="009F4512">
        <w:rPr>
          <w:rFonts w:cs="Calibri"/>
          <w:b/>
          <w:bCs/>
          <w:color w:val="000000"/>
          <w:sz w:val="16"/>
          <w:szCs w:val="16"/>
        </w:rPr>
        <w:t> </w:t>
      </w:r>
      <w:r w:rsidRPr="009F4512">
        <w:rPr>
          <w:rFonts w:cs="Calibri"/>
          <w:b/>
          <w:bCs/>
          <w:color w:val="000000"/>
          <w:szCs w:val="22"/>
          <w:u w:val="single"/>
        </w:rPr>
        <w:t>to</w:t>
      </w:r>
      <w:proofErr w:type="gramEnd"/>
      <w:r w:rsidRPr="009F4512">
        <w:rPr>
          <w:rFonts w:cs="Calibri"/>
          <w:b/>
          <w:bCs/>
          <w:color w:val="000000"/>
          <w:szCs w:val="22"/>
          <w:u w:val="single"/>
        </w:rPr>
        <w:t xml:space="preserve">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proofErr w:type="gramStart"/>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destroys</w:t>
      </w:r>
      <w:proofErr w:type="gramEnd"/>
      <w:r w:rsidRPr="009F4512">
        <w:rPr>
          <w:rFonts w:cs="Calibri"/>
          <w:b/>
          <w:bCs/>
          <w:color w:val="000000"/>
          <w:szCs w:val="22"/>
          <w:u w:val="single"/>
          <w:shd w:val="clear" w:color="auto" w:fill="00FFFF"/>
        </w:rPr>
        <w:t xml:space="preserve">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w:t>
      </w:r>
      <w:proofErr w:type="spellStart"/>
      <w:r w:rsidRPr="009F4512">
        <w:rPr>
          <w:rFonts w:cs="Calibri"/>
          <w:color w:val="000000"/>
          <w:sz w:val="16"/>
          <w:szCs w:val="16"/>
        </w:rPr>
        <w:t>lightening</w:t>
      </w:r>
      <w:proofErr w:type="spellEnd"/>
      <w:r w:rsidRPr="009F4512">
        <w:rPr>
          <w:rFonts w:cs="Calibri"/>
          <w:color w:val="000000"/>
          <w:sz w:val="16"/>
          <w:szCs w:val="16"/>
        </w:rPr>
        <w:t xml:space="preserve">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 xml:space="preserve">Such an evil need not be consciously </w:t>
      </w:r>
      <w:proofErr w:type="spellStart"/>
      <w:r w:rsidRPr="009F4512">
        <w:rPr>
          <w:rFonts w:cs="Calibri"/>
          <w:b/>
          <w:bCs/>
          <w:color w:val="000000"/>
          <w:szCs w:val="22"/>
          <w:u w:val="single"/>
          <w:shd w:val="clear" w:color="auto" w:fill="00FFFF"/>
        </w:rPr>
        <w:t>experienced</w:t>
      </w:r>
      <w:r w:rsidRPr="009F4512">
        <w:rPr>
          <w:rFonts w:cs="Calibri"/>
          <w:color w:val="000000"/>
          <w:sz w:val="16"/>
          <w:szCs w:val="16"/>
        </w:rPr>
        <w:t>in</w:t>
      </w:r>
      <w:proofErr w:type="spellEnd"/>
      <w:r w:rsidRPr="009F4512">
        <w:rPr>
          <w:rFonts w:cs="Calibri"/>
          <w:color w:val="000000"/>
          <w:sz w:val="16"/>
          <w:szCs w:val="16"/>
        </w:rPr>
        <w:t xml:space="preserve"> order to be an evil </w:t>
      </w:r>
      <w:proofErr w:type="gramStart"/>
      <w:r w:rsidRPr="009F4512">
        <w:rPr>
          <w:rFonts w:cs="Calibri"/>
          <w:color w:val="000000"/>
          <w:sz w:val="16"/>
          <w:szCs w:val="16"/>
        </w:rPr>
        <w:t>for  the</w:t>
      </w:r>
      <w:proofErr w:type="gramEnd"/>
      <w:r w:rsidRPr="009F4512">
        <w:rPr>
          <w:rFonts w:cs="Calibri"/>
          <w:color w:val="000000"/>
          <w:sz w:val="16"/>
          <w:szCs w:val="16"/>
        </w:rPr>
        <w:t xml:space="preserve"> kind of being a human person is. Death is an evil because of the change in kind it brings about, a change that is destructive of the type of entity that </w:t>
      </w:r>
      <w:proofErr w:type="gramStart"/>
      <w:r w:rsidRPr="009F4512">
        <w:rPr>
          <w:rFonts w:cs="Calibri"/>
          <w:color w:val="000000"/>
          <w:sz w:val="16"/>
          <w:szCs w:val="16"/>
        </w:rPr>
        <w:t>we  essentially</w:t>
      </w:r>
      <w:proofErr w:type="gramEnd"/>
      <w:r w:rsidRPr="009F4512">
        <w:rPr>
          <w:rFonts w:cs="Calibri"/>
          <w:color w:val="000000"/>
          <w:sz w:val="16"/>
          <w:szCs w:val="16"/>
        </w:rPr>
        <w:t xml:space="preserve">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 xml:space="preserve">that </w:t>
      </w:r>
      <w:proofErr w:type="gramStart"/>
      <w:r w:rsidRPr="009F4512">
        <w:rPr>
          <w:rFonts w:cs="Calibri"/>
          <w:b/>
          <w:bCs/>
          <w:color w:val="000000"/>
          <w:szCs w:val="22"/>
          <w:u w:val="single"/>
        </w:rPr>
        <w:t>drastically</w:t>
      </w:r>
      <w:r w:rsidRPr="009F4512">
        <w:rPr>
          <w:rFonts w:cs="Calibri"/>
          <w:b/>
          <w:bCs/>
          <w:color w:val="000000"/>
          <w:sz w:val="16"/>
          <w:szCs w:val="16"/>
        </w:rPr>
        <w:t xml:space="preserve">  </w:t>
      </w:r>
      <w:r w:rsidRPr="009F4512">
        <w:rPr>
          <w:rFonts w:cs="Calibri"/>
          <w:b/>
          <w:bCs/>
          <w:color w:val="000000"/>
          <w:szCs w:val="22"/>
          <w:u w:val="single"/>
        </w:rPr>
        <w:t>interferes</w:t>
      </w:r>
      <w:proofErr w:type="gramEnd"/>
      <w:r w:rsidRPr="009F4512">
        <w:rPr>
          <w:rFonts w:cs="Calibri"/>
          <w:b/>
          <w:bCs/>
          <w:color w:val="000000"/>
          <w:szCs w:val="22"/>
          <w:u w:val="single"/>
        </w:rPr>
        <w:t xml:space="preserve">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69DF5E84" w14:textId="77777777" w:rsidR="0050277D" w:rsidRPr="009F4512" w:rsidRDefault="0050277D" w:rsidP="0050277D">
      <w:pPr>
        <w:rPr>
          <w:color w:val="000000"/>
        </w:rPr>
      </w:pPr>
    </w:p>
    <w:p w14:paraId="3939D342" w14:textId="77777777" w:rsidR="0050277D" w:rsidRPr="009F4512" w:rsidRDefault="0050277D" w:rsidP="0050277D">
      <w:pPr>
        <w:spacing w:before="40"/>
        <w:outlineLvl w:val="3"/>
        <w:rPr>
          <w:b/>
          <w:bCs/>
          <w:color w:val="000000"/>
        </w:rPr>
      </w:pPr>
      <w:r w:rsidRPr="009F4512">
        <w:rPr>
          <w:rFonts w:cs="Calibri"/>
          <w:b/>
          <w:bCs/>
          <w:color w:val="000000"/>
          <w:sz w:val="26"/>
          <w:szCs w:val="26"/>
        </w:rPr>
        <w:t xml:space="preserve">4] Theory – determines the validity of substance. Prefer util: a. Ground – every impact function under util whereas other ethics flow to one side exclusively. </w:t>
      </w:r>
      <w:r w:rsidRPr="009F4512">
        <w:rPr>
          <w:rFonts w:cs="Calibri"/>
          <w:b/>
          <w:bCs/>
          <w:color w:val="000000"/>
          <w:sz w:val="26"/>
          <w:szCs w:val="26"/>
        </w:rPr>
        <w:lastRenderedPageBreak/>
        <w:t>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7A6A54A1" w14:textId="77777777" w:rsidR="0050277D" w:rsidRPr="009F4512" w:rsidRDefault="0050277D" w:rsidP="0050277D">
      <w:pPr>
        <w:rPr>
          <w:color w:val="000000"/>
        </w:rPr>
      </w:pPr>
    </w:p>
    <w:p w14:paraId="5C3D9388" w14:textId="77777777" w:rsidR="0050277D" w:rsidRPr="009F4512" w:rsidRDefault="0050277D" w:rsidP="0050277D">
      <w:pPr>
        <w:spacing w:before="40"/>
        <w:outlineLvl w:val="3"/>
        <w:rPr>
          <w:b/>
          <w:bCs/>
          <w:color w:val="000000"/>
        </w:rPr>
      </w:pPr>
      <w:r w:rsidRPr="009F4512">
        <w:rPr>
          <w:rFonts w:cs="Calibri"/>
          <w:b/>
          <w:bCs/>
          <w:color w:val="000000"/>
          <w:sz w:val="26"/>
          <w:szCs w:val="26"/>
        </w:rPr>
        <w:t>5] Extinction is the upmost moral evil and disavowal of the risk makes it more likely.</w:t>
      </w:r>
    </w:p>
    <w:p w14:paraId="4151A9BD" w14:textId="77777777" w:rsidR="0050277D" w:rsidRPr="009F4512" w:rsidRDefault="0050277D" w:rsidP="0050277D">
      <w:pPr>
        <w:rPr>
          <w:color w:val="000000"/>
        </w:rPr>
      </w:pPr>
      <w:r w:rsidRPr="009F4512">
        <w:rPr>
          <w:rFonts w:cs="Calibri"/>
          <w:b/>
          <w:bCs/>
          <w:color w:val="000000"/>
          <w:sz w:val="26"/>
          <w:szCs w:val="26"/>
        </w:rPr>
        <w:t xml:space="preserve">Burns 17 </w:t>
      </w:r>
      <w:r w:rsidRPr="009F4512">
        <w:rPr>
          <w:rFonts w:cs="Calibri"/>
          <w:color w:val="000000"/>
          <w:szCs w:val="22"/>
        </w:rPr>
        <w:t xml:space="preserve">(Elizabeth </w:t>
      </w:r>
      <w:proofErr w:type="spellStart"/>
      <w:r w:rsidRPr="009F4512">
        <w:rPr>
          <w:rFonts w:cs="Calibri"/>
          <w:color w:val="000000"/>
          <w:szCs w:val="22"/>
        </w:rPr>
        <w:t>Finneron</w:t>
      </w:r>
      <w:proofErr w:type="spellEnd"/>
      <w:r w:rsidRPr="009F4512">
        <w:rPr>
          <w:rFonts w:cs="Calibri"/>
          <w:color w:val="000000"/>
          <w:szCs w:val="22"/>
        </w:rPr>
        <w:t xml:space="preserve">-Burns is a Teaching Fellow at the University of Warwick and an Affiliated Researcher at the Institute for Futures Studies in Stockholm, What’s wrong with human </w:t>
      </w:r>
      <w:proofErr w:type="gramStart"/>
      <w:r w:rsidRPr="009F4512">
        <w:rPr>
          <w:rFonts w:cs="Calibri"/>
          <w:color w:val="000000"/>
          <w:szCs w:val="22"/>
        </w:rPr>
        <w:t>extinction?</w:t>
      </w:r>
      <w:r w:rsidRPr="009F4512">
        <w:rPr>
          <w:rFonts w:cs="Calibri"/>
          <w:b/>
          <w:bCs/>
          <w:color w:val="000000"/>
          <w:szCs w:val="22"/>
        </w:rPr>
        <w:t>,</w:t>
      </w:r>
      <w:proofErr w:type="gramEnd"/>
      <w:r w:rsidRPr="009F4512">
        <w:rPr>
          <w:rFonts w:cs="Calibri"/>
          <w:b/>
          <w:bCs/>
          <w:color w:val="000000"/>
          <w:szCs w:val="22"/>
        </w:rPr>
        <w:t xml:space="preserve"> </w:t>
      </w:r>
      <w:hyperlink r:id="rId9"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p>
    <w:p w14:paraId="74E98FA0" w14:textId="77777777" w:rsidR="0050277D" w:rsidRPr="009F4512" w:rsidRDefault="0050277D" w:rsidP="0050277D">
      <w:pPr>
        <w:rPr>
          <w:color w:val="000000"/>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w:t>
      </w:r>
      <w:proofErr w:type="spellStart"/>
      <w:r w:rsidRPr="009F4512">
        <w:rPr>
          <w:rFonts w:cs="Calibri"/>
          <w:color w:val="000000"/>
          <w:sz w:val="8"/>
          <w:szCs w:val="8"/>
        </w:rPr>
        <w:t>Beckstead</w:t>
      </w:r>
      <w:proofErr w:type="spellEnd"/>
      <w:r w:rsidRPr="009F4512">
        <w:rPr>
          <w:rFonts w:cs="Calibri"/>
          <w:color w:val="000000"/>
          <w:sz w:val="8"/>
          <w:szCs w:val="8"/>
        </w:rPr>
        <w:t xml:space="preserve">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w:t>
      </w:r>
      <w:proofErr w:type="spellStart"/>
      <w:r w:rsidRPr="009F4512">
        <w:rPr>
          <w:rFonts w:cs="Calibri"/>
          <w:color w:val="000000"/>
          <w:sz w:val="8"/>
          <w:szCs w:val="8"/>
        </w:rPr>
        <w:t>Beckstead</w:t>
      </w:r>
      <w:proofErr w:type="spellEnd"/>
      <w:r w:rsidRPr="009F4512">
        <w:rPr>
          <w:rFonts w:cs="Calibri"/>
          <w:color w:val="000000"/>
          <w:sz w:val="8"/>
          <w:szCs w:val="8"/>
        </w:rPr>
        <w:t xml:space="preserve">,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9F4512">
        <w:rPr>
          <w:rFonts w:cs="Calibri"/>
          <w:color w:val="000000"/>
          <w:sz w:val="8"/>
          <w:szCs w:val="8"/>
        </w:rPr>
        <w:t>latter’s</w:t>
      </w:r>
      <w:proofErr w:type="gramEnd"/>
      <w:r w:rsidRPr="009F4512">
        <w:rPr>
          <w:rFonts w:cs="Calibri"/>
          <w:color w:val="000000"/>
          <w:sz w:val="8"/>
          <w:szCs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9F4512">
        <w:rPr>
          <w:rFonts w:cs="Calibri"/>
          <w:color w:val="000000"/>
          <w:sz w:val="8"/>
          <w:szCs w:val="8"/>
        </w:rPr>
        <w:t>utilitarians</w:t>
      </w:r>
      <w:proofErr w:type="spellEnd"/>
      <w:r w:rsidRPr="009F4512">
        <w:rPr>
          <w:rFonts w:cs="Calibri"/>
          <w:color w:val="000000"/>
          <w:sz w:val="8"/>
          <w:szCs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9F4512">
        <w:rPr>
          <w:rFonts w:cs="Calibri"/>
          <w:color w:val="000000"/>
          <w:sz w:val="8"/>
          <w:szCs w:val="8"/>
        </w:rPr>
        <w:t>next (or several next) generations of people</w:t>
      </w:r>
      <w:proofErr w:type="gramEnd"/>
      <w:r w:rsidRPr="009F4512">
        <w:rPr>
          <w:rFonts w:cs="Calibri"/>
          <w:color w:val="000000"/>
          <w:sz w:val="8"/>
          <w:szCs w:val="8"/>
        </w:rPr>
        <w:t xml:space="preserve"> with worth-living lives. Since ex </w:t>
      </w:r>
      <w:proofErr w:type="spellStart"/>
      <w:r w:rsidRPr="009F4512">
        <w:rPr>
          <w:rFonts w:cs="Calibri"/>
          <w:color w:val="000000"/>
          <w:sz w:val="8"/>
          <w:szCs w:val="8"/>
        </w:rPr>
        <w:t>hypothesi</w:t>
      </w:r>
      <w:proofErr w:type="spellEnd"/>
      <w:r w:rsidRPr="009F4512">
        <w:rPr>
          <w:rFonts w:cs="Calibri"/>
          <w:color w:val="000000"/>
          <w:sz w:val="8"/>
          <w:szCs w:val="8"/>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 xml:space="preserve">and all civilization and </w:t>
      </w:r>
      <w:r w:rsidRPr="009F4512">
        <w:rPr>
          <w:rFonts w:cs="Calibri"/>
          <w:b/>
          <w:bCs/>
          <w:color w:val="000000"/>
          <w:szCs w:val="22"/>
          <w:u w:val="single"/>
        </w:rPr>
        <w:lastRenderedPageBreak/>
        <w:t>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Existing people would endure physical 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w:t>
      </w:r>
      <w:proofErr w:type="gramStart"/>
      <w:r w:rsidRPr="009F4512">
        <w:rPr>
          <w:rFonts w:cs="Calibri"/>
          <w:color w:val="000000"/>
          <w:sz w:val="8"/>
          <w:szCs w:val="8"/>
        </w:rPr>
        <w:t>Of course</w:t>
      </w:r>
      <w:proofErr w:type="gramEnd"/>
      <w:r w:rsidRPr="009F4512">
        <w:rPr>
          <w:rFonts w:cs="Calibri"/>
          <w:color w:val="000000"/>
          <w:sz w:val="8"/>
          <w:szCs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9F4512">
        <w:rPr>
          <w:rFonts w:cs="Calibri"/>
          <w:color w:val="000000"/>
          <w:sz w:val="8"/>
          <w:szCs w:val="8"/>
        </w:rPr>
        <w:t>favour</w:t>
      </w:r>
      <w:proofErr w:type="spellEnd"/>
      <w:r w:rsidRPr="009F4512">
        <w:rPr>
          <w:rFonts w:cs="Calibri"/>
          <w:color w:val="000000"/>
          <w:sz w:val="8"/>
          <w:szCs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9F4512">
        <w:rPr>
          <w:rFonts w:cs="Calibri"/>
          <w:color w:val="000000"/>
          <w:sz w:val="8"/>
          <w:szCs w:val="8"/>
        </w:rPr>
        <w:t>favour</w:t>
      </w:r>
      <w:proofErr w:type="spellEnd"/>
      <w:r w:rsidRPr="009F4512">
        <w:rPr>
          <w:rFonts w:cs="Calibri"/>
          <w:color w:val="000000"/>
          <w:sz w:val="8"/>
          <w:szCs w:val="8"/>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proofErr w:type="gramStart"/>
      <w:r w:rsidRPr="009F4512">
        <w:rPr>
          <w:rFonts w:cs="Calibri"/>
          <w:color w:val="000000"/>
          <w:szCs w:val="22"/>
          <w:u w:val="single"/>
        </w:rPr>
        <w:t>higher level</w:t>
      </w:r>
      <w:proofErr w:type="gramEnd"/>
      <w:r w:rsidRPr="009F4512">
        <w:rPr>
          <w:rFonts w:cs="Calibri"/>
          <w:color w:val="000000"/>
          <w:szCs w:val="22"/>
          <w:u w:val="single"/>
        </w:rPr>
        <w:t xml:space="preserve">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Even those who did not feel a strong desire to procreate themselves might feel a sense of hopelessness that any projects or goals they have for the future would not be fulfilled</w:t>
      </w:r>
      <w:r w:rsidRPr="009F4512">
        <w:rPr>
          <w:rFonts w:cs="Calibri"/>
          <w:color w:val="000000"/>
          <w:sz w:val="8"/>
          <w:szCs w:val="8"/>
        </w:rPr>
        <w:t xml:space="preserve">.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9F4512">
        <w:rPr>
          <w:rFonts w:cs="Calibri"/>
          <w:color w:val="000000"/>
          <w:sz w:val="8"/>
          <w:szCs w:val="8"/>
        </w:rPr>
        <w:t>Faron</w:t>
      </w:r>
      <w:proofErr w:type="spellEnd"/>
      <w:r w:rsidRPr="009F4512">
        <w:rPr>
          <w:rFonts w:cs="Calibri"/>
          <w:color w:val="000000"/>
          <w:sz w:val="8"/>
          <w:szCs w:val="8"/>
        </w:rPr>
        <w:t>, P.D. James says in his novel The Children of Men that ‘</w:t>
      </w:r>
      <w:r w:rsidRPr="009F4512">
        <w:rPr>
          <w:rFonts w:cs="Calibri"/>
          <w:color w:val="000000"/>
          <w:szCs w:val="22"/>
          <w:u w:val="single"/>
        </w:rPr>
        <w:t xml:space="preserve">without the hope </w:t>
      </w:r>
      <w:r w:rsidRPr="009F4512">
        <w:rPr>
          <w:rFonts w:cs="Calibri"/>
          <w:color w:val="000000"/>
          <w:szCs w:val="22"/>
          <w:u w:val="single"/>
        </w:rPr>
        <w:lastRenderedPageBreak/>
        <w:t>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 xml:space="preserve">all pleasures of the mind and senses sometimes seem to me no more than pathetic and crumbling </w:t>
      </w:r>
      <w:proofErr w:type="spellStart"/>
      <w:r w:rsidRPr="009F4512">
        <w:rPr>
          <w:rFonts w:cs="Calibri"/>
          <w:color w:val="000000"/>
          <w:szCs w:val="22"/>
          <w:u w:val="single"/>
        </w:rPr>
        <w:t>defences</w:t>
      </w:r>
      <w:proofErr w:type="spellEnd"/>
      <w:r w:rsidRPr="009F4512">
        <w:rPr>
          <w:rFonts w:cs="Calibri"/>
          <w:color w:val="000000"/>
          <w:szCs w:val="22"/>
          <w:u w:val="single"/>
        </w:rPr>
        <w:t xml:space="preserve">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xml:space="preserve">.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3F37D068" w14:textId="62CAA4F4" w:rsidR="0050277D" w:rsidRDefault="00376ACC" w:rsidP="0050277D">
      <w:pPr>
        <w:pStyle w:val="Heading2"/>
      </w:pPr>
      <w:r>
        <w:lastRenderedPageBreak/>
        <w:t>3</w:t>
      </w:r>
      <w:r w:rsidR="0050277D">
        <w:t xml:space="preserve"> --- </w:t>
      </w:r>
      <w:r w:rsidR="00CC68EA">
        <w:t>CP</w:t>
      </w:r>
    </w:p>
    <w:p w14:paraId="5B5956B5" w14:textId="77777777" w:rsidR="00CC68EA" w:rsidRDefault="00CC68EA" w:rsidP="00CC68EA">
      <w:pPr>
        <w:pStyle w:val="Heading4"/>
      </w:pPr>
      <w:r>
        <w:t>CP: The appropriation of outer space by private entities is unjust in all instances except Active Debris Removal.</w:t>
      </w:r>
    </w:p>
    <w:p w14:paraId="7B2AE6EC" w14:textId="123F0397" w:rsidR="00DA4CEE" w:rsidRDefault="00DA4CEE" w:rsidP="00CC68EA">
      <w:pPr>
        <w:pStyle w:val="Heading4"/>
      </w:pPr>
      <w:r>
        <w:t xml:space="preserve">Active debris removal is appropriation since it requires private ownership of the debris within space and the regions that the technology operates in </w:t>
      </w:r>
    </w:p>
    <w:p w14:paraId="16797F57" w14:textId="77777777" w:rsidR="00917058" w:rsidRPr="00917058" w:rsidRDefault="00917058" w:rsidP="00917058"/>
    <w:p w14:paraId="3CB06F60" w14:textId="77777777" w:rsidR="00DA4CEE" w:rsidRPr="00404483" w:rsidRDefault="00DA4CEE" w:rsidP="00DA4CEE">
      <w:pPr>
        <w:pStyle w:val="Heading4"/>
      </w:pPr>
      <w:r>
        <w:t>Governments ought to permit the appropriation of outer space for designated safety zones and tech stationing for active debris removal by private entities.</w:t>
      </w:r>
    </w:p>
    <w:p w14:paraId="57AD9183" w14:textId="77777777" w:rsidR="00DA4CEE" w:rsidRDefault="00DA4CEE" w:rsidP="00DA4CEE">
      <w:pPr>
        <w:pStyle w:val="Heading4"/>
      </w:pPr>
      <w:r>
        <w:t>Debris removal is necessary and only private entities have the incentive and capability to do it.</w:t>
      </w:r>
    </w:p>
    <w:p w14:paraId="2647808F" w14:textId="77777777" w:rsidR="00CC68EA" w:rsidRPr="00E222EE" w:rsidRDefault="00CC68EA" w:rsidP="00CC68EA">
      <w:r w:rsidRPr="00E222EE">
        <w:rPr>
          <w:rStyle w:val="Style13ptBold"/>
        </w:rPr>
        <w:t>Giordano 21,</w:t>
      </w:r>
      <w:r w:rsidRPr="00E222EE">
        <w:t xml:space="preserve"> (David Giordano is the Vice President of Mentorship for CBLA. Elsewhere at Columbia Law School, he serves on the Columbia Journal of Transnational Law, and is the Treasurer of Columbia </w:t>
      </w:r>
      <w:proofErr w:type="spellStart"/>
      <w:r w:rsidRPr="00E222EE">
        <w:t>OutLaws</w:t>
      </w:r>
      <w:proofErr w:type="spellEnd"/>
      <w:r w:rsidRPr="00E222EE">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201BA4F3" w14:textId="77777777" w:rsidR="00CC68EA" w:rsidRDefault="00CC68EA" w:rsidP="00CC68EA">
      <w:pPr>
        <w:rPr>
          <w:b/>
          <w:bCs/>
          <w:u w:val="single"/>
        </w:rPr>
      </w:pPr>
      <w:r w:rsidRPr="002A4E77">
        <w:rPr>
          <w:sz w:val="16"/>
        </w:rPr>
        <w:t xml:space="preserve">As </w:t>
      </w:r>
      <w:r w:rsidRPr="000532B4">
        <w:rPr>
          <w:b/>
          <w:bCs/>
          <w:highlight w:val="cyan"/>
          <w:u w:val="single"/>
        </w:rPr>
        <w:t>satellites</w:t>
      </w:r>
      <w:r w:rsidRPr="002A4E77">
        <w:rPr>
          <w:sz w:val="16"/>
        </w:rPr>
        <w:t xml:space="preserve"> and other projectiles blast into orbit, upon collision they </w:t>
      </w:r>
      <w:r w:rsidRPr="000532B4">
        <w:rPr>
          <w:b/>
          <w:bCs/>
          <w:highlight w:val="cya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0532B4">
        <w:rPr>
          <w:b/>
          <w:bCs/>
          <w:highlight w:val="cyan"/>
          <w:u w:val="single"/>
        </w:rPr>
        <w:t>fairly large pieces of space debris</w:t>
      </w:r>
      <w:r w:rsidRPr="002A4E77">
        <w:rPr>
          <w:sz w:val="16"/>
        </w:rPr>
        <w:t xml:space="preserve"> in the opening minutes of the 2013 film </w:t>
      </w:r>
      <w:hyperlink r:id="rId10"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0532B4">
        <w:rPr>
          <w:b/>
          <w:bCs/>
          <w:highlight w:val="cya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0532B4">
        <w:rPr>
          <w:b/>
          <w:bCs/>
          <w:highlight w:val="cyan"/>
          <w:u w:val="single"/>
        </w:rPr>
        <w:t>space junk</w:t>
      </w:r>
      <w:r w:rsidRPr="002A4E77">
        <w:rPr>
          <w:sz w:val="16"/>
        </w:rPr>
        <w:t>, believed to be a paint chip or a piece of metal no more than a few thousandths of a millimeter across,</w:t>
      </w:r>
      <w:hyperlink r:id="rId11" w:history="1">
        <w:r w:rsidRPr="007A3C0D">
          <w:rPr>
            <w:rStyle w:val="Hyperlink"/>
            <w:szCs w:val="36"/>
            <w:u w:val="single"/>
          </w:rPr>
          <w:t xml:space="preserve"> </w:t>
        </w:r>
        <w:r w:rsidRPr="000532B4">
          <w:rPr>
            <w:rStyle w:val="Hyperlink"/>
            <w:szCs w:val="36"/>
            <w:highlight w:val="cyan"/>
            <w:u w:val="single"/>
          </w:rPr>
          <w:t>cracked the window of the</w:t>
        </w:r>
        <w:r w:rsidRPr="007A3C0D">
          <w:rPr>
            <w:rStyle w:val="Hyperlink"/>
            <w:szCs w:val="36"/>
          </w:rPr>
          <w:t xml:space="preserve"> </w:t>
        </w:r>
        <w:r w:rsidRPr="000532B4">
          <w:rPr>
            <w:rStyle w:val="Hyperlink"/>
            <w:szCs w:val="36"/>
            <w:highlight w:val="cyan"/>
            <w:u w:val="single"/>
          </w:rPr>
          <w:t>I</w:t>
        </w:r>
        <w:r w:rsidRPr="002A4E77">
          <w:rPr>
            <w:rStyle w:val="Hyperlink"/>
            <w:sz w:val="16"/>
          </w:rPr>
          <w:t xml:space="preserve">nternational </w:t>
        </w:r>
        <w:r w:rsidRPr="000532B4">
          <w:rPr>
            <w:rStyle w:val="Hyperlink"/>
            <w:szCs w:val="36"/>
            <w:highlight w:val="cyan"/>
            <w:u w:val="single"/>
          </w:rPr>
          <w:t>S</w:t>
        </w:r>
        <w:r w:rsidRPr="002A4E77">
          <w:rPr>
            <w:rStyle w:val="Hyperlink"/>
            <w:sz w:val="16"/>
          </w:rPr>
          <w:t xml:space="preserve">pace </w:t>
        </w:r>
        <w:r w:rsidRPr="000532B4">
          <w:rPr>
            <w:rStyle w:val="Hyperlink"/>
            <w:szCs w:val="36"/>
            <w:highlight w:val="cya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0532B4">
        <w:rPr>
          <w:b/>
          <w:bCs/>
          <w:highlight w:val="cyan"/>
          <w:u w:val="single"/>
        </w:rPr>
        <w:t>debris</w:t>
      </w:r>
      <w:hyperlink r:id="rId12" w:history="1">
        <w:r w:rsidRPr="000532B4">
          <w:rPr>
            <w:rStyle w:val="Hyperlink"/>
            <w:highlight w:val="cyan"/>
            <w:u w:val="single"/>
          </w:rPr>
          <w:t xml:space="preserve"> punctured</w:t>
        </w:r>
      </w:hyperlink>
      <w:r w:rsidRPr="000532B4">
        <w:rPr>
          <w:b/>
          <w:bCs/>
          <w:highlight w:val="cyan"/>
          <w:u w:val="single"/>
        </w:rPr>
        <w:t xml:space="preserve"> the robotic arm of the I</w:t>
      </w:r>
      <w:r w:rsidRPr="002A4E77">
        <w:rPr>
          <w:sz w:val="16"/>
        </w:rPr>
        <w:t xml:space="preserve">nternational </w:t>
      </w:r>
      <w:r w:rsidRPr="000532B4">
        <w:rPr>
          <w:b/>
          <w:bCs/>
          <w:highlight w:val="cyan"/>
          <w:u w:val="single"/>
        </w:rPr>
        <w:t>S</w:t>
      </w:r>
      <w:r w:rsidRPr="002A4E77">
        <w:rPr>
          <w:sz w:val="16"/>
        </w:rPr>
        <w:t xml:space="preserve">pace </w:t>
      </w:r>
      <w:r w:rsidRPr="000532B4">
        <w:rPr>
          <w:b/>
          <w:bCs/>
          <w:highlight w:val="cyan"/>
          <w:u w:val="single"/>
        </w:rPr>
        <w:t>S</w:t>
      </w:r>
      <w:r w:rsidRPr="002A4E77">
        <w:rPr>
          <w:sz w:val="16"/>
        </w:rPr>
        <w:t>tation.</w:t>
      </w:r>
      <w:r w:rsidRPr="00F56051">
        <w:rPr>
          <w:sz w:val="16"/>
        </w:rPr>
        <w:t xml:space="preserve"> </w:t>
      </w:r>
      <w:r w:rsidRPr="002A4E77">
        <w:rPr>
          <w:sz w:val="16"/>
        </w:rPr>
        <w:t>This is seriously concerning, as,</w:t>
      </w:r>
      <w:hyperlink r:id="rId13"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0532B4">
        <w:rPr>
          <w:b/>
          <w:bCs/>
          <w:highlight w:val="cya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4" w:history="1">
        <w:r w:rsidRPr="002A4E77">
          <w:rPr>
            <w:rStyle w:val="Hyperlink"/>
            <w:sz w:val="16"/>
          </w:rPr>
          <w:t>emerging field</w:t>
        </w:r>
      </w:hyperlink>
      <w:r w:rsidRPr="002A4E77">
        <w:rPr>
          <w:sz w:val="16"/>
        </w:rPr>
        <w:t xml:space="preserve"> with many technical </w:t>
      </w:r>
      <w:hyperlink r:id="rId15" w:history="1">
        <w:r w:rsidRPr="002A4E77">
          <w:rPr>
            <w:rStyle w:val="Hyperlink"/>
            <w:sz w:val="16"/>
          </w:rPr>
          <w:t>tracking</w:t>
        </w:r>
      </w:hyperlink>
      <w:r w:rsidRPr="002A4E77">
        <w:rPr>
          <w:sz w:val="16"/>
        </w:rPr>
        <w:t xml:space="preserve"> and </w:t>
      </w:r>
      <w:hyperlink r:id="rId16"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0532B4">
        <w:rPr>
          <w:b/>
          <w:bCs/>
          <w:highlight w:val="cyan"/>
          <w:u w:val="single"/>
        </w:rPr>
        <w:t>None of the existing space treaties</w:t>
      </w:r>
      <w:hyperlink r:id="rId17" w:history="1">
        <w:r w:rsidRPr="000532B4">
          <w:rPr>
            <w:rStyle w:val="Hyperlink"/>
            <w:highlight w:val="cyan"/>
            <w:u w:val="single"/>
          </w:rPr>
          <w:t xml:space="preserve"> directly tackle the issue</w:t>
        </w:r>
      </w:hyperlink>
      <w:r w:rsidRPr="002A4E77">
        <w:rPr>
          <w:sz w:val="16"/>
        </w:rPr>
        <w:t>, rendering</w:t>
      </w:r>
      <w:hyperlink r:id="rId18"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19" w:history="1">
        <w:r w:rsidRPr="000532B4">
          <w:rPr>
            <w:rStyle w:val="Hyperlink"/>
            <w:highlight w:val="cyan"/>
            <w:u w:val="single"/>
          </w:rPr>
          <w:t xml:space="preserve"> legal incentives are non-existent</w:t>
        </w:r>
      </w:hyperlink>
      <w:r w:rsidRPr="000532B4">
        <w:rPr>
          <w:b/>
          <w:bCs/>
          <w:highlight w:val="cyan"/>
          <w:u w:val="single"/>
        </w:rPr>
        <w:t>.</w:t>
      </w:r>
      <w:r w:rsidRPr="00F56051">
        <w:rPr>
          <w:sz w:val="16"/>
        </w:rPr>
        <w:t xml:space="preserve"> </w:t>
      </w:r>
      <w:hyperlink r:id="rId20"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1"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2"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3" w:history="1">
        <w:r w:rsidRPr="002A4E77">
          <w:rPr>
            <w:rStyle w:val="Hyperlink"/>
            <w:sz w:val="16"/>
          </w:rPr>
          <w:t xml:space="preserve"> directive in 2018</w:t>
        </w:r>
      </w:hyperlink>
      <w:r w:rsidRPr="002A4E77">
        <w:rPr>
          <w:sz w:val="16"/>
        </w:rPr>
        <w:t>, shifting the responsibility from the DoD to the Department of Commerce, and the</w:t>
      </w:r>
      <w:hyperlink r:id="rId24" w:history="1">
        <w:r w:rsidRPr="002A4E77">
          <w:rPr>
            <w:rStyle w:val="Hyperlink"/>
            <w:sz w:val="16"/>
          </w:rPr>
          <w:t xml:space="preserve"> transition has yet to materialize</w:t>
        </w:r>
      </w:hyperlink>
      <w:r w:rsidRPr="002A4E77">
        <w:rPr>
          <w:sz w:val="16"/>
        </w:rPr>
        <w:t>, leaving DoD struggling to keep pace</w:t>
      </w:r>
      <w:hyperlink r:id="rId25"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0532B4">
        <w:rPr>
          <w:b/>
          <w:bCs/>
          <w:highlight w:val="cya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6" w:history="1">
        <w:r w:rsidRPr="002A4E77">
          <w:rPr>
            <w:rStyle w:val="Hyperlink"/>
            <w:sz w:val="16"/>
          </w:rPr>
          <w:t xml:space="preserve"> prevent international conflict</w:t>
        </w:r>
      </w:hyperlink>
      <w:r w:rsidRPr="002A4E77">
        <w:rPr>
          <w:sz w:val="16"/>
        </w:rPr>
        <w:t xml:space="preserve">, </w:t>
      </w:r>
      <w:hyperlink r:id="rId27" w:history="1">
        <w:r w:rsidRPr="002A4E77">
          <w:rPr>
            <w:rStyle w:val="Hyperlink"/>
            <w:sz w:val="16"/>
          </w:rPr>
          <w:t>commentators</w:t>
        </w:r>
      </w:hyperlink>
      <w:r w:rsidRPr="002A4E77">
        <w:rPr>
          <w:sz w:val="16"/>
        </w:rPr>
        <w:t xml:space="preserve"> have called for an additional regime resembling</w:t>
      </w:r>
      <w:hyperlink r:id="rId28"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0532B4">
        <w:rPr>
          <w:b/>
          <w:bCs/>
          <w:highlight w:val="cyan"/>
          <w:u w:val="single"/>
        </w:rPr>
        <w:t>governments seem ready and willing to construct the legal and incentive framework in concert with such private action.</w:t>
      </w:r>
      <w:r w:rsidRPr="00F56051">
        <w:rPr>
          <w:sz w:val="16"/>
        </w:rPr>
        <w:t xml:space="preserve"> </w:t>
      </w:r>
      <w:hyperlink r:id="rId29" w:history="1">
        <w:r w:rsidRPr="0048611D">
          <w:rPr>
            <w:rStyle w:val="Hyperlink"/>
            <w:sz w:val="16"/>
          </w:rPr>
          <w:t>In a joint statement this summer</w:t>
        </w:r>
      </w:hyperlink>
      <w:r w:rsidRPr="0048611D">
        <w:rPr>
          <w:sz w:val="16"/>
        </w:rPr>
        <w:t xml:space="preserve">, </w:t>
      </w:r>
      <w:r w:rsidRPr="000532B4">
        <w:rPr>
          <w:b/>
          <w:bCs/>
          <w:highlight w:val="cyan"/>
          <w:u w:val="single"/>
        </w:rPr>
        <w:t xml:space="preserve">G7 </w:t>
      </w:r>
      <w:r w:rsidRPr="000532B4">
        <w:rPr>
          <w:b/>
          <w:bCs/>
          <w:highlight w:val="cyan"/>
          <w:u w:val="single"/>
        </w:rPr>
        <w:lastRenderedPageBreak/>
        <w:t>members expressed openness to resolving</w:t>
      </w:r>
      <w:r w:rsidRPr="0048611D">
        <w:rPr>
          <w:sz w:val="16"/>
        </w:rPr>
        <w:t xml:space="preserve"> the technical aspects of the </w:t>
      </w:r>
      <w:r w:rsidRPr="000532B4">
        <w:rPr>
          <w:b/>
          <w:bCs/>
          <w:highlight w:val="cyan"/>
          <w:u w:val="single"/>
        </w:rPr>
        <w:t>debris</w:t>
      </w:r>
      <w:r w:rsidRPr="0048611D">
        <w:rPr>
          <w:sz w:val="16"/>
        </w:rPr>
        <w:t xml:space="preserve"> problem </w:t>
      </w:r>
      <w:r w:rsidRPr="000532B4">
        <w:rPr>
          <w:b/>
          <w:bCs/>
          <w:highlight w:val="cyan"/>
          <w:u w:val="single"/>
        </w:rPr>
        <w:t xml:space="preserve">with private institutions, and there is </w:t>
      </w:r>
      <w:r w:rsidRPr="0048611D">
        <w:rPr>
          <w:sz w:val="16"/>
        </w:rPr>
        <w:t>some</w:t>
      </w:r>
      <w:r w:rsidRPr="0048611D">
        <w:rPr>
          <w:b/>
          <w:bCs/>
          <w:u w:val="single"/>
        </w:rPr>
        <w:t xml:space="preserve"> </w:t>
      </w:r>
      <w:r w:rsidRPr="000532B4">
        <w:rPr>
          <w:b/>
          <w:bCs/>
          <w:highlight w:val="cyan"/>
          <w:u w:val="single"/>
        </w:rPr>
        <w:t>promising progress</w:t>
      </w:r>
      <w:r w:rsidRPr="0048611D">
        <w:rPr>
          <w:sz w:val="16"/>
        </w:rPr>
        <w:t>.</w:t>
      </w:r>
      <w:r w:rsidRPr="00F56051">
        <w:rPr>
          <w:sz w:val="16"/>
        </w:rPr>
        <w:t xml:space="preserve"> </w:t>
      </w:r>
      <w:r w:rsidRPr="0048611D">
        <w:rPr>
          <w:sz w:val="16"/>
        </w:rPr>
        <w:t>Apple co-founder</w:t>
      </w:r>
      <w:hyperlink r:id="rId30"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0532B4">
        <w:rPr>
          <w:b/>
          <w:bCs/>
          <w:highlight w:val="cyan"/>
          <w:u w:val="single"/>
        </w:rPr>
        <w:t>Astroscale</w:t>
      </w:r>
      <w:proofErr w:type="spellEnd"/>
      <w:r w:rsidRPr="0048611D">
        <w:rPr>
          <w:sz w:val="16"/>
        </w:rPr>
        <w:t xml:space="preserve">, a UK-based company, successfully </w:t>
      </w:r>
      <w:r w:rsidRPr="000532B4">
        <w:rPr>
          <w:b/>
          <w:bCs/>
          <w:highlight w:val="cyan"/>
          <w:u w:val="single"/>
        </w:rPr>
        <w:t>launched a pair of satellites</w:t>
      </w:r>
      <w:r w:rsidRPr="0048611D">
        <w:rPr>
          <w:sz w:val="16"/>
        </w:rPr>
        <w:t xml:space="preserve"> in the Spring of 2021</w:t>
      </w:r>
      <w:hyperlink r:id="rId31" w:history="1">
        <w:r w:rsidRPr="000532B4">
          <w:rPr>
            <w:rStyle w:val="Hyperlink"/>
            <w:highlight w:val="cyan"/>
            <w:u w:val="single"/>
          </w:rPr>
          <w:t xml:space="preserve"> that will remove certain space debris from orbit</w:t>
        </w:r>
      </w:hyperlink>
      <w:r w:rsidRPr="000532B4">
        <w:rPr>
          <w:b/>
          <w:bCs/>
          <w:highlight w:val="cya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2"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3" w:history="1">
        <w:r w:rsidRPr="0048611D">
          <w:rPr>
            <w:rStyle w:val="Hyperlink"/>
            <w:sz w:val="16"/>
          </w:rPr>
          <w:t>promote further private investment</w:t>
        </w:r>
      </w:hyperlink>
      <w:r w:rsidRPr="0048611D">
        <w:rPr>
          <w:sz w:val="16"/>
        </w:rPr>
        <w:t xml:space="preserve"> in technology for space </w:t>
      </w:r>
      <w:r w:rsidRPr="000532B4">
        <w:rPr>
          <w:b/>
          <w:bCs/>
          <w:highlight w:val="cyan"/>
          <w:u w:val="single"/>
        </w:rPr>
        <w:t>debris removal</w:t>
      </w:r>
      <w:r w:rsidRPr="0048611D">
        <w:rPr>
          <w:sz w:val="16"/>
        </w:rPr>
        <w:t>.</w:t>
      </w:r>
      <w:r w:rsidRPr="00F56051">
        <w:rPr>
          <w:sz w:val="16"/>
        </w:rPr>
        <w:t xml:space="preserve"> </w:t>
      </w:r>
      <w:r w:rsidRPr="0048611D">
        <w:rPr>
          <w:sz w:val="16"/>
        </w:rPr>
        <w:t>A popular</w:t>
      </w:r>
      <w:hyperlink r:id="rId34"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5" w:history="1">
        <w:r w:rsidRPr="0048611D">
          <w:rPr>
            <w:rStyle w:val="Hyperlink"/>
            <w:sz w:val="16"/>
          </w:rPr>
          <w:t xml:space="preserve"> Japan</w:t>
        </w:r>
      </w:hyperlink>
      <w:r w:rsidRPr="0048611D">
        <w:rPr>
          <w:sz w:val="16"/>
        </w:rPr>
        <w:t xml:space="preserve"> and the</w:t>
      </w:r>
      <w:hyperlink r:id="rId36"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0532B4">
        <w:rPr>
          <w:b/>
          <w:bCs/>
          <w:highlight w:val="cyan"/>
          <w:u w:val="single"/>
        </w:rPr>
        <w:t>actors include</w:t>
      </w:r>
      <w:hyperlink r:id="rId37" w:history="1">
        <w:r w:rsidRPr="000532B4">
          <w:rPr>
            <w:rStyle w:val="Hyperlink"/>
            <w:highlight w:val="cyan"/>
            <w:u w:val="single"/>
          </w:rPr>
          <w:t xml:space="preserve"> </w:t>
        </w:r>
        <w:proofErr w:type="spellStart"/>
        <w:r w:rsidRPr="000532B4">
          <w:rPr>
            <w:rStyle w:val="Hyperlink"/>
            <w:highlight w:val="cyan"/>
            <w:u w:val="single"/>
          </w:rPr>
          <w:t>ClearSpace</w:t>
        </w:r>
        <w:proofErr w:type="spellEnd"/>
      </w:hyperlink>
      <w:r w:rsidRPr="000532B4">
        <w:rPr>
          <w:b/>
          <w:bCs/>
          <w:highlight w:val="cyan"/>
          <w:u w:val="single"/>
        </w:rPr>
        <w:t>,</w:t>
      </w:r>
      <w:hyperlink r:id="rId38" w:history="1">
        <w:r w:rsidRPr="000532B4">
          <w:rPr>
            <w:rStyle w:val="Hyperlink"/>
            <w:highlight w:val="cyan"/>
            <w:u w:val="single"/>
          </w:rPr>
          <w:t xml:space="preserve"> </w:t>
        </w:r>
        <w:proofErr w:type="spellStart"/>
        <w:r w:rsidRPr="000532B4">
          <w:rPr>
            <w:rStyle w:val="Hyperlink"/>
            <w:highlight w:val="cyan"/>
            <w:u w:val="single"/>
          </w:rPr>
          <w:t>OneWeb</w:t>
        </w:r>
        <w:proofErr w:type="spellEnd"/>
      </w:hyperlink>
      <w:r w:rsidRPr="000532B4">
        <w:rPr>
          <w:b/>
          <w:bCs/>
          <w:highlight w:val="cyan"/>
          <w:u w:val="single"/>
        </w:rPr>
        <w:t>, and</w:t>
      </w:r>
      <w:hyperlink r:id="rId39" w:history="1">
        <w:r w:rsidRPr="000532B4">
          <w:rPr>
            <w:rStyle w:val="Hyperlink"/>
            <w:highlight w:val="cyan"/>
            <w:u w:val="single"/>
          </w:rPr>
          <w:t xml:space="preserve"> D-Orbit</w:t>
        </w:r>
      </w:hyperlink>
      <w:r w:rsidRPr="000532B4">
        <w:rPr>
          <w:b/>
          <w:bCs/>
          <w:highlight w:val="cya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0"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1"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0532B4">
        <w:rPr>
          <w:b/>
          <w:bCs/>
          <w:highlight w:val="cyan"/>
          <w:u w:val="single"/>
        </w:rPr>
        <w:t>In light of the</w:t>
      </w:r>
      <w:r w:rsidRPr="0048611D">
        <w:rPr>
          <w:sz w:val="16"/>
        </w:rPr>
        <w:t xml:space="preserve"> long silence of international law on such issues and the demonstrated </w:t>
      </w:r>
      <w:r w:rsidRPr="000532B4">
        <w:rPr>
          <w:b/>
          <w:bCs/>
          <w:highlight w:val="cyan"/>
          <w:u w:val="single"/>
        </w:rPr>
        <w:t>motivation by private actors</w:t>
      </w:r>
      <w:r w:rsidRPr="0048611D">
        <w:rPr>
          <w:sz w:val="16"/>
        </w:rPr>
        <w:t xml:space="preserve">, </w:t>
      </w:r>
      <w:r w:rsidRPr="000532B4">
        <w:rPr>
          <w:b/>
          <w:bCs/>
          <w:highlight w:val="cyan"/>
          <w:u w:val="single"/>
        </w:rPr>
        <w:t>space debris represents the latest frontier in the abdication of space from the public concern to the private</w:t>
      </w:r>
      <w:r>
        <w:rPr>
          <w:b/>
          <w:bCs/>
          <w:u w:val="single"/>
        </w:rPr>
        <w:t>.</w:t>
      </w:r>
    </w:p>
    <w:p w14:paraId="5F93BE31" w14:textId="77777777" w:rsidR="00CC68EA" w:rsidRPr="00942454" w:rsidRDefault="00CC68EA" w:rsidP="00CC68EA">
      <w:pPr>
        <w:pStyle w:val="Heading4"/>
        <w:rPr>
          <w:rFonts w:eastAsia="Times New Roman"/>
        </w:rPr>
      </w:pPr>
      <w:r>
        <w:rPr>
          <w:rFonts w:eastAsia="Times New Roman"/>
        </w:rPr>
        <w:t>Satellite takeout prompts nuclear response.</w:t>
      </w:r>
    </w:p>
    <w:p w14:paraId="41F43551" w14:textId="77777777" w:rsidR="00CC68EA" w:rsidRPr="00942454" w:rsidRDefault="00CC68EA" w:rsidP="00CC68EA">
      <w:pPr>
        <w:rPr>
          <w:rFonts w:eastAsia="Calibri"/>
          <w:b/>
          <w:bCs/>
          <w:sz w:val="26"/>
        </w:rPr>
      </w:pPr>
      <w:r w:rsidRPr="00942454">
        <w:rPr>
          <w:rFonts w:eastAsia="Calibri"/>
          <w:b/>
          <w:bCs/>
          <w:sz w:val="26"/>
        </w:rPr>
        <w:t xml:space="preserve">Acton ’18 </w:t>
      </w:r>
      <w:r w:rsidRPr="00246A3B">
        <w:t xml:space="preserve">[(James; 2/5/8; Co-Director of the Nuclear Policy Program at the Carnegie Endowment for International Peace; CEIP, “COMMAND AND CONTROL IN THE NUCLEAR POSTURE REVIEW: RIGHT PROBLEM, WRONG SOLUTION,” </w:t>
      </w:r>
      <w:hyperlink r:id="rId42" w:history="1">
        <w:r w:rsidRPr="00246A3B">
          <w:rPr>
            <w:rStyle w:val="Hyperlink"/>
          </w:rPr>
          <w:t>https://warontherocks.com/2018/02/command-and-control-in-the-nuclear-posture-review-right-problem-wrong-solution/</w:t>
        </w:r>
      </w:hyperlink>
      <w:r w:rsidRPr="00246A3B">
        <w:t>)]</w:t>
      </w:r>
      <w:r>
        <w:t xml:space="preserve"> </w:t>
      </w:r>
      <w:proofErr w:type="spellStart"/>
      <w:r>
        <w:t>Sachin</w:t>
      </w:r>
      <w:proofErr w:type="spellEnd"/>
    </w:p>
    <w:p w14:paraId="50AE4442" w14:textId="77777777" w:rsidR="00CC68EA" w:rsidRPr="0073545E" w:rsidRDefault="00CC68EA" w:rsidP="00CC68EA">
      <w:pPr>
        <w:rPr>
          <w:rStyle w:val="StyleUnderline"/>
          <w:sz w:val="10"/>
          <w:u w:val="none"/>
        </w:rPr>
      </w:pPr>
      <w:r w:rsidRPr="00BD1C03">
        <w:rPr>
          <w:sz w:val="10"/>
        </w:rPr>
        <w:t xml:space="preserve">This threat marks a significant — and unwelcome — departure for U.S. declaratory policy. To the best of this author’s knowledge, </w:t>
      </w:r>
      <w:r w:rsidRPr="00F004F5">
        <w:rPr>
          <w:rStyle w:val="StyleUnderline"/>
        </w:rPr>
        <w:t xml:space="preserve">the United States has </w:t>
      </w:r>
      <w:r w:rsidRPr="00F004F5">
        <w:rPr>
          <w:rStyle w:val="Emphasis"/>
        </w:rPr>
        <w:t>never before</w:t>
      </w:r>
      <w:r w:rsidRPr="00F004F5">
        <w:rPr>
          <w:rStyle w:val="StyleUnderline"/>
        </w:rPr>
        <w:t xml:space="preserve"> explicitly threatened a nuclear response to nonnuclear attacks on command, control, and warning capabilities</w:t>
      </w:r>
      <w:r w:rsidRPr="00F004F5">
        <w:rPr>
          <w:sz w:val="10"/>
        </w:rPr>
        <w:t xml:space="preserve"> — and with good reason. Such a response would be utterly disproportionate. The</w:t>
      </w:r>
      <w:r w:rsidRPr="00BD1C03">
        <w:rPr>
          <w:sz w:val="10"/>
        </w:rPr>
        <w:t xml:space="preserv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RPr="003A58DC">
        <w:rPr>
          <w:rStyle w:val="StyleUnderline"/>
          <w:highlight w:val="cyan"/>
        </w:rPr>
        <w:t xml:space="preserve">U.S. command, control, and warning capabilities are surprisingly </w:t>
      </w:r>
      <w:r w:rsidRPr="003A58DC">
        <w:rPr>
          <w:rStyle w:val="Emphasis"/>
          <w:highlight w:val="cyan"/>
        </w:rPr>
        <w:t>fragile</w:t>
      </w:r>
      <w:r w:rsidRPr="00BD1C03">
        <w:rPr>
          <w:sz w:val="10"/>
        </w:rPr>
        <w:t xml:space="preserve">. Once legacy systems are </w:t>
      </w:r>
      <w:r w:rsidRPr="00180CFB">
        <w:rPr>
          <w:sz w:val="10"/>
        </w:rPr>
        <w:t>phased out,</w:t>
      </w:r>
      <w:r w:rsidRPr="00180CFB">
        <w:rPr>
          <w:rStyle w:val="StyleUnderline"/>
        </w:rPr>
        <w:t xml:space="preserve"> the United States will rely on </w:t>
      </w:r>
      <w:r w:rsidRPr="00180CFB">
        <w:rPr>
          <w:rStyle w:val="Emphasis"/>
        </w:rPr>
        <w:t>just six satellites</w:t>
      </w:r>
      <w:r w:rsidRPr="00180CFB">
        <w:rPr>
          <w:rStyle w:val="StyleUnderline"/>
        </w:rPr>
        <w:t xml:space="preserve"> for detecting an incoming nuclear attack and </w:t>
      </w:r>
      <w:r w:rsidRPr="00180CFB">
        <w:rPr>
          <w:rStyle w:val="Emphasis"/>
        </w:rPr>
        <w:t>four satellites</w:t>
      </w:r>
      <w:r w:rsidRPr="00180CFB">
        <w:rPr>
          <w:rStyle w:val="StyleUnderline"/>
        </w:rPr>
        <w:t xml:space="preserve"> for communicating with nuclear forces</w:t>
      </w:r>
      <w:r w:rsidRPr="00180CFB">
        <w:rPr>
          <w:sz w:val="10"/>
        </w:rPr>
        <w:t>. A handful of ground-based assets (and, in the case of communicati</w:t>
      </w:r>
      <w:r w:rsidRPr="00BD1C03">
        <w:rPr>
          <w:sz w:val="10"/>
        </w:rPr>
        <w:t xml:space="preserve">ons, aircraft) provide backup. </w:t>
      </w:r>
      <w:r w:rsidRPr="003A58DC">
        <w:rPr>
          <w:rStyle w:val="Emphasis"/>
          <w:highlight w:val="cyan"/>
        </w:rPr>
        <w:t>Nonnuclear</w:t>
      </w:r>
      <w:r w:rsidRPr="003A58DC">
        <w:rPr>
          <w:rStyle w:val="StyleUnderline"/>
          <w:highlight w:val="cyan"/>
        </w:rPr>
        <w:t xml:space="preserve"> threats to satellites are particularly concerning</w:t>
      </w:r>
      <w:r w:rsidRPr="00BD1C03">
        <w:rPr>
          <w:sz w:val="1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RPr="003A58DC">
        <w:rPr>
          <w:rStyle w:val="StyleUnderline"/>
          <w:highlight w:val="cyan"/>
        </w:rPr>
        <w:t xml:space="preserve">the loss of a </w:t>
      </w:r>
      <w:r w:rsidRPr="00D854DD">
        <w:rPr>
          <w:rStyle w:val="Emphasis"/>
        </w:rPr>
        <w:t>single</w:t>
      </w:r>
      <w:r w:rsidRPr="003A58DC">
        <w:rPr>
          <w:rStyle w:val="Emphasis"/>
          <w:highlight w:val="cyan"/>
        </w:rPr>
        <w:t xml:space="preserve"> U.S. early-warning satellite</w:t>
      </w:r>
      <w:r w:rsidRPr="003A58DC">
        <w:rPr>
          <w:rStyle w:val="StyleUnderline"/>
          <w:highlight w:val="cyan"/>
        </w:rPr>
        <w:t xml:space="preserve"> could deprive the U</w:t>
      </w:r>
      <w:r w:rsidRPr="00180CFB">
        <w:rPr>
          <w:rStyle w:val="StyleUnderline"/>
        </w:rPr>
        <w:t xml:space="preserve">nited </w:t>
      </w:r>
      <w:r w:rsidRPr="003A58DC">
        <w:rPr>
          <w:rStyle w:val="StyleUnderline"/>
          <w:highlight w:val="cyan"/>
        </w:rPr>
        <w:t>S</w:t>
      </w:r>
      <w:r w:rsidRPr="00180CFB">
        <w:rPr>
          <w:rStyle w:val="StyleUnderline"/>
        </w:rPr>
        <w:t xml:space="preserve">tates </w:t>
      </w:r>
      <w:r w:rsidRPr="003A58DC">
        <w:rPr>
          <w:rStyle w:val="StyleUnderline"/>
          <w:highlight w:val="cyan"/>
        </w:rPr>
        <w:t>of the ability to</w:t>
      </w:r>
      <w:r w:rsidRPr="00180CFB">
        <w:rPr>
          <w:rStyle w:val="StyleUnderline"/>
        </w:rPr>
        <w:t xml:space="preserve"> continuously </w:t>
      </w:r>
      <w:r w:rsidRPr="003A58DC">
        <w:rPr>
          <w:rStyle w:val="StyleUnderline"/>
          <w:highlight w:val="cyan"/>
        </w:rPr>
        <w:t>monitor</w:t>
      </w:r>
      <w:r w:rsidRPr="00180CFB">
        <w:rPr>
          <w:rStyle w:val="StyleUnderline"/>
        </w:rPr>
        <w:t xml:space="preserve"> all potential </w:t>
      </w:r>
      <w:r w:rsidRPr="003A58DC">
        <w:rPr>
          <w:rStyle w:val="StyleUnderline"/>
          <w:highlight w:val="cyan"/>
        </w:rPr>
        <w:t>launches</w:t>
      </w:r>
      <w:r w:rsidRPr="00BD1C03">
        <w:rPr>
          <w:sz w:val="10"/>
        </w:rPr>
        <w:t xml:space="preserve"> of adversaries’ nuclear-armed missiles. If U.S. command, control, and warning </w:t>
      </w:r>
      <w:r w:rsidRPr="00180CFB">
        <w:rPr>
          <w:sz w:val="10"/>
        </w:rPr>
        <w:t xml:space="preserve">capabilities had no other functions, </w:t>
      </w:r>
      <w:r w:rsidRPr="00180CFB">
        <w:rPr>
          <w:rStyle w:val="StyleUnderline"/>
        </w:rPr>
        <w:t xml:space="preserve">there would be some logic to </w:t>
      </w:r>
      <w:r w:rsidRPr="003A58DC">
        <w:rPr>
          <w:rStyle w:val="StyleUnderline"/>
          <w:highlight w:val="cyan"/>
        </w:rPr>
        <w:t>responding</w:t>
      </w:r>
      <w:r w:rsidRPr="00180CFB">
        <w:rPr>
          <w:sz w:val="10"/>
        </w:rPr>
        <w:t xml:space="preserve"> to attacks</w:t>
      </w:r>
      <w:r w:rsidRPr="00BD1C03">
        <w:rPr>
          <w:sz w:val="10"/>
        </w:rPr>
        <w:t xml:space="preserve"> on them </w:t>
      </w:r>
      <w:r w:rsidRPr="003A58DC">
        <w:rPr>
          <w:rStyle w:val="StyleUnderline"/>
          <w:highlight w:val="cyan"/>
        </w:rPr>
        <w:t>with nuclear weapons</w:t>
      </w:r>
      <w:r w:rsidRPr="00BD1C03">
        <w:rPr>
          <w:sz w:val="10"/>
        </w:rPr>
        <w:t xml:space="preserve">. In that case, the only reason an adversary — most likely Russia or China — would have to attack these capabilities would be to prepare to use nuclear weapons on the United States.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RPr="00180CFB">
        <w:rPr>
          <w:rStyle w:val="StyleUnderline"/>
        </w:rPr>
        <w:t xml:space="preserve">Russian or Chinese nonnuclear strikes on U.S. </w:t>
      </w:r>
      <w:r w:rsidRPr="00180CFB">
        <w:rPr>
          <w:rStyle w:val="Emphasis"/>
        </w:rPr>
        <w:t>satellites</w:t>
      </w:r>
      <w:r w:rsidRPr="00180CFB">
        <w:rPr>
          <w:rStyle w:val="StyleUnderline"/>
        </w:rPr>
        <w:t xml:space="preserve"> </w:t>
      </w:r>
      <w:r w:rsidRPr="00180CFB">
        <w:rPr>
          <w:sz w:val="10"/>
        </w:rPr>
        <w:t xml:space="preserve">would almost certainly cause no human casualties. Yet U.S. nuclear use — even if highly limited and carefully targeted — </w:t>
      </w:r>
      <w:r w:rsidRPr="00180CFB">
        <w:rPr>
          <w:rStyle w:val="StyleUnderline"/>
        </w:rPr>
        <w:t xml:space="preserve">could </w:t>
      </w:r>
      <w:r w:rsidRPr="00180CFB">
        <w:rPr>
          <w:rStyle w:val="Emphasis"/>
        </w:rPr>
        <w:t>spark a nuclear war</w:t>
      </w:r>
      <w:r w:rsidRPr="00180CFB">
        <w:rPr>
          <w:rStyle w:val="StyleUnderline"/>
        </w:rPr>
        <w:t xml:space="preserve"> that might</w:t>
      </w:r>
      <w:r w:rsidRPr="00180CFB">
        <w:rPr>
          <w:sz w:val="10"/>
        </w:rPr>
        <w:t xml:space="preserve"> plausibly kill tens or even </w:t>
      </w:r>
      <w:r w:rsidRPr="00180CFB">
        <w:rPr>
          <w:rStyle w:val="StyleUnderline"/>
        </w:rPr>
        <w:t>hundreds of millions</w:t>
      </w:r>
      <w:r w:rsidRPr="00180CFB">
        <w:rPr>
          <w:sz w:val="10"/>
        </w:rPr>
        <w:t>, including many in th</w:t>
      </w:r>
      <w:r w:rsidRPr="00BD1C03">
        <w:rPr>
          <w:sz w:val="10"/>
        </w:rPr>
        <w:t xml:space="preserve">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w:t>
      </w:r>
      <w:r w:rsidRPr="00180CFB">
        <w:rPr>
          <w:sz w:val="10"/>
        </w:rPr>
        <w:t xml:space="preserve">Fortunately, </w:t>
      </w:r>
      <w:r w:rsidRPr="00180CFB">
        <w:rPr>
          <w:rStyle w:val="StyleUnderline"/>
        </w:rPr>
        <w:t>there are better ways</w:t>
      </w:r>
      <w:r w:rsidRPr="00180CFB">
        <w:rPr>
          <w:sz w:val="10"/>
        </w:rPr>
        <w:t xml:space="preserve"> to deal with the very</w:t>
      </w:r>
      <w:r w:rsidRPr="00BD1C03">
        <w:rPr>
          <w:sz w:val="10"/>
        </w:rPr>
        <w:t xml:space="preserve"> real problem of the vulnerability of command and </w:t>
      </w:r>
      <w:r w:rsidRPr="00BD1C03">
        <w:rPr>
          <w:sz w:val="10"/>
        </w:rPr>
        <w:lastRenderedPageBreak/>
        <w:t xml:space="preserve">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RPr="003A58DC">
        <w:rPr>
          <w:rStyle w:val="StyleUnderline"/>
          <w:highlight w:val="cyan"/>
        </w:rPr>
        <w:t>start</w:t>
      </w:r>
      <w:r w:rsidRPr="003A58DC">
        <w:rPr>
          <w:sz w:val="10"/>
          <w:highlight w:val="cyan"/>
        </w:rPr>
        <w:t xml:space="preserve"> </w:t>
      </w:r>
      <w:r w:rsidRPr="003A58DC">
        <w:rPr>
          <w:rStyle w:val="StyleUnderline"/>
          <w:highlight w:val="cyan"/>
        </w:rPr>
        <w:t xml:space="preserve">building a much more </w:t>
      </w:r>
      <w:r w:rsidRPr="003A58DC">
        <w:rPr>
          <w:rStyle w:val="Emphasis"/>
          <w:highlight w:val="cyan"/>
        </w:rPr>
        <w:t>resilient</w:t>
      </w:r>
      <w:r w:rsidRPr="00180CFB">
        <w:rPr>
          <w:rStyle w:val="StyleUnderline"/>
        </w:rPr>
        <w:t xml:space="preserve"> command, control, and </w:t>
      </w:r>
      <w:r w:rsidRPr="003A58DC">
        <w:rPr>
          <w:rStyle w:val="StyleUnderline"/>
          <w:highlight w:val="cyan"/>
        </w:rPr>
        <w:t>warning architecture</w:t>
      </w:r>
      <w:r w:rsidRPr="00BD1C03">
        <w:rPr>
          <w:sz w:val="10"/>
        </w:rPr>
        <w:t xml:space="preserve">. Unfortunately, </w:t>
      </w:r>
      <w:r w:rsidRPr="00180CFB">
        <w:rPr>
          <w:rStyle w:val="Emphasis"/>
        </w:rPr>
        <w:t>current</w:t>
      </w:r>
      <w:r w:rsidRPr="00180CFB">
        <w:rPr>
          <w:rStyle w:val="StyleUnderline"/>
        </w:rPr>
        <w:t xml:space="preserve"> modernization plans are </w:t>
      </w:r>
      <w:r w:rsidRPr="00180CFB">
        <w:rPr>
          <w:rStyle w:val="Emphasis"/>
        </w:rPr>
        <w:t>unlikely</w:t>
      </w:r>
      <w:r w:rsidRPr="00180CFB">
        <w:rPr>
          <w:rStyle w:val="StyleUnderline"/>
        </w:rPr>
        <w:t xml:space="preserve"> to achieve that goal</w:t>
      </w:r>
      <w:r w:rsidRPr="00180CFB">
        <w:rPr>
          <w:sz w:val="10"/>
        </w:rPr>
        <w:t xml:space="preserve">. Much to the chagrin of Gen. John </w:t>
      </w:r>
      <w:proofErr w:type="spellStart"/>
      <w:r w:rsidRPr="00180CFB">
        <w:rPr>
          <w:sz w:val="10"/>
        </w:rPr>
        <w:t>Hyten</w:t>
      </w:r>
      <w:proofErr w:type="spellEnd"/>
      <w:r w:rsidRPr="00180CFB">
        <w:rPr>
          <w:sz w:val="10"/>
        </w:rPr>
        <w:t>, another former commander of U.S. Space Command and the current commander of U.S. Strategic Command, plans to modernize the U.S. space-based early-warning system essentially call for replicating the current architecture with n</w:t>
      </w:r>
      <w:r w:rsidRPr="00BD1C03">
        <w:rPr>
          <w:sz w:val="10"/>
        </w:rPr>
        <w:t>ewer satellites. These plans will likely do very little to reduce the vulnerability of early-warning satellites to nonnuclear attack.</w:t>
      </w:r>
    </w:p>
    <w:p w14:paraId="487D7E07" w14:textId="77777777" w:rsidR="00CC68EA" w:rsidRPr="00EC64A8" w:rsidRDefault="00CC68EA" w:rsidP="00CC68EA">
      <w:pPr>
        <w:pStyle w:val="Heading4"/>
        <w:rPr>
          <w:rFonts w:asciiTheme="majorHAnsi" w:hAnsiTheme="majorHAnsi" w:cstheme="majorHAnsi"/>
        </w:rPr>
      </w:pPr>
      <w:r>
        <w:rPr>
          <w:rFonts w:asciiTheme="majorHAnsi" w:hAnsiTheme="majorHAnsi" w:cstheme="majorHAnsi"/>
        </w:rPr>
        <w:t>It causes extinction</w:t>
      </w:r>
      <w:r w:rsidRPr="00EC64A8">
        <w:rPr>
          <w:rFonts w:asciiTheme="majorHAnsi" w:hAnsiTheme="majorHAnsi" w:cstheme="majorHAnsi"/>
        </w:rPr>
        <w:t xml:space="preserve"> </w:t>
      </w:r>
    </w:p>
    <w:p w14:paraId="1158BB85" w14:textId="77777777" w:rsidR="00CC68EA" w:rsidRPr="00EC64A8" w:rsidRDefault="00CC68EA" w:rsidP="00CC68EA">
      <w:pPr>
        <w:rPr>
          <w:rFonts w:asciiTheme="majorHAnsi" w:hAnsiTheme="majorHAnsi" w:cstheme="majorHAnsi"/>
        </w:rPr>
      </w:pPr>
      <w:proofErr w:type="spellStart"/>
      <w:r w:rsidRPr="00EC64A8">
        <w:rPr>
          <w:rStyle w:val="Style13ptBold"/>
          <w:rFonts w:asciiTheme="majorHAnsi" w:hAnsiTheme="majorHAnsi" w:cstheme="majorHAnsi"/>
        </w:rPr>
        <w:t>Rogoway</w:t>
      </w:r>
      <w:proofErr w:type="spellEnd"/>
      <w:r w:rsidRPr="00EC64A8">
        <w:rPr>
          <w:rStyle w:val="Style13ptBold"/>
          <w:rFonts w:asciiTheme="majorHAnsi" w:hAnsiTheme="majorHAnsi" w:cstheme="majorHAnsi"/>
        </w:rPr>
        <w:t xml:space="preserve"> 15 </w:t>
      </w:r>
      <w:r w:rsidRPr="00EC64A8">
        <w:rPr>
          <w:rFonts w:asciiTheme="majorHAnsi" w:hAnsiTheme="majorHAnsi" w:cstheme="majorHAnsi"/>
        </w:rPr>
        <w:t xml:space="preserve">[Tyler; November 12; Defense Journalist and Editor of Time Inc’s The War Zone; </w:t>
      </w:r>
      <w:proofErr w:type="spellStart"/>
      <w:r w:rsidRPr="00EC64A8">
        <w:rPr>
          <w:rFonts w:asciiTheme="majorHAnsi" w:hAnsiTheme="majorHAnsi" w:cstheme="majorHAnsi"/>
        </w:rPr>
        <w:t>Jalopnik</w:t>
      </w:r>
      <w:proofErr w:type="spellEnd"/>
      <w:r w:rsidRPr="00EC64A8">
        <w:rPr>
          <w:rFonts w:asciiTheme="majorHAnsi" w:hAnsiTheme="majorHAnsi" w:cstheme="majorHAnsi"/>
        </w:rPr>
        <w:t xml:space="preserve">, “These Are The Doomsday Satellites That Detected The Explosion Of </w:t>
      </w:r>
      <w:proofErr w:type="spellStart"/>
      <w:r w:rsidRPr="00EC64A8">
        <w:rPr>
          <w:rFonts w:asciiTheme="majorHAnsi" w:hAnsiTheme="majorHAnsi" w:cstheme="majorHAnsi"/>
        </w:rPr>
        <w:t>Metrojet</w:t>
      </w:r>
      <w:proofErr w:type="spellEnd"/>
      <w:r w:rsidRPr="00EC64A8">
        <w:rPr>
          <w:rFonts w:asciiTheme="majorHAnsi" w:hAnsiTheme="majorHAnsi" w:cstheme="majorHAnsi"/>
        </w:rPr>
        <w:t xml:space="preserve"> 9268,” </w:t>
      </w:r>
      <w:hyperlink r:id="rId43"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141EA327" w14:textId="77777777" w:rsidR="00CC68EA" w:rsidRPr="00EC64A8" w:rsidRDefault="00CC68EA" w:rsidP="00CC68EA">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472393">
        <w:rPr>
          <w:rStyle w:val="StyleUnderline"/>
          <w:rFonts w:asciiTheme="majorHAnsi" w:hAnsiTheme="majorHAnsi" w:cstheme="majorHAnsi"/>
          <w:highlight w:val="cyan"/>
        </w:rPr>
        <w:t xml:space="preserve">early </w:t>
      </w:r>
      <w:r w:rsidRPr="00472393">
        <w:rPr>
          <w:rStyle w:val="Emphasis"/>
          <w:rFonts w:asciiTheme="majorHAnsi" w:hAnsiTheme="majorHAnsi" w:cstheme="majorHAnsi"/>
          <w:highlight w:val="cyan"/>
        </w:rPr>
        <w:t>warning</w:t>
      </w:r>
      <w:r w:rsidRPr="00EC64A8">
        <w:rPr>
          <w:rStyle w:val="Emphasis"/>
          <w:rFonts w:asciiTheme="majorHAnsi" w:hAnsiTheme="majorHAnsi" w:cstheme="majorHAnsi"/>
        </w:rPr>
        <w:t xml:space="preserve"> satellites</w:t>
      </w:r>
      <w:r w:rsidRPr="00EC64A8">
        <w:rPr>
          <w:rStyle w:val="StyleUnderline"/>
          <w:rFonts w:asciiTheme="majorHAnsi" w:hAnsiTheme="majorHAnsi" w:cstheme="majorHAnsi"/>
        </w:rPr>
        <w:t xml:space="preserve"> in orbit aimed at </w:t>
      </w:r>
      <w:r w:rsidRPr="00472393">
        <w:rPr>
          <w:rStyle w:val="Emphasis"/>
          <w:rFonts w:asciiTheme="majorHAnsi" w:hAnsiTheme="majorHAnsi" w:cstheme="majorHAnsi"/>
          <w:highlight w:val="cyan"/>
        </w:rPr>
        <w:t>spott</w:t>
      </w:r>
      <w:r w:rsidRPr="00EC64A8">
        <w:rPr>
          <w:rStyle w:val="Emphasis"/>
          <w:rFonts w:asciiTheme="majorHAnsi" w:hAnsiTheme="majorHAnsi" w:cstheme="majorHAnsi"/>
        </w:rPr>
        <w:t xml:space="preserve">ing </w:t>
      </w:r>
      <w:r w:rsidRPr="00472393">
        <w:rPr>
          <w:rStyle w:val="Emphasis"/>
          <w:rFonts w:asciiTheme="majorHAnsi" w:hAnsiTheme="majorHAnsi" w:cstheme="majorHAnsi"/>
          <w:highlight w:val="cyan"/>
        </w:rPr>
        <w:t>launches</w:t>
      </w:r>
      <w:r w:rsidRPr="00472393">
        <w:rPr>
          <w:rStyle w:val="StyleUnderline"/>
          <w:rFonts w:asciiTheme="majorHAnsi" w:hAnsiTheme="majorHAnsi" w:cstheme="majorHAnsi"/>
          <w:highlight w:val="cyan"/>
        </w:rPr>
        <w:t xml:space="preserve"> of</w:t>
      </w:r>
      <w:r w:rsidRPr="00EC64A8">
        <w:rPr>
          <w:rStyle w:val="StyleUnderline"/>
          <w:rFonts w:asciiTheme="majorHAnsi" w:hAnsiTheme="majorHAnsi" w:cstheme="majorHAnsi"/>
        </w:rPr>
        <w:t xml:space="preserve"> ballistic </w:t>
      </w:r>
      <w:r w:rsidRPr="00472393">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472393">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472393">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D46CAE">
        <w:rPr>
          <w:rStyle w:val="Emphasis"/>
          <w:highlight w:val="cyan"/>
        </w:rPr>
        <w:t>nuclear</w:t>
      </w:r>
      <w:r w:rsidRPr="00EC64A8">
        <w:rPr>
          <w:rStyle w:val="Emphasis"/>
          <w:rFonts w:asciiTheme="majorHAnsi" w:hAnsiTheme="majorHAnsi" w:cstheme="majorHAnsi"/>
        </w:rPr>
        <w:t xml:space="preserve"> </w:t>
      </w:r>
      <w:r w:rsidRPr="00472393">
        <w:rPr>
          <w:rStyle w:val="Emphasis"/>
          <w:rFonts w:asciiTheme="majorHAnsi" w:hAnsiTheme="majorHAnsi" w:cstheme="majorHAnsi"/>
          <w:highlight w:val="cyan"/>
        </w:rPr>
        <w:t>Armageddon</w:t>
      </w:r>
      <w:r w:rsidRPr="00EC64A8">
        <w:rPr>
          <w:rFonts w:asciiTheme="majorHAnsi" w:hAnsiTheme="majorHAnsi" w:cstheme="majorHAnsi"/>
          <w:sz w:val="16"/>
        </w:rPr>
        <w:t xml:space="preserve">. Recently, these satellites have made news for their “secondary capabilities,” spotting the downing of </w:t>
      </w:r>
      <w:proofErr w:type="spellStart"/>
      <w:r w:rsidRPr="00EC64A8">
        <w:rPr>
          <w:rFonts w:asciiTheme="majorHAnsi" w:hAnsiTheme="majorHAnsi" w:cstheme="majorHAnsi"/>
          <w:sz w:val="16"/>
        </w:rPr>
        <w:t>Metrojet</w:t>
      </w:r>
      <w:proofErr w:type="spellEnd"/>
      <w:r w:rsidRPr="00EC64A8">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later </w:t>
      </w:r>
      <w:r w:rsidRPr="00472393">
        <w:rPr>
          <w:rStyle w:val="StyleUnderline"/>
          <w:rFonts w:asciiTheme="majorHAnsi" w:hAnsiTheme="majorHAnsi" w:cstheme="majorHAnsi"/>
          <w:highlight w:val="cyan"/>
        </w:rPr>
        <w:t>there was a constellation</w:t>
      </w:r>
      <w:r w:rsidRPr="00EC64A8">
        <w:rPr>
          <w:rFonts w:asciiTheme="majorHAnsi" w:hAnsiTheme="majorHAnsi" w:cstheme="majorHAnsi"/>
          <w:sz w:val="16"/>
        </w:rPr>
        <w:t xml:space="preserve"> of nine of these satellites roaming the heavens, each </w:t>
      </w:r>
      <w:r w:rsidRPr="00472393">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472393">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sign of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472393">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472393">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472393">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472393">
        <w:rPr>
          <w:rStyle w:val="StyleUnderline"/>
          <w:rFonts w:asciiTheme="majorHAnsi" w:hAnsiTheme="majorHAnsi" w:cstheme="majorHAnsi"/>
          <w:highlight w:val="cyan"/>
        </w:rPr>
        <w:t xml:space="preserve">the </w:t>
      </w:r>
      <w:r w:rsidRPr="00472393">
        <w:rPr>
          <w:rStyle w:val="Emphasis"/>
          <w:rFonts w:asciiTheme="majorHAnsi" w:hAnsiTheme="majorHAnsi" w:cstheme="majorHAnsi"/>
          <w:highlight w:val="cyan"/>
        </w:rPr>
        <w:t>decision to retaliate</w:t>
      </w:r>
      <w:r w:rsidRPr="00472393">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472393">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472393">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472393">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 xml:space="preserve">an </w:t>
      </w:r>
      <w:r w:rsidRPr="00EC64A8">
        <w:rPr>
          <w:rStyle w:val="StyleUnderline"/>
          <w:rFonts w:asciiTheme="majorHAnsi" w:hAnsiTheme="majorHAnsi" w:cstheme="majorHAnsi"/>
        </w:rPr>
        <w:t>the</w:t>
      </w:r>
      <w:proofErr w:type="gramEnd"/>
      <w:r w:rsidRPr="00EC64A8">
        <w:rPr>
          <w:rStyle w:val="StyleUnderline"/>
          <w:rFonts w:asciiTheme="majorHAnsi" w:hAnsiTheme="majorHAnsi" w:cstheme="majorHAnsi"/>
        </w:rPr>
        <w:t xml:space="preserve"> </w:t>
      </w:r>
      <w:r w:rsidRPr="00472393">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472393">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472393">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472393">
        <w:rPr>
          <w:rStyle w:val="StyleUnderline"/>
          <w:rFonts w:asciiTheme="majorHAnsi" w:hAnsiTheme="majorHAnsi" w:cstheme="majorHAnsi"/>
          <w:highlight w:val="cyan"/>
        </w:rPr>
        <w:t xml:space="preserve">would </w:t>
      </w:r>
      <w:r w:rsidRPr="00472393">
        <w:rPr>
          <w:rStyle w:val="Emphasis"/>
          <w:rFonts w:asciiTheme="majorHAnsi" w:hAnsiTheme="majorHAnsi" w:cstheme="majorHAnsi"/>
          <w:highlight w:val="cyan"/>
        </w:rPr>
        <w:t>immediately</w:t>
      </w:r>
      <w:r w:rsidRPr="00472393">
        <w:rPr>
          <w:rStyle w:val="StyleUnderline"/>
          <w:rFonts w:asciiTheme="majorHAnsi" w:hAnsiTheme="majorHAnsi" w:cstheme="majorHAnsi"/>
          <w:highlight w:val="cyan"/>
        </w:rPr>
        <w:t xml:space="preserve"> be </w:t>
      </w:r>
      <w:r w:rsidRPr="00472393">
        <w:rPr>
          <w:rStyle w:val="Emphasis"/>
          <w:rFonts w:asciiTheme="majorHAnsi" w:hAnsiTheme="majorHAnsi" w:cstheme="majorHAnsi"/>
          <w:highlight w:val="cyan"/>
        </w:rPr>
        <w:t>data-linked</w:t>
      </w:r>
      <w:r w:rsidRPr="00472393">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472393">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1327078D" w14:textId="7280C094" w:rsidR="00CC68EA" w:rsidRDefault="00CC68EA" w:rsidP="00CC68EA">
      <w:pPr>
        <w:pStyle w:val="Heading2"/>
      </w:pPr>
      <w:r>
        <w:lastRenderedPageBreak/>
        <w:t>4 --- DA</w:t>
      </w:r>
    </w:p>
    <w:p w14:paraId="38142D11" w14:textId="77777777" w:rsidR="00CC68EA" w:rsidRDefault="00CC68EA" w:rsidP="00CC68EA">
      <w:pPr>
        <w:pStyle w:val="Heading4"/>
      </w:pPr>
      <w:r>
        <w:t>Commercial space sectors are promoting innovation now</w:t>
      </w:r>
    </w:p>
    <w:p w14:paraId="7911A6BC" w14:textId="77777777" w:rsidR="00CC68EA" w:rsidRDefault="00CC68EA" w:rsidP="00CC68EA">
      <w:r>
        <w:t xml:space="preserve">Brian </w:t>
      </w:r>
      <w:r w:rsidRPr="00C355C5">
        <w:rPr>
          <w:rStyle w:val="Style13ptBold"/>
        </w:rPr>
        <w:t>Weeden 15</w:t>
      </w:r>
      <w:r>
        <w:t xml:space="preserve">, technical adviser for the Secure World Foundation, 10-5-2015, "Op-ed," </w:t>
      </w:r>
      <w:proofErr w:type="spellStart"/>
      <w:r>
        <w:t>SpaceNews</w:t>
      </w:r>
      <w:proofErr w:type="spellEnd"/>
      <w:r>
        <w:t>, https://spacenews.com/op-ed-american-leadership-in-space-2-0/</w:t>
      </w:r>
    </w:p>
    <w:p w14:paraId="35367807" w14:textId="77777777" w:rsidR="00CC68EA" w:rsidRDefault="00CC68EA" w:rsidP="00CC68EA">
      <w:pPr>
        <w:rPr>
          <w:sz w:val="16"/>
        </w:rPr>
      </w:pPr>
      <w:r w:rsidRPr="00C355C5">
        <w:rPr>
          <w:rStyle w:val="Emphasis"/>
        </w:rPr>
        <w:t xml:space="preserve">Of all the countries in the world, </w:t>
      </w:r>
      <w:r w:rsidRPr="00A23468">
        <w:rPr>
          <w:rStyle w:val="Emphasis"/>
          <w:highlight w:val="cyan"/>
        </w:rPr>
        <w:t>the U</w:t>
      </w:r>
      <w:r w:rsidRPr="00C355C5">
        <w:rPr>
          <w:rStyle w:val="Emphasis"/>
        </w:rPr>
        <w:t xml:space="preserve">nited </w:t>
      </w:r>
      <w:r w:rsidRPr="00A23468">
        <w:rPr>
          <w:rStyle w:val="Emphasis"/>
          <w:highlight w:val="cyan"/>
        </w:rPr>
        <w:t>S</w:t>
      </w:r>
      <w:r w:rsidRPr="00C355C5">
        <w:rPr>
          <w:rStyle w:val="Emphasis"/>
        </w:rPr>
        <w:t xml:space="preserve">tates </w:t>
      </w:r>
      <w:r w:rsidRPr="00A23468">
        <w:rPr>
          <w:rStyle w:val="Emphasis"/>
          <w:highlight w:val="cyan"/>
        </w:rPr>
        <w:t>is best placed to</w:t>
      </w:r>
      <w:r w:rsidRPr="00C355C5">
        <w:rPr>
          <w:rStyle w:val="Emphasis"/>
        </w:rPr>
        <w:t xml:space="preserve"> be able to </w:t>
      </w:r>
      <w:r w:rsidRPr="00A23468">
        <w:rPr>
          <w:rStyle w:val="Emphasis"/>
          <w:highlight w:val="cyan"/>
        </w:rPr>
        <w:t>fully leverage</w:t>
      </w:r>
      <w:r w:rsidRPr="00C355C5">
        <w:rPr>
          <w:rStyle w:val="Emphasis"/>
        </w:rPr>
        <w:t xml:space="preserve"> the </w:t>
      </w:r>
      <w:r w:rsidRPr="00A23468">
        <w:rPr>
          <w:rStyle w:val="Emphasis"/>
          <w:highlight w:val="cyan"/>
        </w:rPr>
        <w:t>benefits from a robust commercial space sector</w:t>
      </w:r>
      <w:r w:rsidRPr="00A23468">
        <w:rPr>
          <w:sz w:val="16"/>
          <w:highlight w:val="cyan"/>
        </w:rPr>
        <w:t xml:space="preserve">. </w:t>
      </w:r>
      <w:r w:rsidRPr="00A23468">
        <w:rPr>
          <w:rStyle w:val="StyleUnderline"/>
          <w:highlight w:val="cyan"/>
        </w:rPr>
        <w:t>It</w:t>
      </w:r>
      <w:r w:rsidRPr="00C355C5">
        <w:rPr>
          <w:rStyle w:val="StyleUnderline"/>
        </w:rPr>
        <w:t xml:space="preserve"> was the birthplace of the computer revolution, and is the global leader in information technology</w:t>
      </w:r>
      <w:r w:rsidRPr="00C355C5">
        <w:rPr>
          <w:sz w:val="16"/>
        </w:rPr>
        <w:t xml:space="preserve">. It </w:t>
      </w:r>
      <w:r w:rsidRPr="00A23468">
        <w:rPr>
          <w:rStyle w:val="Emphasis"/>
          <w:highlight w:val="cyan"/>
        </w:rPr>
        <w:t>has a strong legal system for protecting i</w:t>
      </w:r>
      <w:r w:rsidRPr="00C355C5">
        <w:rPr>
          <w:rStyle w:val="Emphasis"/>
        </w:rPr>
        <w:t xml:space="preserve">ntellectual </w:t>
      </w:r>
      <w:r w:rsidRPr="00A23468">
        <w:rPr>
          <w:rStyle w:val="Emphasis"/>
          <w:highlight w:val="cyan"/>
        </w:rPr>
        <w:t>p</w:t>
      </w:r>
      <w:r w:rsidRPr="00C355C5">
        <w:rPr>
          <w:rStyle w:val="Emphasis"/>
        </w:rPr>
        <w:t xml:space="preserve">roperty rights </w:t>
      </w:r>
      <w:r w:rsidRPr="00A23468">
        <w:rPr>
          <w:rStyle w:val="Emphasis"/>
          <w:highlight w:val="cyan"/>
        </w:rPr>
        <w:t>while</w:t>
      </w:r>
      <w:r w:rsidRPr="00C355C5">
        <w:rPr>
          <w:rStyle w:val="Emphasis"/>
        </w:rPr>
        <w:t xml:space="preserve"> simultaneously </w:t>
      </w:r>
      <w:r w:rsidRPr="00A23468">
        <w:rPr>
          <w:rStyle w:val="Emphasis"/>
          <w:highlight w:val="cyan"/>
        </w:rPr>
        <w:t>encouraging robust competition</w:t>
      </w:r>
      <w:r w:rsidRPr="00C355C5">
        <w:rPr>
          <w:sz w:val="16"/>
        </w:rPr>
        <w:t xml:space="preserve">. </w:t>
      </w:r>
      <w:r w:rsidRPr="00C355C5">
        <w:rPr>
          <w:rStyle w:val="StyleUnderline"/>
        </w:rPr>
        <w:t>It is the U.S. commercial space industry, not government space programs, that will truly play to America’s strengths in a more competitive environment.</w:t>
      </w:r>
      <w:r>
        <w:rPr>
          <w:rStyle w:val="StyleUnderline"/>
        </w:rPr>
        <w:t xml:space="preserve"> </w:t>
      </w:r>
      <w:r w:rsidRPr="00C355C5">
        <w:rPr>
          <w:rStyle w:val="StyleUnderline"/>
        </w:rPr>
        <w:t xml:space="preserve">There are </w:t>
      </w:r>
      <w:r w:rsidRPr="00A23468">
        <w:rPr>
          <w:rStyle w:val="StyleUnderline"/>
          <w:highlight w:val="cyan"/>
        </w:rPr>
        <w:t>agencies within the U.S.</w:t>
      </w:r>
      <w:r w:rsidRPr="00C355C5">
        <w:rPr>
          <w:rStyle w:val="StyleUnderline"/>
        </w:rPr>
        <w:t xml:space="preserve"> government that have </w:t>
      </w:r>
      <w:r w:rsidRPr="00A23468">
        <w:rPr>
          <w:rStyle w:val="StyleUnderline"/>
          <w:highlight w:val="cyan"/>
        </w:rPr>
        <w:t>already embraced this approach.</w:t>
      </w:r>
      <w:r w:rsidRPr="00C355C5">
        <w:rPr>
          <w:rStyle w:val="StyleUnderline"/>
        </w:rPr>
        <w:t xml:space="preserve"> One standout is the National Geospatial-Intelligence Agency (NGA).</w:t>
      </w:r>
      <w:r w:rsidRPr="00C355C5">
        <w:rPr>
          <w:sz w:val="16"/>
        </w:rPr>
        <w:t xml:space="preserve"> Under the leadership of Robert Cardillo, </w:t>
      </w:r>
      <w:r w:rsidRPr="00C355C5">
        <w:rPr>
          <w:rStyle w:val="StyleUnderline"/>
        </w:rPr>
        <w:t>NGA is implementing a new strategy to find and exploit the innovations of the private sector, and increase the data and products it releases publicly.</w:t>
      </w:r>
      <w:r w:rsidRPr="00C355C5">
        <w:rPr>
          <w:sz w:val="16"/>
        </w:rPr>
        <w:t xml:space="preserve"> NGA understands that the only way it can succeed in a more complex and dynamic world is by staying ahead of technology trends, which in turn means embracing private-sector innovation. </w:t>
      </w:r>
      <w:r w:rsidRPr="00C355C5">
        <w:rPr>
          <w:rStyle w:val="StyleUnderline"/>
        </w:rPr>
        <w:t>The rest of the U.S. government should follow NGA’s lead and continue to implement the elements of the Obama administration’s 2010 National Space Policy that encourage, foster and leverage the commercial space revolution</w:t>
      </w:r>
      <w:r w:rsidRPr="00C355C5">
        <w:rPr>
          <w:sz w:val="16"/>
        </w:rPr>
        <w:t xml:space="preserve">. </w:t>
      </w:r>
      <w:r w:rsidRPr="00A23468">
        <w:rPr>
          <w:rStyle w:val="Emphasis"/>
          <w:highlight w:val="cyan"/>
        </w:rPr>
        <w:t>The focus should be on</w:t>
      </w:r>
      <w:r w:rsidRPr="00C355C5">
        <w:rPr>
          <w:rStyle w:val="Emphasis"/>
        </w:rPr>
        <w:t xml:space="preserve"> putting in place </w:t>
      </w:r>
      <w:r w:rsidRPr="00A23468">
        <w:rPr>
          <w:rStyle w:val="Emphasis"/>
          <w:highlight w:val="cyan"/>
        </w:rPr>
        <w:t>policies that</w:t>
      </w:r>
      <w:r w:rsidRPr="00C355C5">
        <w:rPr>
          <w:rStyle w:val="Emphasis"/>
        </w:rPr>
        <w:t xml:space="preserve"> will </w:t>
      </w:r>
      <w:r w:rsidRPr="00A23468">
        <w:rPr>
          <w:rStyle w:val="Emphasis"/>
          <w:highlight w:val="cyan"/>
        </w:rPr>
        <w:t>enable the</w:t>
      </w:r>
      <w:r w:rsidRPr="00DD72FD">
        <w:rPr>
          <w:rStyle w:val="Emphasis"/>
        </w:rPr>
        <w:t xml:space="preserve"> U.S.</w:t>
      </w:r>
      <w:r w:rsidRPr="00C355C5">
        <w:rPr>
          <w:rStyle w:val="Emphasis"/>
        </w:rPr>
        <w:t xml:space="preserve"> </w:t>
      </w:r>
      <w:r w:rsidRPr="00A23468">
        <w:rPr>
          <w:rStyle w:val="Emphasis"/>
          <w:highlight w:val="cyan"/>
        </w:rPr>
        <w:t>commercial sector to innovate even faster</w:t>
      </w:r>
      <w:r w:rsidRPr="00C355C5">
        <w:rPr>
          <w:rStyle w:val="Emphasis"/>
        </w:rPr>
        <w:t>, ensuring that it will continue to outpace foreign competition and foreign government programs</w:t>
      </w:r>
      <w:r w:rsidRPr="00C355C5">
        <w:rPr>
          <w:sz w:val="16"/>
        </w:rPr>
        <w:t xml:space="preserve">. </w:t>
      </w:r>
      <w:r w:rsidRPr="00C355C5">
        <w:rPr>
          <w:rStyle w:val="StyleUnderline"/>
        </w:rPr>
        <w:t xml:space="preserve">Where necessary, </w:t>
      </w:r>
      <w:r w:rsidRPr="00A23468">
        <w:rPr>
          <w:rStyle w:val="StyleUnderline"/>
          <w:highlight w:val="cyan"/>
        </w:rPr>
        <w:t>the</w:t>
      </w:r>
      <w:r w:rsidRPr="00C355C5">
        <w:rPr>
          <w:rStyle w:val="StyleUnderline"/>
        </w:rPr>
        <w:t xml:space="preserve"> U.S. </w:t>
      </w:r>
      <w:r w:rsidRPr="00A23468">
        <w:rPr>
          <w:rStyle w:val="StyleUnderline"/>
          <w:highlight w:val="cyan"/>
        </w:rPr>
        <w:t>government</w:t>
      </w:r>
      <w:r w:rsidRPr="00C355C5">
        <w:rPr>
          <w:rStyle w:val="StyleUnderline"/>
        </w:rPr>
        <w:t xml:space="preserve"> should be funding basic research and development, incentivizing industrial R&amp;D, and helping new technologies move through the “valley of death” from basic research toward commercialization</w:t>
      </w:r>
      <w:r w:rsidRPr="00C355C5">
        <w:rPr>
          <w:sz w:val="16"/>
        </w:rPr>
        <w:t xml:space="preserve">. </w:t>
      </w:r>
      <w:r w:rsidRPr="00C355C5">
        <w:rPr>
          <w:rStyle w:val="Emphasis"/>
        </w:rPr>
        <w:t xml:space="preserve">It </w:t>
      </w:r>
      <w:r w:rsidRPr="00A23468">
        <w:rPr>
          <w:rStyle w:val="Emphasis"/>
          <w:highlight w:val="cyan"/>
        </w:rPr>
        <w:t>should be looking at how commercial products</w:t>
      </w:r>
      <w:r w:rsidRPr="00C355C5">
        <w:rPr>
          <w:rStyle w:val="Emphasis"/>
        </w:rPr>
        <w:t xml:space="preserve"> and services </w:t>
      </w:r>
      <w:r w:rsidRPr="00A23468">
        <w:rPr>
          <w:rStyle w:val="Emphasis"/>
          <w:highlight w:val="cyan"/>
        </w:rPr>
        <w:t>can complement, or even replace, government-only</w:t>
      </w:r>
      <w:r w:rsidRPr="00C355C5">
        <w:rPr>
          <w:rStyle w:val="Emphasis"/>
        </w:rPr>
        <w:t xml:space="preserve"> </w:t>
      </w:r>
      <w:r w:rsidRPr="00A23468">
        <w:rPr>
          <w:rStyle w:val="Emphasis"/>
          <w:highlight w:val="cyan"/>
        </w:rPr>
        <w:t>programs</w:t>
      </w:r>
      <w:r w:rsidRPr="00C355C5">
        <w:rPr>
          <w:rStyle w:val="Emphasis"/>
        </w:rPr>
        <w:t>.</w:t>
      </w:r>
      <w:r w:rsidRPr="00C355C5">
        <w:rPr>
          <w:sz w:val="16"/>
        </w:rPr>
        <w:t xml:space="preserve"> And at the same </w:t>
      </w:r>
      <w:proofErr w:type="gramStart"/>
      <w:r w:rsidRPr="00C355C5">
        <w:rPr>
          <w:sz w:val="16"/>
        </w:rPr>
        <w:t>time</w:t>
      </w:r>
      <w:proofErr w:type="gramEnd"/>
      <w:r w:rsidRPr="00C355C5">
        <w:rPr>
          <w:sz w:val="16"/>
        </w:rPr>
        <w:t xml:space="preserve"> it should be watching out for the public good and putting in place minimal oversight functions to ensure a sustainable, reliable and predictable space environment that allows private investment to flourish.</w:t>
      </w:r>
    </w:p>
    <w:p w14:paraId="38F4AE6D" w14:textId="77777777" w:rsidR="00CC68EA" w:rsidRPr="006421B7" w:rsidRDefault="00CC68EA" w:rsidP="00CC68EA">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DD46C55" w14:textId="77777777" w:rsidR="00CC68EA" w:rsidRPr="00604157" w:rsidRDefault="00CC68EA" w:rsidP="00CC68EA">
      <w:r>
        <w:t xml:space="preserve">Joshua </w:t>
      </w:r>
      <w:r w:rsidRPr="00604157">
        <w:rPr>
          <w:rStyle w:val="Style13ptBold"/>
        </w:rPr>
        <w:t>Hampson 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94CBF75" w14:textId="77777777" w:rsidR="00CC68EA" w:rsidRDefault="00CC68EA" w:rsidP="00CC68EA">
      <w:pPr>
        <w:rPr>
          <w:rStyle w:val="Emphasis"/>
        </w:rPr>
      </w:pPr>
      <w:r w:rsidRPr="00A23468">
        <w:rPr>
          <w:rStyle w:val="StyleUnderline"/>
          <w:highlight w:val="cyan"/>
        </w:rPr>
        <w:t xml:space="preserve">Innovation is </w:t>
      </w:r>
      <w:r w:rsidRPr="00B5169C">
        <w:rPr>
          <w:rStyle w:val="StyleUnderline"/>
        </w:rPr>
        <w:t>generally</w:t>
      </w:r>
      <w:r w:rsidRPr="00996020">
        <w:rPr>
          <w:rStyle w:val="StyleUnderline"/>
        </w:rPr>
        <w:t xml:space="preserve"> </w:t>
      </w:r>
      <w:r w:rsidRPr="00A23468">
        <w:rPr>
          <w:rStyle w:val="StyleUnderline"/>
          <w:highlight w:val="cyan"/>
        </w:rPr>
        <w:t>hard to predict</w:t>
      </w:r>
      <w:r w:rsidRPr="00996020">
        <w:rPr>
          <w:rStyle w:val="StyleUnderline"/>
        </w:rPr>
        <w:t xml:space="preserve">; some </w:t>
      </w:r>
      <w:r w:rsidRPr="00A23468">
        <w:rPr>
          <w:rStyle w:val="StyleUnderline"/>
          <w:highlight w:val="cyan"/>
        </w:rPr>
        <w:t>new tech</w:t>
      </w:r>
      <w:r w:rsidRPr="00996020">
        <w:rPr>
          <w:rStyle w:val="StyleUnderline"/>
        </w:rPr>
        <w:t xml:space="preserve">nologies </w:t>
      </w:r>
      <w:r w:rsidRPr="00A23468">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23468">
        <w:rPr>
          <w:rStyle w:val="StyleUnderline"/>
          <w:highlight w:val="cyan"/>
        </w:rPr>
        <w:t>take off when paired with</w:t>
      </w:r>
      <w:r w:rsidRPr="00996020">
        <w:rPr>
          <w:rStyle w:val="StyleUnderline"/>
        </w:rPr>
        <w:t xml:space="preserve"> a </w:t>
      </w:r>
      <w:r w:rsidRPr="00A23468">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23468">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23468">
        <w:rPr>
          <w:rStyle w:val="Emphasis"/>
          <w:highlight w:val="cyan"/>
        </w:rPr>
        <w:t>innovation</w:t>
      </w:r>
      <w:r w:rsidRPr="00996020">
        <w:rPr>
          <w:sz w:val="16"/>
        </w:rPr>
        <w:t xml:space="preserve">. </w:t>
      </w:r>
      <w:r w:rsidRPr="00996020">
        <w:rPr>
          <w:rStyle w:val="StyleUnderline"/>
        </w:rPr>
        <w:t xml:space="preserve">In terms of technology, </w:t>
      </w:r>
      <w:r w:rsidRPr="00A23468">
        <w:rPr>
          <w:rStyle w:val="Emphasis"/>
          <w:highlight w:val="cyan"/>
        </w:rPr>
        <w:t xml:space="preserve">the </w:t>
      </w:r>
      <w:r w:rsidRPr="00240515">
        <w:rPr>
          <w:rStyle w:val="Emphasis"/>
        </w:rPr>
        <w:t xml:space="preserve">difficult </w:t>
      </w:r>
      <w:r w:rsidRPr="00A23468">
        <w:rPr>
          <w:rStyle w:val="Emphasis"/>
          <w:highlight w:val="cyan"/>
        </w:rPr>
        <w:t>environment of outer space</w:t>
      </w:r>
      <w:r w:rsidRPr="00996020">
        <w:rPr>
          <w:rStyle w:val="Emphasis"/>
        </w:rPr>
        <w:t xml:space="preserve"> </w:t>
      </w:r>
      <w:r w:rsidRPr="00A23468">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w:t>
      </w:r>
      <w:r w:rsidRPr="00996020">
        <w:rPr>
          <w:sz w:val="16"/>
        </w:rPr>
        <w:lastRenderedPageBreak/>
        <w:t xml:space="preserve">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23468">
        <w:rPr>
          <w:rStyle w:val="Emphasis"/>
          <w:highlight w:val="cyan"/>
        </w:rPr>
        <w:t>expansion of developers, experimenters</w:t>
      </w:r>
      <w:r w:rsidRPr="00996020">
        <w:rPr>
          <w:rStyle w:val="Emphasis"/>
        </w:rPr>
        <w:t xml:space="preserve">, </w:t>
      </w:r>
      <w:r w:rsidRPr="00A23468">
        <w:rPr>
          <w:rStyle w:val="Emphasis"/>
          <w:highlight w:val="cyan"/>
        </w:rPr>
        <w:t xml:space="preserve">and testers </w:t>
      </w:r>
      <w:r w:rsidRPr="00240515">
        <w:rPr>
          <w:rStyle w:val="Emphasis"/>
        </w:rPr>
        <w:t xml:space="preserve">cannot but help </w:t>
      </w:r>
      <w:r w:rsidRPr="00A23468">
        <w:rPr>
          <w:rStyle w:val="Emphasis"/>
          <w:highlight w:val="cyan"/>
        </w:rPr>
        <w:t>increase innovation</w:t>
      </w:r>
      <w:r w:rsidRPr="00996020">
        <w:rPr>
          <w:rStyle w:val="Emphasis"/>
        </w:rPr>
        <w:t xml:space="preserve"> opportunities</w:t>
      </w:r>
      <w:r w:rsidRPr="00996020">
        <w:rPr>
          <w:sz w:val="16"/>
        </w:rPr>
        <w:t xml:space="preserve">. </w:t>
      </w:r>
      <w:r w:rsidRPr="00A23468">
        <w:rPr>
          <w:rStyle w:val="Emphasis"/>
          <w:highlight w:val="cyan"/>
        </w:rPr>
        <w:t>Tech</w:t>
      </w:r>
      <w:r w:rsidRPr="00996020">
        <w:rPr>
          <w:rStyle w:val="Emphasis"/>
        </w:rPr>
        <w:t xml:space="preserve">nological </w:t>
      </w:r>
      <w:r w:rsidRPr="00A23468">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23468">
        <w:rPr>
          <w:rStyle w:val="Emphasis"/>
          <w:highlight w:val="cyan"/>
        </w:rPr>
        <w:t>As more companies pursue</w:t>
      </w:r>
      <w:r w:rsidRPr="00996020">
        <w:rPr>
          <w:rStyle w:val="Emphasis"/>
        </w:rPr>
        <w:t xml:space="preserve"> their own </w:t>
      </w:r>
      <w:r w:rsidRPr="00A23468">
        <w:rPr>
          <w:rStyle w:val="Emphasis"/>
          <w:highlight w:val="cyan"/>
        </w:rPr>
        <w:t>space goals</w:t>
      </w:r>
      <w:r w:rsidRPr="00996020">
        <w:rPr>
          <w:rStyle w:val="Emphasis"/>
        </w:rPr>
        <w:t xml:space="preserve">, </w:t>
      </w:r>
      <w:r w:rsidRPr="00A23468">
        <w:rPr>
          <w:rStyle w:val="Emphasis"/>
          <w:highlight w:val="cyan"/>
        </w:rPr>
        <w:t>more innovations will</w:t>
      </w:r>
      <w:r w:rsidRPr="00996020">
        <w:rPr>
          <w:rStyle w:val="Emphasis"/>
        </w:rPr>
        <w:t xml:space="preserve"> likely </w:t>
      </w:r>
      <w:r w:rsidRPr="00A23468">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23468">
        <w:rPr>
          <w:rStyle w:val="StyleUnderline"/>
          <w:highlight w:val="cyan"/>
        </w:rPr>
        <w:t xml:space="preserve">Satellite constellations </w:t>
      </w:r>
      <w:r w:rsidRPr="00B5169C">
        <w:rPr>
          <w:rStyle w:val="StyleUnderline"/>
        </w:rPr>
        <w:t>and</w:t>
      </w:r>
      <w:r w:rsidRPr="00996020">
        <w:rPr>
          <w:rStyle w:val="StyleUnderline"/>
        </w:rPr>
        <w:t xml:space="preserve"> their </w:t>
      </w:r>
      <w:r w:rsidRPr="00A23468">
        <w:rPr>
          <w:rStyle w:val="StyleUnderline"/>
          <w:highlight w:val="cyan"/>
        </w:rPr>
        <w:t>unique</w:t>
      </w:r>
      <w:r w:rsidRPr="00996020">
        <w:rPr>
          <w:rStyle w:val="StyleUnderline"/>
        </w:rPr>
        <w:t xml:space="preserve"> line-of-sight </w:t>
      </w:r>
      <w:r w:rsidRPr="00A23468">
        <w:rPr>
          <w:rStyle w:val="StyleUnderline"/>
          <w:highlight w:val="cyan"/>
        </w:rPr>
        <w:t xml:space="preserve">vantage point </w:t>
      </w:r>
      <w:r w:rsidRPr="00B5169C">
        <w:rPr>
          <w:rStyle w:val="Emphasis"/>
        </w:rPr>
        <w:t>can</w:t>
      </w:r>
      <w:r w:rsidRPr="00827D3B">
        <w:rPr>
          <w:rStyle w:val="Emphasis"/>
        </w:rPr>
        <w:t xml:space="preserve"> </w:t>
      </w:r>
      <w:r w:rsidRPr="00A23468">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A23468">
        <w:rPr>
          <w:rStyle w:val="Emphasis"/>
          <w:highlight w:val="cyan"/>
        </w:rPr>
        <w:t>Remote sensing</w:t>
      </w:r>
      <w:r w:rsidRPr="00996020">
        <w:rPr>
          <w:rStyle w:val="Emphasis"/>
        </w:rPr>
        <w:t xml:space="preserve"> technology could </w:t>
      </w:r>
      <w:r w:rsidRPr="00A23468">
        <w:rPr>
          <w:rStyle w:val="Emphasis"/>
          <w:highlight w:val="cyan"/>
        </w:rPr>
        <w:t xml:space="preserve">change how </w:t>
      </w:r>
      <w:r w:rsidRPr="00240515">
        <w:rPr>
          <w:rStyle w:val="Emphasis"/>
        </w:rPr>
        <w:t xml:space="preserve">whole </w:t>
      </w:r>
      <w:r w:rsidRPr="00A23468">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23468">
        <w:rPr>
          <w:rStyle w:val="Emphasis"/>
          <w:highlight w:val="cyan"/>
        </w:rPr>
        <w:t>Space infrastructure</w:t>
      </w:r>
      <w:r w:rsidRPr="00996020">
        <w:rPr>
          <w:rStyle w:val="Emphasis"/>
        </w:rPr>
        <w:t xml:space="preserve">, in helping to change how people connect and perceive Earth, could help </w:t>
      </w:r>
      <w:r w:rsidRPr="00A23468">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818EB2B" w14:textId="77777777" w:rsidR="00CC68EA" w:rsidRDefault="00CC68EA" w:rsidP="00CC68EA">
      <w:pPr>
        <w:pStyle w:val="Heading4"/>
      </w:pPr>
      <w:r>
        <w:t xml:space="preserve">Stronger Innovation </w:t>
      </w:r>
      <w:r>
        <w:rPr>
          <w:u w:val="single"/>
        </w:rPr>
        <w:t>solves Extinction</w:t>
      </w:r>
      <w:r>
        <w:t>.</w:t>
      </w:r>
    </w:p>
    <w:p w14:paraId="3F0284B2" w14:textId="77777777" w:rsidR="00CC68EA" w:rsidRPr="003C3DBE" w:rsidRDefault="00CC68EA" w:rsidP="00CC68EA">
      <w:r w:rsidRPr="00AB017F">
        <w:rPr>
          <w:rStyle w:val="Style13ptBold"/>
        </w:rPr>
        <w:t>Matthews 18</w:t>
      </w:r>
      <w:r>
        <w:t xml:space="preserve"> Dylan Matthews 10-26-2018 “How to help people millions of years from now” </w:t>
      </w:r>
      <w:hyperlink r:id="rId44"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5EA983B8" w14:textId="77777777" w:rsidR="00CC68EA" w:rsidRDefault="00CC68EA" w:rsidP="00CC68EA">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0532B4">
        <w:rPr>
          <w:rStyle w:val="StyleUnderline"/>
          <w:sz w:val="24"/>
          <w:highlight w:val="cyan"/>
        </w:rPr>
        <w:t>future people have</w:t>
      </w:r>
      <w:r w:rsidRPr="00AB017F">
        <w:rPr>
          <w:sz w:val="16"/>
        </w:rPr>
        <w:t xml:space="preserve">, accordingly, </w:t>
      </w:r>
      <w:r w:rsidRPr="000532B4">
        <w:rPr>
          <w:rStyle w:val="Emphasis"/>
          <w:sz w:val="24"/>
          <w:highlight w:val="cyan"/>
          <w:bdr w:val="single" w:sz="4" w:space="0" w:color="auto"/>
        </w:rPr>
        <w:t>hundreds of thousands of times</w:t>
      </w:r>
      <w:r w:rsidRPr="000532B4">
        <w:rPr>
          <w:sz w:val="16"/>
          <w:highlight w:val="cyan"/>
        </w:rPr>
        <w:t xml:space="preserve"> </w:t>
      </w:r>
      <w:r w:rsidRPr="000532B4">
        <w:rPr>
          <w:rStyle w:val="StyleUnderline"/>
          <w:sz w:val="24"/>
          <w:highlight w:val="cya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0532B4">
        <w:rPr>
          <w:rStyle w:val="StyleUnderline"/>
          <w:sz w:val="24"/>
          <w:highlight w:val="cyan"/>
        </w:rPr>
        <w:t>preventing</w:t>
      </w:r>
      <w:r w:rsidRPr="00AB017F">
        <w:rPr>
          <w:rStyle w:val="StyleUnderline"/>
          <w:sz w:val="24"/>
        </w:rPr>
        <w:t xml:space="preserve"> human </w:t>
      </w:r>
      <w:r w:rsidRPr="000532B4">
        <w:rPr>
          <w:rStyle w:val="Emphasis"/>
          <w:sz w:val="24"/>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lastRenderedPageBreak/>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0532B4">
        <w:rPr>
          <w:rStyle w:val="StyleUnderline"/>
          <w:sz w:val="24"/>
          <w:highlight w:val="cyan"/>
        </w:rPr>
        <w:t xml:space="preserve">have to </w:t>
      </w:r>
      <w:r w:rsidRPr="000532B4">
        <w:rPr>
          <w:rStyle w:val="Emphasis"/>
          <w:sz w:val="24"/>
          <w:highlight w:val="cyan"/>
        </w:rPr>
        <w:t>complement</w:t>
      </w:r>
      <w:r w:rsidRPr="000532B4">
        <w:rPr>
          <w:sz w:val="16"/>
          <w:highlight w:val="cyan"/>
        </w:rPr>
        <w:t xml:space="preserve"> “</w:t>
      </w:r>
      <w:r w:rsidRPr="000532B4">
        <w:rPr>
          <w:rStyle w:val="Emphasis"/>
          <w:sz w:val="24"/>
          <w:highlight w:val="cyan"/>
        </w:rPr>
        <w:t>broad</w:t>
      </w:r>
      <w:r w:rsidRPr="000532B4">
        <w:rPr>
          <w:sz w:val="16"/>
          <w:highlight w:val="cyan"/>
        </w:rPr>
        <w:t xml:space="preserve">” </w:t>
      </w:r>
      <w:r w:rsidRPr="000532B4">
        <w:rPr>
          <w:rStyle w:val="StyleUnderline"/>
          <w:sz w:val="24"/>
          <w:highlight w:val="cyan"/>
        </w:rPr>
        <w:t xml:space="preserve">approaches, </w:t>
      </w:r>
      <w:r w:rsidRPr="00AB017F">
        <w:rPr>
          <w:rStyle w:val="StyleUnderline"/>
          <w:sz w:val="24"/>
        </w:rPr>
        <w:t xml:space="preserve">where </w:t>
      </w:r>
      <w:r w:rsidRPr="000532B4">
        <w:rPr>
          <w:rStyle w:val="StyleUnderline"/>
          <w:sz w:val="24"/>
          <w:highlight w:val="cyan"/>
        </w:rPr>
        <w:t xml:space="preserve">instead of trying to </w:t>
      </w:r>
      <w:r w:rsidRPr="000532B4">
        <w:rPr>
          <w:rStyle w:val="Emphasis"/>
          <w:sz w:val="24"/>
          <w:highlight w:val="cyan"/>
        </w:rPr>
        <w:t>predict</w:t>
      </w:r>
      <w:r w:rsidRPr="000532B4">
        <w:rPr>
          <w:rStyle w:val="StyleUnderline"/>
          <w:sz w:val="24"/>
          <w:highlight w:val="cyan"/>
        </w:rPr>
        <w:t xml:space="preserve"> </w:t>
      </w:r>
      <w:r w:rsidRPr="00AB017F">
        <w:rPr>
          <w:rStyle w:val="StyleUnderline"/>
          <w:sz w:val="24"/>
        </w:rPr>
        <w:t xml:space="preserve">what’s going to kill us all, you just </w:t>
      </w:r>
      <w:r w:rsidRPr="00AB017F">
        <w:rPr>
          <w:rStyle w:val="Emphasis"/>
          <w:sz w:val="24"/>
        </w:rPr>
        <w:t xml:space="preserve">generally </w:t>
      </w:r>
      <w:r w:rsidRPr="000532B4">
        <w:rPr>
          <w:rStyle w:val="Emphasis"/>
          <w:sz w:val="24"/>
          <w:highlight w:val="cyan"/>
        </w:rPr>
        <w:t xml:space="preserve">try </w:t>
      </w:r>
      <w:r w:rsidRPr="00AB017F">
        <w:rPr>
          <w:rStyle w:val="Emphasis"/>
          <w:sz w:val="24"/>
        </w:rPr>
        <w:t>to keep civilization running as best it can</w:t>
      </w:r>
      <w:r w:rsidRPr="00AB017F">
        <w:rPr>
          <w:rStyle w:val="StyleUnderline"/>
          <w:sz w:val="24"/>
        </w:rPr>
        <w:t xml:space="preserve">, so that it is, as </w:t>
      </w:r>
      <w:r w:rsidRPr="000532B4">
        <w:rPr>
          <w:rStyle w:val="StyleUnderline"/>
          <w:sz w:val="24"/>
          <w:highlight w:val="cyan"/>
        </w:rPr>
        <w:t xml:space="preserve">a whole, well-equipped to deal with </w:t>
      </w:r>
      <w:r w:rsidRPr="000532B4">
        <w:rPr>
          <w:rStyle w:val="Emphasis"/>
          <w:sz w:val="24"/>
          <w:highlight w:val="cyan"/>
        </w:rPr>
        <w:t>potential</w:t>
      </w:r>
      <w:r w:rsidRPr="000532B4">
        <w:rPr>
          <w:rStyle w:val="StyleUnderline"/>
          <w:sz w:val="24"/>
          <w:highlight w:val="cyan"/>
        </w:rPr>
        <w:t xml:space="preserve"> extinction events in the </w:t>
      </w:r>
      <w:r w:rsidRPr="000532B4">
        <w:rPr>
          <w:rStyle w:val="Emphasis"/>
          <w:sz w:val="24"/>
          <w:highlight w:val="cya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0532B4">
        <w:rPr>
          <w:rStyle w:val="Emphasis"/>
          <w:sz w:val="24"/>
          <w:highlight w:val="cyan"/>
        </w:rPr>
        <w:t>acting on pressing needs now</w:t>
      </w:r>
      <w:r w:rsidRPr="00AB017F">
        <w:rPr>
          <w:u w:val="single"/>
        </w:rPr>
        <w:t xml:space="preserve">. For example: </w:t>
      </w:r>
      <w:r w:rsidRPr="00AB017F">
        <w:rPr>
          <w:rStyle w:val="StyleUnderline"/>
          <w:sz w:val="24"/>
        </w:rPr>
        <w:t xml:space="preserve">We’re </w:t>
      </w:r>
      <w:r w:rsidRPr="000532B4">
        <w:rPr>
          <w:rStyle w:val="StyleUnderline"/>
          <w:sz w:val="24"/>
          <w:highlight w:val="cyan"/>
        </w:rPr>
        <w:t>going to</w:t>
      </w:r>
      <w:r w:rsidRPr="00AB017F">
        <w:rPr>
          <w:rStyle w:val="StyleUnderline"/>
          <w:sz w:val="24"/>
        </w:rPr>
        <w:t xml:space="preserve"> be </w:t>
      </w:r>
      <w:r w:rsidRPr="000532B4">
        <w:rPr>
          <w:rStyle w:val="Emphasis"/>
          <w:sz w:val="24"/>
          <w:highlight w:val="cyan"/>
        </w:rPr>
        <w:t>better</w:t>
      </w:r>
      <w:r w:rsidRPr="00AB017F">
        <w:rPr>
          <w:rStyle w:val="Emphasis"/>
          <w:sz w:val="24"/>
        </w:rPr>
        <w:t xml:space="preserve"> prepared</w:t>
      </w:r>
      <w:r w:rsidRPr="00AB017F">
        <w:rPr>
          <w:rStyle w:val="StyleUnderline"/>
          <w:sz w:val="24"/>
        </w:rPr>
        <w:t xml:space="preserve"> to </w:t>
      </w:r>
      <w:r w:rsidRPr="000532B4">
        <w:rPr>
          <w:rStyle w:val="StyleUnderline"/>
          <w:sz w:val="24"/>
          <w:highlight w:val="cyan"/>
          <w:bdr w:val="single" w:sz="4" w:space="0" w:color="auto"/>
        </w:rPr>
        <w:t xml:space="preserve">prevent extinction from </w:t>
      </w:r>
      <w:r w:rsidRPr="000532B4">
        <w:rPr>
          <w:rStyle w:val="Emphasis"/>
          <w:sz w:val="24"/>
          <w:highlight w:val="cyan"/>
          <w:bdr w:val="single" w:sz="4" w:space="0" w:color="auto"/>
        </w:rPr>
        <w:t>AI</w:t>
      </w:r>
      <w:r w:rsidRPr="00AB017F">
        <w:rPr>
          <w:rStyle w:val="StyleUnderline"/>
          <w:sz w:val="24"/>
          <w:bdr w:val="single" w:sz="4" w:space="0" w:color="auto"/>
        </w:rPr>
        <w:t xml:space="preserve"> or </w:t>
      </w:r>
      <w:r w:rsidRPr="000532B4">
        <w:rPr>
          <w:rStyle w:val="StyleUnderline"/>
          <w:sz w:val="24"/>
          <w:highlight w:val="cyan"/>
          <w:bdr w:val="single" w:sz="4" w:space="0" w:color="auto"/>
        </w:rPr>
        <w:t xml:space="preserve">a </w:t>
      </w:r>
      <w:proofErr w:type="spellStart"/>
      <w:r w:rsidRPr="000532B4">
        <w:rPr>
          <w:rStyle w:val="Emphasis"/>
          <w:sz w:val="24"/>
          <w:highlight w:val="cyan"/>
          <w:bdr w:val="single" w:sz="4" w:space="0" w:color="auto"/>
        </w:rPr>
        <w:t>supervirus</w:t>
      </w:r>
      <w:proofErr w:type="spellEnd"/>
      <w:r w:rsidRPr="000532B4">
        <w:rPr>
          <w:rStyle w:val="StyleUnderline"/>
          <w:sz w:val="24"/>
          <w:highlight w:val="cya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0532B4">
        <w:rPr>
          <w:rStyle w:val="Emphasis"/>
          <w:sz w:val="24"/>
          <w:highlight w:val="cyan"/>
          <w:bdr w:val="single" w:sz="4" w:space="0" w:color="auto"/>
        </w:rPr>
        <w:t>warming</w:t>
      </w:r>
      <w:r w:rsidRPr="000532B4">
        <w:rPr>
          <w:rStyle w:val="StyleUnderline"/>
          <w:sz w:val="24"/>
          <w:highlight w:val="cyan"/>
          <w:bdr w:val="single" w:sz="4" w:space="0" w:color="auto"/>
        </w:rPr>
        <w:t xml:space="preserve"> if society</w:t>
      </w:r>
      <w:r w:rsidRPr="00AB017F">
        <w:rPr>
          <w:rStyle w:val="StyleUnderline"/>
          <w:sz w:val="24"/>
          <w:bdr w:val="single" w:sz="4" w:space="0" w:color="auto"/>
        </w:rPr>
        <w:t xml:space="preserve"> as a whole </w:t>
      </w:r>
      <w:r w:rsidRPr="000532B4">
        <w:rPr>
          <w:rStyle w:val="StyleUnderline"/>
          <w:sz w:val="24"/>
          <w:highlight w:val="cya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0532B4">
        <w:rPr>
          <w:rStyle w:val="Emphasis"/>
          <w:sz w:val="24"/>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0532B4">
        <w:rPr>
          <w:highlight w:val="cyan"/>
          <w:u w:val="single"/>
        </w:rPr>
        <w:t xml:space="preserve">significant bottleneck </w:t>
      </w:r>
      <w:r w:rsidRPr="00AB017F">
        <w:rPr>
          <w:u w:val="single"/>
        </w:rPr>
        <w:t xml:space="preserve">there </w:t>
      </w:r>
      <w:r w:rsidRPr="000532B4">
        <w:rPr>
          <w:highlight w:val="cyan"/>
          <w:u w:val="single"/>
        </w:rPr>
        <w:t xml:space="preserve">is </w:t>
      </w:r>
      <w:r w:rsidRPr="00AB017F">
        <w:rPr>
          <w:u w:val="single"/>
        </w:rPr>
        <w:t xml:space="preserve">that the vast majority of humanity doesn’t get high-enough-quality education to engage in </w:t>
      </w:r>
      <w:r w:rsidRPr="000532B4">
        <w:rPr>
          <w:highlight w:val="cyan"/>
          <w:u w:val="single"/>
        </w:rPr>
        <w:t>scientific research</w:t>
      </w:r>
      <w:r w:rsidRPr="00AB017F">
        <w:rPr>
          <w:u w:val="single"/>
        </w:rPr>
        <w:t xml:space="preserve">, if they want to, which </w:t>
      </w:r>
      <w:r w:rsidRPr="000532B4">
        <w:rPr>
          <w:highlight w:val="cyan"/>
          <w:u w:val="single"/>
        </w:rPr>
        <w:t xml:space="preserve">reduces </w:t>
      </w:r>
      <w:r w:rsidRPr="00AB017F">
        <w:rPr>
          <w:u w:val="single"/>
        </w:rPr>
        <w:t xml:space="preserve">the </w:t>
      </w:r>
      <w:r w:rsidRPr="000532B4">
        <w:rPr>
          <w:b/>
          <w:bCs/>
          <w:highlight w:val="cyan"/>
          <w:u w:val="single"/>
          <w:bdr w:val="single" w:sz="4" w:space="0" w:color="auto"/>
        </w:rPr>
        <w:t>odds that we have enough trained scientists to come up with the breakthroughs</w:t>
      </w:r>
      <w:r w:rsidRPr="000532B4">
        <w:rPr>
          <w:highlight w:val="cyan"/>
          <w:u w:val="single"/>
        </w:rPr>
        <w:t xml:space="preserve"> </w:t>
      </w:r>
      <w:r w:rsidRPr="00AB017F">
        <w:rPr>
          <w:u w:val="single"/>
        </w:rPr>
        <w:t xml:space="preserve">we need </w:t>
      </w:r>
      <w:r w:rsidRPr="000532B4">
        <w:rPr>
          <w:highlight w:val="cyan"/>
          <w:u w:val="single"/>
        </w:rPr>
        <w:t>as a civilization to survive and thrive</w:t>
      </w:r>
      <w:r w:rsidRPr="00AB017F">
        <w:rPr>
          <w:u w:val="single"/>
        </w:rPr>
        <w:t xml:space="preserve">. </w:t>
      </w:r>
      <w:r w:rsidRPr="00AB017F">
        <w:rPr>
          <w:rStyle w:val="StyleUnderline"/>
          <w:sz w:val="24"/>
        </w:rPr>
        <w:t xml:space="preserve">So maybe one of </w:t>
      </w:r>
      <w:r w:rsidRPr="000532B4">
        <w:rPr>
          <w:rStyle w:val="StyleUnderline"/>
          <w:sz w:val="24"/>
          <w:highlight w:val="cyan"/>
        </w:rPr>
        <w:t xml:space="preserve">the </w:t>
      </w:r>
      <w:r w:rsidRPr="000532B4">
        <w:rPr>
          <w:rStyle w:val="Emphasis"/>
          <w:sz w:val="24"/>
          <w:highlight w:val="cyan"/>
        </w:rPr>
        <w:t>best thing</w:t>
      </w:r>
      <w:r w:rsidRPr="000532B4">
        <w:rPr>
          <w:rStyle w:val="StyleUnderline"/>
          <w:sz w:val="24"/>
          <w:highlight w:val="cyan"/>
        </w:rPr>
        <w:t>s</w:t>
      </w:r>
      <w:r w:rsidRPr="00AB017F">
        <w:rPr>
          <w:rStyle w:val="StyleUnderline"/>
          <w:sz w:val="24"/>
        </w:rPr>
        <w:t xml:space="preserve"> we can do </w:t>
      </w:r>
      <w:r w:rsidRPr="000532B4">
        <w:rPr>
          <w:rStyle w:val="StyleUnderline"/>
          <w:sz w:val="24"/>
          <w:highlight w:val="cyan"/>
        </w:rPr>
        <w:t>for the</w:t>
      </w:r>
      <w:r w:rsidRPr="000532B4">
        <w:rPr>
          <w:highlight w:val="cyan"/>
          <w:u w:val="single"/>
        </w:rPr>
        <w:t xml:space="preserve"> </w:t>
      </w:r>
      <w:r w:rsidRPr="000532B4">
        <w:rPr>
          <w:rStyle w:val="Emphasis"/>
          <w:sz w:val="24"/>
          <w:highlight w:val="cyan"/>
        </w:rPr>
        <w:t>far future</w:t>
      </w:r>
      <w:r w:rsidRPr="000532B4">
        <w:rPr>
          <w:highlight w:val="cyan"/>
          <w:u w:val="single"/>
        </w:rPr>
        <w:t xml:space="preserve"> </w:t>
      </w:r>
      <w:r w:rsidRPr="000532B4">
        <w:rPr>
          <w:rStyle w:val="StyleUnderline"/>
          <w:sz w:val="24"/>
          <w:highlight w:val="cyan"/>
        </w:rPr>
        <w:t>is to</w:t>
      </w:r>
      <w:r w:rsidRPr="00AB017F">
        <w:rPr>
          <w:u w:val="single"/>
        </w:rPr>
        <w:t xml:space="preserve"> improve school systems — here and now — to </w:t>
      </w:r>
      <w:r w:rsidRPr="000532B4">
        <w:rPr>
          <w:rStyle w:val="StyleUnderline"/>
          <w:sz w:val="24"/>
          <w:highlight w:val="cya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0532B4">
        <w:rPr>
          <w:rStyle w:val="Emphasis"/>
          <w:sz w:val="24"/>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32B4">
        <w:rPr>
          <w:rStyle w:val="StyleUnderline"/>
          <w:sz w:val="24"/>
          <w:highlight w:val="cyan"/>
        </w:rPr>
        <w:t>improve</w:t>
      </w:r>
      <w:r w:rsidRPr="000532B4">
        <w:rPr>
          <w:sz w:val="16"/>
          <w:highlight w:val="cyan"/>
        </w:rPr>
        <w:t xml:space="preserve"> </w:t>
      </w:r>
      <w:r w:rsidRPr="000532B4">
        <w:rPr>
          <w:rStyle w:val="Emphasis"/>
          <w:sz w:val="24"/>
          <w:highlight w:val="cyan"/>
        </w:rPr>
        <w:t>incentives</w:t>
      </w:r>
      <w:r w:rsidRPr="000532B4">
        <w:rPr>
          <w:sz w:val="16"/>
          <w:highlight w:val="cyan"/>
        </w:rPr>
        <w:t xml:space="preserve"> </w:t>
      </w:r>
      <w:r w:rsidRPr="000532B4">
        <w:rPr>
          <w:rStyle w:val="StyleUnderline"/>
          <w:sz w:val="24"/>
          <w:highlight w:val="cyan"/>
        </w:rPr>
        <w:t>and</w:t>
      </w:r>
      <w:r w:rsidRPr="000532B4">
        <w:rPr>
          <w:sz w:val="16"/>
          <w:highlight w:val="cyan"/>
        </w:rPr>
        <w:t xml:space="preserve"> </w:t>
      </w:r>
      <w:r w:rsidRPr="000532B4">
        <w:rPr>
          <w:rStyle w:val="Emphasis"/>
          <w:sz w:val="24"/>
          <w:highlight w:val="cya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5068E773" w14:textId="77777777" w:rsidR="00CC68EA" w:rsidRPr="00CC68EA" w:rsidRDefault="00CC68EA" w:rsidP="00CC68EA"/>
    <w:p w14:paraId="1E7C99B1" w14:textId="2D20D479" w:rsidR="00D06D24" w:rsidRDefault="00D06D24" w:rsidP="00D06D24"/>
    <w:p w14:paraId="5F83F022" w14:textId="63A041CF" w:rsidR="00D06D24" w:rsidRDefault="00D06D24" w:rsidP="00D06D24"/>
    <w:p w14:paraId="457CB1D3" w14:textId="5632E3E7" w:rsidR="00D06D24" w:rsidRPr="00D06D24" w:rsidRDefault="00D06D24" w:rsidP="00D554CD">
      <w:pPr>
        <w:pStyle w:val="Heading4"/>
      </w:pPr>
    </w:p>
    <w:sectPr w:rsidR="00D06D24" w:rsidRPr="00D06D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01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E29"/>
    <w:rsid w:val="0006091E"/>
    <w:rsid w:val="000638C1"/>
    <w:rsid w:val="00065A59"/>
    <w:rsid w:val="00065FEE"/>
    <w:rsid w:val="00066E3C"/>
    <w:rsid w:val="00072718"/>
    <w:rsid w:val="0007381E"/>
    <w:rsid w:val="00076094"/>
    <w:rsid w:val="000770E2"/>
    <w:rsid w:val="0008785F"/>
    <w:rsid w:val="00090CBE"/>
    <w:rsid w:val="00094DEC"/>
    <w:rsid w:val="000A2D8A"/>
    <w:rsid w:val="000B3EEE"/>
    <w:rsid w:val="000D26A6"/>
    <w:rsid w:val="000D2B90"/>
    <w:rsid w:val="000D6ED8"/>
    <w:rsid w:val="000D717B"/>
    <w:rsid w:val="00100B28"/>
    <w:rsid w:val="00117316"/>
    <w:rsid w:val="001209B4"/>
    <w:rsid w:val="00126ED7"/>
    <w:rsid w:val="00131A34"/>
    <w:rsid w:val="001761FC"/>
    <w:rsid w:val="00182655"/>
    <w:rsid w:val="001840F2"/>
    <w:rsid w:val="00185134"/>
    <w:rsid w:val="001856C6"/>
    <w:rsid w:val="00191B5F"/>
    <w:rsid w:val="00192487"/>
    <w:rsid w:val="00193416"/>
    <w:rsid w:val="00195073"/>
    <w:rsid w:val="001959D1"/>
    <w:rsid w:val="0019668D"/>
    <w:rsid w:val="001967FC"/>
    <w:rsid w:val="001A25FD"/>
    <w:rsid w:val="001A5371"/>
    <w:rsid w:val="001A72C7"/>
    <w:rsid w:val="001B73E3"/>
    <w:rsid w:val="001B7865"/>
    <w:rsid w:val="001C316D"/>
    <w:rsid w:val="001D1A0D"/>
    <w:rsid w:val="001D36BF"/>
    <w:rsid w:val="001D4C28"/>
    <w:rsid w:val="001D4E7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7DE"/>
    <w:rsid w:val="002343FE"/>
    <w:rsid w:val="00235F7B"/>
    <w:rsid w:val="002502CF"/>
    <w:rsid w:val="00250EC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BAA"/>
    <w:rsid w:val="003223B2"/>
    <w:rsid w:val="00322A67"/>
    <w:rsid w:val="00327B03"/>
    <w:rsid w:val="00330E13"/>
    <w:rsid w:val="00335A23"/>
    <w:rsid w:val="0033732F"/>
    <w:rsid w:val="00340707"/>
    <w:rsid w:val="00341C61"/>
    <w:rsid w:val="00351841"/>
    <w:rsid w:val="003624A6"/>
    <w:rsid w:val="00364ADF"/>
    <w:rsid w:val="00365C8D"/>
    <w:rsid w:val="003670D9"/>
    <w:rsid w:val="00370B41"/>
    <w:rsid w:val="00371B27"/>
    <w:rsid w:val="003726C3"/>
    <w:rsid w:val="00375D2E"/>
    <w:rsid w:val="00376AC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F98"/>
    <w:rsid w:val="004039AF"/>
    <w:rsid w:val="00407AFF"/>
    <w:rsid w:val="0041155D"/>
    <w:rsid w:val="004170BF"/>
    <w:rsid w:val="004270E3"/>
    <w:rsid w:val="004348DC"/>
    <w:rsid w:val="00434921"/>
    <w:rsid w:val="00441C25"/>
    <w:rsid w:val="00442018"/>
    <w:rsid w:val="00446567"/>
    <w:rsid w:val="00447B10"/>
    <w:rsid w:val="00452EE4"/>
    <w:rsid w:val="00452F0B"/>
    <w:rsid w:val="004536D6"/>
    <w:rsid w:val="00457224"/>
    <w:rsid w:val="0047482C"/>
    <w:rsid w:val="00475436"/>
    <w:rsid w:val="0048047E"/>
    <w:rsid w:val="00482AF9"/>
    <w:rsid w:val="00495CC8"/>
    <w:rsid w:val="00496BB2"/>
    <w:rsid w:val="004B37B4"/>
    <w:rsid w:val="004B72B4"/>
    <w:rsid w:val="004C0314"/>
    <w:rsid w:val="004C0D3D"/>
    <w:rsid w:val="004C213E"/>
    <w:rsid w:val="004C376C"/>
    <w:rsid w:val="004C657F"/>
    <w:rsid w:val="004D17D8"/>
    <w:rsid w:val="004D52D8"/>
    <w:rsid w:val="004E355B"/>
    <w:rsid w:val="0050277D"/>
    <w:rsid w:val="005028E5"/>
    <w:rsid w:val="00503735"/>
    <w:rsid w:val="005043E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A3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116"/>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6F"/>
    <w:rsid w:val="0076495E"/>
    <w:rsid w:val="00765FC8"/>
    <w:rsid w:val="00775694"/>
    <w:rsid w:val="00775BF6"/>
    <w:rsid w:val="0078172B"/>
    <w:rsid w:val="00793F46"/>
    <w:rsid w:val="00794A5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54"/>
    <w:rsid w:val="008266F9"/>
    <w:rsid w:val="008267E2"/>
    <w:rsid w:val="00826A9B"/>
    <w:rsid w:val="00834842"/>
    <w:rsid w:val="00840E7B"/>
    <w:rsid w:val="00842AE8"/>
    <w:rsid w:val="008536AF"/>
    <w:rsid w:val="00853D40"/>
    <w:rsid w:val="008564FC"/>
    <w:rsid w:val="00864E76"/>
    <w:rsid w:val="00872581"/>
    <w:rsid w:val="0087459D"/>
    <w:rsid w:val="0087680F"/>
    <w:rsid w:val="00876D81"/>
    <w:rsid w:val="00880656"/>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9B2"/>
    <w:rsid w:val="008D724A"/>
    <w:rsid w:val="008E7A3E"/>
    <w:rsid w:val="008F41FD"/>
    <w:rsid w:val="008F4479"/>
    <w:rsid w:val="008F4BA0"/>
    <w:rsid w:val="00901726"/>
    <w:rsid w:val="00910155"/>
    <w:rsid w:val="00917058"/>
    <w:rsid w:val="00920E6A"/>
    <w:rsid w:val="00924DE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3CE"/>
    <w:rsid w:val="009A1467"/>
    <w:rsid w:val="009A6464"/>
    <w:rsid w:val="009B69F5"/>
    <w:rsid w:val="009C5FF7"/>
    <w:rsid w:val="009C6292"/>
    <w:rsid w:val="009D15DB"/>
    <w:rsid w:val="009D3133"/>
    <w:rsid w:val="009D78A3"/>
    <w:rsid w:val="009E160D"/>
    <w:rsid w:val="009F1CBB"/>
    <w:rsid w:val="009F2B78"/>
    <w:rsid w:val="009F3305"/>
    <w:rsid w:val="009F6FB2"/>
    <w:rsid w:val="00A071C0"/>
    <w:rsid w:val="00A22670"/>
    <w:rsid w:val="00A24B35"/>
    <w:rsid w:val="00A271BA"/>
    <w:rsid w:val="00A27F86"/>
    <w:rsid w:val="00A431C6"/>
    <w:rsid w:val="00A54315"/>
    <w:rsid w:val="00A60FBC"/>
    <w:rsid w:val="00A6584A"/>
    <w:rsid w:val="00A65C0B"/>
    <w:rsid w:val="00A70F1B"/>
    <w:rsid w:val="00A776BA"/>
    <w:rsid w:val="00A81FD2"/>
    <w:rsid w:val="00A8441A"/>
    <w:rsid w:val="00A8674A"/>
    <w:rsid w:val="00A96E24"/>
    <w:rsid w:val="00AA6F6E"/>
    <w:rsid w:val="00AB122B"/>
    <w:rsid w:val="00AB21B0"/>
    <w:rsid w:val="00AB48D3"/>
    <w:rsid w:val="00AC1B95"/>
    <w:rsid w:val="00AE0243"/>
    <w:rsid w:val="00AE1BAD"/>
    <w:rsid w:val="00AE2124"/>
    <w:rsid w:val="00AE24BC"/>
    <w:rsid w:val="00AE3E3F"/>
    <w:rsid w:val="00AF2516"/>
    <w:rsid w:val="00AF4760"/>
    <w:rsid w:val="00AF55D4"/>
    <w:rsid w:val="00AF679E"/>
    <w:rsid w:val="00AF7AAA"/>
    <w:rsid w:val="00B0505F"/>
    <w:rsid w:val="00B05C2D"/>
    <w:rsid w:val="00B11DED"/>
    <w:rsid w:val="00B12933"/>
    <w:rsid w:val="00B12B88"/>
    <w:rsid w:val="00B137E0"/>
    <w:rsid w:val="00B13BC8"/>
    <w:rsid w:val="00B14323"/>
    <w:rsid w:val="00B24662"/>
    <w:rsid w:val="00B3569C"/>
    <w:rsid w:val="00B43676"/>
    <w:rsid w:val="00B51B8C"/>
    <w:rsid w:val="00B5602D"/>
    <w:rsid w:val="00B60125"/>
    <w:rsid w:val="00B610C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59E"/>
    <w:rsid w:val="00BE6472"/>
    <w:rsid w:val="00BF29B8"/>
    <w:rsid w:val="00BF46EA"/>
    <w:rsid w:val="00C07769"/>
    <w:rsid w:val="00C07D05"/>
    <w:rsid w:val="00C10856"/>
    <w:rsid w:val="00C203FA"/>
    <w:rsid w:val="00C244F5"/>
    <w:rsid w:val="00C3164F"/>
    <w:rsid w:val="00C31B5E"/>
    <w:rsid w:val="00C31FF6"/>
    <w:rsid w:val="00C34D3E"/>
    <w:rsid w:val="00C35B37"/>
    <w:rsid w:val="00C3747A"/>
    <w:rsid w:val="00C37F29"/>
    <w:rsid w:val="00C54370"/>
    <w:rsid w:val="00C56DCC"/>
    <w:rsid w:val="00C57075"/>
    <w:rsid w:val="00C66A8C"/>
    <w:rsid w:val="00C72AFE"/>
    <w:rsid w:val="00C81619"/>
    <w:rsid w:val="00CA013C"/>
    <w:rsid w:val="00CA6D6D"/>
    <w:rsid w:val="00CC68EA"/>
    <w:rsid w:val="00CC7A4E"/>
    <w:rsid w:val="00CD1359"/>
    <w:rsid w:val="00CD4C83"/>
    <w:rsid w:val="00CD77F9"/>
    <w:rsid w:val="00D01EDC"/>
    <w:rsid w:val="00D06D24"/>
    <w:rsid w:val="00D078AA"/>
    <w:rsid w:val="00D10058"/>
    <w:rsid w:val="00D11978"/>
    <w:rsid w:val="00D142E2"/>
    <w:rsid w:val="00D15E30"/>
    <w:rsid w:val="00D16129"/>
    <w:rsid w:val="00D1660A"/>
    <w:rsid w:val="00D25DBD"/>
    <w:rsid w:val="00D26929"/>
    <w:rsid w:val="00D30CBD"/>
    <w:rsid w:val="00D30D9E"/>
    <w:rsid w:val="00D33908"/>
    <w:rsid w:val="00D354F2"/>
    <w:rsid w:val="00D36C30"/>
    <w:rsid w:val="00D37C90"/>
    <w:rsid w:val="00D43A8C"/>
    <w:rsid w:val="00D47170"/>
    <w:rsid w:val="00D53072"/>
    <w:rsid w:val="00D554CD"/>
    <w:rsid w:val="00D61A4E"/>
    <w:rsid w:val="00D634EA"/>
    <w:rsid w:val="00D713A1"/>
    <w:rsid w:val="00D77956"/>
    <w:rsid w:val="00D80F0C"/>
    <w:rsid w:val="00D92077"/>
    <w:rsid w:val="00D951E2"/>
    <w:rsid w:val="00D9565A"/>
    <w:rsid w:val="00DA4CE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BA"/>
    <w:rsid w:val="00E903E0"/>
    <w:rsid w:val="00EA10D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112"/>
    <w:rsid w:val="00F201E7"/>
    <w:rsid w:val="00F204E0"/>
    <w:rsid w:val="00F20B16"/>
    <w:rsid w:val="00F21C79"/>
    <w:rsid w:val="00F238C9"/>
    <w:rsid w:val="00F23CA5"/>
    <w:rsid w:val="00F277AA"/>
    <w:rsid w:val="00F31955"/>
    <w:rsid w:val="00F34C06"/>
    <w:rsid w:val="00F43EA3"/>
    <w:rsid w:val="00F50C55"/>
    <w:rsid w:val="00F57FFB"/>
    <w:rsid w:val="00F601E6"/>
    <w:rsid w:val="00F63E1C"/>
    <w:rsid w:val="00F73954"/>
    <w:rsid w:val="00F94060"/>
    <w:rsid w:val="00FA3CA9"/>
    <w:rsid w:val="00FA56F6"/>
    <w:rsid w:val="00FB329D"/>
    <w:rsid w:val="00FC27E3"/>
    <w:rsid w:val="00FC6EF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7F439"/>
  <w14:defaultImageDpi w14:val="300"/>
  <w15:docId w15:val="{279060A9-9CB8-5248-B955-5C32926F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01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01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01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01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101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01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155"/>
  </w:style>
  <w:style w:type="character" w:customStyle="1" w:styleId="Heading1Char">
    <w:name w:val="Heading 1 Char"/>
    <w:aliases w:val="Pocket Char"/>
    <w:basedOn w:val="DefaultParagraphFont"/>
    <w:link w:val="Heading1"/>
    <w:uiPriority w:val="9"/>
    <w:rsid w:val="009101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01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015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101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1015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910155"/>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9101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015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10155"/>
    <w:rPr>
      <w:color w:val="auto"/>
      <w:u w:val="none"/>
    </w:rPr>
  </w:style>
  <w:style w:type="paragraph" w:styleId="DocumentMap">
    <w:name w:val="Document Map"/>
    <w:basedOn w:val="Normal"/>
    <w:link w:val="DocumentMapChar"/>
    <w:uiPriority w:val="99"/>
    <w:semiHidden/>
    <w:unhideWhenUsed/>
    <w:rsid w:val="009101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0155"/>
    <w:rPr>
      <w:rFonts w:ascii="Lucida Grande" w:hAnsi="Lucida Grande" w:cs="Lucida Grande"/>
    </w:rPr>
  </w:style>
  <w:style w:type="paragraph" w:customStyle="1" w:styleId="textbold">
    <w:name w:val="text bold"/>
    <w:basedOn w:val="Normal"/>
    <w:link w:val="Emphasis"/>
    <w:autoRedefine/>
    <w:uiPriority w:val="20"/>
    <w:qFormat/>
    <w:rsid w:val="000770E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20"/>
    <w:qFormat/>
    <w:rsid w:val="00775BF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CC68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int/Safety_Security/Clean_Space/How_many_space_debris_objects_are_currently_in_orbit" TargetMode="External"/><Relationship Id="rId18" Type="http://schemas.openxmlformats.org/officeDocument/2006/relationships/hyperlink" Target="https://scholarship.law.upenn.edu/jil/vol41/iss1/6/" TargetMode="External"/><Relationship Id="rId26" Type="http://schemas.openxmlformats.org/officeDocument/2006/relationships/hyperlink" Target="https://www.theverge.com/2017/1/27/14398492/outer-space-treaty-50-anniversary-exploration-guidelines" TargetMode="External"/><Relationship Id="rId39" Type="http://schemas.openxmlformats.org/officeDocument/2006/relationships/hyperlink" Target="https://www.satellitetoday.com/in-space-services/2021/09/10/esa-awards-d-orbit-uk-contract-for-debris-removal-demonstration/" TargetMode="External"/><Relationship Id="rId21" Type="http://schemas.openxmlformats.org/officeDocument/2006/relationships/hyperlink" Target="https://scholarship.law.upenn.edu/jil/vol41/iss1/6/" TargetMode="External"/><Relationship Id="rId34" Type="http://schemas.openxmlformats.org/officeDocument/2006/relationships/hyperlink" Target="https://reason.org/policy-brief/u-s-space-traffic-management-and-orbital-debris-policy/" TargetMode="External"/><Relationship Id="rId42" Type="http://schemas.openxmlformats.org/officeDocument/2006/relationships/hyperlink" Target="https://warontherocks.com/2018/02/command-and-control-in-the-nuclear-posture-review-right-problem-wrong-solu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tificamerican.com/article/space-junk-removal-is-not-going-smoothly/" TargetMode="External"/><Relationship Id="rId29" Type="http://schemas.openxmlformats.org/officeDocument/2006/relationships/hyperlink" Target="https://www.gov.uk/government/news/g7-nations-commit-to-the-safe-and-sustainable-use-of-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psci.com/paint-chip-likely-caused-window-damage-on-space-station/" TargetMode="External"/><Relationship Id="rId24" Type="http://schemas.openxmlformats.org/officeDocument/2006/relationships/hyperlink" Target="https://www.govexec.com/media/d1-mission-space.pdf" TargetMode="External"/><Relationship Id="rId32" Type="http://schemas.openxmlformats.org/officeDocument/2006/relationships/hyperlink" Target="https://astroscale.com/space-sustainability/" TargetMode="External"/><Relationship Id="rId37" Type="http://schemas.openxmlformats.org/officeDocument/2006/relationships/hyperlink" Target="https://www.space.com/esa-startup-clearspace-debris-removal-2025" TargetMode="External"/><Relationship Id="rId40" Type="http://schemas.openxmlformats.org/officeDocument/2006/relationships/hyperlink" Target="https://www.britannica.com/science/tragedy-of-the-common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space-situational-awareness-house-hearing-february-2020.html" TargetMode="External"/><Relationship Id="rId23" Type="http://schemas.openxmlformats.org/officeDocument/2006/relationships/hyperlink" Target="https://www.cnbc.com/2018/06/18/national-space-council-trump-signs-space-debris-directive.html" TargetMode="External"/><Relationship Id="rId28" Type="http://schemas.openxmlformats.org/officeDocument/2006/relationships/hyperlink" Target="https://www.technologyreview.com/2021/08/23/1032386/space-traffic-maritime-law-ruth-stilwell/" TargetMode="External"/><Relationship Id="rId36" Type="http://schemas.openxmlformats.org/officeDocument/2006/relationships/hyperlink" Target="https://spacenews.com/astroscale-clearspace-aim-to-make-a-bundle-removing-debris/" TargetMode="External"/><Relationship Id="rId10" Type="http://schemas.openxmlformats.org/officeDocument/2006/relationships/hyperlink" Target="https://www.warnerbros.com/movies/gravity" TargetMode="External"/><Relationship Id="rId19" Type="http://schemas.openxmlformats.org/officeDocument/2006/relationships/hyperlink" Target="https://www.courthousenews.com/lack-of-space-law-complicates-growing-debris-problem/" TargetMode="External"/><Relationship Id="rId31" Type="http://schemas.openxmlformats.org/officeDocument/2006/relationships/hyperlink" Target="https://astroscale.com/astroscale-celebrates-successful-launch-of-elsa-d/" TargetMode="External"/><Relationship Id="rId44"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 Id="rId14" Type="http://schemas.openxmlformats.org/officeDocument/2006/relationships/hyperlink" Target="https://www.technologyreview.com/2021/08/23/1032386/space-traffic-maritime-law-ruth-stilwell/" TargetMode="External"/><Relationship Id="rId22" Type="http://schemas.openxmlformats.org/officeDocument/2006/relationships/hyperlink" Target="https://www.govexec.com/media/d1-mission-space.pdf" TargetMode="External"/><Relationship Id="rId27" Type="http://schemas.openxmlformats.org/officeDocument/2006/relationships/hyperlink" Target="https://space.nss.org/wp-content/uploads/NSS-Position-Paper-Space-Debris-Removal-2019.pdf" TargetMode="External"/><Relationship Id="rId30" Type="http://schemas.openxmlformats.org/officeDocument/2006/relationships/hyperlink" Target="https://www.space.com/apple-cofounder-steve-wozniak-space-junk-company" TargetMode="External"/><Relationship Id="rId35" Type="http://schemas.openxmlformats.org/officeDocument/2006/relationships/hyperlink" Target="https://www.satellitetoday.com/in-space-services/2021/07/27/space-clean-up-company-astroscale-signs-partnerships-with-mhi-and-japanese-government/" TargetMode="External"/><Relationship Id="rId43" Type="http://schemas.openxmlformats.org/officeDocument/2006/relationships/hyperlink" Target="https://foxtrotalpha.jalopnik.com/these-are-the-doomsday-satellites-that-detected-the-exp-173743487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bcnews.com/science/space/space-junk-damages-international-space-stations-robotic-arm-rcna1067" TargetMode="External"/><Relationship Id="rId17" Type="http://schemas.openxmlformats.org/officeDocument/2006/relationships/hyperlink" Target="https://oxfordre.com/planetaryscience/view/10.1093/acrefore/9780190647926.001.0001/acrefore-9780190647926-e-70" TargetMode="External"/><Relationship Id="rId25" Type="http://schemas.openxmlformats.org/officeDocument/2006/relationships/hyperlink" Target="https://www.mckinsey.com/industries/aerospace-and-defense/our-insights/look-out-below-what-will-happen-to-the-space-debris-in-orbit" TargetMode="External"/><Relationship Id="rId33" Type="http://schemas.openxmlformats.org/officeDocument/2006/relationships/hyperlink" Target="https://docs.google.com/document/d/1NCO5Vvjf-kgoZLNfgaOn4bDj_CAfyD1Qhz2oW3TrcHc/edit" TargetMode="External"/><Relationship Id="rId38" Type="http://schemas.openxmlformats.org/officeDocument/2006/relationships/hyperlink" Target="https://www.hou.usra.edu/meetings/orbitaldebris2019/orbital2019paper/pdf/6077.pdf" TargetMode="External"/><Relationship Id="rId46" Type="http://schemas.openxmlformats.org/officeDocument/2006/relationships/theme" Target="theme/theme1.xml"/><Relationship Id="rId20" Type="http://schemas.openxmlformats.org/officeDocument/2006/relationships/hyperlink" Target="https://www.unoosa.org/pdf/limited/l/AC105_2014_CRP14E.pdf" TargetMode="External"/><Relationship Id="rId41" Type="http://schemas.openxmlformats.org/officeDocument/2006/relationships/hyperlink" Target="https://astroscale.com/wp-content/uploads/2020/02/Reg-V-Development-of-Global-Policy-for-Active-Debris-Removal-Services-v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13</Pages>
  <Words>9159</Words>
  <Characters>52208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2022-01-09T19:16:00Z</dcterms:created>
  <dcterms:modified xsi:type="dcterms:W3CDTF">2022-01-09T20:01:00Z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