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7D787" w14:textId="55265560" w:rsidR="00E72C7D" w:rsidRDefault="00E72C7D" w:rsidP="00E72C7D">
      <w:pPr>
        <w:pStyle w:val="Heading2"/>
      </w:pPr>
      <w:r>
        <w:t>1</w:t>
      </w:r>
    </w:p>
    <w:p w14:paraId="190F4922" w14:textId="541AA063" w:rsidR="00E72C7D" w:rsidRDefault="00E72C7D" w:rsidP="00E72C7D">
      <w:pPr>
        <w:pStyle w:val="Heading4"/>
      </w:pPr>
      <w:r>
        <w:t xml:space="preserve">The standard is maximizing expected well-being. </w:t>
      </w:r>
    </w:p>
    <w:p w14:paraId="7A755399" w14:textId="77777777" w:rsidR="00E72C7D" w:rsidRPr="00716136" w:rsidRDefault="00E72C7D" w:rsidP="00E72C7D">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21501E8" w14:textId="77777777" w:rsidR="00E72C7D" w:rsidRPr="00716136" w:rsidRDefault="00E72C7D" w:rsidP="00E72C7D">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AF6D55A" w14:textId="77777777" w:rsidR="00E72C7D" w:rsidRPr="00E47BED" w:rsidRDefault="00E72C7D" w:rsidP="00E72C7D">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A63E71D" w14:textId="77777777" w:rsidR="00E72C7D" w:rsidRPr="008F5337" w:rsidRDefault="00E72C7D" w:rsidP="00E72C7D">
      <w:pPr>
        <w:pStyle w:val="Heading4"/>
      </w:pPr>
      <w:r>
        <w:t xml:space="preserve">2] Extinction first --- moral uncertainty. </w:t>
      </w:r>
    </w:p>
    <w:p w14:paraId="15A63966" w14:textId="77777777" w:rsidR="00E72C7D" w:rsidRPr="005F7BED" w:rsidRDefault="00E72C7D" w:rsidP="00E72C7D">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4F4CD2E" w14:textId="77777777" w:rsidR="00E72C7D" w:rsidRDefault="00E72C7D" w:rsidP="00E72C7D">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5E70305B" w14:textId="25383884" w:rsidR="00E72C7D" w:rsidRDefault="00E72C7D" w:rsidP="00E72C7D">
      <w:pPr>
        <w:pStyle w:val="Heading4"/>
        <w:rPr>
          <w:rFonts w:asciiTheme="majorHAnsi" w:hAnsiTheme="majorHAnsi" w:cstheme="majorHAnsi"/>
        </w:rPr>
      </w:pPr>
      <w:r>
        <w:t xml:space="preserve">3] </w:t>
      </w:r>
      <w:r w:rsidRPr="004E035C">
        <w:rPr>
          <w:rFonts w:asciiTheme="majorHAnsi" w:hAnsiTheme="majorHAnsi" w:cstheme="majorHAnsi"/>
        </w:rPr>
        <w:t>Actor specificity: A] Governments must aggregate since every policy benefit some and harms others, which also means side constraints freeze action</w:t>
      </w:r>
      <w:r w:rsidR="000A298C">
        <w:rPr>
          <w:rFonts w:asciiTheme="majorHAnsi" w:hAnsiTheme="majorHAnsi" w:cstheme="majorHAnsi"/>
        </w:rPr>
        <w:t xml:space="preserve"> B</w:t>
      </w:r>
      <w:r>
        <w:rPr>
          <w:rFonts w:asciiTheme="majorHAnsi" w:hAnsiTheme="majorHAnsi" w:cstheme="majorHAnsi"/>
        </w:rPr>
        <w:t xml:space="preserve">] </w:t>
      </w:r>
      <w:r w:rsidRPr="004E035C">
        <w:rPr>
          <w:rFonts w:asciiTheme="majorHAnsi" w:hAnsiTheme="majorHAnsi" w:cstheme="majorHAnsi"/>
        </w:rPr>
        <w:t xml:space="preserve">Actor-specificity comes first since different agents have different ethical standings. </w:t>
      </w:r>
    </w:p>
    <w:p w14:paraId="5A801FBD" w14:textId="77777777" w:rsidR="00E72C7D" w:rsidRDefault="00E72C7D" w:rsidP="00A63748">
      <w:pPr>
        <w:pStyle w:val="Heading2"/>
        <w:rPr>
          <w:rFonts w:asciiTheme="majorHAnsi" w:hAnsiTheme="majorHAnsi" w:cstheme="majorHAnsi"/>
        </w:rPr>
      </w:pPr>
    </w:p>
    <w:p w14:paraId="7730BAC9" w14:textId="24227F73" w:rsidR="00A63748" w:rsidRPr="00534878" w:rsidRDefault="00E72C7D" w:rsidP="00A63748">
      <w:pPr>
        <w:pStyle w:val="Heading2"/>
        <w:rPr>
          <w:rFonts w:asciiTheme="majorHAnsi" w:hAnsiTheme="majorHAnsi" w:cstheme="majorHAnsi"/>
        </w:rPr>
      </w:pPr>
      <w:r>
        <w:rPr>
          <w:rFonts w:asciiTheme="majorHAnsi" w:hAnsiTheme="majorHAnsi" w:cstheme="majorHAnsi"/>
        </w:rPr>
        <w:t>2</w:t>
      </w:r>
    </w:p>
    <w:p w14:paraId="237AA3D0" w14:textId="77777777" w:rsidR="00A63748" w:rsidRPr="00534878" w:rsidRDefault="00A63748" w:rsidP="00A63748">
      <w:pPr>
        <w:rPr>
          <w:rFonts w:asciiTheme="majorHAnsi" w:hAnsiTheme="majorHAnsi" w:cstheme="majorHAnsi"/>
          <w:sz w:val="11"/>
          <w:szCs w:val="21"/>
        </w:rPr>
      </w:pPr>
    </w:p>
    <w:p w14:paraId="32EB2088" w14:textId="77777777" w:rsidR="00A63748" w:rsidRPr="00534878" w:rsidRDefault="00A63748" w:rsidP="00A63748">
      <w:pPr>
        <w:pStyle w:val="Heading4"/>
        <w:rPr>
          <w:rFonts w:asciiTheme="majorHAnsi" w:hAnsiTheme="majorHAnsi" w:cstheme="majorHAnsi"/>
        </w:rPr>
      </w:pPr>
      <w:r w:rsidRPr="00534878">
        <w:rPr>
          <w:rFonts w:asciiTheme="majorHAnsi" w:hAnsiTheme="majorHAnsi" w:cstheme="majorHAnsi"/>
        </w:rPr>
        <w:t xml:space="preserve">Consumer Confidence </w:t>
      </w:r>
      <w:r w:rsidRPr="00534878">
        <w:rPr>
          <w:rFonts w:asciiTheme="majorHAnsi" w:hAnsiTheme="majorHAnsi" w:cstheme="majorHAnsi"/>
          <w:u w:val="single"/>
        </w:rPr>
        <w:t>soars</w:t>
      </w:r>
      <w:r w:rsidRPr="00534878">
        <w:rPr>
          <w:rFonts w:asciiTheme="majorHAnsi" w:hAnsiTheme="majorHAnsi" w:cstheme="majorHAnsi"/>
        </w:rPr>
        <w:t>, while the economy thrives. There are 5 Warrants.</w:t>
      </w:r>
    </w:p>
    <w:p w14:paraId="014BBD34" w14:textId="77777777" w:rsidR="00A63748" w:rsidRPr="00534878" w:rsidRDefault="00A63748" w:rsidP="00A63748">
      <w:pPr>
        <w:rPr>
          <w:rFonts w:asciiTheme="majorHAnsi" w:hAnsiTheme="majorHAnsi" w:cstheme="majorHAnsi"/>
        </w:rPr>
      </w:pPr>
      <w:r w:rsidRPr="00534878">
        <w:rPr>
          <w:rStyle w:val="Style13ptBold"/>
          <w:rFonts w:asciiTheme="majorHAnsi" w:hAnsiTheme="majorHAnsi" w:cstheme="majorHAnsi"/>
        </w:rPr>
        <w:t>Ziemer 21</w:t>
      </w:r>
      <w:r w:rsidRPr="00534878">
        <w:rPr>
          <w:rFonts w:asciiTheme="majorHAnsi" w:hAnsiTheme="majorHAnsi" w:cstheme="majorHAnsi"/>
        </w:rPr>
        <w:t xml:space="preserve"> Ziemer Colin, 5-7-2021, "What Is Going On? (Published 2020)," No Publication, https://www.nytimes.com/2020/08/19/business/dealbook/stock-market-record-high.html//SA</w:t>
      </w:r>
    </w:p>
    <w:p w14:paraId="51A6256B" w14:textId="77777777" w:rsidR="00A63748" w:rsidRPr="00534878" w:rsidRDefault="00A63748" w:rsidP="00A63748">
      <w:pPr>
        <w:rPr>
          <w:rStyle w:val="StyleUnderline"/>
          <w:rFonts w:asciiTheme="majorHAnsi" w:hAnsiTheme="majorHAnsi" w:cstheme="majorHAnsi"/>
        </w:rPr>
      </w:pPr>
      <w:r w:rsidRPr="00534878">
        <w:rPr>
          <w:rFonts w:asciiTheme="majorHAnsi" w:hAnsiTheme="majorHAnsi" w:cstheme="majorHAnsi"/>
          <w:sz w:val="16"/>
        </w:rPr>
        <w:t xml:space="preserve">The </w:t>
      </w:r>
      <w:r w:rsidRPr="00534878">
        <w:rPr>
          <w:rFonts w:asciiTheme="majorHAnsi" w:hAnsiTheme="majorHAnsi" w:cstheme="majorHAnsi"/>
          <w:highlight w:val="green"/>
          <w:u w:val="single"/>
        </w:rPr>
        <w:t>S&amp;P 500 is</w:t>
      </w:r>
      <w:r w:rsidRPr="00534878">
        <w:rPr>
          <w:rFonts w:asciiTheme="majorHAnsi" w:hAnsiTheme="majorHAnsi" w:cstheme="majorHAnsi"/>
          <w:u w:val="single"/>
        </w:rPr>
        <w:t xml:space="preserve"> </w:t>
      </w:r>
      <w:r w:rsidRPr="00534878">
        <w:rPr>
          <w:rStyle w:val="Emphasis"/>
          <w:rFonts w:asciiTheme="majorHAnsi" w:hAnsiTheme="majorHAnsi" w:cstheme="majorHAnsi"/>
        </w:rPr>
        <w:t xml:space="preserve">0.1 percent </w:t>
      </w:r>
      <w:r w:rsidRPr="00534878">
        <w:rPr>
          <w:rStyle w:val="Emphasis"/>
          <w:rFonts w:asciiTheme="majorHAnsi" w:hAnsiTheme="majorHAnsi" w:cstheme="majorHAnsi"/>
          <w:highlight w:val="green"/>
        </w:rPr>
        <w:t>higher</w:t>
      </w:r>
      <w:r w:rsidRPr="00534878">
        <w:rPr>
          <w:rFonts w:asciiTheme="majorHAnsi" w:hAnsiTheme="majorHAnsi" w:cstheme="majorHAnsi"/>
          <w:highlight w:val="green"/>
          <w:u w:val="single"/>
        </w:rPr>
        <w:t xml:space="preserve"> than</w:t>
      </w:r>
      <w:r w:rsidRPr="00534878">
        <w:rPr>
          <w:rFonts w:asciiTheme="majorHAnsi" w:hAnsiTheme="majorHAnsi" w:cstheme="majorHAnsi"/>
          <w:u w:val="single"/>
        </w:rPr>
        <w:t xml:space="preserve"> it was </w:t>
      </w:r>
      <w:r w:rsidRPr="00534878">
        <w:rPr>
          <w:rFonts w:asciiTheme="majorHAnsi" w:hAnsiTheme="majorHAnsi" w:cstheme="majorHAnsi"/>
          <w:highlight w:val="green"/>
          <w:u w:val="single"/>
        </w:rPr>
        <w:t>six months ago</w:t>
      </w:r>
      <w:r w:rsidRPr="00534878">
        <w:rPr>
          <w:rFonts w:asciiTheme="majorHAnsi" w:hAnsiTheme="majorHAnsi" w:cstheme="majorHAnsi"/>
          <w:sz w:val="16"/>
        </w:rPr>
        <w:t xml:space="preserve">, </w:t>
      </w:r>
      <w:r w:rsidRPr="00534878">
        <w:rPr>
          <w:rFonts w:asciiTheme="majorHAnsi" w:hAnsiTheme="majorHAnsi" w:cstheme="majorHAnsi"/>
          <w:highlight w:val="green"/>
          <w:u w:val="single"/>
        </w:rPr>
        <w:t xml:space="preserve">setting a </w:t>
      </w:r>
      <w:r w:rsidRPr="00534878">
        <w:rPr>
          <w:rStyle w:val="Emphasis"/>
          <w:rFonts w:asciiTheme="majorHAnsi" w:hAnsiTheme="majorHAnsi" w:cstheme="majorHAnsi"/>
          <w:highlight w:val="green"/>
        </w:rPr>
        <w:t>record</w:t>
      </w:r>
      <w:r w:rsidRPr="00534878">
        <w:rPr>
          <w:rFonts w:asciiTheme="majorHAnsi" w:hAnsiTheme="majorHAnsi" w:cstheme="majorHAnsi"/>
          <w:u w:val="single"/>
        </w:rPr>
        <w:t xml:space="preserve"> at </w:t>
      </w:r>
      <w:r w:rsidRPr="00534878">
        <w:rPr>
          <w:rStyle w:val="StyleUnderline"/>
          <w:rFonts w:asciiTheme="majorHAnsi" w:hAnsiTheme="majorHAnsi" w:cstheme="majorHAnsi"/>
        </w:rPr>
        <w:t>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6DF6562E"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noProof/>
          <w:sz w:val="16"/>
        </w:rPr>
        <w:drawing>
          <wp:inline distT="0" distB="0" distL="0" distR="0" wp14:anchorId="50687520" wp14:editId="52623AEB">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1E5525FD"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sz w:val="16"/>
        </w:rPr>
        <w:t xml:space="preserve">What gives? </w:t>
      </w:r>
      <w:r w:rsidRPr="00534878">
        <w:rPr>
          <w:rFonts w:asciiTheme="majorHAnsi" w:hAnsiTheme="majorHAnsi" w:cstheme="majorHAnsi"/>
          <w:u w:val="single"/>
        </w:rPr>
        <w:t xml:space="preserve">A </w:t>
      </w:r>
      <w:r w:rsidRPr="00534878">
        <w:rPr>
          <w:rFonts w:asciiTheme="majorHAnsi" w:hAnsiTheme="majorHAnsi" w:cstheme="majorHAnsi"/>
          <w:highlight w:val="green"/>
          <w:u w:val="single"/>
        </w:rPr>
        <w:t xml:space="preserve">new market record may seem </w:t>
      </w:r>
      <w:r w:rsidRPr="00534878">
        <w:rPr>
          <w:rStyle w:val="Emphasis"/>
          <w:rFonts w:asciiTheme="majorHAnsi" w:hAnsiTheme="majorHAnsi" w:cstheme="majorHAnsi"/>
          <w:highlight w:val="green"/>
        </w:rPr>
        <w:t>strange</w:t>
      </w:r>
      <w:r w:rsidRPr="00534878">
        <w:rPr>
          <w:rFonts w:asciiTheme="majorHAnsi" w:hAnsiTheme="majorHAnsi" w:cstheme="majorHAnsi"/>
          <w:highlight w:val="green"/>
          <w:u w:val="single"/>
        </w:rPr>
        <w:t xml:space="preserve"> when set against</w:t>
      </w:r>
      <w:r w:rsidRPr="00534878">
        <w:rPr>
          <w:rFonts w:asciiTheme="majorHAnsi" w:hAnsiTheme="majorHAnsi" w:cstheme="majorHAnsi"/>
          <w:u w:val="single"/>
        </w:rPr>
        <w:t xml:space="preserve"> the </w:t>
      </w:r>
      <w:r w:rsidRPr="00534878">
        <w:rPr>
          <w:rStyle w:val="Emphasis"/>
          <w:rFonts w:asciiTheme="majorHAnsi" w:hAnsiTheme="majorHAnsi" w:cstheme="majorHAnsi"/>
        </w:rPr>
        <w:t>human</w:t>
      </w:r>
      <w:r w:rsidRPr="00534878">
        <w:rPr>
          <w:rFonts w:asciiTheme="majorHAnsi" w:hAnsiTheme="majorHAnsi" w:cstheme="majorHAnsi"/>
          <w:u w:val="single"/>
        </w:rPr>
        <w:t xml:space="preserve"> and </w:t>
      </w:r>
      <w:r w:rsidRPr="00534878">
        <w:rPr>
          <w:rStyle w:val="Emphasis"/>
          <w:rFonts w:asciiTheme="majorHAnsi" w:hAnsiTheme="majorHAnsi" w:cstheme="majorHAnsi"/>
        </w:rPr>
        <w:t>economic</w:t>
      </w:r>
      <w:r w:rsidRPr="00534878">
        <w:rPr>
          <w:rFonts w:asciiTheme="majorHAnsi" w:hAnsiTheme="majorHAnsi" w:cstheme="majorHAnsi"/>
          <w:u w:val="single"/>
        </w:rPr>
        <w:t xml:space="preserve"> </w:t>
      </w:r>
      <w:r w:rsidRPr="00534878">
        <w:rPr>
          <w:rStyle w:val="Emphasis"/>
          <w:rFonts w:asciiTheme="majorHAnsi" w:hAnsiTheme="majorHAnsi" w:cstheme="majorHAnsi"/>
        </w:rPr>
        <w:t>devastation</w:t>
      </w:r>
      <w:r w:rsidRPr="00534878">
        <w:rPr>
          <w:rFonts w:asciiTheme="majorHAnsi" w:hAnsiTheme="majorHAnsi" w:cstheme="majorHAnsi"/>
          <w:u w:val="single"/>
        </w:rPr>
        <w:t xml:space="preserve"> of </w:t>
      </w:r>
      <w:r w:rsidRPr="00534878">
        <w:rPr>
          <w:rFonts w:asciiTheme="majorHAnsi" w:hAnsiTheme="majorHAnsi" w:cstheme="majorHAnsi"/>
          <w:highlight w:val="green"/>
          <w:u w:val="single"/>
        </w:rPr>
        <w:t xml:space="preserve">the </w:t>
      </w:r>
      <w:r w:rsidRPr="00534878">
        <w:rPr>
          <w:rStyle w:val="Emphasis"/>
          <w:rFonts w:asciiTheme="majorHAnsi" w:hAnsiTheme="majorHAnsi" w:cstheme="majorHAnsi"/>
          <w:highlight w:val="green"/>
        </w:rPr>
        <w:t>pandemic</w:t>
      </w:r>
      <w:r w:rsidRPr="00534878">
        <w:rPr>
          <w:rFonts w:asciiTheme="majorHAnsi" w:hAnsiTheme="majorHAnsi" w:cstheme="majorHAnsi"/>
          <w:sz w:val="16"/>
        </w:rPr>
        <w:t xml:space="preserve">. (Or as one analyst put it: “This market is nuts.”). As Andrew explains in a guest appearance in The Morning, our sister newsletter, </w:t>
      </w:r>
      <w:r w:rsidRPr="00534878">
        <w:rPr>
          <w:rFonts w:asciiTheme="majorHAnsi" w:hAnsiTheme="majorHAnsi" w:cstheme="majorHAnsi"/>
          <w:highlight w:val="green"/>
          <w:u w:val="single"/>
        </w:rPr>
        <w:t>there are</w:t>
      </w:r>
      <w:r w:rsidRPr="00534878">
        <w:rPr>
          <w:rFonts w:asciiTheme="majorHAnsi" w:hAnsiTheme="majorHAnsi" w:cstheme="majorHAnsi"/>
          <w:u w:val="single"/>
        </w:rPr>
        <w:t xml:space="preserve"> </w:t>
      </w:r>
      <w:r w:rsidRPr="00534878">
        <w:rPr>
          <w:rStyle w:val="Emphasis"/>
          <w:rFonts w:asciiTheme="majorHAnsi" w:hAnsiTheme="majorHAnsi" w:cstheme="majorHAnsi"/>
        </w:rPr>
        <w:t>five</w:t>
      </w:r>
      <w:r w:rsidRPr="00534878">
        <w:rPr>
          <w:rFonts w:asciiTheme="majorHAnsi" w:hAnsiTheme="majorHAnsi" w:cstheme="majorHAnsi"/>
          <w:u w:val="single"/>
        </w:rPr>
        <w:t xml:space="preserve"> </w:t>
      </w:r>
      <w:r w:rsidRPr="00534878">
        <w:rPr>
          <w:rStyle w:val="Emphasis"/>
          <w:rFonts w:asciiTheme="majorHAnsi" w:hAnsiTheme="majorHAnsi" w:cstheme="majorHAnsi"/>
        </w:rPr>
        <w:t>major</w:t>
      </w:r>
      <w:r w:rsidRPr="00534878">
        <w:rPr>
          <w:rFonts w:asciiTheme="majorHAnsi" w:hAnsiTheme="majorHAnsi" w:cstheme="majorHAnsi"/>
          <w:u w:val="single"/>
        </w:rPr>
        <w:t xml:space="preserve"> </w:t>
      </w:r>
      <w:r w:rsidRPr="00534878">
        <w:rPr>
          <w:rStyle w:val="Emphasis"/>
          <w:rFonts w:asciiTheme="majorHAnsi" w:hAnsiTheme="majorHAnsi" w:cstheme="majorHAnsi"/>
          <w:highlight w:val="green"/>
        </w:rPr>
        <w:t>considerations</w:t>
      </w:r>
      <w:r w:rsidRPr="00534878">
        <w:rPr>
          <w:rFonts w:asciiTheme="majorHAnsi" w:hAnsiTheme="majorHAnsi" w:cstheme="majorHAnsi"/>
          <w:u w:val="single"/>
        </w:rPr>
        <w:t xml:space="preserve"> that </w:t>
      </w:r>
      <w:r w:rsidRPr="00534878">
        <w:rPr>
          <w:rFonts w:asciiTheme="majorHAnsi" w:hAnsiTheme="majorHAnsi" w:cstheme="majorHAnsi"/>
          <w:highlight w:val="green"/>
          <w:u w:val="single"/>
        </w:rPr>
        <w:t xml:space="preserve">investors are </w:t>
      </w:r>
      <w:r w:rsidRPr="00534878">
        <w:rPr>
          <w:rStyle w:val="Emphasis"/>
          <w:rFonts w:asciiTheme="majorHAnsi" w:hAnsiTheme="majorHAnsi" w:cstheme="majorHAnsi"/>
          <w:highlight w:val="green"/>
        </w:rPr>
        <w:t>making</w:t>
      </w:r>
      <w:r w:rsidRPr="00534878">
        <w:rPr>
          <w:rFonts w:asciiTheme="majorHAnsi" w:hAnsiTheme="majorHAnsi" w:cstheme="majorHAnsi"/>
          <w:u w:val="single"/>
        </w:rPr>
        <w:t xml:space="preserve"> to justify the rally:</w:t>
      </w:r>
    </w:p>
    <w:p w14:paraId="439F1761" w14:textId="77777777" w:rsidR="00A63748" w:rsidRPr="00534878" w:rsidRDefault="00A63748" w:rsidP="00A63748">
      <w:pPr>
        <w:rPr>
          <w:rStyle w:val="Emphasis"/>
          <w:rFonts w:asciiTheme="majorHAnsi" w:hAnsiTheme="majorHAnsi" w:cstheme="majorHAnsi"/>
        </w:rPr>
      </w:pPr>
      <w:r w:rsidRPr="00534878">
        <w:rPr>
          <w:rFonts w:asciiTheme="majorHAnsi" w:hAnsiTheme="majorHAnsi" w:cstheme="majorHAnsi"/>
          <w:highlight w:val="green"/>
          <w:u w:val="single"/>
        </w:rPr>
        <w:t>1️</w:t>
      </w:r>
      <w:r w:rsidRPr="00534878">
        <w:rPr>
          <w:rFonts w:ascii="Segoe UI Symbol" w:hAnsi="Segoe UI Symbol" w:cs="Segoe UI Symbol"/>
          <w:highlight w:val="green"/>
          <w:u w:val="single"/>
        </w:rPr>
        <w:t>⃣</w:t>
      </w:r>
      <w:r w:rsidRPr="00534878">
        <w:rPr>
          <w:rFonts w:asciiTheme="majorHAnsi" w:hAnsiTheme="majorHAnsi" w:cstheme="majorHAnsi"/>
          <w:highlight w:val="green"/>
          <w:u w:val="single"/>
        </w:rPr>
        <w:t xml:space="preserve"> </w:t>
      </w:r>
      <w:r w:rsidRPr="00534878">
        <w:rPr>
          <w:rFonts w:asciiTheme="majorHAnsi" w:hAnsiTheme="majorHAnsi" w:cstheme="majorHAnsi"/>
          <w:u w:val="single"/>
        </w:rPr>
        <w:t xml:space="preserve">Looking </w:t>
      </w:r>
      <w:r w:rsidRPr="00534878">
        <w:rPr>
          <w:rStyle w:val="Emphasis"/>
          <w:rFonts w:asciiTheme="majorHAnsi" w:hAnsiTheme="majorHAnsi" w:cstheme="majorHAnsi"/>
        </w:rPr>
        <w:t>past</w:t>
      </w:r>
      <w:r w:rsidRPr="00534878">
        <w:rPr>
          <w:rFonts w:asciiTheme="majorHAnsi" w:hAnsiTheme="majorHAnsi" w:cstheme="majorHAnsi"/>
          <w:u w:val="single"/>
        </w:rPr>
        <w:t xml:space="preserve"> bad news today and </w:t>
      </w:r>
      <w:r w:rsidRPr="00534878">
        <w:rPr>
          <w:rFonts w:asciiTheme="majorHAnsi" w:hAnsiTheme="majorHAnsi" w:cstheme="majorHAnsi"/>
          <w:highlight w:val="green"/>
          <w:u w:val="single"/>
        </w:rPr>
        <w:t xml:space="preserve">anticipating </w:t>
      </w:r>
      <w:r w:rsidRPr="00534878">
        <w:rPr>
          <w:rStyle w:val="Emphasis"/>
          <w:rFonts w:asciiTheme="majorHAnsi" w:hAnsiTheme="majorHAnsi" w:cstheme="majorHAnsi"/>
          <w:highlight w:val="green"/>
        </w:rPr>
        <w:t>better conditions</w:t>
      </w:r>
      <w:r w:rsidRPr="00534878">
        <w:rPr>
          <w:rStyle w:val="Emphasis"/>
          <w:rFonts w:asciiTheme="majorHAnsi" w:hAnsiTheme="majorHAnsi" w:cstheme="majorHAnsi"/>
        </w:rPr>
        <w:t xml:space="preserve"> 12 to 18 months from now</w:t>
      </w:r>
    </w:p>
    <w:p w14:paraId="4950AE1E" w14:textId="77777777" w:rsidR="00A63748" w:rsidRPr="00534878" w:rsidRDefault="00A63748" w:rsidP="00A63748">
      <w:pPr>
        <w:rPr>
          <w:rStyle w:val="Emphasis"/>
          <w:rFonts w:asciiTheme="majorHAnsi" w:hAnsiTheme="majorHAnsi" w:cstheme="majorHAnsi"/>
        </w:rPr>
      </w:pPr>
      <w:r w:rsidRPr="00534878">
        <w:rPr>
          <w:rFonts w:asciiTheme="majorHAnsi" w:hAnsiTheme="majorHAnsi" w:cstheme="majorHAnsi"/>
          <w:highlight w:val="green"/>
          <w:u w:val="single"/>
        </w:rPr>
        <w:t>2️</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The </w:t>
      </w:r>
      <w:r w:rsidRPr="00534878">
        <w:rPr>
          <w:rStyle w:val="Emphasis"/>
          <w:rFonts w:asciiTheme="majorHAnsi" w:hAnsiTheme="majorHAnsi" w:cstheme="majorHAnsi"/>
          <w:highlight w:val="green"/>
        </w:rPr>
        <w:t>continued</w:t>
      </w:r>
      <w:r w:rsidRPr="00534878">
        <w:rPr>
          <w:rStyle w:val="Emphasis"/>
          <w:rFonts w:asciiTheme="majorHAnsi" w:hAnsiTheme="majorHAnsi" w:cstheme="majorHAnsi"/>
        </w:rPr>
        <w:t xml:space="preserve"> good </w:t>
      </w:r>
      <w:r w:rsidRPr="00534878">
        <w:rPr>
          <w:rStyle w:val="Emphasis"/>
          <w:rFonts w:asciiTheme="majorHAnsi" w:hAnsiTheme="majorHAnsi" w:cstheme="majorHAnsi"/>
          <w:highlight w:val="green"/>
        </w:rPr>
        <w:t>fortunes</w:t>
      </w:r>
      <w:r w:rsidRPr="00534878">
        <w:rPr>
          <w:rStyle w:val="Emphasis"/>
          <w:rFonts w:asciiTheme="majorHAnsi" w:hAnsiTheme="majorHAnsi" w:cstheme="majorHAnsi"/>
        </w:rPr>
        <w:t xml:space="preserve"> of a few big tech companies</w:t>
      </w:r>
    </w:p>
    <w:p w14:paraId="3734927C"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highlight w:val="green"/>
          <w:u w:val="single"/>
        </w:rPr>
        <w:t>3️</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An </w:t>
      </w:r>
      <w:r w:rsidRPr="00534878">
        <w:rPr>
          <w:rStyle w:val="Emphasis"/>
          <w:rFonts w:asciiTheme="majorHAnsi" w:hAnsiTheme="majorHAnsi" w:cstheme="majorHAnsi"/>
        </w:rPr>
        <w:t>almighty</w:t>
      </w:r>
      <w:r w:rsidRPr="00534878">
        <w:rPr>
          <w:rFonts w:asciiTheme="majorHAnsi" w:hAnsiTheme="majorHAnsi" w:cstheme="majorHAnsi"/>
          <w:u w:val="single"/>
        </w:rPr>
        <w:t xml:space="preserve"> </w:t>
      </w:r>
      <w:r w:rsidRPr="00534878">
        <w:rPr>
          <w:rStyle w:val="Emphasis"/>
          <w:rFonts w:asciiTheme="majorHAnsi" w:hAnsiTheme="majorHAnsi" w:cstheme="majorHAnsi"/>
          <w:highlight w:val="green"/>
        </w:rPr>
        <w:t>market</w:t>
      </w:r>
      <w:r w:rsidRPr="00534878">
        <w:rPr>
          <w:rFonts w:asciiTheme="majorHAnsi" w:hAnsiTheme="majorHAnsi" w:cstheme="majorHAnsi"/>
          <w:highlight w:val="green"/>
          <w:u w:val="single"/>
        </w:rPr>
        <w:t xml:space="preserve"> </w:t>
      </w:r>
      <w:r w:rsidRPr="00534878">
        <w:rPr>
          <w:rStyle w:val="Emphasis"/>
          <w:rFonts w:asciiTheme="majorHAnsi" w:hAnsiTheme="majorHAnsi" w:cstheme="majorHAnsi"/>
          <w:highlight w:val="green"/>
        </w:rPr>
        <w:t>pop</w:t>
      </w:r>
      <w:r w:rsidRPr="00534878">
        <w:rPr>
          <w:rFonts w:asciiTheme="majorHAnsi" w:hAnsiTheme="majorHAnsi" w:cstheme="majorHAnsi"/>
          <w:highlight w:val="green"/>
          <w:u w:val="single"/>
        </w:rPr>
        <w:t xml:space="preserve"> </w:t>
      </w:r>
      <w:r w:rsidRPr="00534878">
        <w:rPr>
          <w:rFonts w:asciiTheme="majorHAnsi" w:hAnsiTheme="majorHAnsi" w:cstheme="majorHAnsi"/>
          <w:u w:val="single"/>
        </w:rPr>
        <w:t xml:space="preserve">that would arise </w:t>
      </w:r>
      <w:r w:rsidRPr="00534878">
        <w:rPr>
          <w:rFonts w:asciiTheme="majorHAnsi" w:hAnsiTheme="majorHAnsi" w:cstheme="majorHAnsi"/>
          <w:highlight w:val="green"/>
          <w:u w:val="single"/>
        </w:rPr>
        <w:t>from</w:t>
      </w:r>
      <w:r w:rsidRPr="00534878">
        <w:rPr>
          <w:rFonts w:asciiTheme="majorHAnsi" w:hAnsiTheme="majorHAnsi" w:cstheme="majorHAnsi"/>
          <w:u w:val="single"/>
        </w:rPr>
        <w:t xml:space="preserve"> </w:t>
      </w:r>
      <w:r w:rsidRPr="00534878">
        <w:rPr>
          <w:rStyle w:val="Emphasis"/>
          <w:rFonts w:asciiTheme="majorHAnsi" w:hAnsiTheme="majorHAnsi" w:cstheme="majorHAnsi"/>
        </w:rPr>
        <w:t>news</w:t>
      </w:r>
      <w:r w:rsidRPr="00534878">
        <w:rPr>
          <w:rFonts w:asciiTheme="majorHAnsi" w:hAnsiTheme="majorHAnsi" w:cstheme="majorHAnsi"/>
          <w:u w:val="single"/>
        </w:rPr>
        <w:t xml:space="preserve"> of a </w:t>
      </w:r>
      <w:r w:rsidRPr="00534878">
        <w:rPr>
          <w:rStyle w:val="Emphasis"/>
          <w:rFonts w:asciiTheme="majorHAnsi" w:hAnsiTheme="majorHAnsi" w:cstheme="majorHAnsi"/>
          <w:highlight w:val="green"/>
        </w:rPr>
        <w:t>vaccine</w:t>
      </w:r>
      <w:r w:rsidRPr="00534878">
        <w:rPr>
          <w:rFonts w:asciiTheme="majorHAnsi" w:hAnsiTheme="majorHAnsi" w:cstheme="majorHAnsi"/>
          <w:u w:val="single"/>
        </w:rPr>
        <w:t xml:space="preserve"> </w:t>
      </w:r>
      <w:r w:rsidRPr="00534878">
        <w:rPr>
          <w:rStyle w:val="Emphasis"/>
          <w:rFonts w:asciiTheme="majorHAnsi" w:hAnsiTheme="majorHAnsi" w:cstheme="majorHAnsi"/>
        </w:rPr>
        <w:t>breakthrough</w:t>
      </w:r>
    </w:p>
    <w:p w14:paraId="76E473DD" w14:textId="77777777" w:rsidR="00A63748" w:rsidRPr="00534878" w:rsidRDefault="00A63748" w:rsidP="00A63748">
      <w:pPr>
        <w:rPr>
          <w:rStyle w:val="Emphasis"/>
          <w:rFonts w:asciiTheme="majorHAnsi" w:hAnsiTheme="majorHAnsi" w:cstheme="majorHAnsi"/>
        </w:rPr>
      </w:pPr>
      <w:r w:rsidRPr="00534878">
        <w:rPr>
          <w:rFonts w:asciiTheme="majorHAnsi" w:hAnsiTheme="majorHAnsi" w:cstheme="majorHAnsi"/>
          <w:highlight w:val="green"/>
          <w:u w:val="single"/>
        </w:rPr>
        <w:t>4️</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An accommodating </w:t>
      </w:r>
      <w:r w:rsidRPr="00534878">
        <w:rPr>
          <w:rStyle w:val="Emphasis"/>
          <w:rFonts w:asciiTheme="majorHAnsi" w:hAnsiTheme="majorHAnsi" w:cstheme="majorHAnsi"/>
          <w:highlight w:val="green"/>
        </w:rPr>
        <w:t>Fed</w:t>
      </w:r>
      <w:r w:rsidRPr="00534878">
        <w:rPr>
          <w:rStyle w:val="Emphasis"/>
          <w:rFonts w:asciiTheme="majorHAnsi" w:hAnsiTheme="majorHAnsi" w:cstheme="majorHAnsi"/>
        </w:rPr>
        <w:t xml:space="preserve"> printing money and </w:t>
      </w:r>
      <w:r w:rsidRPr="00534878">
        <w:rPr>
          <w:rStyle w:val="Emphasis"/>
          <w:rFonts w:asciiTheme="majorHAnsi" w:hAnsiTheme="majorHAnsi" w:cstheme="majorHAnsi"/>
          <w:highlight w:val="green"/>
        </w:rPr>
        <w:t>keeping rates low</w:t>
      </w:r>
    </w:p>
    <w:p w14:paraId="353DD6CD" w14:textId="77777777" w:rsidR="00A63748" w:rsidRPr="00534878" w:rsidRDefault="00A63748" w:rsidP="00A63748">
      <w:pPr>
        <w:rPr>
          <w:rStyle w:val="Emphasis"/>
          <w:rFonts w:asciiTheme="majorHAnsi" w:hAnsiTheme="majorHAnsi" w:cstheme="majorHAnsi"/>
        </w:rPr>
      </w:pPr>
      <w:r w:rsidRPr="00534878">
        <w:rPr>
          <w:rFonts w:asciiTheme="majorHAnsi" w:hAnsiTheme="majorHAnsi" w:cstheme="majorHAnsi"/>
          <w:highlight w:val="green"/>
          <w:u w:val="single"/>
        </w:rPr>
        <w:t>5️</w:t>
      </w:r>
      <w:r w:rsidRPr="00534878">
        <w:rPr>
          <w:rFonts w:ascii="Segoe UI Symbol" w:hAnsi="Segoe UI Symbol" w:cs="Segoe UI Symbol"/>
          <w:highlight w:val="green"/>
          <w:u w:val="single"/>
        </w:rPr>
        <w:t>⃣</w:t>
      </w:r>
      <w:r w:rsidRPr="00534878">
        <w:rPr>
          <w:rFonts w:asciiTheme="majorHAnsi" w:hAnsiTheme="majorHAnsi" w:cstheme="majorHAnsi"/>
          <w:u w:val="single"/>
        </w:rPr>
        <w:t xml:space="preserve"> The hope that </w:t>
      </w:r>
      <w:r w:rsidRPr="00534878">
        <w:rPr>
          <w:rFonts w:asciiTheme="majorHAnsi" w:hAnsiTheme="majorHAnsi" w:cstheme="majorHAnsi"/>
          <w:highlight w:val="green"/>
          <w:u w:val="single"/>
        </w:rPr>
        <w:t>Congress</w:t>
      </w:r>
      <w:r w:rsidRPr="00534878">
        <w:rPr>
          <w:rFonts w:asciiTheme="majorHAnsi" w:hAnsiTheme="majorHAnsi" w:cstheme="majorHAnsi"/>
          <w:u w:val="single"/>
        </w:rPr>
        <w:t xml:space="preserve"> overcomes its divisions and </w:t>
      </w:r>
      <w:r w:rsidRPr="00534878">
        <w:rPr>
          <w:rStyle w:val="Emphasis"/>
          <w:rFonts w:asciiTheme="majorHAnsi" w:hAnsiTheme="majorHAnsi" w:cstheme="majorHAnsi"/>
          <w:highlight w:val="green"/>
        </w:rPr>
        <w:t>pumps the economy</w:t>
      </w:r>
      <w:r w:rsidRPr="00534878">
        <w:rPr>
          <w:rStyle w:val="Emphasis"/>
          <w:rFonts w:asciiTheme="majorHAnsi" w:hAnsiTheme="majorHAnsi" w:cstheme="majorHAnsi"/>
        </w:rPr>
        <w:t xml:space="preserve"> with more stimulus</w:t>
      </w:r>
    </w:p>
    <w:p w14:paraId="20665782"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Can it last? “Markets often operate as something of an experiment in mass psychology,” The Times’s Matt Phillips writes. So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AlphaSense sifted through regulatory filings for DealBook and found that disclosures of executive stock sales so far this month have already surpassed last month’s total, and are on track to beat the record set in February, when the market set its previous high. Here’s what is happening 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DeJoy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1137D252" w14:textId="77777777" w:rsidR="00A63748" w:rsidRPr="00534878" w:rsidRDefault="00A63748" w:rsidP="00A63748">
      <w:pPr>
        <w:rPr>
          <w:rFonts w:asciiTheme="majorHAnsi" w:hAnsiTheme="majorHAnsi" w:cstheme="majorHAnsi"/>
          <w:sz w:val="16"/>
        </w:rPr>
      </w:pPr>
    </w:p>
    <w:p w14:paraId="258C6131" w14:textId="77777777" w:rsidR="00A63748" w:rsidRPr="00534878" w:rsidRDefault="00A63748" w:rsidP="00A63748">
      <w:pPr>
        <w:pStyle w:val="Heading4"/>
        <w:rPr>
          <w:rFonts w:asciiTheme="majorHAnsi" w:hAnsiTheme="majorHAnsi" w:cstheme="majorHAnsi"/>
        </w:rPr>
      </w:pPr>
      <w:r w:rsidRPr="00534878">
        <w:rPr>
          <w:rFonts w:asciiTheme="majorHAnsi" w:hAnsiTheme="majorHAnsi" w:cstheme="majorHAnsi"/>
        </w:rPr>
        <w:t>Strikes destroy consumer confidence in business</w:t>
      </w:r>
    </w:p>
    <w:p w14:paraId="157960A2" w14:textId="77777777" w:rsidR="00A63748" w:rsidRPr="00534878" w:rsidRDefault="00A63748" w:rsidP="00A63748">
      <w:pPr>
        <w:rPr>
          <w:rFonts w:asciiTheme="majorHAnsi" w:hAnsiTheme="majorHAnsi" w:cstheme="majorHAnsi"/>
          <w:b/>
          <w:sz w:val="26"/>
        </w:rPr>
      </w:pPr>
      <w:r w:rsidRPr="00534878">
        <w:rPr>
          <w:rStyle w:val="Style13ptBold"/>
          <w:rFonts w:asciiTheme="majorHAnsi" w:hAnsiTheme="majorHAnsi" w:cstheme="majorHAnsi"/>
        </w:rPr>
        <w:t xml:space="preserve">Tenza 20 </w:t>
      </w:r>
      <w:r w:rsidRPr="00534878">
        <w:rPr>
          <w:rFonts w:asciiTheme="majorHAnsi" w:hAnsiTheme="majorHAnsi" w:cstheme="majorHAnsi"/>
          <w:sz w:val="16"/>
        </w:rPr>
        <w:t>Mlungisi Tenza, Obiter vol.41 n.3 Port Elizabeth  2020, LLB LLM LLD Senior Lecturer, University of KwaZulu-Natal, "The effects of violent strikes on the economy of a developing country: a case of South Africa," No Publication, http://www.scielo.org.za/scielo.php?script=sci_arttext&amp;pid=S1682-58532020000300004</w:t>
      </w:r>
    </w:p>
    <w:p w14:paraId="6C7CD36E" w14:textId="77777777" w:rsidR="00A63748" w:rsidRPr="00534878" w:rsidRDefault="00A63748" w:rsidP="00A63748">
      <w:pPr>
        <w:rPr>
          <w:rFonts w:asciiTheme="majorHAnsi" w:hAnsiTheme="majorHAnsi" w:cstheme="majorHAnsi"/>
          <w:sz w:val="12"/>
        </w:rPr>
      </w:pPr>
      <w:r w:rsidRPr="00534878">
        <w:rPr>
          <w:rStyle w:val="StyleUnderline"/>
          <w:rFonts w:asciiTheme="majorHAnsi" w:hAnsiTheme="majorHAnsi" w:cstheme="majorHAnsi"/>
        </w:rPr>
        <w:t xml:space="preserve">The </w:t>
      </w:r>
      <w:r w:rsidRPr="00534878">
        <w:rPr>
          <w:rStyle w:val="StyleUnderline"/>
          <w:rFonts w:asciiTheme="majorHAnsi" w:hAnsiTheme="majorHAnsi" w:cstheme="majorHAnsi"/>
          <w:highlight w:val="green"/>
        </w:rPr>
        <w:t>relationship</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between</w:t>
      </w:r>
      <w:r w:rsidRPr="00534878">
        <w:rPr>
          <w:rStyle w:val="StyleUnderline"/>
          <w:rFonts w:asciiTheme="majorHAnsi" w:hAnsiTheme="majorHAnsi" w:cstheme="majorHAnsi"/>
        </w:rPr>
        <w:t xml:space="preserve"> the </w:t>
      </w:r>
      <w:r w:rsidRPr="00534878">
        <w:rPr>
          <w:rStyle w:val="StyleUnderline"/>
          <w:rFonts w:asciiTheme="majorHAnsi" w:hAnsiTheme="majorHAnsi" w:cstheme="majorHAnsi"/>
          <w:highlight w:val="green"/>
        </w:rPr>
        <w:t>business</w:t>
      </w:r>
      <w:r w:rsidRPr="00534878">
        <w:rPr>
          <w:rStyle w:val="StyleUnderline"/>
          <w:rFonts w:asciiTheme="majorHAnsi" w:hAnsiTheme="majorHAnsi" w:cstheme="majorHAnsi"/>
        </w:rPr>
        <w:t xml:space="preserve"> of the employer </w:t>
      </w:r>
      <w:r w:rsidRPr="00534878">
        <w:rPr>
          <w:rStyle w:val="StyleUnderline"/>
          <w:rFonts w:asciiTheme="majorHAnsi" w:hAnsiTheme="majorHAnsi" w:cstheme="majorHAnsi"/>
          <w:highlight w:val="green"/>
        </w:rPr>
        <w:t>and</w:t>
      </w:r>
      <w:r w:rsidRPr="00534878">
        <w:rPr>
          <w:rStyle w:val="StyleUnderline"/>
          <w:rFonts w:asciiTheme="majorHAnsi" w:hAnsiTheme="majorHAnsi" w:cstheme="majorHAnsi"/>
        </w:rPr>
        <w:t xml:space="preserve"> its </w:t>
      </w:r>
      <w:r w:rsidRPr="00534878">
        <w:rPr>
          <w:rStyle w:val="StyleUnderline"/>
          <w:rFonts w:asciiTheme="majorHAnsi" w:hAnsiTheme="majorHAnsi" w:cstheme="majorHAnsi"/>
          <w:highlight w:val="green"/>
        </w:rPr>
        <w:t>customers</w:t>
      </w:r>
      <w:r w:rsidRPr="00534878">
        <w:rPr>
          <w:rStyle w:val="StyleUnderline"/>
          <w:rFonts w:asciiTheme="majorHAnsi" w:hAnsiTheme="majorHAnsi" w:cstheme="majorHAnsi"/>
        </w:rPr>
        <w:t xml:space="preserve"> is </w:t>
      </w:r>
      <w:r w:rsidRPr="00534878">
        <w:rPr>
          <w:rStyle w:val="StyleUnderline"/>
          <w:rFonts w:asciiTheme="majorHAnsi" w:hAnsiTheme="majorHAnsi" w:cstheme="majorHAnsi"/>
          <w:highlight w:val="green"/>
        </w:rPr>
        <w:t>based on</w:t>
      </w:r>
      <w:r w:rsidRPr="00534878">
        <w:rPr>
          <w:rStyle w:val="StyleUnderline"/>
          <w:rFonts w:asciiTheme="majorHAnsi" w:hAnsiTheme="majorHAnsi" w:cstheme="majorHAnsi"/>
        </w:rPr>
        <w:t xml:space="preserve"> loyalty and </w:t>
      </w:r>
      <w:r w:rsidRPr="00534878">
        <w:rPr>
          <w:rStyle w:val="StyleUnderline"/>
          <w:rFonts w:asciiTheme="majorHAnsi" w:hAnsiTheme="majorHAnsi" w:cstheme="majorHAnsi"/>
          <w:highlight w:val="green"/>
        </w:rPr>
        <w:t>confidence</w:t>
      </w:r>
      <w:r w:rsidRPr="00534878">
        <w:rPr>
          <w:rStyle w:val="StyleUnderline"/>
          <w:rFonts w:asciiTheme="majorHAnsi" w:hAnsiTheme="majorHAnsi" w:cstheme="majorHAnsi"/>
        </w:rPr>
        <w:t>.</w:t>
      </w:r>
      <w:r w:rsidRPr="00534878">
        <w:rPr>
          <w:rFonts w:asciiTheme="majorHAnsi" w:hAnsiTheme="majorHAnsi" w:cstheme="majorHAnsi"/>
          <w:sz w:val="12"/>
        </w:rPr>
        <w:t xml:space="preserve"> The employer is expected to keep this relationship going by supplying goods or deliver services to clients when needed. </w:t>
      </w:r>
      <w:r w:rsidRPr="00534878">
        <w:rPr>
          <w:rStyle w:val="StyleUnderline"/>
          <w:rFonts w:asciiTheme="majorHAnsi" w:hAnsiTheme="majorHAnsi" w:cstheme="majorHAnsi"/>
        </w:rPr>
        <w:t xml:space="preserve">It is expected that this would </w:t>
      </w:r>
      <w:r w:rsidRPr="00534878">
        <w:rPr>
          <w:rStyle w:val="StyleUnderline"/>
          <w:rFonts w:asciiTheme="majorHAnsi" w:hAnsiTheme="majorHAnsi" w:cstheme="majorHAnsi"/>
          <w:highlight w:val="green"/>
        </w:rPr>
        <w:t>take place without disturbance.</w:t>
      </w:r>
      <w:r w:rsidRPr="00534878">
        <w:rPr>
          <w:rStyle w:val="StyleUnderline"/>
          <w:rFonts w:asciiTheme="majorHAnsi" w:hAnsiTheme="majorHAnsi" w:cstheme="majorHAnsi"/>
        </w:rPr>
        <w:t xml:space="preserve"> However, </w:t>
      </w:r>
      <w:r w:rsidRPr="00534878">
        <w:rPr>
          <w:rStyle w:val="StyleUnderline"/>
          <w:rFonts w:asciiTheme="majorHAnsi" w:hAnsiTheme="majorHAnsi" w:cstheme="majorHAnsi"/>
          <w:highlight w:val="green"/>
        </w:rPr>
        <w:t>during strikes</w:t>
      </w:r>
      <w:r w:rsidRPr="00534878">
        <w:rPr>
          <w:rStyle w:val="StyleUnderline"/>
          <w:rFonts w:asciiTheme="majorHAnsi" w:hAnsiTheme="majorHAnsi" w:cstheme="majorHAnsi"/>
        </w:rPr>
        <w:t xml:space="preserve"> or conduct in furtherance of a strike, this </w:t>
      </w:r>
      <w:r w:rsidRPr="00534878">
        <w:rPr>
          <w:rStyle w:val="StyleUnderline"/>
          <w:rFonts w:asciiTheme="majorHAnsi" w:hAnsiTheme="majorHAnsi" w:cstheme="majorHAnsi"/>
          <w:highlight w:val="green"/>
        </w:rPr>
        <w:t>relationship gets affected</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since</w:t>
      </w:r>
      <w:r w:rsidRPr="00534878">
        <w:rPr>
          <w:rStyle w:val="StyleUnderline"/>
          <w:rFonts w:asciiTheme="majorHAnsi" w:hAnsiTheme="majorHAnsi" w:cstheme="majorHAnsi"/>
        </w:rPr>
        <w:t xml:space="preserve"> the level of production or </w:t>
      </w:r>
      <w:r w:rsidRPr="00534878">
        <w:rPr>
          <w:rStyle w:val="StyleUnderline"/>
          <w:rFonts w:asciiTheme="majorHAnsi" w:hAnsiTheme="majorHAnsi" w:cstheme="majorHAnsi"/>
          <w:highlight w:val="green"/>
        </w:rPr>
        <w:t>service</w:t>
      </w:r>
      <w:r w:rsidRPr="00534878">
        <w:rPr>
          <w:rStyle w:val="StyleUnderline"/>
          <w:rFonts w:asciiTheme="majorHAnsi" w:hAnsiTheme="majorHAnsi" w:cstheme="majorHAnsi"/>
        </w:rPr>
        <w:t xml:space="preserve"> delivery is reduced or </w:t>
      </w:r>
      <w:r w:rsidRPr="00534878">
        <w:rPr>
          <w:rStyle w:val="StyleUnderline"/>
          <w:rFonts w:asciiTheme="majorHAnsi" w:hAnsiTheme="majorHAnsi" w:cstheme="majorHAnsi"/>
          <w:highlight w:val="green"/>
        </w:rPr>
        <w:t>does</w:t>
      </w:r>
      <w:r w:rsidRPr="00534878">
        <w:rPr>
          <w:rStyle w:val="StyleUnderline"/>
          <w:rFonts w:asciiTheme="majorHAnsi" w:hAnsiTheme="majorHAnsi" w:cstheme="majorHAnsi"/>
        </w:rPr>
        <w:t xml:space="preserve"> </w:t>
      </w:r>
      <w:r w:rsidRPr="00534878">
        <w:rPr>
          <w:rStyle w:val="Emphasis"/>
          <w:rFonts w:asciiTheme="majorHAnsi" w:hAnsiTheme="majorHAnsi" w:cstheme="majorHAnsi"/>
          <w:highlight w:val="green"/>
        </w:rPr>
        <w:t>not</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take place.</w:t>
      </w:r>
      <w:r w:rsidRPr="00534878">
        <w:rPr>
          <w:rStyle w:val="StyleUnderline"/>
          <w:rFonts w:asciiTheme="majorHAnsi" w:hAnsiTheme="majorHAnsi" w:cstheme="majorHAnsi"/>
        </w:rPr>
        <w:t xml:space="preserve"> It is well known that the continued existence of a business relies on customers' satisfaction with services or goods provided.</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A business that does not have customers can hardly survive as they are the backbone of the business. If a </w:t>
      </w:r>
      <w:r w:rsidRPr="00534878">
        <w:rPr>
          <w:rStyle w:val="StyleUnderline"/>
          <w:rFonts w:asciiTheme="majorHAnsi" w:hAnsiTheme="majorHAnsi" w:cstheme="majorHAnsi"/>
          <w:highlight w:val="green"/>
        </w:rPr>
        <w:t>strike</w:t>
      </w:r>
      <w:r w:rsidRPr="00534878">
        <w:rPr>
          <w:rStyle w:val="StyleUnderline"/>
          <w:rFonts w:asciiTheme="majorHAnsi" w:hAnsiTheme="majorHAnsi" w:cstheme="majorHAnsi"/>
        </w:rPr>
        <w:t xml:space="preserve"> is </w:t>
      </w:r>
      <w:r w:rsidRPr="00534878">
        <w:rPr>
          <w:rStyle w:val="StyleUnderline"/>
          <w:rFonts w:asciiTheme="majorHAnsi" w:hAnsiTheme="majorHAnsi" w:cstheme="majorHAnsi"/>
          <w:highlight w:val="green"/>
        </w:rPr>
        <w:t>violent</w:t>
      </w:r>
      <w:r w:rsidRPr="00534878">
        <w:rPr>
          <w:rStyle w:val="StyleUnderline"/>
          <w:rFonts w:asciiTheme="majorHAnsi" w:hAnsiTheme="majorHAnsi" w:cstheme="majorHAnsi"/>
        </w:rPr>
        <w:t xml:space="preserve"> and takes long to resolve, this may </w:t>
      </w:r>
      <w:r w:rsidRPr="00534878">
        <w:rPr>
          <w:rStyle w:val="StyleUnderline"/>
          <w:rFonts w:asciiTheme="majorHAnsi" w:hAnsiTheme="majorHAnsi" w:cstheme="majorHAnsi"/>
          <w:highlight w:val="green"/>
        </w:rPr>
        <w:t>chase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away</w:t>
      </w:r>
      <w:r w:rsidRPr="00534878">
        <w:rPr>
          <w:rStyle w:val="StyleUnderline"/>
          <w:rFonts w:asciiTheme="majorHAnsi" w:hAnsiTheme="majorHAnsi" w:cstheme="majorHAnsi"/>
        </w:rPr>
        <w:t xml:space="preserve"> customers or </w:t>
      </w:r>
      <w:r w:rsidRPr="00534878">
        <w:rPr>
          <w:rStyle w:val="StyleUnderline"/>
          <w:rFonts w:asciiTheme="majorHAnsi" w:hAnsiTheme="majorHAnsi" w:cstheme="majorHAnsi"/>
          <w:highlight w:val="green"/>
        </w:rPr>
        <w:t>clients</w:t>
      </w:r>
      <w:r w:rsidRPr="00534878">
        <w:rPr>
          <w:rStyle w:val="StyleUnderline"/>
          <w:rFonts w:asciiTheme="majorHAnsi" w:hAnsiTheme="majorHAnsi" w:cstheme="majorHAnsi"/>
        </w:rPr>
        <w:t xml:space="preserve"> as the possibility of not getting what they want is high if less or no production takes place. The possibility that </w:t>
      </w:r>
      <w:r w:rsidRPr="00534878">
        <w:rPr>
          <w:rStyle w:val="StyleUnderline"/>
          <w:rFonts w:asciiTheme="majorHAnsi" w:hAnsiTheme="majorHAnsi" w:cstheme="majorHAnsi"/>
          <w:highlight w:val="green"/>
        </w:rPr>
        <w:t>customers</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could shift</w:t>
      </w:r>
      <w:r w:rsidRPr="00534878">
        <w:rPr>
          <w:rStyle w:val="StyleUnderline"/>
          <w:rFonts w:asciiTheme="majorHAnsi" w:hAnsiTheme="majorHAnsi" w:cstheme="majorHAnsi"/>
        </w:rPr>
        <w:t xml:space="preserve"> loyalty to other businesses doing the same business as the employer is high. The end result is that </w:t>
      </w:r>
      <w:r w:rsidRPr="00534878">
        <w:rPr>
          <w:rStyle w:val="StyleUnderline"/>
          <w:rFonts w:asciiTheme="majorHAnsi" w:hAnsiTheme="majorHAnsi" w:cstheme="majorHAnsi"/>
          <w:highlight w:val="green"/>
        </w:rPr>
        <w:t>a prolonged strike</w:t>
      </w:r>
      <w:r w:rsidRPr="00534878">
        <w:rPr>
          <w:rStyle w:val="StyleUnderline"/>
          <w:rFonts w:asciiTheme="majorHAnsi" w:hAnsiTheme="majorHAnsi" w:cstheme="majorHAnsi"/>
        </w:rPr>
        <w:t xml:space="preserve"> has the potential of </w:t>
      </w:r>
      <w:r w:rsidRPr="00534878">
        <w:rPr>
          <w:rStyle w:val="StyleUnderline"/>
          <w:rFonts w:asciiTheme="majorHAnsi" w:hAnsiTheme="majorHAnsi" w:cstheme="majorHAnsi"/>
          <w:highlight w:val="green"/>
        </w:rPr>
        <w:t>chas</w:t>
      </w:r>
      <w:r w:rsidRPr="00534878">
        <w:rPr>
          <w:rStyle w:val="StyleUnderline"/>
          <w:rFonts w:asciiTheme="majorHAnsi" w:hAnsiTheme="majorHAnsi" w:cstheme="majorHAnsi"/>
        </w:rPr>
        <w:t xml:space="preserve">ing </w:t>
      </w:r>
      <w:r w:rsidRPr="00534878">
        <w:rPr>
          <w:rStyle w:val="StyleUnderline"/>
          <w:rFonts w:asciiTheme="majorHAnsi" w:hAnsiTheme="majorHAnsi" w:cstheme="majorHAnsi"/>
          <w:highlight w:val="green"/>
        </w:rPr>
        <w:t>away</w:t>
      </w:r>
      <w:r w:rsidRPr="00534878">
        <w:rPr>
          <w:rStyle w:val="StyleUnderline"/>
          <w:rFonts w:asciiTheme="majorHAnsi" w:hAnsiTheme="majorHAnsi" w:cstheme="majorHAnsi"/>
        </w:rPr>
        <w:t xml:space="preserve"> customers or </w:t>
      </w:r>
      <w:r w:rsidRPr="00534878">
        <w:rPr>
          <w:rStyle w:val="StyleUnderline"/>
          <w:rFonts w:asciiTheme="majorHAnsi" w:hAnsiTheme="majorHAnsi" w:cstheme="majorHAnsi"/>
          <w:highlight w:val="green"/>
        </w:rPr>
        <w:t>clients</w:t>
      </w:r>
      <w:r w:rsidRPr="00534878">
        <w:rPr>
          <w:rStyle w:val="StyleUnderline"/>
          <w:rFonts w:asciiTheme="majorHAnsi" w:hAnsiTheme="majorHAnsi" w:cstheme="majorHAnsi"/>
        </w:rPr>
        <w:t xml:space="preserve"> as they may </w:t>
      </w:r>
      <w:r w:rsidRPr="00534878">
        <w:rPr>
          <w:rStyle w:val="StyleUnderline"/>
          <w:rFonts w:asciiTheme="majorHAnsi" w:hAnsiTheme="majorHAnsi" w:cstheme="majorHAnsi"/>
          <w:highlight w:val="green"/>
        </w:rPr>
        <w:t>not want to associate</w:t>
      </w:r>
      <w:r w:rsidRPr="00534878">
        <w:rPr>
          <w:rStyle w:val="StyleUnderline"/>
          <w:rFonts w:asciiTheme="majorHAnsi" w:hAnsiTheme="majorHAnsi" w:cstheme="majorHAnsi"/>
        </w:rPr>
        <w:t xml:space="preserve"> themselves </w:t>
      </w:r>
      <w:r w:rsidRPr="00534878">
        <w:rPr>
          <w:rStyle w:val="StyleUnderline"/>
          <w:rFonts w:asciiTheme="majorHAnsi" w:hAnsiTheme="majorHAnsi" w:cstheme="majorHAnsi"/>
          <w:highlight w:val="green"/>
        </w:rPr>
        <w:t>with</w:t>
      </w:r>
      <w:r w:rsidRPr="00534878">
        <w:rPr>
          <w:rStyle w:val="StyleUnderline"/>
          <w:rFonts w:asciiTheme="majorHAnsi" w:hAnsiTheme="majorHAnsi" w:cstheme="majorHAnsi"/>
        </w:rPr>
        <w:t xml:space="preserve"> a business environment that poses a </w:t>
      </w:r>
      <w:r w:rsidRPr="00534878">
        <w:rPr>
          <w:rStyle w:val="StyleUnderline"/>
          <w:rFonts w:asciiTheme="majorHAnsi" w:hAnsiTheme="majorHAnsi" w:cstheme="majorHAnsi"/>
          <w:highlight w:val="green"/>
        </w:rPr>
        <w:t>risk</w:t>
      </w:r>
      <w:r w:rsidRPr="00534878">
        <w:rPr>
          <w:rStyle w:val="StyleUnderline"/>
          <w:rFonts w:asciiTheme="majorHAnsi" w:hAnsiTheme="majorHAnsi" w:cstheme="majorHAnsi"/>
        </w:rPr>
        <w:t xml:space="preserve"> to their lives</w:t>
      </w:r>
      <w:r w:rsidRPr="00534878">
        <w:rPr>
          <w:rFonts w:asciiTheme="majorHAnsi" w:hAnsiTheme="majorHAnsi" w:cstheme="majorHAnsi"/>
          <w:sz w:val="12"/>
        </w:rPr>
        <w:t>.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0BC82617" w14:textId="77777777" w:rsidR="00A63748" w:rsidRPr="00534878" w:rsidRDefault="00A63748" w:rsidP="00A63748">
      <w:pPr>
        <w:rPr>
          <w:rFonts w:asciiTheme="majorHAnsi" w:hAnsiTheme="majorHAnsi" w:cstheme="majorHAnsi"/>
        </w:rPr>
      </w:pPr>
    </w:p>
    <w:p w14:paraId="1869EF0A" w14:textId="77777777" w:rsidR="00A63748" w:rsidRPr="00534878" w:rsidRDefault="00A63748" w:rsidP="00A63748">
      <w:pPr>
        <w:pStyle w:val="Heading4"/>
        <w:rPr>
          <w:rFonts w:asciiTheme="majorHAnsi" w:hAnsiTheme="majorHAnsi" w:cstheme="majorHAnsi"/>
        </w:rPr>
      </w:pPr>
      <w:r w:rsidRPr="00534878">
        <w:rPr>
          <w:rFonts w:asciiTheme="majorHAnsi" w:hAnsiTheme="majorHAnsi" w:cstheme="majorHAnsi"/>
        </w:rPr>
        <w:t xml:space="preserve">Business confidence is key to ensuring continued growth </w:t>
      </w:r>
    </w:p>
    <w:p w14:paraId="33040C54" w14:textId="77777777" w:rsidR="00A63748" w:rsidRPr="00534878" w:rsidRDefault="00A63748" w:rsidP="00A63748">
      <w:pPr>
        <w:rPr>
          <w:rFonts w:asciiTheme="majorHAnsi" w:hAnsiTheme="majorHAnsi" w:cstheme="majorHAnsi"/>
        </w:rPr>
      </w:pPr>
      <w:r w:rsidRPr="00534878">
        <w:rPr>
          <w:rStyle w:val="Style13ptBold"/>
          <w:rFonts w:asciiTheme="majorHAnsi" w:hAnsiTheme="majorHAnsi" w:cstheme="majorHAnsi"/>
        </w:rPr>
        <w:t>Macquarie</w:t>
      </w:r>
      <w:r w:rsidRPr="00534878">
        <w:rPr>
          <w:rFonts w:asciiTheme="majorHAnsi" w:hAnsiTheme="majorHAnsi" w:cstheme="majorHAnsi"/>
        </w:rPr>
        <w:t xml:space="preserve"> Financial Group, 5-25-20</w:t>
      </w:r>
      <w:r w:rsidRPr="00534878">
        <w:rPr>
          <w:rStyle w:val="Style13ptBold"/>
          <w:rFonts w:asciiTheme="majorHAnsi" w:hAnsiTheme="majorHAnsi" w:cstheme="majorHAnsi"/>
        </w:rPr>
        <w:t>16</w:t>
      </w:r>
      <w:r w:rsidRPr="00534878">
        <w:rPr>
          <w:rFonts w:asciiTheme="majorHAnsi" w:hAnsiTheme="majorHAnsi" w:cstheme="majorHAnsi"/>
        </w:rPr>
        <w:t xml:space="preserve">, "5 factors that impact business and consumer confidence," No Publication, </w:t>
      </w:r>
      <w:hyperlink r:id="rId10" w:history="1">
        <w:r w:rsidRPr="00534878">
          <w:rPr>
            <w:rStyle w:val="Hyperlink"/>
            <w:rFonts w:asciiTheme="majorHAnsi" w:hAnsiTheme="majorHAnsi" w:cstheme="majorHAnsi"/>
          </w:rPr>
          <w:t>https://www.macquarie.com.au/advisers/business-consumer-confidence-australia.html</w:t>
        </w:r>
      </w:hyperlink>
      <w:r w:rsidRPr="00534878">
        <w:rPr>
          <w:rFonts w:asciiTheme="majorHAnsi" w:hAnsiTheme="majorHAnsi" w:cstheme="majorHAnsi"/>
        </w:rPr>
        <w:t>//SA</w:t>
      </w:r>
    </w:p>
    <w:p w14:paraId="3D59C71C" w14:textId="77777777" w:rsidR="00A63748" w:rsidRPr="00534878" w:rsidRDefault="00A63748" w:rsidP="00A63748">
      <w:pPr>
        <w:rPr>
          <w:rStyle w:val="StyleUnderline"/>
          <w:rFonts w:asciiTheme="majorHAnsi" w:hAnsiTheme="majorHAnsi" w:cstheme="majorHAnsi"/>
        </w:rPr>
      </w:pPr>
      <w:r w:rsidRPr="00534878">
        <w:rPr>
          <w:rFonts w:asciiTheme="majorHAnsi" w:hAnsiTheme="majorHAnsi" w:cstheme="majorHAnsi"/>
          <w:sz w:val="12"/>
        </w:rPr>
        <w:t>In 1933, US President Franklin D. Roosevelt pointedly noted that "</w:t>
      </w:r>
      <w:r w:rsidRPr="00534878">
        <w:rPr>
          <w:rStyle w:val="Emphasis"/>
          <w:rFonts w:asciiTheme="majorHAnsi" w:hAnsiTheme="majorHAnsi" w:cstheme="majorHAnsi"/>
        </w:rPr>
        <w:t>confidence... thrives on</w:t>
      </w:r>
      <w:r w:rsidRPr="00534878">
        <w:rPr>
          <w:rFonts w:asciiTheme="majorHAnsi" w:hAnsiTheme="majorHAnsi" w:cstheme="majorHAnsi"/>
          <w:sz w:val="12"/>
        </w:rPr>
        <w:t xml:space="preserve"> honesty, on honour, </w:t>
      </w:r>
      <w:r w:rsidRPr="00534878">
        <w:rPr>
          <w:rStyle w:val="Emphasis"/>
          <w:rFonts w:asciiTheme="majorHAnsi" w:hAnsiTheme="majorHAnsi" w:cstheme="majorHAnsi"/>
        </w:rPr>
        <w:t>on the sacredness of obligations</w:t>
      </w:r>
      <w:r w:rsidRPr="00534878">
        <w:rPr>
          <w:rFonts w:asciiTheme="majorHAnsi" w:hAnsiTheme="majorHAnsi" w:cstheme="majorHAnsi"/>
          <w:sz w:val="12"/>
        </w:rPr>
        <w:t xml:space="preserve">, on faithful protection and on unselfish performance. </w:t>
      </w:r>
      <w:r w:rsidRPr="00534878">
        <w:rPr>
          <w:rStyle w:val="Emphasis"/>
          <w:rFonts w:asciiTheme="majorHAnsi" w:hAnsiTheme="majorHAnsi" w:cstheme="majorHAnsi"/>
        </w:rPr>
        <w:t>Without them it cannot live</w:t>
      </w:r>
      <w:r w:rsidRPr="00534878">
        <w:rPr>
          <w:rFonts w:asciiTheme="majorHAnsi" w:hAnsiTheme="majorHAnsi" w:cstheme="majorHAnsi"/>
          <w:sz w:val="12"/>
        </w:rPr>
        <w:t xml:space="preserve">". And over 80 years later </w:t>
      </w:r>
      <w:r w:rsidRPr="00534878">
        <w:rPr>
          <w:rStyle w:val="StyleUnderline"/>
          <w:rFonts w:asciiTheme="majorHAnsi" w:hAnsiTheme="majorHAnsi" w:cstheme="majorHAnsi"/>
        </w:rPr>
        <w:t>these words still resonate with political, policy and business leaders as they grapple with increasingly fickle cycles of consumer and business confidence</w:t>
      </w:r>
      <w:r w:rsidRPr="00534878">
        <w:rPr>
          <w:rFonts w:asciiTheme="majorHAnsi" w:hAnsiTheme="majorHAnsi" w:cstheme="majorHAnsi"/>
          <w:sz w:val="12"/>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534878">
        <w:rPr>
          <w:rStyle w:val="StyleUnderline"/>
          <w:rFonts w:asciiTheme="majorHAnsi" w:hAnsiTheme="majorHAnsi" w:cstheme="majorHAnsi"/>
        </w:rPr>
        <w:t>as the global economy moves into the second half of 2016 it is important to understand the</w:t>
      </w:r>
      <w:r w:rsidRPr="00534878">
        <w:rPr>
          <w:rFonts w:asciiTheme="majorHAnsi" w:hAnsiTheme="majorHAnsi" w:cstheme="majorHAnsi"/>
          <w:sz w:val="12"/>
        </w:rPr>
        <w:t xml:space="preserve"> causes and </w:t>
      </w:r>
      <w:r w:rsidRPr="00534878">
        <w:rPr>
          <w:rStyle w:val="StyleUnderline"/>
          <w:rFonts w:asciiTheme="majorHAnsi" w:hAnsiTheme="majorHAnsi" w:cstheme="majorHAnsi"/>
        </w:rPr>
        <w:t>consequences of shifts in consumer and business confidence</w:t>
      </w:r>
      <w:r w:rsidRPr="00534878">
        <w:rPr>
          <w:rFonts w:asciiTheme="majorHAnsi" w:hAnsiTheme="majorHAnsi" w:cstheme="majorHAnsi"/>
          <w:sz w:val="12"/>
        </w:rPr>
        <w:t xml:space="preserve"> and the possible implications </w:t>
      </w:r>
      <w:r w:rsidRPr="00534878">
        <w:rPr>
          <w:rStyle w:val="StyleUnderline"/>
          <w:rFonts w:asciiTheme="majorHAnsi" w:hAnsiTheme="majorHAnsi" w:cstheme="majorHAnsi"/>
        </w:rPr>
        <w:t>for the business cycle and macroeconomic</w:t>
      </w:r>
      <w:r w:rsidRPr="00534878">
        <w:rPr>
          <w:rFonts w:asciiTheme="majorHAnsi" w:hAnsiTheme="majorHAnsi" w:cstheme="majorHAnsi"/>
          <w:sz w:val="12"/>
        </w:rPr>
        <w:t xml:space="preserve"> policy </w:t>
      </w:r>
      <w:r w:rsidRPr="00534878">
        <w:rPr>
          <w:rStyle w:val="StyleUnderline"/>
          <w:rFonts w:asciiTheme="majorHAnsi" w:hAnsiTheme="majorHAnsi" w:cstheme="majorHAnsi"/>
        </w:rPr>
        <w:t>settings</w:t>
      </w:r>
      <w:r w:rsidRPr="00534878">
        <w:rPr>
          <w:rFonts w:asciiTheme="majorHAnsi" w:hAnsiTheme="majorHAnsi" w:cstheme="majorHAnsi"/>
          <w:sz w:val="12"/>
        </w:rPr>
        <w:t xml:space="preserve">. Confidence may be a case of shifting sands </w:t>
      </w:r>
      <w:r w:rsidRPr="00534878">
        <w:rPr>
          <w:rStyle w:val="StyleUnderline"/>
          <w:rFonts w:asciiTheme="majorHAnsi" w:hAnsiTheme="majorHAnsi" w:cstheme="majorHAnsi"/>
        </w:rPr>
        <w:t>With policymakers in the major economies work</w:t>
      </w:r>
      <w:r w:rsidRPr="00534878">
        <w:rPr>
          <w:rFonts w:asciiTheme="majorHAnsi" w:hAnsiTheme="majorHAnsi" w:cstheme="majorHAnsi"/>
          <w:sz w:val="12"/>
        </w:rPr>
        <w:t xml:space="preserve">ing </w:t>
      </w:r>
      <w:r w:rsidRPr="00534878">
        <w:rPr>
          <w:rStyle w:val="Emphasis"/>
          <w:rFonts w:asciiTheme="majorHAnsi" w:hAnsiTheme="majorHAnsi" w:cstheme="majorHAnsi"/>
        </w:rPr>
        <w:t>hard to restore</w:t>
      </w:r>
      <w:r w:rsidRPr="00534878">
        <w:rPr>
          <w:rFonts w:asciiTheme="majorHAnsi" w:hAnsiTheme="majorHAnsi" w:cstheme="majorHAnsi"/>
          <w:sz w:val="12"/>
        </w:rPr>
        <w:t xml:space="preserve"> and maintain </w:t>
      </w:r>
      <w:r w:rsidRPr="00534878">
        <w:rPr>
          <w:rStyle w:val="Emphasis"/>
          <w:rFonts w:asciiTheme="majorHAnsi" w:hAnsiTheme="majorHAnsi" w:cstheme="majorHAnsi"/>
          <w:highlight w:val="green"/>
        </w:rPr>
        <w:t>confidence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levels</w:t>
      </w:r>
      <w:r w:rsidRPr="00534878">
        <w:rPr>
          <w:rStyle w:val="StyleUnderline"/>
          <w:rFonts w:asciiTheme="majorHAnsi" w:hAnsiTheme="majorHAnsi" w:cstheme="majorHAnsi"/>
        </w:rPr>
        <w:t xml:space="preserve"> and shifts in sentiment indicators </w:t>
      </w:r>
      <w:r w:rsidRPr="00534878">
        <w:rPr>
          <w:rStyle w:val="StyleUnderline"/>
          <w:rFonts w:asciiTheme="majorHAnsi" w:hAnsiTheme="majorHAnsi" w:cstheme="majorHAnsi"/>
          <w:highlight w:val="green"/>
        </w:rPr>
        <w:t>play</w:t>
      </w:r>
      <w:r w:rsidRPr="00534878">
        <w:rPr>
          <w:rFonts w:asciiTheme="majorHAnsi" w:hAnsiTheme="majorHAnsi" w:cstheme="majorHAnsi"/>
          <w:sz w:val="12"/>
          <w:highlight w:val="green"/>
        </w:rPr>
        <w:t>i</w:t>
      </w:r>
      <w:r w:rsidRPr="00534878">
        <w:rPr>
          <w:rFonts w:asciiTheme="majorHAnsi" w:hAnsiTheme="majorHAnsi" w:cstheme="majorHAnsi"/>
          <w:sz w:val="12"/>
        </w:rPr>
        <w:t xml:space="preserve">ng </w:t>
      </w:r>
      <w:r w:rsidRPr="00534878">
        <w:rPr>
          <w:rStyle w:val="StyleUnderline"/>
          <w:rFonts w:asciiTheme="majorHAnsi" w:hAnsiTheme="majorHAnsi" w:cstheme="majorHAnsi"/>
          <w:highlight w:val="green"/>
        </w:rPr>
        <w:t xml:space="preserve">a </w:t>
      </w:r>
      <w:r w:rsidRPr="00534878">
        <w:rPr>
          <w:rStyle w:val="Emphasis"/>
          <w:rFonts w:asciiTheme="majorHAnsi" w:hAnsiTheme="majorHAnsi" w:cstheme="majorHAnsi"/>
          <w:highlight w:val="green"/>
        </w:rPr>
        <w:t>key role</w:t>
      </w:r>
      <w:r w:rsidRPr="00534878">
        <w:rPr>
          <w:rStyle w:val="StyleUnderline"/>
          <w:rFonts w:asciiTheme="majorHAnsi" w:hAnsiTheme="majorHAnsi" w:cstheme="majorHAnsi"/>
          <w:highlight w:val="green"/>
        </w:rPr>
        <w:t xml:space="preserve"> in</w:t>
      </w:r>
      <w:r w:rsidRPr="00534878">
        <w:rPr>
          <w:rStyle w:val="StyleUnderline"/>
          <w:rFonts w:asciiTheme="majorHAnsi" w:hAnsiTheme="majorHAnsi" w:cstheme="majorHAnsi"/>
        </w:rPr>
        <w:t xml:space="preserve"> risk assessments of </w:t>
      </w:r>
      <w:r w:rsidRPr="00534878">
        <w:rPr>
          <w:rStyle w:val="StyleUnderline"/>
          <w:rFonts w:asciiTheme="majorHAnsi" w:hAnsiTheme="majorHAnsi" w:cstheme="majorHAnsi"/>
          <w:highlight w:val="green"/>
        </w:rPr>
        <w:t>investors</w:t>
      </w:r>
      <w:r w:rsidRPr="00534878">
        <w:rPr>
          <w:rStyle w:val="StyleUnderline"/>
          <w:rFonts w:asciiTheme="majorHAnsi" w:hAnsiTheme="majorHAnsi" w:cstheme="majorHAnsi"/>
        </w:rPr>
        <w:t>, it is worthwhile to consider the various influences on this qualitative economic measure.</w:t>
      </w:r>
      <w:r w:rsidRPr="00534878">
        <w:rPr>
          <w:rFonts w:asciiTheme="majorHAnsi" w:hAnsiTheme="majorHAnsi" w:cstheme="majorHAnsi"/>
          <w:sz w:val="12"/>
        </w:rPr>
        <w:t xml:space="preserve"> Our analysis of the various indicators of consumer and business confidence that are regularly published highlight </w:t>
      </w:r>
      <w:r w:rsidRPr="00534878">
        <w:rPr>
          <w:rStyle w:val="StyleUnderline"/>
          <w:rFonts w:asciiTheme="majorHAnsi" w:hAnsiTheme="majorHAnsi" w:cstheme="majorHAnsi"/>
        </w:rPr>
        <w:t>several</w:t>
      </w:r>
      <w:r w:rsidRPr="00534878">
        <w:rPr>
          <w:rFonts w:asciiTheme="majorHAnsi" w:hAnsiTheme="majorHAnsi" w:cstheme="majorHAnsi"/>
          <w:sz w:val="12"/>
        </w:rPr>
        <w:t xml:space="preserve"> common </w:t>
      </w:r>
      <w:r w:rsidRPr="00534878">
        <w:rPr>
          <w:rStyle w:val="StyleUnderline"/>
          <w:rFonts w:asciiTheme="majorHAnsi" w:hAnsiTheme="majorHAnsi" w:cstheme="majorHAnsi"/>
        </w:rPr>
        <w:t>factors</w:t>
      </w:r>
      <w:r w:rsidRPr="00534878">
        <w:rPr>
          <w:rFonts w:asciiTheme="majorHAnsi" w:hAnsiTheme="majorHAnsi" w:cstheme="majorHAnsi"/>
          <w:sz w:val="12"/>
        </w:rPr>
        <w:t xml:space="preserve"> that </w:t>
      </w:r>
      <w:r w:rsidRPr="00534878">
        <w:rPr>
          <w:rStyle w:val="StyleUnderline"/>
          <w:rFonts w:asciiTheme="majorHAnsi" w:hAnsiTheme="majorHAnsi" w:cstheme="majorHAnsi"/>
        </w:rPr>
        <w:t xml:space="preserve">have the potential to cause </w:t>
      </w:r>
      <w:r w:rsidRPr="00534878">
        <w:rPr>
          <w:rStyle w:val="Emphasis"/>
          <w:rFonts w:asciiTheme="majorHAnsi" w:hAnsiTheme="majorHAnsi" w:cstheme="majorHAnsi"/>
        </w:rPr>
        <w:t>marked shifts</w:t>
      </w:r>
      <w:r w:rsidRPr="00534878">
        <w:rPr>
          <w:rStyle w:val="StyleUnderline"/>
          <w:rFonts w:asciiTheme="majorHAnsi" w:hAnsiTheme="majorHAnsi" w:cstheme="majorHAnsi"/>
        </w:rPr>
        <w:t xml:space="preserve"> in sentiment</w:t>
      </w:r>
      <w:r w:rsidRPr="00534878">
        <w:rPr>
          <w:rFonts w:asciiTheme="majorHAnsi" w:hAnsiTheme="majorHAnsi" w:cstheme="majorHAnsi"/>
          <w:sz w:val="12"/>
        </w:rPr>
        <w:t xml:space="preserve">; </w:t>
      </w:r>
      <w:r w:rsidRPr="00534878">
        <w:rPr>
          <w:rStyle w:val="StyleUnderline"/>
          <w:rFonts w:asciiTheme="majorHAnsi" w:hAnsiTheme="majorHAnsi" w:cstheme="majorHAnsi"/>
        </w:rPr>
        <w:t>including</w:t>
      </w:r>
      <w:r w:rsidRPr="00534878">
        <w:rPr>
          <w:rFonts w:asciiTheme="majorHAnsi" w:hAnsiTheme="majorHAnsi" w:cstheme="majorHAnsi"/>
          <w:sz w:val="12"/>
        </w:rPr>
        <w:t xml:space="preserve">: Changes in interest rates and/or exchange rates, particularly if they are </w:t>
      </w:r>
      <w:r w:rsidRPr="00534878">
        <w:rPr>
          <w:rStyle w:val="Emphasis"/>
          <w:rFonts w:asciiTheme="majorHAnsi" w:hAnsiTheme="majorHAnsi" w:cstheme="majorHAnsi"/>
        </w:rPr>
        <w:t>rapid</w:t>
      </w:r>
      <w:r w:rsidRPr="00534878">
        <w:rPr>
          <w:rFonts w:asciiTheme="majorHAnsi" w:hAnsiTheme="majorHAnsi" w:cstheme="majorHAnsi"/>
          <w:sz w:val="12"/>
        </w:rPr>
        <w:t xml:space="preserve">, large </w:t>
      </w:r>
      <w:r w:rsidRPr="00534878">
        <w:rPr>
          <w:rStyle w:val="Emphasis"/>
          <w:rFonts w:asciiTheme="majorHAnsi" w:hAnsiTheme="majorHAnsi" w:cstheme="majorHAnsi"/>
        </w:rPr>
        <w:t>and unexpected</w:t>
      </w:r>
      <w:r w:rsidRPr="00534878">
        <w:rPr>
          <w:rFonts w:asciiTheme="majorHAnsi" w:hAnsiTheme="majorHAnsi" w:cstheme="majorHAnsi"/>
          <w:sz w:val="12"/>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w:t>
      </w:r>
      <w:r w:rsidRPr="00534878">
        <w:rPr>
          <w:rStyle w:val="Emphasis"/>
          <w:rFonts w:asciiTheme="majorHAnsi" w:hAnsiTheme="majorHAnsi" w:cstheme="majorHAnsi"/>
        </w:rPr>
        <w:t>Announced policy shifts</w:t>
      </w:r>
      <w:r w:rsidRPr="00534878">
        <w:rPr>
          <w:rFonts w:asciiTheme="majorHAnsi" w:hAnsiTheme="majorHAnsi" w:cstheme="majorHAnsi"/>
          <w:sz w:val="12"/>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534878">
        <w:rPr>
          <w:rStyle w:val="StyleUnderline"/>
          <w:rFonts w:asciiTheme="majorHAnsi" w:hAnsiTheme="majorHAnsi" w:cstheme="majorHAnsi"/>
        </w:rPr>
        <w:t xml:space="preserve">economies such as Australia and New Zealand often experience </w:t>
      </w:r>
      <w:r w:rsidRPr="00534878">
        <w:rPr>
          <w:rStyle w:val="Emphasis"/>
          <w:rFonts w:asciiTheme="majorHAnsi" w:hAnsiTheme="majorHAnsi" w:cstheme="majorHAnsi"/>
        </w:rPr>
        <w:t>disproportionate reactions</w:t>
      </w:r>
      <w:r w:rsidRPr="00534878">
        <w:rPr>
          <w:rStyle w:val="StyleUnderline"/>
          <w:rFonts w:asciiTheme="majorHAnsi" w:hAnsiTheme="majorHAnsi" w:cstheme="majorHAnsi"/>
        </w:rPr>
        <w:t xml:space="preserve"> to economic and financial disturbances that </w:t>
      </w:r>
      <w:r w:rsidRPr="00534878">
        <w:rPr>
          <w:rStyle w:val="Emphasis"/>
          <w:rFonts w:asciiTheme="majorHAnsi" w:hAnsiTheme="majorHAnsi" w:cstheme="majorHAnsi"/>
        </w:rPr>
        <w:t>emanate from</w:t>
      </w:r>
      <w:r w:rsidRPr="00534878">
        <w:rPr>
          <w:rFonts w:asciiTheme="majorHAnsi" w:hAnsiTheme="majorHAnsi" w:cstheme="majorHAnsi"/>
          <w:sz w:val="12"/>
        </w:rPr>
        <w:t xml:space="preserve"> much larger and more complex economies, including </w:t>
      </w:r>
      <w:r w:rsidRPr="00534878">
        <w:rPr>
          <w:rStyle w:val="Emphasis"/>
          <w:rFonts w:asciiTheme="majorHAnsi" w:hAnsiTheme="majorHAnsi" w:cstheme="majorHAnsi"/>
        </w:rPr>
        <w:t>the US</w:t>
      </w:r>
      <w:r w:rsidRPr="00534878">
        <w:rPr>
          <w:rFonts w:asciiTheme="majorHAnsi" w:hAnsiTheme="majorHAnsi" w:cstheme="majorHAnsi"/>
          <w:sz w:val="12"/>
        </w:rPr>
        <w:t xml:space="preserve">, the Eurozone, Japan, and China. To be sure, </w:t>
      </w:r>
      <w:r w:rsidRPr="00534878">
        <w:rPr>
          <w:rStyle w:val="StyleUnderline"/>
          <w:rFonts w:asciiTheme="majorHAnsi" w:hAnsiTheme="majorHAnsi" w:cstheme="majorHAnsi"/>
        </w:rPr>
        <w:t>we are not suggesting that economic policymakers should maintain inappropriate macro policy settings in order to buoy consumer and business confidence</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Rather, the </w:t>
      </w:r>
      <w:r w:rsidRPr="00534878">
        <w:rPr>
          <w:rStyle w:val="Emphasis"/>
          <w:rFonts w:asciiTheme="majorHAnsi" w:hAnsiTheme="majorHAnsi" w:cstheme="majorHAnsi"/>
        </w:rPr>
        <w:t>announcement and implementation of shifts in</w:t>
      </w:r>
      <w:r w:rsidRPr="00534878">
        <w:rPr>
          <w:rFonts w:asciiTheme="majorHAnsi" w:hAnsiTheme="majorHAnsi" w:cstheme="majorHAnsi"/>
          <w:sz w:val="12"/>
        </w:rPr>
        <w:t xml:space="preserve"> key macro </w:t>
      </w:r>
      <w:r w:rsidRPr="00534878">
        <w:rPr>
          <w:rStyle w:val="Emphasis"/>
          <w:rFonts w:asciiTheme="majorHAnsi" w:hAnsiTheme="majorHAnsi" w:cstheme="majorHAnsi"/>
        </w:rPr>
        <w:t>policy</w:t>
      </w:r>
      <w:r w:rsidRPr="00534878">
        <w:rPr>
          <w:rStyle w:val="StyleUnderline"/>
          <w:rFonts w:asciiTheme="majorHAnsi" w:hAnsiTheme="majorHAnsi" w:cstheme="majorHAnsi"/>
        </w:rPr>
        <w:t xml:space="preserve"> needs to be sensitive to the psychological impact on households and firms in the real economy</w:t>
      </w:r>
      <w:r w:rsidRPr="00534878">
        <w:rPr>
          <w:rFonts w:asciiTheme="majorHAnsi" w:hAnsiTheme="majorHAnsi" w:cstheme="majorHAnsi"/>
          <w:sz w:val="12"/>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34878">
        <w:rPr>
          <w:rStyle w:val="StyleUnderline"/>
          <w:rFonts w:asciiTheme="majorHAnsi" w:hAnsiTheme="majorHAnsi" w:cstheme="majorHAnsi"/>
        </w:rPr>
        <w:t>Although</w:t>
      </w:r>
      <w:r w:rsidRPr="00534878">
        <w:rPr>
          <w:rFonts w:asciiTheme="majorHAnsi" w:hAnsiTheme="majorHAnsi" w:cstheme="majorHAnsi"/>
          <w:sz w:val="12"/>
        </w:rPr>
        <w:t xml:space="preserve"> it is often said that </w:t>
      </w:r>
      <w:r w:rsidRPr="00534878">
        <w:rPr>
          <w:rStyle w:val="Emphasis"/>
          <w:rFonts w:asciiTheme="majorHAnsi" w:hAnsiTheme="majorHAnsi" w:cstheme="majorHAnsi"/>
          <w:highlight w:val="green"/>
        </w:rPr>
        <w:t xml:space="preserve">'confidence </w:t>
      </w:r>
      <w:r w:rsidRPr="00534878">
        <w:rPr>
          <w:rStyle w:val="Emphasis"/>
          <w:rFonts w:asciiTheme="majorHAnsi" w:hAnsiTheme="majorHAnsi" w:cstheme="majorHAnsi"/>
        </w:rPr>
        <w:t>can turn on a dime'</w:t>
      </w:r>
      <w:r w:rsidRPr="00534878">
        <w:rPr>
          <w:rFonts w:asciiTheme="majorHAnsi" w:hAnsiTheme="majorHAnsi" w:cstheme="majorHAnsi"/>
          <w:sz w:val="12"/>
          <w:highlight w:val="green"/>
        </w:rPr>
        <w:t>,</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this should not be taken as diminishing the role of sentiment in </w:t>
      </w:r>
      <w:r w:rsidRPr="00534878">
        <w:rPr>
          <w:rStyle w:val="Emphasis"/>
          <w:rFonts w:asciiTheme="majorHAnsi" w:hAnsiTheme="majorHAnsi" w:cstheme="majorHAnsi"/>
          <w:highlight w:val="green"/>
        </w:rPr>
        <w:t>shapi</w:t>
      </w:r>
      <w:r w:rsidRPr="00534878">
        <w:rPr>
          <w:rStyle w:val="Emphasis"/>
          <w:rFonts w:asciiTheme="majorHAnsi" w:hAnsiTheme="majorHAnsi" w:cstheme="majorHAnsi"/>
        </w:rPr>
        <w:t xml:space="preserve">ng </w:t>
      </w:r>
      <w:r w:rsidRPr="00534878">
        <w:rPr>
          <w:rStyle w:val="Emphasis"/>
          <w:rFonts w:asciiTheme="majorHAnsi" w:hAnsiTheme="majorHAnsi" w:cstheme="majorHAnsi"/>
          <w:highlight w:val="green"/>
        </w:rPr>
        <w:t>economic activity</w:t>
      </w:r>
      <w:r w:rsidRPr="00534878">
        <w:rPr>
          <w:rFonts w:asciiTheme="majorHAnsi" w:hAnsiTheme="majorHAnsi" w:cstheme="majorHAnsi"/>
          <w:sz w:val="12"/>
          <w:highlight w:val="green"/>
        </w:rPr>
        <w:t xml:space="preserve"> </w:t>
      </w:r>
      <w:r w:rsidRPr="00534878">
        <w:rPr>
          <w:rStyle w:val="StyleUnderline"/>
          <w:rFonts w:asciiTheme="majorHAnsi" w:hAnsiTheme="majorHAnsi" w:cstheme="majorHAnsi"/>
        </w:rPr>
        <w:t xml:space="preserve">and in turn the </w:t>
      </w:r>
      <w:r w:rsidRPr="00534878">
        <w:rPr>
          <w:rStyle w:val="Emphasis"/>
          <w:rFonts w:asciiTheme="majorHAnsi" w:hAnsiTheme="majorHAnsi" w:cstheme="majorHAnsi"/>
        </w:rPr>
        <w:t>path of business cycles</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The power of confidence was </w:t>
      </w:r>
      <w:r w:rsidRPr="00534878">
        <w:rPr>
          <w:rStyle w:val="Emphasis"/>
          <w:rFonts w:asciiTheme="majorHAnsi" w:hAnsiTheme="majorHAnsi" w:cstheme="majorHAnsi"/>
        </w:rPr>
        <w:t xml:space="preserve">patently demonstrated </w:t>
      </w:r>
      <w:r w:rsidRPr="00534878">
        <w:rPr>
          <w:rStyle w:val="Emphasis"/>
          <w:rFonts w:asciiTheme="majorHAnsi" w:hAnsiTheme="majorHAnsi" w:cstheme="majorHAnsi"/>
          <w:highlight w:val="green"/>
        </w:rPr>
        <w:t>in</w:t>
      </w:r>
      <w:r w:rsidRPr="00534878">
        <w:rPr>
          <w:rFonts w:asciiTheme="majorHAnsi" w:hAnsiTheme="majorHAnsi" w:cstheme="majorHAnsi"/>
          <w:sz w:val="12"/>
        </w:rPr>
        <w:t xml:space="preserve"> late 20</w:t>
      </w:r>
      <w:r w:rsidRPr="00534878">
        <w:rPr>
          <w:rStyle w:val="Emphasis"/>
          <w:rFonts w:asciiTheme="majorHAnsi" w:hAnsiTheme="majorHAnsi" w:cstheme="majorHAnsi"/>
          <w:highlight w:val="green"/>
        </w:rPr>
        <w:t>08</w:t>
      </w:r>
      <w:r w:rsidRPr="00534878">
        <w:rPr>
          <w:rStyle w:val="StyleUnderline"/>
          <w:rFonts w:asciiTheme="majorHAnsi" w:hAnsiTheme="majorHAnsi" w:cstheme="majorHAnsi"/>
        </w:rPr>
        <w:t xml:space="preserve"> with the collapse of Lehman Brothers and the subsequent </w:t>
      </w:r>
      <w:r w:rsidRPr="00534878">
        <w:rPr>
          <w:rStyle w:val="StyleUnderline"/>
          <w:rFonts w:asciiTheme="majorHAnsi" w:hAnsiTheme="majorHAnsi" w:cstheme="majorHAnsi"/>
          <w:highlight w:val="green"/>
        </w:rPr>
        <w:t>slump in</w:t>
      </w:r>
      <w:r w:rsidRPr="00534878">
        <w:rPr>
          <w:rStyle w:val="StyleUnderline"/>
          <w:rFonts w:asciiTheme="majorHAnsi" w:hAnsiTheme="majorHAnsi" w:cstheme="majorHAnsi"/>
        </w:rPr>
        <w:t xml:space="preserve"> global </w:t>
      </w:r>
      <w:r w:rsidRPr="00534878">
        <w:rPr>
          <w:rStyle w:val="StyleUnderline"/>
          <w:rFonts w:asciiTheme="majorHAnsi" w:hAnsiTheme="majorHAnsi" w:cstheme="majorHAnsi"/>
          <w:highlight w:val="green"/>
        </w:rPr>
        <w:t>consumer and business</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sentiment</w:t>
      </w:r>
      <w:r w:rsidRPr="00534878">
        <w:rPr>
          <w:rStyle w:val="StyleUnderline"/>
          <w:rFonts w:asciiTheme="majorHAnsi" w:hAnsiTheme="majorHAnsi" w:cstheme="majorHAnsi"/>
        </w:rPr>
        <w:t>.</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This </w:t>
      </w:r>
      <w:r w:rsidRPr="00534878">
        <w:rPr>
          <w:rStyle w:val="StyleUnderline"/>
          <w:rFonts w:asciiTheme="majorHAnsi" w:hAnsiTheme="majorHAnsi" w:cstheme="majorHAnsi"/>
          <w:highlight w:val="green"/>
        </w:rPr>
        <w:t>was accompanied by</w:t>
      </w:r>
      <w:r w:rsidRPr="00534878">
        <w:rPr>
          <w:rStyle w:val="StyleUnderline"/>
          <w:rFonts w:asciiTheme="majorHAnsi" w:hAnsiTheme="majorHAnsi" w:cstheme="majorHAnsi"/>
        </w:rPr>
        <w:t xml:space="preserve"> an </w:t>
      </w:r>
      <w:r w:rsidRPr="00534878">
        <w:rPr>
          <w:rStyle w:val="Emphasis"/>
          <w:rFonts w:asciiTheme="majorHAnsi" w:hAnsiTheme="majorHAnsi" w:cstheme="majorHAnsi"/>
          <w:highlight w:val="green"/>
        </w:rPr>
        <w:t>unprecedented collapse</w:t>
      </w:r>
      <w:r w:rsidRPr="00534878">
        <w:rPr>
          <w:rStyle w:val="StyleUnderline"/>
          <w:rFonts w:asciiTheme="majorHAnsi" w:hAnsiTheme="majorHAnsi" w:cstheme="majorHAnsi"/>
        </w:rPr>
        <w:t xml:space="preserve"> in global trade volumes, industrial production, investment and importantly risk-taking. </w:t>
      </w:r>
      <w:r w:rsidRPr="00534878">
        <w:rPr>
          <w:rFonts w:asciiTheme="majorHAnsi" w:hAnsiTheme="majorHAnsi" w:cstheme="majorHAnsi"/>
          <w:sz w:val="12"/>
        </w:rPr>
        <w:t xml:space="preserve">It is estimated that in </w:t>
      </w:r>
      <w:r w:rsidRPr="00534878">
        <w:rPr>
          <w:rStyle w:val="StyleUnderline"/>
          <w:rFonts w:asciiTheme="majorHAnsi" w:hAnsiTheme="majorHAnsi" w:cstheme="majorHAnsi"/>
        </w:rPr>
        <w:t>the major developed economies, including Australia and New Zealand, consumer spending contributes up to two thirds of aggregate demand, based on income levels or changes, buying and spending trends, and underlying economic conditions</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If we consider credit and liquidity to be the </w:t>
      </w:r>
      <w:r w:rsidRPr="00534878">
        <w:rPr>
          <w:rStyle w:val="Emphasis"/>
          <w:rFonts w:asciiTheme="majorHAnsi" w:hAnsiTheme="majorHAnsi" w:cstheme="majorHAnsi"/>
        </w:rPr>
        <w:t>life-blood of the economic system</w:t>
      </w:r>
      <w:r w:rsidRPr="00534878">
        <w:rPr>
          <w:rStyle w:val="StyleUnderline"/>
          <w:rFonts w:asciiTheme="majorHAnsi" w:hAnsiTheme="majorHAnsi" w:cstheme="majorHAnsi"/>
        </w:rPr>
        <w:t xml:space="preserve">, then it is reasonable to regard confidence as the </w:t>
      </w:r>
      <w:r w:rsidRPr="00534878">
        <w:rPr>
          <w:rStyle w:val="Emphasis"/>
          <w:rFonts w:asciiTheme="majorHAnsi" w:hAnsiTheme="majorHAnsi" w:cstheme="majorHAnsi"/>
        </w:rPr>
        <w:t xml:space="preserve">oxygen that sustains the system. </w:t>
      </w:r>
      <w:r w:rsidRPr="00534878">
        <w:rPr>
          <w:rStyle w:val="StyleUnderline"/>
          <w:rFonts w:asciiTheme="majorHAnsi" w:hAnsiTheme="majorHAnsi" w:cstheme="majorHAnsi"/>
        </w:rPr>
        <w:t>So heightened economic anxiety and languishing confidence will have manifest impacts on the health and wellbeing of the economy</w:t>
      </w:r>
      <w:r w:rsidRPr="00534878">
        <w:rPr>
          <w:rFonts w:asciiTheme="majorHAnsi" w:hAnsiTheme="majorHAnsi" w:cstheme="majorHAnsi"/>
          <w:sz w:val="12"/>
        </w:rPr>
        <w:t xml:space="preserve">, often </w:t>
      </w:r>
      <w:r w:rsidRPr="00534878">
        <w:rPr>
          <w:rStyle w:val="StyleUnderline"/>
          <w:rFonts w:asciiTheme="majorHAnsi" w:hAnsiTheme="majorHAnsi" w:cstheme="majorHAnsi"/>
        </w:rPr>
        <w:t>determining whether or not it can reach and sustain</w:t>
      </w:r>
      <w:r w:rsidRPr="00534878">
        <w:rPr>
          <w:rFonts w:asciiTheme="majorHAnsi" w:hAnsiTheme="majorHAnsi" w:cstheme="majorHAnsi"/>
          <w:sz w:val="12"/>
        </w:rPr>
        <w:t xml:space="preserve"> its long term potential rates of </w:t>
      </w:r>
      <w:r w:rsidRPr="00534878">
        <w:rPr>
          <w:rStyle w:val="StyleUnderline"/>
          <w:rFonts w:asciiTheme="majorHAnsi" w:hAnsiTheme="majorHAnsi" w:cstheme="majorHAnsi"/>
        </w:rPr>
        <w:t>growth</w:t>
      </w:r>
      <w:r w:rsidRPr="00534878">
        <w:rPr>
          <w:rFonts w:asciiTheme="majorHAnsi" w:hAnsiTheme="majorHAnsi" w:cstheme="majorHAnsi"/>
          <w:sz w:val="12"/>
        </w:rPr>
        <w:t xml:space="preserve">. Recent </w:t>
      </w:r>
      <w:r w:rsidRPr="00534878">
        <w:rPr>
          <w:rStyle w:val="StyleUnderline"/>
          <w:rFonts w:asciiTheme="majorHAnsi" w:hAnsiTheme="majorHAnsi" w:cstheme="majorHAnsi"/>
        </w:rPr>
        <w:t>experience indicates that there are several important consequences of low and declining levels of confidence, including</w:t>
      </w:r>
      <w:r w:rsidRPr="00534878">
        <w:rPr>
          <w:rFonts w:asciiTheme="majorHAnsi" w:hAnsiTheme="majorHAnsi" w:cstheme="majorHAnsi"/>
          <w:sz w:val="12"/>
        </w:rPr>
        <w:t xml:space="preserve">: </w:t>
      </w:r>
      <w:r w:rsidRPr="00534878">
        <w:rPr>
          <w:rStyle w:val="StyleUnderline"/>
          <w:rFonts w:asciiTheme="majorHAnsi" w:hAnsiTheme="majorHAnsi" w:cstheme="majorHAnsi"/>
        </w:rPr>
        <w:t>unusually high</w:t>
      </w:r>
      <w:r w:rsidRPr="00534878">
        <w:rPr>
          <w:rFonts w:asciiTheme="majorHAnsi" w:hAnsiTheme="majorHAnsi" w:cstheme="majorHAnsi"/>
          <w:sz w:val="12"/>
        </w:rPr>
        <w:t xml:space="preserve"> </w:t>
      </w:r>
      <w:r w:rsidRPr="00534878">
        <w:rPr>
          <w:rStyle w:val="StyleUnderline"/>
          <w:rFonts w:asciiTheme="majorHAnsi" w:hAnsiTheme="majorHAnsi" w:cstheme="majorHAnsi"/>
        </w:rPr>
        <w:t>household and business savings rates, including</w:t>
      </w:r>
      <w:r w:rsidRPr="00534878">
        <w:rPr>
          <w:rFonts w:asciiTheme="majorHAnsi" w:hAnsiTheme="majorHAnsi" w:cstheme="majorHAnsi"/>
          <w:sz w:val="12"/>
        </w:rPr>
        <w:t xml:space="preserve"> the </w:t>
      </w:r>
      <w:r w:rsidRPr="00534878">
        <w:rPr>
          <w:rStyle w:val="StyleUnderline"/>
          <w:rFonts w:asciiTheme="majorHAnsi" w:hAnsiTheme="majorHAnsi" w:cstheme="majorHAnsi"/>
        </w:rPr>
        <w:t>hoarding of capital by</w:t>
      </w:r>
      <w:r w:rsidRPr="00534878">
        <w:rPr>
          <w:rFonts w:asciiTheme="majorHAnsi" w:hAnsiTheme="majorHAnsi" w:cstheme="majorHAnsi"/>
          <w:sz w:val="12"/>
        </w:rPr>
        <w:t xml:space="preserve"> financial and nonfinancial </w:t>
      </w:r>
      <w:r w:rsidRPr="00534878">
        <w:rPr>
          <w:rStyle w:val="StyleUnderline"/>
          <w:rFonts w:asciiTheme="majorHAnsi" w:hAnsiTheme="majorHAnsi" w:cstheme="majorHAnsi"/>
        </w:rPr>
        <w:t>firms</w:t>
      </w:r>
      <w:r w:rsidRPr="00534878">
        <w:rPr>
          <w:rFonts w:asciiTheme="majorHAnsi" w:hAnsiTheme="majorHAnsi" w:cstheme="majorHAnsi"/>
          <w:sz w:val="12"/>
        </w:rPr>
        <w:t xml:space="preserve"> </w:t>
      </w:r>
      <w:r w:rsidRPr="00534878">
        <w:rPr>
          <w:rStyle w:val="StyleUnderline"/>
          <w:rFonts w:asciiTheme="majorHAnsi" w:hAnsiTheme="majorHAnsi" w:cstheme="majorHAnsi"/>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534878">
        <w:rPr>
          <w:rFonts w:asciiTheme="majorHAnsi" w:hAnsiTheme="majorHAnsi" w:cstheme="majorHAnsi"/>
          <w:sz w:val="12"/>
        </w:rPr>
        <w:t xml:space="preserve">risk of a </w:t>
      </w:r>
      <w:r w:rsidRPr="00534878">
        <w:rPr>
          <w:rStyle w:val="StyleUnderline"/>
          <w:rFonts w:asciiTheme="majorHAnsi" w:hAnsiTheme="majorHAnsi" w:cstheme="majorHAnsi"/>
        </w:rPr>
        <w:t>decline in the economy’s structural growth rate</w:t>
      </w:r>
      <w:r w:rsidRPr="00534878">
        <w:rPr>
          <w:rFonts w:asciiTheme="majorHAnsi" w:hAnsiTheme="majorHAnsi" w:cstheme="majorHAnsi"/>
          <w:sz w:val="12"/>
        </w:rPr>
        <w:t xml:space="preserve"> </w:t>
      </w:r>
      <w:r w:rsidRPr="00534878">
        <w:rPr>
          <w:rStyle w:val="StyleUnderline"/>
          <w:rFonts w:asciiTheme="majorHAnsi" w:hAnsiTheme="majorHAnsi" w:cstheme="majorHAnsi"/>
        </w:rPr>
        <w:t>and</w:t>
      </w:r>
      <w:r w:rsidRPr="00534878">
        <w:rPr>
          <w:rFonts w:asciiTheme="majorHAnsi" w:hAnsiTheme="majorHAnsi" w:cstheme="majorHAnsi"/>
          <w:sz w:val="12"/>
        </w:rPr>
        <w:t xml:space="preserve"> associated </w:t>
      </w:r>
      <w:r w:rsidRPr="00534878">
        <w:rPr>
          <w:rStyle w:val="StyleUnderline"/>
          <w:rFonts w:asciiTheme="majorHAnsi" w:hAnsiTheme="majorHAnsi" w:cstheme="majorHAnsi"/>
        </w:rPr>
        <w:t>deterioration in productivity</w:t>
      </w:r>
      <w:r w:rsidRPr="00534878">
        <w:rPr>
          <w:rFonts w:asciiTheme="majorHAnsi" w:hAnsiTheme="majorHAnsi" w:cstheme="majorHAnsi"/>
          <w:sz w:val="12"/>
        </w:rPr>
        <w:t xml:space="preserve"> growth. Therefore, </w:t>
      </w:r>
      <w:r w:rsidRPr="00534878">
        <w:rPr>
          <w:rStyle w:val="StyleUnderline"/>
          <w:rFonts w:asciiTheme="majorHAnsi" w:hAnsiTheme="majorHAnsi" w:cstheme="majorHAnsi"/>
          <w:highlight w:val="green"/>
        </w:rPr>
        <w:t>economies facing 'crises of confidence' may find</w:t>
      </w:r>
      <w:r w:rsidRPr="00534878">
        <w:rPr>
          <w:rStyle w:val="StyleUnderline"/>
          <w:rFonts w:asciiTheme="majorHAnsi" w:hAnsiTheme="majorHAnsi" w:cstheme="majorHAnsi"/>
        </w:rPr>
        <w:t xml:space="preserve"> if this </w:t>
      </w:r>
      <w:r w:rsidRPr="00534878">
        <w:rPr>
          <w:rStyle w:val="StyleUnderline"/>
          <w:rFonts w:asciiTheme="majorHAnsi" w:hAnsiTheme="majorHAnsi" w:cstheme="majorHAnsi"/>
          <w:highlight w:val="green"/>
        </w:rPr>
        <w:t>prevails it will undermine productive capacity and</w:t>
      </w:r>
      <w:r w:rsidRPr="00534878">
        <w:rPr>
          <w:rStyle w:val="StyleUnderline"/>
          <w:rFonts w:asciiTheme="majorHAnsi" w:hAnsiTheme="majorHAnsi" w:cstheme="majorHAnsi"/>
        </w:rPr>
        <w:t xml:space="preserve"> prove to </w:t>
      </w:r>
      <w:r w:rsidRPr="00534878">
        <w:rPr>
          <w:rStyle w:val="StyleUnderline"/>
          <w:rFonts w:asciiTheme="majorHAnsi" w:hAnsiTheme="majorHAnsi" w:cstheme="majorHAnsi"/>
          <w:highlight w:val="green"/>
        </w:rPr>
        <w:t>be 'growth limiting</w:t>
      </w:r>
      <w:r w:rsidRPr="00534878">
        <w:rPr>
          <w:rFonts w:asciiTheme="majorHAnsi" w:hAnsiTheme="majorHAnsi" w:cstheme="majorHAnsi"/>
          <w:sz w:val="12"/>
          <w:highlight w:val="green"/>
        </w:rPr>
        <w:t>'</w:t>
      </w:r>
      <w:r w:rsidRPr="00534878">
        <w:rPr>
          <w:rFonts w:asciiTheme="majorHAnsi" w:hAnsiTheme="majorHAnsi" w:cstheme="majorHAnsi"/>
          <w:sz w:val="12"/>
        </w:rPr>
        <w:t xml:space="preserve">. In </w:t>
      </w:r>
      <w:r w:rsidRPr="00534878">
        <w:rPr>
          <w:rStyle w:val="StyleUnderline"/>
          <w:rFonts w:asciiTheme="majorHAnsi" w:hAnsiTheme="majorHAnsi" w:cstheme="majorHAnsi"/>
        </w:rPr>
        <w:t>this</w:t>
      </w:r>
      <w:r w:rsidRPr="00534878">
        <w:rPr>
          <w:rFonts w:asciiTheme="majorHAnsi" w:hAnsiTheme="majorHAnsi" w:cstheme="majorHAnsi"/>
          <w:sz w:val="12"/>
        </w:rPr>
        <w:t xml:space="preserve"> event, it </w:t>
      </w:r>
      <w:r w:rsidRPr="00534878">
        <w:rPr>
          <w:rStyle w:val="StyleUnderline"/>
          <w:rFonts w:asciiTheme="majorHAnsi" w:hAnsiTheme="majorHAnsi" w:cstheme="majorHAnsi"/>
        </w:rPr>
        <w:t xml:space="preserve">could </w:t>
      </w:r>
      <w:r w:rsidRPr="00534878">
        <w:rPr>
          <w:rStyle w:val="Emphasis"/>
          <w:rFonts w:asciiTheme="majorHAnsi" w:hAnsiTheme="majorHAnsi" w:cstheme="majorHAnsi"/>
          <w:highlight w:val="green"/>
        </w:rPr>
        <w:t>lead to deterioration in living standards</w:t>
      </w:r>
      <w:r w:rsidRPr="00534878">
        <w:rPr>
          <w:rStyle w:val="StyleUnderline"/>
          <w:rFonts w:asciiTheme="majorHAnsi" w:hAnsiTheme="majorHAnsi" w:cstheme="majorHAnsi"/>
        </w:rPr>
        <w:t xml:space="preserve"> as the base of economic activity gradually contracts and the willingness and capacity to engage in risk-taking is curtailed.</w:t>
      </w:r>
      <w:r w:rsidRPr="00534878">
        <w:rPr>
          <w:rFonts w:asciiTheme="majorHAnsi" w:hAnsiTheme="majorHAnsi" w:cstheme="majorHAnsi"/>
          <w:sz w:val="12"/>
        </w:rPr>
        <w:t xml:space="preserve"> Looking forward, the </w:t>
      </w:r>
      <w:r w:rsidRPr="00534878">
        <w:rPr>
          <w:rStyle w:val="StyleUnderline"/>
          <w:rFonts w:asciiTheme="majorHAnsi" w:hAnsiTheme="majorHAnsi" w:cstheme="majorHAnsi"/>
        </w:rPr>
        <w:t xml:space="preserve">continuing desynchronised global business cycle and the likelihood that macroeconomic policy shifts will also vary over the next 12 months suggest that global consumer and business confidence will remain fickle. </w:t>
      </w:r>
      <w:r w:rsidRPr="00534878">
        <w:rPr>
          <w:rFonts w:asciiTheme="majorHAnsi" w:hAnsiTheme="majorHAnsi" w:cstheme="majorHAnsi"/>
          <w:sz w:val="12"/>
        </w:rPr>
        <w:t xml:space="preserve">For policymakers this suggests that </w:t>
      </w:r>
      <w:r w:rsidRPr="00534878">
        <w:rPr>
          <w:rStyle w:val="StyleUnderline"/>
          <w:rFonts w:asciiTheme="majorHAnsi" w:hAnsiTheme="majorHAnsi" w:cstheme="majorHAnsi"/>
        </w:rPr>
        <w:t>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383859C9" w14:textId="77777777" w:rsidR="00A63748" w:rsidRPr="00534878" w:rsidRDefault="00A63748" w:rsidP="00A63748">
      <w:pPr>
        <w:rPr>
          <w:rStyle w:val="StyleUnderline"/>
          <w:rFonts w:asciiTheme="majorHAnsi" w:hAnsiTheme="majorHAnsi" w:cstheme="majorHAnsi"/>
        </w:rPr>
      </w:pPr>
    </w:p>
    <w:p w14:paraId="64D93AFA" w14:textId="77777777" w:rsidR="00A63748" w:rsidRPr="00534878" w:rsidRDefault="00A63748" w:rsidP="00A63748">
      <w:pPr>
        <w:pStyle w:val="Heading4"/>
        <w:rPr>
          <w:rFonts w:asciiTheme="majorHAnsi" w:hAnsiTheme="majorHAnsi" w:cstheme="majorHAnsi"/>
        </w:rPr>
      </w:pPr>
      <w:r w:rsidRPr="00534878">
        <w:rPr>
          <w:rFonts w:asciiTheme="majorHAnsi" w:hAnsiTheme="majorHAnsi" w:cstheme="majorHAnsi"/>
        </w:rPr>
        <w:t>Crashes lead to a great depression.</w:t>
      </w:r>
    </w:p>
    <w:p w14:paraId="7CB8632E" w14:textId="77777777" w:rsidR="00A63748" w:rsidRPr="00534878" w:rsidRDefault="00A63748" w:rsidP="00A63748">
      <w:pPr>
        <w:rPr>
          <w:rFonts w:asciiTheme="majorHAnsi" w:hAnsiTheme="majorHAnsi" w:cstheme="majorHAnsi"/>
        </w:rPr>
      </w:pPr>
      <w:r w:rsidRPr="00534878">
        <w:rPr>
          <w:rStyle w:val="Style13ptBold"/>
          <w:rFonts w:asciiTheme="majorHAnsi" w:hAnsiTheme="majorHAnsi" w:cstheme="majorHAnsi"/>
        </w:rPr>
        <w:t>Rusoff 21</w:t>
      </w:r>
      <w:r w:rsidRPr="00534878">
        <w:rPr>
          <w:rFonts w:asciiTheme="majorHAnsi" w:hAnsiTheme="majorHAnsi" w:cstheme="majorHAnsi"/>
        </w:rPr>
        <w:t xml:space="preserve"> Jane Rusoff, 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ThinkAdvisor; 3/10/21; </w:t>
      </w:r>
      <w:hyperlink r:id="rId11" w:history="1">
        <w:r w:rsidRPr="00534878">
          <w:rPr>
            <w:rStyle w:val="Hyperlink"/>
            <w:rFonts w:asciiTheme="majorHAnsi" w:hAnsiTheme="majorHAnsi" w:cstheme="majorHAnsi"/>
          </w:rPr>
          <w:t>https://www.thinkadvisor.com/2021/03/10/harry-dent-biggest-crash-ever-likely-by-end-of-june/</w:t>
        </w:r>
      </w:hyperlink>
    </w:p>
    <w:p w14:paraId="48C1DE29"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Why will the downturn that you see be so harsh?</w:t>
      </w:r>
    </w:p>
    <w:p w14:paraId="5074ADE0"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u w:val="single"/>
        </w:rPr>
        <w:t xml:space="preserve">The only </w:t>
      </w:r>
      <w:r w:rsidRPr="00534878">
        <w:rPr>
          <w:rFonts w:asciiTheme="majorHAnsi" w:hAnsiTheme="majorHAnsi" w:cstheme="majorHAnsi"/>
          <w:highlight w:val="green"/>
          <w:u w:val="single"/>
        </w:rPr>
        <w:t>reason</w:t>
      </w:r>
      <w:r w:rsidRPr="00534878">
        <w:rPr>
          <w:rFonts w:asciiTheme="majorHAnsi" w:hAnsiTheme="majorHAnsi" w:cstheme="majorHAnsi"/>
          <w:u w:val="single"/>
        </w:rPr>
        <w:t xml:space="preserve"> the 20</w:t>
      </w:r>
      <w:r w:rsidRPr="00534878">
        <w:rPr>
          <w:rFonts w:asciiTheme="majorHAnsi" w:hAnsiTheme="majorHAnsi" w:cstheme="majorHAnsi"/>
          <w:highlight w:val="green"/>
          <w:u w:val="single"/>
        </w:rPr>
        <w:t>08</w:t>
      </w:r>
      <w:r w:rsidRPr="00534878">
        <w:rPr>
          <w:rFonts w:asciiTheme="majorHAnsi" w:hAnsiTheme="majorHAnsi" w:cstheme="majorHAnsi"/>
          <w:u w:val="single"/>
        </w:rPr>
        <w:t xml:space="preserve"> downturn </w:t>
      </w:r>
      <w:r w:rsidRPr="00534878">
        <w:rPr>
          <w:rFonts w:asciiTheme="majorHAnsi" w:hAnsiTheme="majorHAnsi" w:cstheme="majorHAnsi"/>
          <w:highlight w:val="green"/>
          <w:u w:val="single"/>
        </w:rPr>
        <w:t>didn’t turn into a depression was</w:t>
      </w:r>
      <w:r w:rsidRPr="00534878">
        <w:rPr>
          <w:rFonts w:asciiTheme="majorHAnsi" w:hAnsiTheme="majorHAnsi" w:cstheme="majorHAnsi"/>
          <w:u w:val="single"/>
        </w:rPr>
        <w:t xml:space="preserve"> that </w:t>
      </w:r>
      <w:r w:rsidRPr="00534878">
        <w:rPr>
          <w:rFonts w:asciiTheme="majorHAnsi" w:hAnsiTheme="majorHAnsi" w:cstheme="majorHAnsi"/>
          <w:highlight w:val="green"/>
          <w:u w:val="single"/>
        </w:rPr>
        <w:t>they</w:t>
      </w:r>
      <w:r w:rsidRPr="00534878">
        <w:rPr>
          <w:rFonts w:asciiTheme="majorHAnsi" w:hAnsiTheme="majorHAnsi" w:cstheme="majorHAnsi"/>
          <w:u w:val="single"/>
        </w:rPr>
        <w:t xml:space="preserve"> turned on the </w:t>
      </w:r>
      <w:r w:rsidRPr="00534878">
        <w:rPr>
          <w:rStyle w:val="Emphasis"/>
          <w:rFonts w:asciiTheme="majorHAnsi" w:hAnsiTheme="majorHAnsi" w:cstheme="majorHAnsi"/>
        </w:rPr>
        <w:t>monetary spigots so hard</w:t>
      </w:r>
      <w:r w:rsidRPr="00534878">
        <w:rPr>
          <w:rFonts w:asciiTheme="majorHAnsi" w:hAnsiTheme="majorHAnsi" w:cstheme="majorHAnsi"/>
          <w:u w:val="single"/>
        </w:rPr>
        <w:t xml:space="preserve"> and blew us out of it, which </w:t>
      </w:r>
      <w:r w:rsidRPr="00534878">
        <w:rPr>
          <w:rFonts w:asciiTheme="majorHAnsi" w:hAnsiTheme="majorHAnsi" w:cstheme="majorHAnsi"/>
          <w:highlight w:val="green"/>
          <w:u w:val="single"/>
        </w:rPr>
        <w:t>kept the bubble going.</w:t>
      </w:r>
      <w:r w:rsidRPr="00534878">
        <w:rPr>
          <w:rFonts w:asciiTheme="majorHAnsi" w:hAnsiTheme="majorHAnsi" w:cstheme="majorHAnsi"/>
          <w:u w:val="single"/>
        </w:rPr>
        <w:t xml:space="preserve"> </w:t>
      </w:r>
      <w:r w:rsidRPr="00534878">
        <w:rPr>
          <w:rFonts w:asciiTheme="majorHAnsi" w:hAnsiTheme="majorHAnsi" w:cstheme="majorHAnsi"/>
          <w:sz w:val="16"/>
        </w:rPr>
        <w:t xml:space="preserve">They kept printing money and put it off. </w:t>
      </w:r>
      <w:r w:rsidRPr="00534878">
        <w:rPr>
          <w:rFonts w:asciiTheme="majorHAnsi" w:hAnsiTheme="majorHAnsi" w:cstheme="majorHAnsi"/>
          <w:u w:val="single"/>
        </w:rPr>
        <w:t xml:space="preserve">Now </w:t>
      </w:r>
      <w:r w:rsidRPr="00534878">
        <w:rPr>
          <w:rFonts w:asciiTheme="majorHAnsi" w:hAnsiTheme="majorHAnsi" w:cstheme="majorHAnsi"/>
          <w:highlight w:val="green"/>
          <w:u w:val="single"/>
        </w:rPr>
        <w:t xml:space="preserve">we’ve got a </w:t>
      </w:r>
      <w:r w:rsidRPr="00534878">
        <w:rPr>
          <w:rStyle w:val="Emphasis"/>
          <w:rFonts w:asciiTheme="majorHAnsi" w:hAnsiTheme="majorHAnsi" w:cstheme="majorHAnsi"/>
          <w:highlight w:val="green"/>
        </w:rPr>
        <w:t>bigger bubble</w:t>
      </w:r>
      <w:r w:rsidRPr="00534878">
        <w:rPr>
          <w:rFonts w:asciiTheme="majorHAnsi" w:hAnsiTheme="majorHAnsi" w:cstheme="majorHAnsi"/>
          <w:u w:val="single"/>
        </w:rPr>
        <w:t xml:space="preserve">. This </w:t>
      </w:r>
      <w:r w:rsidRPr="00534878">
        <w:rPr>
          <w:rFonts w:asciiTheme="majorHAnsi" w:hAnsiTheme="majorHAnsi" w:cstheme="majorHAnsi"/>
          <w:highlight w:val="green"/>
          <w:u w:val="single"/>
        </w:rPr>
        <w:t xml:space="preserve">downturn is going to be the </w:t>
      </w:r>
      <w:r w:rsidRPr="00534878">
        <w:rPr>
          <w:rStyle w:val="Emphasis"/>
          <w:rFonts w:asciiTheme="majorHAnsi" w:hAnsiTheme="majorHAnsi" w:cstheme="majorHAnsi"/>
          <w:highlight w:val="green"/>
        </w:rPr>
        <w:t>Great Depression</w:t>
      </w:r>
      <w:r w:rsidRPr="00534878">
        <w:rPr>
          <w:rFonts w:asciiTheme="majorHAnsi" w:hAnsiTheme="majorHAnsi" w:cstheme="majorHAnsi"/>
          <w:u w:val="single"/>
        </w:rPr>
        <w:t xml:space="preserve"> that the deep recession of 2008 was.</w:t>
      </w:r>
    </w:p>
    <w:p w14:paraId="273F4231"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How long do you think the depression will last?</w:t>
      </w:r>
    </w:p>
    <w:p w14:paraId="40DB2725"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If the economy finally falls apart after this much stimulus, economists will flip from being endlessly bullish to endlessly bearish. They’ll say, “</w:t>
      </w:r>
      <w:r w:rsidRPr="00534878">
        <w:rPr>
          <w:rFonts w:asciiTheme="majorHAnsi" w:hAnsiTheme="majorHAnsi" w:cstheme="majorHAnsi"/>
          <w:u w:val="single"/>
        </w:rPr>
        <w:t xml:space="preserve">Now we’re in a </w:t>
      </w:r>
      <w:r w:rsidRPr="00534878">
        <w:rPr>
          <w:rStyle w:val="Emphasis"/>
          <w:rFonts w:asciiTheme="majorHAnsi" w:hAnsiTheme="majorHAnsi" w:cstheme="majorHAnsi"/>
          <w:highlight w:val="green"/>
        </w:rPr>
        <w:t>decade-long</w:t>
      </w:r>
      <w:r w:rsidRPr="00534878">
        <w:rPr>
          <w:rStyle w:val="Emphasis"/>
          <w:rFonts w:asciiTheme="majorHAnsi" w:hAnsiTheme="majorHAnsi" w:cstheme="majorHAnsi"/>
        </w:rPr>
        <w:t>-plus depression</w:t>
      </w:r>
      <w:r w:rsidRPr="00534878">
        <w:rPr>
          <w:rFonts w:asciiTheme="majorHAnsi" w:hAnsiTheme="majorHAnsi" w:cstheme="majorHAnsi"/>
          <w:u w:val="single"/>
        </w:rPr>
        <w:t>, like the 1930s</w:t>
      </w:r>
      <w:r w:rsidRPr="00534878">
        <w:rPr>
          <w:rFonts w:asciiTheme="majorHAnsi" w:hAnsiTheme="majorHAnsi" w:cstheme="majorHAnsi"/>
          <w:sz w:val="16"/>
        </w:rPr>
        <w:t xml:space="preserve">.” But I’ll say, “Nope, this thing will be hell: It’s going to do its work very fast. By 2024, it will be over.” By 2023 or 2024, we’re going to be coming out of it into what I call the next Spring Boom. </w:t>
      </w:r>
    </w:p>
    <w:p w14:paraId="32798C03"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Right now, you favor investing in Treasury bonds. What’s your strategy?</w:t>
      </w:r>
    </w:p>
    <w:p w14:paraId="7BFD1332"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36D669A3"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u w:val="single"/>
        </w:rPr>
        <w:t xml:space="preserve">What will happen to the 30-year Treasury bond during the </w:t>
      </w:r>
      <w:r w:rsidRPr="00534878">
        <w:rPr>
          <w:rStyle w:val="Emphasis"/>
          <w:rFonts w:asciiTheme="majorHAnsi" w:hAnsiTheme="majorHAnsi" w:cstheme="majorHAnsi"/>
        </w:rPr>
        <w:t>massive</w:t>
      </w:r>
      <w:r w:rsidRPr="00534878">
        <w:rPr>
          <w:rFonts w:asciiTheme="majorHAnsi" w:hAnsiTheme="majorHAnsi" w:cstheme="majorHAnsi"/>
          <w:u w:val="single"/>
        </w:rPr>
        <w:t xml:space="preserve"> </w:t>
      </w:r>
      <w:r w:rsidRPr="00534878">
        <w:rPr>
          <w:rStyle w:val="Emphasis"/>
          <w:rFonts w:asciiTheme="majorHAnsi" w:hAnsiTheme="majorHAnsi" w:cstheme="majorHAnsi"/>
        </w:rPr>
        <w:t>crash</w:t>
      </w:r>
      <w:r w:rsidRPr="00534878">
        <w:rPr>
          <w:rFonts w:asciiTheme="majorHAnsi" w:hAnsiTheme="majorHAnsi" w:cstheme="majorHAnsi"/>
          <w:u w:val="single"/>
        </w:rPr>
        <w:t xml:space="preserve"> you foresee?</w:t>
      </w:r>
    </w:p>
    <w:p w14:paraId="5A9F7173"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u w:val="single"/>
        </w:rPr>
        <w:t xml:space="preserve">It’s going to fall to </w:t>
      </w:r>
      <w:r w:rsidRPr="00534878">
        <w:rPr>
          <w:rStyle w:val="Emphasis"/>
          <w:rFonts w:asciiTheme="majorHAnsi" w:hAnsiTheme="majorHAnsi" w:cstheme="majorHAnsi"/>
        </w:rPr>
        <w:t>half a percent and maybe zero</w:t>
      </w:r>
      <w:r w:rsidRPr="00534878">
        <w:rPr>
          <w:rFonts w:asciiTheme="majorHAnsi" w:hAnsiTheme="majorHAnsi" w:cstheme="majorHAnsi"/>
          <w:u w:val="single"/>
        </w:rPr>
        <w:t xml:space="preserve">. It will expand your money 30%, 40%, 50%, while </w:t>
      </w:r>
      <w:r w:rsidRPr="00534878">
        <w:rPr>
          <w:rFonts w:asciiTheme="majorHAnsi" w:hAnsiTheme="majorHAnsi" w:cstheme="majorHAnsi"/>
          <w:highlight w:val="green"/>
          <w:u w:val="single"/>
        </w:rPr>
        <w:t xml:space="preserve">stocks </w:t>
      </w:r>
      <w:r w:rsidRPr="00534878">
        <w:rPr>
          <w:rFonts w:asciiTheme="majorHAnsi" w:hAnsiTheme="majorHAnsi" w:cstheme="majorHAnsi"/>
          <w:u w:val="single"/>
        </w:rPr>
        <w:t xml:space="preserve">are </w:t>
      </w:r>
      <w:r w:rsidRPr="00534878">
        <w:rPr>
          <w:rStyle w:val="Emphasis"/>
          <w:rFonts w:asciiTheme="majorHAnsi" w:hAnsiTheme="majorHAnsi" w:cstheme="majorHAnsi"/>
          <w:highlight w:val="green"/>
        </w:rPr>
        <w:t>crash</w:t>
      </w:r>
      <w:r w:rsidRPr="00534878">
        <w:rPr>
          <w:rStyle w:val="Emphasis"/>
          <w:rFonts w:asciiTheme="majorHAnsi" w:hAnsiTheme="majorHAnsi" w:cstheme="majorHAnsi"/>
        </w:rPr>
        <w:t>ing</w:t>
      </w:r>
      <w:r w:rsidRPr="00534878">
        <w:rPr>
          <w:rFonts w:asciiTheme="majorHAnsi" w:hAnsiTheme="majorHAnsi" w:cstheme="majorHAnsi"/>
          <w:u w:val="single"/>
        </w:rPr>
        <w:t xml:space="preserve"> 70%, 80%, 90%. Real estate will go down 30%, 40%, 50%. </w:t>
      </w:r>
      <w:r w:rsidRPr="00534878">
        <w:rPr>
          <w:rFonts w:asciiTheme="majorHAnsi" w:hAnsiTheme="majorHAnsi" w:cstheme="majorHAnsi"/>
          <w:highlight w:val="green"/>
          <w:u w:val="single"/>
        </w:rPr>
        <w:t>Commodities are</w:t>
      </w:r>
      <w:r w:rsidRPr="00534878">
        <w:rPr>
          <w:rFonts w:asciiTheme="majorHAnsi" w:hAnsiTheme="majorHAnsi" w:cstheme="majorHAnsi"/>
          <w:u w:val="single"/>
        </w:rPr>
        <w:t xml:space="preserve"> </w:t>
      </w:r>
      <w:r w:rsidRPr="00534878">
        <w:rPr>
          <w:rStyle w:val="Emphasis"/>
          <w:rFonts w:asciiTheme="majorHAnsi" w:hAnsiTheme="majorHAnsi" w:cstheme="majorHAnsi"/>
        </w:rPr>
        <w:t xml:space="preserve">already </w:t>
      </w:r>
      <w:r w:rsidRPr="00534878">
        <w:rPr>
          <w:rStyle w:val="Emphasis"/>
          <w:rFonts w:asciiTheme="majorHAnsi" w:hAnsiTheme="majorHAnsi" w:cstheme="majorHAnsi"/>
          <w:highlight w:val="green"/>
        </w:rPr>
        <w:t>down</w:t>
      </w:r>
      <w:r w:rsidRPr="00534878">
        <w:rPr>
          <w:rFonts w:asciiTheme="majorHAnsi" w:hAnsiTheme="majorHAnsi" w:cstheme="majorHAnsi"/>
          <w:u w:val="single"/>
        </w:rPr>
        <w:t xml:space="preserve"> 50% and are going down another 30% or 40%. Everything is going to </w:t>
      </w:r>
      <w:r w:rsidRPr="00534878">
        <w:rPr>
          <w:rStyle w:val="Emphasis"/>
          <w:rFonts w:asciiTheme="majorHAnsi" w:hAnsiTheme="majorHAnsi" w:cstheme="majorHAnsi"/>
        </w:rPr>
        <w:t>default</w:t>
      </w:r>
      <w:r w:rsidRPr="00534878">
        <w:rPr>
          <w:rFonts w:asciiTheme="majorHAnsi" w:hAnsiTheme="majorHAnsi" w:cstheme="majorHAnsi"/>
          <w:u w:val="single"/>
        </w:rPr>
        <w:t>. Cash will preserve your money. The 30-year Treasury will magnify your money.</w:t>
      </w:r>
    </w:p>
    <w:p w14:paraId="31D01D73"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So, do you think 50% of an investment portfolio should be in Treasurys?</w:t>
      </w:r>
    </w:p>
    <w:p w14:paraId="180681FF"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4CB5D679"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 xml:space="preserve">Stocks are very volatile on the way down. You can also be in REITs that are in very solid areas, like multi-family housing in affordable cities and medical facilities because those will hold up the best. </w:t>
      </w:r>
    </w:p>
    <w:p w14:paraId="76F1BAB1"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There’s a discernable euphoria now among investors. But John Templeton, the renowned investor and fund manager, famously said that “bull markets die on euphoria.” Do you agree with that?</w:t>
      </w:r>
    </w:p>
    <w:p w14:paraId="3294173B"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Yes. And Jeremy Grantham [GMO co-founder] said [on Jan. 5] this level of euphoria means you’re within months — not years — of a major bubble peak. You’re at the end.</w:t>
      </w:r>
    </w:p>
    <w:p w14:paraId="764C00E1"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Wil cryptocurrency be part of that huge crash?</w:t>
      </w:r>
    </w:p>
    <w:p w14:paraId="5CCABEC2"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Yes. I think Bitcoin is the big thing long term and that crypto and blockchain is a big trend. It’s like the internet of finance — money and assets — instead of information. So it’s a big deal — but in its early stages.</w:t>
      </w:r>
    </w:p>
    <w:p w14:paraId="6904FE9A"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Bitcoin is going to go to 58 [thousand], 60, 80 — and then end up back at 3,000 to 4,000. I would buy it long term, a couple of years from now. I wouldn’t touch it between now and then.</w:t>
      </w:r>
    </w:p>
    <w:p w14:paraId="7FA849E2"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 xml:space="preserve">What are your expectations for the economy once the pandemic substantially fades?  </w:t>
      </w:r>
    </w:p>
    <w:p w14:paraId="7627718A"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u w:val="single"/>
        </w:rPr>
        <w:t xml:space="preserve">Some </w:t>
      </w:r>
      <w:r w:rsidRPr="00534878">
        <w:rPr>
          <w:rFonts w:asciiTheme="majorHAnsi" w:hAnsiTheme="majorHAnsi" w:cstheme="majorHAnsi"/>
          <w:highlight w:val="green"/>
          <w:u w:val="single"/>
        </w:rPr>
        <w:t xml:space="preserve">industries </w:t>
      </w:r>
      <w:r w:rsidRPr="00534878">
        <w:rPr>
          <w:rFonts w:asciiTheme="majorHAnsi" w:hAnsiTheme="majorHAnsi" w:cstheme="majorHAnsi"/>
          <w:u w:val="single"/>
        </w:rPr>
        <w:t xml:space="preserve">are </w:t>
      </w:r>
      <w:r w:rsidRPr="00534878">
        <w:rPr>
          <w:rStyle w:val="Emphasis"/>
          <w:rFonts w:asciiTheme="majorHAnsi" w:hAnsiTheme="majorHAnsi" w:cstheme="majorHAnsi"/>
          <w:highlight w:val="green"/>
        </w:rPr>
        <w:t xml:space="preserve">never </w:t>
      </w:r>
      <w:r w:rsidRPr="00534878">
        <w:rPr>
          <w:rStyle w:val="Emphasis"/>
          <w:rFonts w:asciiTheme="majorHAnsi" w:hAnsiTheme="majorHAnsi" w:cstheme="majorHAnsi"/>
        </w:rPr>
        <w:t xml:space="preserve">going to </w:t>
      </w:r>
      <w:r w:rsidRPr="00534878">
        <w:rPr>
          <w:rStyle w:val="Emphasis"/>
          <w:rFonts w:asciiTheme="majorHAnsi" w:hAnsiTheme="majorHAnsi" w:cstheme="majorHAnsi"/>
          <w:highlight w:val="green"/>
        </w:rPr>
        <w:t>come back</w:t>
      </w:r>
      <w:r w:rsidRPr="00534878">
        <w:rPr>
          <w:rFonts w:asciiTheme="majorHAnsi" w:hAnsiTheme="majorHAnsi" w:cstheme="majorHAnsi"/>
          <w:sz w:val="16"/>
        </w:rPr>
        <w:t>. We’re not back to where we were before COVID — by GDP or any other major indicator. Everybody is acting like “When we get over COVID, we’ll be back better than ever.” The stock market is already anticipating that. But it’s wrong.</w:t>
      </w:r>
    </w:p>
    <w:p w14:paraId="623BA082"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u w:val="single"/>
        </w:rPr>
        <w:t xml:space="preserve">The </w:t>
      </w:r>
      <w:r w:rsidRPr="00534878">
        <w:rPr>
          <w:rFonts w:asciiTheme="majorHAnsi" w:hAnsiTheme="majorHAnsi" w:cstheme="majorHAnsi"/>
          <w:highlight w:val="green"/>
          <w:u w:val="single"/>
        </w:rPr>
        <w:t>only reason people are</w:t>
      </w:r>
      <w:r w:rsidRPr="00534878">
        <w:rPr>
          <w:rFonts w:asciiTheme="majorHAnsi" w:hAnsiTheme="majorHAnsi" w:cstheme="majorHAnsi"/>
          <w:u w:val="single"/>
        </w:rPr>
        <w:t xml:space="preserve"> </w:t>
      </w:r>
      <w:r w:rsidRPr="00534878">
        <w:rPr>
          <w:rFonts w:asciiTheme="majorHAnsi" w:hAnsiTheme="majorHAnsi" w:cstheme="majorHAnsi"/>
          <w:highlight w:val="green"/>
          <w:u w:val="single"/>
        </w:rPr>
        <w:t>spending is</w:t>
      </w:r>
      <w:r w:rsidRPr="00534878">
        <w:rPr>
          <w:rFonts w:asciiTheme="majorHAnsi" w:hAnsiTheme="majorHAnsi" w:cstheme="majorHAnsi"/>
          <w:u w:val="single"/>
        </w:rPr>
        <w:t xml:space="preserve"> because the </w:t>
      </w:r>
      <w:r w:rsidRPr="00534878">
        <w:rPr>
          <w:rStyle w:val="Emphasis"/>
          <w:rFonts w:asciiTheme="majorHAnsi" w:hAnsiTheme="majorHAnsi" w:cstheme="majorHAnsi"/>
          <w:highlight w:val="green"/>
        </w:rPr>
        <w:t>government handed</w:t>
      </w:r>
      <w:r w:rsidRPr="00534878">
        <w:rPr>
          <w:rStyle w:val="Emphasis"/>
          <w:rFonts w:asciiTheme="majorHAnsi" w:hAnsiTheme="majorHAnsi" w:cstheme="majorHAnsi"/>
        </w:rPr>
        <w:t xml:space="preserve"> businesses and consumers tons of </w:t>
      </w:r>
      <w:r w:rsidRPr="00534878">
        <w:rPr>
          <w:rStyle w:val="Emphasis"/>
          <w:rFonts w:asciiTheme="majorHAnsi" w:hAnsiTheme="majorHAnsi" w:cstheme="majorHAnsi"/>
          <w:highlight w:val="green"/>
        </w:rPr>
        <w:t>money</w:t>
      </w:r>
      <w:r w:rsidRPr="00534878">
        <w:rPr>
          <w:rStyle w:val="Emphasis"/>
          <w:rFonts w:asciiTheme="majorHAnsi" w:hAnsiTheme="majorHAnsi" w:cstheme="majorHAnsi"/>
        </w:rPr>
        <w:t>.</w:t>
      </w:r>
      <w:r w:rsidRPr="00534878">
        <w:rPr>
          <w:rFonts w:asciiTheme="majorHAnsi" w:hAnsiTheme="majorHAnsi" w:cstheme="majorHAnsi"/>
          <w:sz w:val="16"/>
        </w:rPr>
        <w:t xml:space="preserve"> But </w:t>
      </w:r>
      <w:r w:rsidRPr="00534878">
        <w:rPr>
          <w:rFonts w:asciiTheme="majorHAnsi" w:hAnsiTheme="majorHAnsi" w:cstheme="majorHAnsi"/>
          <w:u w:val="single"/>
        </w:rPr>
        <w:t xml:space="preserve">it </w:t>
      </w:r>
      <w:r w:rsidRPr="00534878">
        <w:rPr>
          <w:rFonts w:asciiTheme="majorHAnsi" w:hAnsiTheme="majorHAnsi" w:cstheme="majorHAnsi"/>
          <w:highlight w:val="green"/>
          <w:u w:val="single"/>
        </w:rPr>
        <w:t>will</w:t>
      </w:r>
      <w:r w:rsidRPr="00534878">
        <w:rPr>
          <w:rFonts w:asciiTheme="majorHAnsi" w:hAnsiTheme="majorHAnsi" w:cstheme="majorHAnsi"/>
          <w:u w:val="single"/>
        </w:rPr>
        <w:t xml:space="preserve"> get to a point where </w:t>
      </w:r>
      <w:r w:rsidRPr="00534878">
        <w:rPr>
          <w:rStyle w:val="Emphasis"/>
          <w:rFonts w:asciiTheme="majorHAnsi" w:hAnsiTheme="majorHAnsi" w:cstheme="majorHAnsi"/>
        </w:rPr>
        <w:t xml:space="preserve">it’s </w:t>
      </w:r>
      <w:r w:rsidRPr="00534878">
        <w:rPr>
          <w:rStyle w:val="Emphasis"/>
          <w:rFonts w:asciiTheme="majorHAnsi" w:hAnsiTheme="majorHAnsi" w:cstheme="majorHAnsi"/>
          <w:highlight w:val="green"/>
        </w:rPr>
        <w:t>not going to matter how much money</w:t>
      </w:r>
      <w:r w:rsidRPr="00534878">
        <w:rPr>
          <w:rStyle w:val="Emphasis"/>
          <w:rFonts w:asciiTheme="majorHAnsi" w:hAnsiTheme="majorHAnsi" w:cstheme="majorHAnsi"/>
        </w:rPr>
        <w:t xml:space="preserve"> is printed</w:t>
      </w:r>
      <w:r w:rsidRPr="00534878">
        <w:rPr>
          <w:rFonts w:asciiTheme="majorHAnsi" w:hAnsiTheme="majorHAnsi" w:cstheme="majorHAnsi"/>
          <w:sz w:val="16"/>
        </w:rPr>
        <w:t xml:space="preserve"> — and then </w:t>
      </w:r>
      <w:r w:rsidRPr="00534878">
        <w:rPr>
          <w:rFonts w:asciiTheme="majorHAnsi" w:hAnsiTheme="majorHAnsi" w:cstheme="majorHAnsi"/>
          <w:u w:val="single"/>
        </w:rPr>
        <w:t xml:space="preserve">you’ll have an avalanche. </w:t>
      </w:r>
      <w:r w:rsidRPr="00534878">
        <w:rPr>
          <w:rFonts w:asciiTheme="majorHAnsi" w:hAnsiTheme="majorHAnsi" w:cstheme="majorHAnsi"/>
          <w:highlight w:val="green"/>
          <w:u w:val="single"/>
        </w:rPr>
        <w:t>A huge collapse</w:t>
      </w:r>
      <w:r w:rsidRPr="00534878">
        <w:rPr>
          <w:rFonts w:asciiTheme="majorHAnsi" w:hAnsiTheme="majorHAnsi" w:cstheme="majorHAnsi"/>
          <w:u w:val="single"/>
        </w:rPr>
        <w:t xml:space="preserve"> is </w:t>
      </w:r>
      <w:r w:rsidRPr="00534878">
        <w:rPr>
          <w:rStyle w:val="Emphasis"/>
          <w:rFonts w:asciiTheme="majorHAnsi" w:hAnsiTheme="majorHAnsi" w:cstheme="majorHAnsi"/>
        </w:rPr>
        <w:t>coming</w:t>
      </w:r>
      <w:r w:rsidRPr="00534878">
        <w:rPr>
          <w:rFonts w:asciiTheme="majorHAnsi" w:hAnsiTheme="majorHAnsi" w:cstheme="majorHAnsi"/>
          <w:u w:val="single"/>
        </w:rPr>
        <w:t>.</w:t>
      </w:r>
    </w:p>
    <w:p w14:paraId="2489924A"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What specifically will cause it?</w:t>
      </w:r>
    </w:p>
    <w:p w14:paraId="4CBDEC69"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There’s is no way you can [keep] having fake earnings, fake GDP, fake interest rates and super-high valuations. Financial assets have to come down to reality.</w:t>
      </w:r>
    </w:p>
    <w:p w14:paraId="2D235595"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What are the implications?</w:t>
      </w:r>
    </w:p>
    <w:p w14:paraId="3F96FC03"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highlight w:val="green"/>
          <w:u w:val="single"/>
        </w:rPr>
        <w:t xml:space="preserve">Loans </w:t>
      </w:r>
      <w:r w:rsidRPr="00534878">
        <w:rPr>
          <w:rFonts w:asciiTheme="majorHAnsi" w:hAnsiTheme="majorHAnsi" w:cstheme="majorHAnsi"/>
          <w:u w:val="single"/>
        </w:rPr>
        <w:t xml:space="preserve">will </w:t>
      </w:r>
      <w:r w:rsidRPr="00534878">
        <w:rPr>
          <w:rStyle w:val="Emphasis"/>
          <w:rFonts w:asciiTheme="majorHAnsi" w:hAnsiTheme="majorHAnsi" w:cstheme="majorHAnsi"/>
          <w:highlight w:val="green"/>
        </w:rPr>
        <w:t>fail</w:t>
      </w:r>
      <w:r w:rsidRPr="00534878">
        <w:rPr>
          <w:rFonts w:asciiTheme="majorHAnsi" w:hAnsiTheme="majorHAnsi" w:cstheme="majorHAnsi"/>
          <w:u w:val="single"/>
        </w:rPr>
        <w:t xml:space="preserve"> by the boatload</w:t>
      </w:r>
      <w:r w:rsidRPr="00534878">
        <w:rPr>
          <w:rFonts w:asciiTheme="majorHAnsi" w:hAnsiTheme="majorHAnsi" w:cstheme="majorHAnsi"/>
          <w:sz w:val="16"/>
        </w:rPr>
        <w:t xml:space="preserve">. Then </w:t>
      </w:r>
      <w:r w:rsidRPr="00534878">
        <w:rPr>
          <w:rFonts w:asciiTheme="majorHAnsi" w:hAnsiTheme="majorHAnsi" w:cstheme="majorHAnsi"/>
          <w:highlight w:val="green"/>
          <w:u w:val="single"/>
        </w:rPr>
        <w:t xml:space="preserve">money </w:t>
      </w:r>
      <w:r w:rsidRPr="00534878">
        <w:rPr>
          <w:rStyle w:val="Emphasis"/>
          <w:rFonts w:asciiTheme="majorHAnsi" w:hAnsiTheme="majorHAnsi" w:cstheme="majorHAnsi"/>
          <w:highlight w:val="green"/>
        </w:rPr>
        <w:t>disappears</w:t>
      </w:r>
      <w:r w:rsidRPr="00534878">
        <w:rPr>
          <w:rFonts w:asciiTheme="majorHAnsi" w:hAnsiTheme="majorHAnsi" w:cstheme="majorHAnsi"/>
          <w:sz w:val="16"/>
        </w:rPr>
        <w:t xml:space="preserve">. That </w:t>
      </w:r>
      <w:r w:rsidRPr="00534878">
        <w:rPr>
          <w:rFonts w:asciiTheme="majorHAnsi" w:hAnsiTheme="majorHAnsi" w:cstheme="majorHAnsi"/>
          <w:highlight w:val="green"/>
          <w:u w:val="single"/>
        </w:rPr>
        <w:t xml:space="preserve">causes </w:t>
      </w:r>
      <w:r w:rsidRPr="00534878">
        <w:rPr>
          <w:rStyle w:val="Emphasis"/>
          <w:rFonts w:asciiTheme="majorHAnsi" w:hAnsiTheme="majorHAnsi" w:cstheme="majorHAnsi"/>
        </w:rPr>
        <w:t>bank</w:t>
      </w:r>
      <w:r w:rsidRPr="00534878">
        <w:rPr>
          <w:rFonts w:asciiTheme="majorHAnsi" w:hAnsiTheme="majorHAnsi" w:cstheme="majorHAnsi"/>
          <w:u w:val="single"/>
        </w:rPr>
        <w:t xml:space="preserve"> and </w:t>
      </w:r>
      <w:r w:rsidRPr="00534878">
        <w:rPr>
          <w:rStyle w:val="Emphasis"/>
          <w:rFonts w:asciiTheme="majorHAnsi" w:hAnsiTheme="majorHAnsi" w:cstheme="majorHAnsi"/>
        </w:rPr>
        <w:t>business</w:t>
      </w:r>
      <w:r w:rsidRPr="00534878">
        <w:rPr>
          <w:rFonts w:asciiTheme="majorHAnsi" w:hAnsiTheme="majorHAnsi" w:cstheme="majorHAnsi"/>
          <w:u w:val="single"/>
        </w:rPr>
        <w:t xml:space="preserve"> </w:t>
      </w:r>
      <w:r w:rsidRPr="00534878">
        <w:rPr>
          <w:rStyle w:val="Emphasis"/>
          <w:rFonts w:asciiTheme="majorHAnsi" w:hAnsiTheme="majorHAnsi" w:cstheme="majorHAnsi"/>
          <w:highlight w:val="green"/>
        </w:rPr>
        <w:t>failures</w:t>
      </w:r>
      <w:r w:rsidRPr="00534878">
        <w:rPr>
          <w:rFonts w:asciiTheme="majorHAnsi" w:hAnsiTheme="majorHAnsi" w:cstheme="majorHAnsi"/>
          <w:u w:val="single"/>
        </w:rPr>
        <w:t xml:space="preserve">. We have to get all the </w:t>
      </w:r>
      <w:r w:rsidRPr="00534878">
        <w:rPr>
          <w:rStyle w:val="Emphasis"/>
          <w:rFonts w:asciiTheme="majorHAnsi" w:hAnsiTheme="majorHAnsi" w:cstheme="majorHAnsi"/>
        </w:rPr>
        <w:t>financial</w:t>
      </w:r>
      <w:r w:rsidRPr="00534878">
        <w:rPr>
          <w:rFonts w:asciiTheme="majorHAnsi" w:hAnsiTheme="majorHAnsi" w:cstheme="majorHAnsi"/>
          <w:u w:val="single"/>
        </w:rPr>
        <w:t xml:space="preserve"> </w:t>
      </w:r>
      <w:r w:rsidRPr="00534878">
        <w:rPr>
          <w:rStyle w:val="Emphasis"/>
          <w:rFonts w:asciiTheme="majorHAnsi" w:hAnsiTheme="majorHAnsi" w:cstheme="majorHAnsi"/>
        </w:rPr>
        <w:t>leverage</w:t>
      </w:r>
      <w:r w:rsidRPr="00534878">
        <w:rPr>
          <w:rFonts w:asciiTheme="majorHAnsi" w:hAnsiTheme="majorHAnsi" w:cstheme="majorHAnsi"/>
          <w:u w:val="single"/>
        </w:rPr>
        <w:t xml:space="preserve">, </w:t>
      </w:r>
      <w:r w:rsidRPr="00534878">
        <w:rPr>
          <w:rStyle w:val="Emphasis"/>
          <w:rFonts w:asciiTheme="majorHAnsi" w:hAnsiTheme="majorHAnsi" w:cstheme="majorHAnsi"/>
        </w:rPr>
        <w:t>financial</w:t>
      </w:r>
      <w:r w:rsidRPr="00534878">
        <w:rPr>
          <w:rFonts w:asciiTheme="majorHAnsi" w:hAnsiTheme="majorHAnsi" w:cstheme="majorHAnsi"/>
          <w:u w:val="single"/>
        </w:rPr>
        <w:t xml:space="preserve"> </w:t>
      </w:r>
      <w:r w:rsidRPr="00534878">
        <w:rPr>
          <w:rStyle w:val="Emphasis"/>
          <w:rFonts w:asciiTheme="majorHAnsi" w:hAnsiTheme="majorHAnsi" w:cstheme="majorHAnsi"/>
        </w:rPr>
        <w:t>assets</w:t>
      </w:r>
      <w:r w:rsidRPr="00534878">
        <w:rPr>
          <w:rFonts w:asciiTheme="majorHAnsi" w:hAnsiTheme="majorHAnsi" w:cstheme="majorHAnsi"/>
          <w:u w:val="single"/>
        </w:rPr>
        <w:t xml:space="preserve"> and </w:t>
      </w:r>
      <w:r w:rsidRPr="00534878">
        <w:rPr>
          <w:rStyle w:val="Emphasis"/>
          <w:rFonts w:asciiTheme="majorHAnsi" w:hAnsiTheme="majorHAnsi" w:cstheme="majorHAnsi"/>
        </w:rPr>
        <w:t>debt</w:t>
      </w:r>
      <w:r w:rsidRPr="00534878">
        <w:rPr>
          <w:rFonts w:asciiTheme="majorHAnsi" w:hAnsiTheme="majorHAnsi" w:cstheme="majorHAnsi"/>
          <w:u w:val="single"/>
        </w:rPr>
        <w:t xml:space="preserve"> out of our economy.</w:t>
      </w:r>
    </w:p>
    <w:p w14:paraId="1E4ED27D" w14:textId="77777777" w:rsidR="00A63748" w:rsidRPr="00534878" w:rsidRDefault="00A63748" w:rsidP="00A63748">
      <w:pPr>
        <w:rPr>
          <w:rStyle w:val="StyleUnderline"/>
          <w:rFonts w:asciiTheme="majorHAnsi" w:hAnsiTheme="majorHAnsi" w:cstheme="majorHAnsi"/>
        </w:rPr>
      </w:pPr>
    </w:p>
    <w:p w14:paraId="50EDBF41" w14:textId="77777777" w:rsidR="00A63748" w:rsidRPr="00534878" w:rsidRDefault="00A63748" w:rsidP="00A63748">
      <w:pPr>
        <w:pStyle w:val="Heading4"/>
        <w:rPr>
          <w:rFonts w:asciiTheme="majorHAnsi" w:hAnsiTheme="majorHAnsi" w:cstheme="majorHAnsi"/>
        </w:rPr>
      </w:pPr>
      <w:r w:rsidRPr="00534878">
        <w:rPr>
          <w:rFonts w:asciiTheme="majorHAnsi" w:hAnsiTheme="majorHAnsi" w:cstheme="majorHAnsi"/>
        </w:rPr>
        <w:t xml:space="preserve">Economic Depression cascades – Extinction </w:t>
      </w:r>
    </w:p>
    <w:p w14:paraId="4BCF0325" w14:textId="77777777" w:rsidR="00A63748" w:rsidRPr="00534878" w:rsidRDefault="00A63748" w:rsidP="00A63748">
      <w:pPr>
        <w:pStyle w:val="NormalWeb"/>
        <w:rPr>
          <w:rFonts w:asciiTheme="majorHAnsi" w:hAnsiTheme="majorHAnsi" w:cstheme="majorHAnsi"/>
        </w:rPr>
      </w:pPr>
      <w:r w:rsidRPr="00534878">
        <w:rPr>
          <w:rFonts w:asciiTheme="majorHAnsi" w:hAnsiTheme="majorHAnsi" w:cstheme="majorHAnsi"/>
        </w:rPr>
        <w:t xml:space="preserve">Mathew </w:t>
      </w:r>
      <w:r w:rsidRPr="00534878">
        <w:rPr>
          <w:rStyle w:val="Style13ptBold"/>
          <w:rFonts w:asciiTheme="majorHAnsi" w:hAnsiTheme="majorHAnsi" w:cstheme="majorHAnsi"/>
        </w:rPr>
        <w:t>Maavak</w:t>
      </w:r>
      <w:r w:rsidRPr="00534878">
        <w:rPr>
          <w:rFonts w:asciiTheme="majorHAnsi" w:hAnsiTheme="majorHAnsi" w:cstheme="majorHAnsi"/>
        </w:rPr>
        <w:t xml:space="preserve">, </w:t>
      </w:r>
      <w:r w:rsidRPr="00534878">
        <w:rPr>
          <w:rStyle w:val="Style13ptBold"/>
          <w:rFonts w:asciiTheme="majorHAnsi" w:hAnsiTheme="majorHAnsi" w:cstheme="majorHAnsi"/>
        </w:rPr>
        <w:t>4-16</w:t>
      </w:r>
      <w:r w:rsidRPr="00534878">
        <w:rPr>
          <w:rFonts w:asciiTheme="majorHAnsi" w:hAnsiTheme="majorHAnsi" w:cstheme="majorHAnsi"/>
        </w:rPr>
        <w:t xml:space="preserve">-2021, "Horizon 2030: Will Emerging Risks Unravel Our Global Systems? – Analysis," Dr. Mathew Maavak is a regular commentator on geostrategic issues, an external researcher (PLATBIDAFO) at the Kazimieras Simonavicius University in Vilnius, Lithuania, PHD in Risk Foresight from Universiti Teknologi Malaysia, Eurasia Review, </w:t>
      </w:r>
      <w:hyperlink r:id="rId12" w:history="1">
        <w:r w:rsidRPr="00534878">
          <w:rPr>
            <w:rStyle w:val="Hyperlink"/>
            <w:rFonts w:asciiTheme="majorHAnsi" w:hAnsiTheme="majorHAnsi" w:cstheme="majorHAnsi"/>
          </w:rPr>
          <w:t>https://www.eurasiareview.com/16042021-horizon-2030-will-emerging-risks-unravel-our-global-systems-analysis/</w:t>
        </w:r>
      </w:hyperlink>
    </w:p>
    <w:p w14:paraId="5FB876CF" w14:textId="77777777" w:rsidR="00A63748" w:rsidRPr="00534878" w:rsidRDefault="00A63748" w:rsidP="00A63748">
      <w:pPr>
        <w:pStyle w:val="NormalWeb"/>
        <w:rPr>
          <w:rFonts w:asciiTheme="majorHAnsi" w:hAnsiTheme="majorHAnsi" w:cstheme="majorHAnsi"/>
          <w:sz w:val="14"/>
        </w:rPr>
      </w:pPr>
      <w:r w:rsidRPr="00534878">
        <w:rPr>
          <w:rFonts w:asciiTheme="majorHAnsi" w:hAnsiTheme="majorHAnsi" w:cstheme="majorHAnsi"/>
          <w:sz w:val="14"/>
        </w:rPr>
        <w:t>According to Professor Stanislaw Drozdz (2018) of the Polish Academy of Sciences, “</w:t>
      </w:r>
      <w:r w:rsidRPr="00534878">
        <w:rPr>
          <w:rStyle w:val="StyleUnderline"/>
          <w:rFonts w:asciiTheme="majorHAnsi" w:hAnsiTheme="majorHAnsi" w:cstheme="majorHAnsi"/>
        </w:rPr>
        <w:t xml:space="preserve">a global </w:t>
      </w:r>
      <w:r w:rsidRPr="00534878">
        <w:rPr>
          <w:rStyle w:val="StyleUnderline"/>
          <w:rFonts w:asciiTheme="majorHAnsi" w:hAnsiTheme="majorHAnsi" w:cstheme="majorHAnsi"/>
          <w:highlight w:val="green"/>
        </w:rPr>
        <w:t>financial crash</w:t>
      </w:r>
      <w:r w:rsidRPr="00534878">
        <w:rPr>
          <w:rStyle w:val="StyleUnderline"/>
          <w:rFonts w:asciiTheme="majorHAnsi" w:hAnsiTheme="majorHAnsi" w:cstheme="majorHAnsi"/>
        </w:rPr>
        <w:t xml:space="preserve"> of a previously unprecedented scale is highly probable” by the mid-2020s. This will </w:t>
      </w:r>
      <w:r w:rsidRPr="00534878">
        <w:rPr>
          <w:rStyle w:val="StyleUnderline"/>
          <w:rFonts w:asciiTheme="majorHAnsi" w:hAnsiTheme="majorHAnsi" w:cstheme="majorHAnsi"/>
          <w:highlight w:val="green"/>
        </w:rPr>
        <w:t>lead to</w:t>
      </w:r>
      <w:r w:rsidRPr="00534878">
        <w:rPr>
          <w:rStyle w:val="StyleUnderline"/>
          <w:rFonts w:asciiTheme="majorHAnsi" w:hAnsiTheme="majorHAnsi" w:cstheme="majorHAnsi"/>
        </w:rPr>
        <w:t xml:space="preserve"> a trickle-down </w:t>
      </w:r>
      <w:r w:rsidRPr="00534878">
        <w:rPr>
          <w:rStyle w:val="StyleUnderline"/>
          <w:rFonts w:asciiTheme="majorHAnsi" w:hAnsiTheme="majorHAnsi" w:cstheme="majorHAnsi"/>
          <w:highlight w:val="green"/>
        </w:rPr>
        <w:t>meltdown</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impacting</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all</w:t>
      </w:r>
      <w:r w:rsidRPr="00534878">
        <w:rPr>
          <w:rStyle w:val="StyleUnderline"/>
          <w:rFonts w:asciiTheme="majorHAnsi" w:hAnsiTheme="majorHAnsi" w:cstheme="majorHAnsi"/>
        </w:rPr>
        <w:t xml:space="preserve"> areas of </w:t>
      </w:r>
      <w:r w:rsidRPr="00534878">
        <w:rPr>
          <w:rStyle w:val="StyleUnderline"/>
          <w:rFonts w:asciiTheme="majorHAnsi" w:hAnsiTheme="majorHAnsi" w:cstheme="majorHAnsi"/>
          <w:highlight w:val="green"/>
        </w:rPr>
        <w:t>human</w:t>
      </w:r>
      <w:r w:rsidRPr="00534878">
        <w:rPr>
          <w:rStyle w:val="StyleUnderline"/>
          <w:rFonts w:asciiTheme="majorHAnsi" w:hAnsiTheme="majorHAnsi" w:cstheme="majorHAnsi"/>
        </w:rPr>
        <w:t xml:space="preserve"> activity.</w:t>
      </w:r>
    </w:p>
    <w:p w14:paraId="42B2D145"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[graph omitted]</w:t>
      </w:r>
    </w:p>
    <w:p w14:paraId="61131763" w14:textId="77777777" w:rsidR="00A63748" w:rsidRPr="00534878" w:rsidRDefault="00A63748" w:rsidP="00A63748">
      <w:pPr>
        <w:pStyle w:val="NormalWeb"/>
        <w:rPr>
          <w:rFonts w:asciiTheme="majorHAnsi" w:hAnsiTheme="majorHAnsi" w:cstheme="majorHAnsi"/>
          <w:sz w:val="12"/>
        </w:rPr>
      </w:pPr>
      <w:r w:rsidRPr="00534878">
        <w:rPr>
          <w:rFonts w:asciiTheme="majorHAnsi" w:hAnsiTheme="majorHAnsi" w:cstheme="majorHAnsi"/>
          <w:sz w:val="12"/>
        </w:rPr>
        <w:t>The economist John Mauldin (2018) similarly warns that the “</w:t>
      </w:r>
      <w:r w:rsidRPr="00534878">
        <w:rPr>
          <w:rStyle w:val="StyleUnderline"/>
          <w:rFonts w:asciiTheme="majorHAnsi" w:hAnsiTheme="majorHAnsi" w:cstheme="majorHAnsi"/>
        </w:rPr>
        <w:t>2020s might be the worst decade in US history” and may lead to a Second Great Depression</w:t>
      </w:r>
      <w:r w:rsidRPr="00534878">
        <w:rPr>
          <w:rFonts w:asciiTheme="majorHAnsi" w:hAnsiTheme="majorHAnsi" w:cstheme="majorHAnsi"/>
          <w:sz w:val="12"/>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w:t>
      </w:r>
      <w:r w:rsidRPr="00534878">
        <w:rPr>
          <w:rStyle w:val="StyleUnderline"/>
          <w:rFonts w:asciiTheme="majorHAnsi" w:hAnsiTheme="majorHAnsi" w:cstheme="majorHAnsi"/>
          <w:highlight w:val="green"/>
        </w:rPr>
        <w:t>Economic stressors</w:t>
      </w:r>
      <w:r w:rsidRPr="00534878">
        <w:rPr>
          <w:rStyle w:val="StyleUnderline"/>
          <w:rFonts w:asciiTheme="majorHAnsi" w:hAnsiTheme="majorHAnsi" w:cstheme="majorHAnsi"/>
        </w:rPr>
        <w:t xml:space="preserve">, in transcendent VUCA fashion, may also </w:t>
      </w:r>
      <w:r w:rsidRPr="00534878">
        <w:rPr>
          <w:rStyle w:val="StyleUnderline"/>
          <w:rFonts w:asciiTheme="majorHAnsi" w:hAnsiTheme="majorHAnsi" w:cstheme="majorHAnsi"/>
          <w:highlight w:val="green"/>
        </w:rPr>
        <w:t>induce</w:t>
      </w:r>
      <w:r w:rsidRPr="00534878">
        <w:rPr>
          <w:rStyle w:val="StyleUnderline"/>
          <w:rFonts w:asciiTheme="majorHAnsi" w:hAnsiTheme="majorHAnsi" w:cstheme="majorHAnsi"/>
        </w:rPr>
        <w:t xml:space="preserve"> radical </w:t>
      </w:r>
      <w:r w:rsidRPr="00534878">
        <w:rPr>
          <w:rStyle w:val="StyleUnderline"/>
          <w:rFonts w:asciiTheme="majorHAnsi" w:hAnsiTheme="majorHAnsi" w:cstheme="majorHAnsi"/>
          <w:highlight w:val="green"/>
        </w:rPr>
        <w:t>geopolitical realignments</w:t>
      </w:r>
      <w:r w:rsidRPr="00534878">
        <w:rPr>
          <w:rFonts w:asciiTheme="majorHAnsi" w:hAnsiTheme="majorHAnsi" w:cstheme="majorHAnsi"/>
          <w:sz w:val="12"/>
        </w:rPr>
        <w:t xml:space="preserve">.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w:t>
      </w:r>
      <w:r w:rsidRPr="00534878">
        <w:rPr>
          <w:rStyle w:val="StyleUnderline"/>
          <w:rFonts w:asciiTheme="majorHAnsi" w:hAnsiTheme="majorHAnsi" w:cstheme="majorHAnsi"/>
        </w:rPr>
        <w:t xml:space="preserve">Indeed, with two global Titanics – </w:t>
      </w:r>
      <w:r w:rsidRPr="00534878">
        <w:rPr>
          <w:rStyle w:val="StyleUnderline"/>
          <w:rFonts w:asciiTheme="majorHAnsi" w:hAnsiTheme="majorHAnsi" w:cstheme="majorHAnsi"/>
          <w:highlight w:val="green"/>
        </w:rPr>
        <w:t>the U</w:t>
      </w:r>
      <w:r w:rsidRPr="00534878">
        <w:rPr>
          <w:rStyle w:val="StyleUnderline"/>
          <w:rFonts w:asciiTheme="majorHAnsi" w:hAnsiTheme="majorHAnsi" w:cstheme="majorHAnsi"/>
        </w:rPr>
        <w:t xml:space="preserve">nited </w:t>
      </w:r>
      <w:r w:rsidRPr="00534878">
        <w:rPr>
          <w:rStyle w:val="StyleUnderline"/>
          <w:rFonts w:asciiTheme="majorHAnsi" w:hAnsiTheme="majorHAnsi" w:cstheme="majorHAnsi"/>
          <w:highlight w:val="green"/>
        </w:rPr>
        <w:t>S</w:t>
      </w:r>
      <w:r w:rsidRPr="00534878">
        <w:rPr>
          <w:rStyle w:val="StyleUnderline"/>
          <w:rFonts w:asciiTheme="majorHAnsi" w:hAnsiTheme="majorHAnsi" w:cstheme="majorHAnsi"/>
        </w:rPr>
        <w:t xml:space="preserve">tates </w:t>
      </w:r>
      <w:r w:rsidRPr="00534878">
        <w:rPr>
          <w:rStyle w:val="StyleUnderline"/>
          <w:rFonts w:asciiTheme="majorHAnsi" w:hAnsiTheme="majorHAnsi" w:cstheme="majorHAnsi"/>
          <w:highlight w:val="green"/>
        </w:rPr>
        <w:t>and China</w:t>
      </w:r>
      <w:r w:rsidRPr="00534878">
        <w:rPr>
          <w:rStyle w:val="StyleUnderline"/>
          <w:rFonts w:asciiTheme="majorHAnsi" w:hAnsiTheme="majorHAnsi" w:cstheme="majorHAnsi"/>
        </w:rPr>
        <w:t xml:space="preserve"> – set </w:t>
      </w:r>
      <w:r w:rsidRPr="00534878">
        <w:rPr>
          <w:rStyle w:val="StyleUnderline"/>
          <w:rFonts w:asciiTheme="majorHAnsi" w:hAnsiTheme="majorHAnsi" w:cstheme="majorHAnsi"/>
          <w:highlight w:val="green"/>
        </w:rPr>
        <w:t>on</w:t>
      </w:r>
      <w:r w:rsidRPr="00534878">
        <w:rPr>
          <w:rStyle w:val="StyleUnderline"/>
          <w:rFonts w:asciiTheme="majorHAnsi" w:hAnsiTheme="majorHAnsi" w:cstheme="majorHAnsi"/>
        </w:rPr>
        <w:t xml:space="preserve"> a </w:t>
      </w:r>
      <w:r w:rsidRPr="00534878">
        <w:rPr>
          <w:rStyle w:val="StyleUnderline"/>
          <w:rFonts w:asciiTheme="majorHAnsi" w:hAnsiTheme="majorHAnsi" w:cstheme="majorHAnsi"/>
          <w:highlight w:val="green"/>
        </w:rPr>
        <w:t>collision course with</w:t>
      </w:r>
      <w:r w:rsidRPr="00534878">
        <w:rPr>
          <w:rStyle w:val="StyleUnderline"/>
          <w:rFonts w:asciiTheme="majorHAnsi" w:hAnsiTheme="majorHAnsi" w:cstheme="majorHAnsi"/>
        </w:rPr>
        <w:t xml:space="preserve"> a quadrillions-denominated iceberg in the middle, and a viral outbreak on its tip, the seismic </w:t>
      </w:r>
      <w:r w:rsidRPr="00534878">
        <w:rPr>
          <w:rStyle w:val="StyleUnderline"/>
          <w:rFonts w:asciiTheme="majorHAnsi" w:hAnsiTheme="majorHAnsi" w:cstheme="majorHAnsi"/>
          <w:highlight w:val="green"/>
        </w:rPr>
        <w:t>ripples</w:t>
      </w:r>
      <w:r w:rsidRPr="00534878">
        <w:rPr>
          <w:rStyle w:val="StyleUnderline"/>
          <w:rFonts w:asciiTheme="majorHAnsi" w:hAnsiTheme="majorHAnsi" w:cstheme="majorHAnsi"/>
        </w:rPr>
        <w:t xml:space="preserve"> will be </w:t>
      </w:r>
      <w:r w:rsidRPr="00534878">
        <w:rPr>
          <w:rStyle w:val="StyleUnderline"/>
          <w:rFonts w:asciiTheme="majorHAnsi" w:hAnsiTheme="majorHAnsi" w:cstheme="majorHAnsi"/>
          <w:highlight w:val="green"/>
        </w:rPr>
        <w:t xml:space="preserve">felt </w:t>
      </w:r>
      <w:r w:rsidRPr="00534878">
        <w:rPr>
          <w:rStyle w:val="StyleUnderline"/>
          <w:rFonts w:asciiTheme="majorHAnsi" w:hAnsiTheme="majorHAnsi" w:cstheme="majorHAnsi"/>
        </w:rPr>
        <w:t>far, wide and for a considerable period</w:t>
      </w:r>
      <w:r w:rsidRPr="00534878">
        <w:rPr>
          <w:rFonts w:asciiTheme="majorHAnsi" w:hAnsiTheme="majorHAnsi" w:cstheme="majorHAnsi"/>
          <w:sz w:val="12"/>
        </w:rPr>
        <w:t>. A reality check is nonetheless needed here:</w:t>
      </w:r>
      <w:r w:rsidRPr="00534878">
        <w:rPr>
          <w:rStyle w:val="StyleUnderline"/>
          <w:rFonts w:asciiTheme="majorHAnsi" w:hAnsiTheme="majorHAnsi" w:cstheme="majorHAnsi"/>
        </w:rPr>
        <w:t xml:space="preserv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w:t>
      </w:r>
      <w:r w:rsidRPr="00534878">
        <w:rPr>
          <w:rFonts w:asciiTheme="majorHAnsi" w:hAnsiTheme="majorHAnsi" w:cstheme="majorHAnsi"/>
          <w:sz w:val="12"/>
        </w:rPr>
        <w:t xml:space="preserve">The portents are clear: </w:t>
      </w:r>
      <w:r w:rsidRPr="00534878">
        <w:rPr>
          <w:rStyle w:val="StyleUnderline"/>
          <w:rFonts w:asciiTheme="majorHAnsi" w:hAnsiTheme="majorHAnsi" w:cstheme="majorHAnsi"/>
        </w:rPr>
        <w:t xml:space="preserve">The current </w:t>
      </w:r>
      <w:r w:rsidRPr="00534878">
        <w:rPr>
          <w:rStyle w:val="StyleUnderline"/>
          <w:rFonts w:asciiTheme="majorHAnsi" w:hAnsiTheme="majorHAnsi" w:cstheme="majorHAnsi"/>
          <w:highlight w:val="green"/>
        </w:rPr>
        <w:t>global economic</w:t>
      </w:r>
      <w:r w:rsidRPr="00534878">
        <w:rPr>
          <w:rStyle w:val="StyleUnderline"/>
          <w:rFonts w:asciiTheme="majorHAnsi" w:hAnsiTheme="majorHAnsi" w:cstheme="majorHAnsi"/>
        </w:rPr>
        <w:t xml:space="preserve"> system will be </w:t>
      </w:r>
      <w:r w:rsidRPr="00534878">
        <w:rPr>
          <w:rStyle w:val="StyleUnderline"/>
          <w:rFonts w:asciiTheme="majorHAnsi" w:hAnsiTheme="majorHAnsi" w:cstheme="majorHAnsi"/>
          <w:highlight w:val="green"/>
        </w:rPr>
        <w:t>weakened</w:t>
      </w:r>
      <w:r w:rsidRPr="00534878">
        <w:rPr>
          <w:rStyle w:val="StyleUnderline"/>
          <w:rFonts w:asciiTheme="majorHAnsi" w:hAnsiTheme="majorHAnsi" w:cstheme="majorHAnsi"/>
        </w:rPr>
        <w:t xml:space="preserve"> by rising nationalism and autarkic demands</w:t>
      </w:r>
      <w:r w:rsidRPr="00534878">
        <w:rPr>
          <w:rFonts w:asciiTheme="majorHAnsi" w:hAnsiTheme="majorHAnsi" w:cstheme="majorHAnsi"/>
          <w:sz w:val="12"/>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2016).In the final analysis, </w:t>
      </w:r>
      <w:r w:rsidRPr="00534878">
        <w:rPr>
          <w:rStyle w:val="StyleUnderline"/>
          <w:rFonts w:asciiTheme="majorHAnsi" w:hAnsiTheme="majorHAnsi" w:cstheme="majorHAnsi"/>
        </w:rPr>
        <w:t xml:space="preserve">COVID-19 is not the root cause of the current global economic turmoil; it is merely an accelerant to a burning house of cards that was left smouldering since the 2008 Great Recession (Maavak, 2020a). </w:t>
      </w:r>
      <w:r w:rsidRPr="00534878">
        <w:rPr>
          <w:rFonts w:asciiTheme="majorHAnsi" w:hAnsiTheme="majorHAnsi" w:cstheme="majorHAnsi"/>
          <w:sz w:val="12"/>
        </w:rPr>
        <w:t>We also see how the four main pillars of systems thinking (diversity, interconnectivity, interactivity and “adaptivity”) form the mise en scene in a VUCA decade.</w:t>
      </w:r>
    </w:p>
    <w:p w14:paraId="34750A35" w14:textId="77777777" w:rsidR="00A63748" w:rsidRPr="00534878" w:rsidRDefault="00A63748" w:rsidP="00A63748">
      <w:pPr>
        <w:rPr>
          <w:rFonts w:asciiTheme="majorHAnsi" w:hAnsiTheme="majorHAnsi" w:cstheme="majorHAnsi"/>
          <w:sz w:val="16"/>
        </w:rPr>
      </w:pPr>
      <w:r w:rsidRPr="00534878">
        <w:rPr>
          <w:rFonts w:asciiTheme="majorHAnsi" w:hAnsiTheme="majorHAnsi" w:cstheme="majorHAnsi"/>
          <w:sz w:val="16"/>
        </w:rPr>
        <w:t>Environmental</w:t>
      </w:r>
    </w:p>
    <w:p w14:paraId="0915538C" w14:textId="77777777" w:rsidR="00A63748" w:rsidRPr="00534878" w:rsidRDefault="00A63748" w:rsidP="00A63748">
      <w:pPr>
        <w:rPr>
          <w:rFonts w:asciiTheme="majorHAnsi" w:hAnsiTheme="majorHAnsi" w:cstheme="majorHAnsi"/>
          <w:sz w:val="12"/>
        </w:rPr>
      </w:pPr>
      <w:r w:rsidRPr="00534878">
        <w:rPr>
          <w:rStyle w:val="StyleUnderline"/>
          <w:rFonts w:asciiTheme="majorHAnsi" w:hAnsiTheme="majorHAnsi" w:cstheme="majorHAnsi"/>
        </w:rPr>
        <w:t xml:space="preserve">What happens to the environment </w:t>
      </w:r>
      <w:r w:rsidRPr="00534878">
        <w:rPr>
          <w:rStyle w:val="StyleUnderline"/>
          <w:rFonts w:asciiTheme="majorHAnsi" w:hAnsiTheme="majorHAnsi" w:cstheme="majorHAnsi"/>
          <w:highlight w:val="green"/>
        </w:rPr>
        <w:t>when</w:t>
      </w:r>
      <w:r w:rsidRPr="00534878">
        <w:rPr>
          <w:rStyle w:val="StyleUnderline"/>
          <w:rFonts w:asciiTheme="majorHAnsi" w:hAnsiTheme="majorHAnsi" w:cstheme="majorHAnsi"/>
        </w:rPr>
        <w:t xml:space="preserve"> our </w:t>
      </w:r>
      <w:r w:rsidRPr="00534878">
        <w:rPr>
          <w:rStyle w:val="StyleUnderline"/>
          <w:rFonts w:asciiTheme="majorHAnsi" w:hAnsiTheme="majorHAnsi" w:cstheme="majorHAnsi"/>
          <w:highlight w:val="green"/>
        </w:rPr>
        <w:t>economies implode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Think of</w:t>
      </w:r>
      <w:r w:rsidRPr="00534878">
        <w:rPr>
          <w:rStyle w:val="StyleUnderline"/>
          <w:rFonts w:asciiTheme="majorHAnsi" w:hAnsiTheme="majorHAnsi" w:cstheme="majorHAnsi"/>
        </w:rPr>
        <w:t xml:space="preserve"> a </w:t>
      </w:r>
      <w:r w:rsidRPr="00534878">
        <w:rPr>
          <w:rStyle w:val="StyleUnderline"/>
          <w:rFonts w:asciiTheme="majorHAnsi" w:hAnsiTheme="majorHAnsi" w:cstheme="majorHAnsi"/>
          <w:highlight w:val="green"/>
        </w:rPr>
        <w:t>debt-laden</w:t>
      </w:r>
      <w:r w:rsidRPr="00534878">
        <w:rPr>
          <w:rStyle w:val="StyleUnderline"/>
          <w:rFonts w:asciiTheme="majorHAnsi" w:hAnsiTheme="majorHAnsi" w:cstheme="majorHAnsi"/>
        </w:rPr>
        <w:t xml:space="preserve"> </w:t>
      </w:r>
      <w:r w:rsidRPr="00534878">
        <w:rPr>
          <w:rFonts w:asciiTheme="majorHAnsi" w:hAnsiTheme="majorHAnsi" w:cstheme="majorHAnsi"/>
          <w:sz w:val="12"/>
        </w:rPr>
        <w:t>workforce at sensitive</w:t>
      </w:r>
      <w:r w:rsidRPr="00534878">
        <w:rPr>
          <w:rStyle w:val="StyleUnderline"/>
          <w:rFonts w:asciiTheme="majorHAnsi" w:hAnsiTheme="majorHAnsi" w:cstheme="majorHAnsi"/>
        </w:rPr>
        <w:t xml:space="preserve"> </w:t>
      </w:r>
      <w:r w:rsidRPr="00534878">
        <w:rPr>
          <w:rStyle w:val="Emphasis"/>
          <w:rFonts w:asciiTheme="majorHAnsi" w:hAnsiTheme="majorHAnsi" w:cstheme="majorHAnsi"/>
          <w:highlight w:val="green"/>
        </w:rPr>
        <w:t>nuclear</w:t>
      </w:r>
      <w:r w:rsidRPr="00534878">
        <w:rPr>
          <w:rStyle w:val="StyleUnderline"/>
          <w:rFonts w:asciiTheme="majorHAnsi" w:hAnsiTheme="majorHAnsi" w:cstheme="majorHAnsi"/>
          <w:highlight w:val="green"/>
        </w:rPr>
        <w:t xml:space="preserve"> and chemical </w:t>
      </w:r>
      <w:r w:rsidRPr="00534878">
        <w:rPr>
          <w:rStyle w:val="Emphasis"/>
          <w:rFonts w:asciiTheme="majorHAnsi" w:hAnsiTheme="majorHAnsi" w:cstheme="majorHAnsi"/>
          <w:highlight w:val="green"/>
        </w:rPr>
        <w:t>plants</w:t>
      </w:r>
      <w:r w:rsidRPr="00534878">
        <w:rPr>
          <w:rStyle w:val="StyleUnderline"/>
          <w:rFonts w:asciiTheme="majorHAnsi" w:hAnsiTheme="majorHAnsi" w:cstheme="majorHAnsi"/>
        </w:rPr>
        <w:t xml:space="preserve">, along </w:t>
      </w:r>
      <w:r w:rsidRPr="00534878">
        <w:rPr>
          <w:rStyle w:val="StyleUnderline"/>
          <w:rFonts w:asciiTheme="majorHAnsi" w:hAnsiTheme="majorHAnsi" w:cstheme="majorHAnsi"/>
          <w:highlight w:val="green"/>
        </w:rPr>
        <w:t>with</w:t>
      </w:r>
      <w:r w:rsidRPr="00534878">
        <w:rPr>
          <w:rStyle w:val="StyleUnderline"/>
          <w:rFonts w:asciiTheme="majorHAnsi" w:hAnsiTheme="majorHAnsi" w:cstheme="majorHAnsi"/>
        </w:rPr>
        <w:t xml:space="preserve"> a </w:t>
      </w:r>
      <w:r w:rsidRPr="00534878">
        <w:rPr>
          <w:rFonts w:asciiTheme="majorHAnsi" w:hAnsiTheme="majorHAnsi" w:cstheme="majorHAnsi"/>
          <w:sz w:val="12"/>
        </w:rPr>
        <w:t>concomitant</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 xml:space="preserve">surge in </w:t>
      </w:r>
      <w:r w:rsidRPr="00534878">
        <w:rPr>
          <w:rStyle w:val="StyleUnderline"/>
          <w:rFonts w:asciiTheme="majorHAnsi" w:hAnsiTheme="majorHAnsi" w:cstheme="majorHAnsi"/>
        </w:rPr>
        <w:t xml:space="preserve">industrial </w:t>
      </w:r>
      <w:r w:rsidRPr="00534878">
        <w:rPr>
          <w:rStyle w:val="StyleUnderline"/>
          <w:rFonts w:asciiTheme="majorHAnsi" w:hAnsiTheme="majorHAnsi" w:cstheme="majorHAnsi"/>
          <w:highlight w:val="green"/>
        </w:rPr>
        <w:t>accidents</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Economic stressors,</w:t>
      </w:r>
      <w:r w:rsidRPr="00534878">
        <w:rPr>
          <w:rStyle w:val="StyleUnderline"/>
          <w:rFonts w:asciiTheme="majorHAnsi" w:hAnsiTheme="majorHAnsi" w:cstheme="majorHAnsi"/>
        </w:rPr>
        <w:t xml:space="preserve"> </w:t>
      </w:r>
      <w:r w:rsidRPr="00534878">
        <w:rPr>
          <w:rFonts w:asciiTheme="majorHAnsi" w:hAnsiTheme="majorHAnsi" w:cstheme="majorHAnsi"/>
          <w:sz w:val="12"/>
        </w:rPr>
        <w:t>workforce demoralization and rampant profiteering – rather than manmade climate change – arguably</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pose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the</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biggest threats to the environment</w:t>
      </w:r>
      <w:r w:rsidRPr="00534878">
        <w:rPr>
          <w:rStyle w:val="StyleUnderline"/>
          <w:rFonts w:asciiTheme="majorHAnsi" w:hAnsiTheme="majorHAnsi" w:cstheme="majorHAnsi"/>
        </w:rPr>
        <w:t>.</w:t>
      </w:r>
      <w:r w:rsidRPr="00534878">
        <w:rPr>
          <w:rFonts w:asciiTheme="majorHAnsi" w:hAnsiTheme="majorHAnsi" w:cstheme="majorHAnsi"/>
          <w:sz w:val="12"/>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(Korowicz,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1232CF7E" w14:textId="77777777" w:rsidR="00A63748" w:rsidRPr="00534878" w:rsidRDefault="00A63748" w:rsidP="00A63748">
      <w:pPr>
        <w:pStyle w:val="NormalWeb"/>
        <w:rPr>
          <w:rFonts w:asciiTheme="majorHAnsi" w:hAnsiTheme="majorHAnsi" w:cstheme="majorHAnsi"/>
          <w:sz w:val="16"/>
        </w:rPr>
      </w:pPr>
      <w:r w:rsidRPr="00534878">
        <w:rPr>
          <w:rFonts w:asciiTheme="majorHAnsi" w:hAnsiTheme="majorHAnsi" w:cstheme="majorHAnsi"/>
          <w:sz w:val="16"/>
        </w:rPr>
        <w:t xml:space="preserve">Geopolitical </w:t>
      </w:r>
    </w:p>
    <w:p w14:paraId="424EE000" w14:textId="77777777" w:rsidR="00A63748" w:rsidRPr="00534878" w:rsidRDefault="00A63748" w:rsidP="00A63748">
      <w:pPr>
        <w:pStyle w:val="NormalWeb"/>
        <w:rPr>
          <w:rFonts w:asciiTheme="majorHAnsi" w:hAnsiTheme="majorHAnsi" w:cstheme="majorHAnsi"/>
          <w:sz w:val="16"/>
        </w:rPr>
      </w:pPr>
      <w:r w:rsidRPr="00534878">
        <w:rPr>
          <w:rFonts w:asciiTheme="majorHAnsi" w:hAnsiTheme="majorHAnsi" w:cstheme="majorHAnsi"/>
          <w:sz w:val="16"/>
        </w:rPr>
        <w:t xml:space="preserve">The </w:t>
      </w:r>
      <w:r w:rsidRPr="00534878">
        <w:rPr>
          <w:rStyle w:val="StyleUnderline"/>
          <w:rFonts w:asciiTheme="majorHAnsi" w:hAnsiTheme="majorHAnsi" w:cstheme="majorHAnsi"/>
        </w:rPr>
        <w:t xml:space="preserve">primary </w:t>
      </w:r>
      <w:r w:rsidRPr="00534878">
        <w:rPr>
          <w:rStyle w:val="StyleUnderline"/>
          <w:rFonts w:asciiTheme="majorHAnsi" w:hAnsiTheme="majorHAnsi" w:cstheme="majorHAnsi"/>
          <w:highlight w:val="green"/>
        </w:rPr>
        <w:t>catalyst behind WWII</w:t>
      </w:r>
      <w:r w:rsidRPr="00534878">
        <w:rPr>
          <w:rStyle w:val="StyleUnderline"/>
          <w:rFonts w:asciiTheme="majorHAnsi" w:hAnsiTheme="majorHAnsi" w:cstheme="majorHAnsi"/>
        </w:rPr>
        <w:t xml:space="preserve"> was the Great </w:t>
      </w:r>
      <w:r w:rsidRPr="00534878">
        <w:rPr>
          <w:rStyle w:val="StyleUnderline"/>
          <w:rFonts w:asciiTheme="majorHAnsi" w:hAnsiTheme="majorHAnsi" w:cstheme="majorHAnsi"/>
          <w:highlight w:val="green"/>
        </w:rPr>
        <w:t>Depression</w:t>
      </w:r>
      <w:r w:rsidRPr="00534878">
        <w:rPr>
          <w:rFonts w:asciiTheme="majorHAnsi" w:hAnsiTheme="majorHAnsi" w:cstheme="majorHAnsi"/>
          <w:sz w:val="16"/>
        </w:rPr>
        <w:t xml:space="preserve">. Since </w:t>
      </w:r>
      <w:r w:rsidRPr="00534878">
        <w:rPr>
          <w:rStyle w:val="StyleUnderline"/>
          <w:rFonts w:asciiTheme="majorHAnsi" w:hAnsiTheme="majorHAnsi" w:cstheme="majorHAnsi"/>
          <w:highlight w:val="green"/>
        </w:rPr>
        <w:t>history</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often</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repeats itself</w:t>
      </w:r>
      <w:r w:rsidRPr="00534878">
        <w:rPr>
          <w:rStyle w:val="StyleUnderline"/>
          <w:rFonts w:asciiTheme="majorHAnsi" w:hAnsiTheme="majorHAnsi" w:cstheme="majorHAnsi"/>
        </w:rPr>
        <w:t>, expect familiar bogeymen to reappear in societies roiling with impoverishment and ideological clefts</w:t>
      </w:r>
      <w:r w:rsidRPr="00534878">
        <w:rPr>
          <w:rFonts w:asciiTheme="majorHAnsi" w:hAnsiTheme="majorHAnsi" w:cstheme="majorHAnsi"/>
          <w:sz w:val="16"/>
        </w:rPr>
        <w:t xml:space="preserve">. </w:t>
      </w:r>
      <w:r w:rsidRPr="00534878">
        <w:rPr>
          <w:rStyle w:val="StyleUnderline"/>
          <w:rFonts w:asciiTheme="majorHAnsi" w:hAnsiTheme="majorHAnsi" w:cstheme="majorHAnsi"/>
        </w:rPr>
        <w:t>Anti-Semitism</w:t>
      </w:r>
      <w:r w:rsidRPr="00534878">
        <w:rPr>
          <w:rFonts w:asciiTheme="majorHAnsi" w:hAnsiTheme="majorHAnsi" w:cstheme="majorHAnsi"/>
          <w:sz w:val="16"/>
        </w:rPr>
        <w:t xml:space="preserve"> – a societal risk on its own – may reach alarming proportions in the West (Reuters, 2019), </w:t>
      </w:r>
      <w:r w:rsidRPr="00534878">
        <w:rPr>
          <w:rStyle w:val="StyleUnderline"/>
          <w:rFonts w:asciiTheme="majorHAnsi" w:hAnsiTheme="majorHAnsi" w:cstheme="majorHAnsi"/>
        </w:rPr>
        <w:t xml:space="preserve">possibly </w:t>
      </w:r>
      <w:r w:rsidRPr="00534878">
        <w:rPr>
          <w:rStyle w:val="StyleUnderline"/>
          <w:rFonts w:asciiTheme="majorHAnsi" w:hAnsiTheme="majorHAnsi" w:cstheme="majorHAnsi"/>
          <w:highlight w:val="green"/>
        </w:rPr>
        <w:t>forcing</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Israel</w:t>
      </w:r>
      <w:r w:rsidRPr="00534878">
        <w:rPr>
          <w:rStyle w:val="StyleUnderline"/>
          <w:rFonts w:asciiTheme="majorHAnsi" w:hAnsiTheme="majorHAnsi" w:cstheme="majorHAnsi"/>
        </w:rPr>
        <w:t xml:space="preserve"> to undertake </w:t>
      </w:r>
      <w:r w:rsidRPr="00534878">
        <w:rPr>
          <w:rStyle w:val="StyleUnderline"/>
          <w:rFonts w:asciiTheme="majorHAnsi" w:hAnsiTheme="majorHAnsi" w:cstheme="majorHAnsi"/>
          <w:highlight w:val="green"/>
        </w:rPr>
        <w:t>reprisal</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operations</w:t>
      </w:r>
      <w:r w:rsidRPr="00534878">
        <w:rPr>
          <w:rStyle w:val="StyleUnderline"/>
          <w:rFonts w:asciiTheme="majorHAnsi" w:hAnsiTheme="majorHAnsi" w:cstheme="majorHAnsi"/>
        </w:rPr>
        <w:t xml:space="preserve"> inside allied nations</w:t>
      </w:r>
      <w:r w:rsidRPr="00534878">
        <w:rPr>
          <w:rFonts w:asciiTheme="majorHAnsi" w:hAnsiTheme="majorHAnsi" w:cstheme="majorHAnsi"/>
          <w:sz w:val="16"/>
        </w:rPr>
        <w:t xml:space="preserve">. If that happens, how will affected nations react? Will security resources be reallocated to protect certain minorities (or the Top 1%) while larger segments of society are exposed to restive forces? Balloon effects like these present a classic VUCA problematic. Contemporary geopolitical </w:t>
      </w:r>
      <w:r w:rsidRPr="00534878">
        <w:rPr>
          <w:rStyle w:val="StyleUnderline"/>
          <w:rFonts w:asciiTheme="majorHAnsi" w:hAnsiTheme="majorHAnsi" w:cstheme="majorHAnsi"/>
          <w:highlight w:val="green"/>
        </w:rPr>
        <w:t>risks</w:t>
      </w:r>
      <w:r w:rsidRPr="00534878">
        <w:rPr>
          <w:rStyle w:val="StyleUnderline"/>
          <w:rFonts w:asciiTheme="majorHAnsi" w:hAnsiTheme="majorHAnsi" w:cstheme="majorHAnsi"/>
        </w:rPr>
        <w:t xml:space="preserve"> include a possible </w:t>
      </w:r>
      <w:r w:rsidRPr="00534878">
        <w:rPr>
          <w:rStyle w:val="StyleUnderline"/>
          <w:rFonts w:asciiTheme="majorHAnsi" w:hAnsiTheme="majorHAnsi" w:cstheme="majorHAnsi"/>
          <w:highlight w:val="green"/>
        </w:rPr>
        <w:t>Iran</w:t>
      </w:r>
      <w:r w:rsidRPr="00534878">
        <w:rPr>
          <w:rStyle w:val="StyleUnderline"/>
          <w:rFonts w:asciiTheme="majorHAnsi" w:hAnsiTheme="majorHAnsi" w:cstheme="majorHAnsi"/>
        </w:rPr>
        <w:t xml:space="preserve">-Israel </w:t>
      </w:r>
      <w:r w:rsidRPr="00534878">
        <w:rPr>
          <w:rStyle w:val="StyleUnderline"/>
          <w:rFonts w:asciiTheme="majorHAnsi" w:hAnsiTheme="majorHAnsi" w:cstheme="majorHAnsi"/>
          <w:highlight w:val="green"/>
        </w:rPr>
        <w:t>war</w:t>
      </w:r>
      <w:r w:rsidRPr="00534878">
        <w:rPr>
          <w:rStyle w:val="StyleUnderline"/>
          <w:rFonts w:asciiTheme="majorHAnsi" w:hAnsiTheme="majorHAnsi" w:cstheme="majorHAnsi"/>
        </w:rPr>
        <w:t xml:space="preserve">; </w:t>
      </w:r>
      <w:r w:rsidRPr="00534878">
        <w:rPr>
          <w:rStyle w:val="StyleUnderline"/>
          <w:rFonts w:asciiTheme="majorHAnsi" w:hAnsiTheme="majorHAnsi" w:cstheme="majorHAnsi"/>
          <w:highlight w:val="green"/>
        </w:rPr>
        <w:t>US-China</w:t>
      </w:r>
      <w:r w:rsidRPr="00534878">
        <w:rPr>
          <w:rStyle w:val="StyleUnderline"/>
          <w:rFonts w:asciiTheme="majorHAnsi" w:hAnsiTheme="majorHAnsi" w:cstheme="majorHAnsi"/>
        </w:rPr>
        <w:t xml:space="preserve"> military </w:t>
      </w:r>
      <w:r w:rsidRPr="00534878">
        <w:rPr>
          <w:rStyle w:val="StyleUnderline"/>
          <w:rFonts w:asciiTheme="majorHAnsi" w:hAnsiTheme="majorHAnsi" w:cstheme="majorHAnsi"/>
          <w:highlight w:val="green"/>
        </w:rPr>
        <w:t>confrontation</w:t>
      </w:r>
      <w:r w:rsidRPr="00534878">
        <w:rPr>
          <w:rStyle w:val="StyleUnderline"/>
          <w:rFonts w:asciiTheme="majorHAnsi" w:hAnsiTheme="majorHAnsi" w:cstheme="majorHAnsi"/>
        </w:rPr>
        <w:t xml:space="preserve"> over Taiwan or the South China Sea; North</w:t>
      </w:r>
      <w:r w:rsidRPr="00534878">
        <w:rPr>
          <w:rStyle w:val="Emphasis"/>
          <w:rFonts w:asciiTheme="majorHAnsi" w:hAnsiTheme="majorHAnsi" w:cstheme="majorHAnsi"/>
        </w:rPr>
        <w:t xml:space="preserve"> </w:t>
      </w:r>
      <w:r w:rsidRPr="00534878">
        <w:rPr>
          <w:rStyle w:val="Emphasis"/>
          <w:rFonts w:asciiTheme="majorHAnsi" w:hAnsiTheme="majorHAnsi" w:cstheme="majorHAnsi"/>
          <w:highlight w:val="green"/>
        </w:rPr>
        <w:t>Korean</w:t>
      </w:r>
      <w:r w:rsidRPr="00534878">
        <w:rPr>
          <w:rStyle w:val="StyleUnderline"/>
          <w:rFonts w:asciiTheme="majorHAnsi" w:hAnsiTheme="majorHAnsi" w:cstheme="majorHAnsi"/>
        </w:rPr>
        <w:t xml:space="preserve"> proliferation of </w:t>
      </w:r>
      <w:r w:rsidRPr="00534878">
        <w:rPr>
          <w:rStyle w:val="StyleUnderline"/>
          <w:rFonts w:asciiTheme="majorHAnsi" w:hAnsiTheme="majorHAnsi" w:cstheme="majorHAnsi"/>
          <w:highlight w:val="green"/>
        </w:rPr>
        <w:t>nuclear</w:t>
      </w:r>
      <w:r w:rsidRPr="00534878">
        <w:rPr>
          <w:rStyle w:val="StyleUnderline"/>
          <w:rFonts w:asciiTheme="majorHAnsi" w:hAnsiTheme="majorHAnsi" w:cstheme="majorHAnsi"/>
        </w:rPr>
        <w:t xml:space="preserve"> and missile technologies; an </w:t>
      </w:r>
      <w:r w:rsidRPr="00534878">
        <w:rPr>
          <w:rStyle w:val="StyleUnderline"/>
          <w:rFonts w:asciiTheme="majorHAnsi" w:hAnsiTheme="majorHAnsi" w:cstheme="majorHAnsi"/>
          <w:highlight w:val="green"/>
        </w:rPr>
        <w:t>India-Paki</w:t>
      </w:r>
      <w:r w:rsidRPr="00534878">
        <w:rPr>
          <w:rStyle w:val="StyleUnderline"/>
          <w:rFonts w:asciiTheme="majorHAnsi" w:hAnsiTheme="majorHAnsi" w:cstheme="majorHAnsi"/>
        </w:rPr>
        <w:t xml:space="preserve">stan nuclear </w:t>
      </w:r>
      <w:r w:rsidRPr="00534878">
        <w:rPr>
          <w:rStyle w:val="StyleUnderline"/>
          <w:rFonts w:asciiTheme="majorHAnsi" w:hAnsiTheme="majorHAnsi" w:cstheme="majorHAnsi"/>
          <w:highlight w:val="green"/>
        </w:rPr>
        <w:t>war</w:t>
      </w:r>
      <w:r w:rsidRPr="00534878">
        <w:rPr>
          <w:rStyle w:val="StyleUnderline"/>
          <w:rFonts w:asciiTheme="majorHAnsi" w:hAnsiTheme="majorHAnsi" w:cstheme="majorHAnsi"/>
        </w:rPr>
        <w:t xml:space="preserve">; an Iranian closure of the Straits of Hormuz; fundamentalist-driven implosion in the Islamic world; </w:t>
      </w:r>
      <w:r w:rsidRPr="00534878">
        <w:rPr>
          <w:rStyle w:val="StyleUnderline"/>
          <w:rFonts w:asciiTheme="majorHAnsi" w:hAnsiTheme="majorHAnsi" w:cstheme="majorHAnsi"/>
          <w:highlight w:val="green"/>
        </w:rPr>
        <w:t>or</w:t>
      </w:r>
      <w:r w:rsidRPr="00534878">
        <w:rPr>
          <w:rStyle w:val="StyleUnderline"/>
          <w:rFonts w:asciiTheme="majorHAnsi" w:hAnsiTheme="majorHAnsi" w:cstheme="majorHAnsi"/>
        </w:rPr>
        <w:t xml:space="preserve"> a </w:t>
      </w:r>
      <w:r w:rsidRPr="00534878">
        <w:rPr>
          <w:rStyle w:val="StyleUnderline"/>
          <w:rFonts w:asciiTheme="majorHAnsi" w:hAnsiTheme="majorHAnsi" w:cstheme="majorHAnsi"/>
          <w:highlight w:val="green"/>
        </w:rPr>
        <w:t>nuclear</w:t>
      </w:r>
      <w:r w:rsidRPr="00534878">
        <w:rPr>
          <w:rStyle w:val="StyleUnderline"/>
          <w:rFonts w:asciiTheme="majorHAnsi" w:hAnsiTheme="majorHAnsi" w:cstheme="majorHAnsi"/>
        </w:rPr>
        <w:t xml:space="preserve"> confrontation between </w:t>
      </w:r>
      <w:r w:rsidRPr="00534878">
        <w:rPr>
          <w:rStyle w:val="StyleUnderline"/>
          <w:rFonts w:asciiTheme="majorHAnsi" w:hAnsiTheme="majorHAnsi" w:cstheme="majorHAnsi"/>
          <w:highlight w:val="green"/>
        </w:rPr>
        <w:t>NATO</w:t>
      </w:r>
      <w:r w:rsidRPr="00534878">
        <w:rPr>
          <w:rStyle w:val="StyleUnderline"/>
          <w:rFonts w:asciiTheme="majorHAnsi" w:hAnsiTheme="majorHAnsi" w:cstheme="majorHAnsi"/>
        </w:rPr>
        <w:t xml:space="preserve"> and </w:t>
      </w:r>
      <w:r w:rsidRPr="00534878">
        <w:rPr>
          <w:rStyle w:val="StyleUnderline"/>
          <w:rFonts w:asciiTheme="majorHAnsi" w:hAnsiTheme="majorHAnsi" w:cstheme="majorHAnsi"/>
          <w:highlight w:val="green"/>
        </w:rPr>
        <w:t>Russia</w:t>
      </w:r>
      <w:r w:rsidRPr="00534878">
        <w:rPr>
          <w:rStyle w:val="StyleUnderline"/>
          <w:rFonts w:asciiTheme="majorHAnsi" w:hAnsiTheme="majorHAnsi" w:cstheme="majorHAnsi"/>
        </w:rPr>
        <w:t>.</w:t>
      </w:r>
      <w:r w:rsidRPr="00534878">
        <w:rPr>
          <w:rFonts w:asciiTheme="majorHAnsi" w:hAnsiTheme="majorHAnsi" w:cstheme="majorHAnsi"/>
          <w:sz w:val="16"/>
        </w:rPr>
        <w:t xml:space="preserve">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to be future-resilient. Raw materials and cheap labour cannot sustain anaemic societies in a volatile world. Advances in material sciences and robotic automation as well as technological “ephemeralization” (Fuller, 1938; Heylighen,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w:t>
      </w:r>
      <w:r w:rsidRPr="00534878">
        <w:rPr>
          <w:rStyle w:val="StyleUnderline"/>
          <w:rFonts w:asciiTheme="majorHAnsi" w:hAnsiTheme="majorHAnsi" w:cstheme="majorHAnsi"/>
        </w:rPr>
        <w:t xml:space="preserve">Alarming </w:t>
      </w:r>
      <w:r w:rsidRPr="00534878">
        <w:rPr>
          <w:rStyle w:val="StyleUnderline"/>
          <w:rFonts w:asciiTheme="majorHAnsi" w:hAnsiTheme="majorHAnsi" w:cstheme="majorHAnsi"/>
          <w:highlight w:val="green"/>
        </w:rPr>
        <w:t>parallels</w:t>
      </w:r>
      <w:r w:rsidRPr="00534878">
        <w:rPr>
          <w:rStyle w:val="StyleUnderline"/>
          <w:rFonts w:asciiTheme="majorHAnsi" w:hAnsiTheme="majorHAnsi" w:cstheme="majorHAnsi"/>
        </w:rPr>
        <w:t xml:space="preserve"> are now being </w:t>
      </w:r>
      <w:r w:rsidRPr="00534878">
        <w:rPr>
          <w:rStyle w:val="StyleUnderline"/>
          <w:rFonts w:asciiTheme="majorHAnsi" w:hAnsiTheme="majorHAnsi" w:cstheme="majorHAnsi"/>
          <w:highlight w:val="green"/>
        </w:rPr>
        <w:t>drawn between</w:t>
      </w:r>
      <w:r w:rsidRPr="00534878">
        <w:rPr>
          <w:rStyle w:val="StyleUnderline"/>
          <w:rFonts w:asciiTheme="majorHAnsi" w:hAnsiTheme="majorHAnsi" w:cstheme="majorHAnsi"/>
        </w:rPr>
        <w:t xml:space="preserve"> the inauguration of President Abraham </w:t>
      </w:r>
      <w:r w:rsidRPr="00534878">
        <w:rPr>
          <w:rStyle w:val="StyleUnderline"/>
          <w:rFonts w:asciiTheme="majorHAnsi" w:hAnsiTheme="majorHAnsi" w:cstheme="majorHAnsi"/>
          <w:highlight w:val="green"/>
        </w:rPr>
        <w:t>Lincoln</w:t>
      </w:r>
      <w:r w:rsidRPr="00534878">
        <w:rPr>
          <w:rStyle w:val="StyleUnderline"/>
          <w:rFonts w:asciiTheme="majorHAnsi" w:hAnsiTheme="majorHAnsi" w:cstheme="majorHAnsi"/>
        </w:rPr>
        <w:t xml:space="preserve"> on March 4, 1861 – which </w:t>
      </w:r>
      <w:r w:rsidRPr="00534878">
        <w:rPr>
          <w:rStyle w:val="StyleUnderline"/>
          <w:rFonts w:asciiTheme="majorHAnsi" w:hAnsiTheme="majorHAnsi" w:cstheme="majorHAnsi"/>
          <w:highlight w:val="green"/>
        </w:rPr>
        <w:t>led to the US civil war</w:t>
      </w:r>
      <w:r w:rsidRPr="00534878">
        <w:rPr>
          <w:rStyle w:val="StyleUnderline"/>
          <w:rFonts w:asciiTheme="majorHAnsi" w:hAnsiTheme="majorHAnsi" w:cstheme="majorHAnsi"/>
        </w:rPr>
        <w:t xml:space="preserve"> – </w:t>
      </w:r>
      <w:r w:rsidRPr="00534878">
        <w:rPr>
          <w:rStyle w:val="StyleUnderline"/>
          <w:rFonts w:asciiTheme="majorHAnsi" w:hAnsiTheme="majorHAnsi" w:cstheme="majorHAnsi"/>
          <w:highlight w:val="green"/>
        </w:rPr>
        <w:t>and</w:t>
      </w:r>
      <w:r w:rsidRPr="00534878">
        <w:rPr>
          <w:rStyle w:val="StyleUnderline"/>
          <w:rFonts w:asciiTheme="majorHAnsi" w:hAnsiTheme="majorHAnsi" w:cstheme="majorHAnsi"/>
        </w:rPr>
        <w:t xml:space="preserve"> the swearing in of Joe </w:t>
      </w:r>
      <w:r w:rsidRPr="00534878">
        <w:rPr>
          <w:rStyle w:val="StyleUnderline"/>
          <w:rFonts w:asciiTheme="majorHAnsi" w:hAnsiTheme="majorHAnsi" w:cstheme="majorHAnsi"/>
          <w:highlight w:val="green"/>
        </w:rPr>
        <w:t>Biden</w:t>
      </w:r>
      <w:r w:rsidRPr="00534878">
        <w:rPr>
          <w:rStyle w:val="StyleUnderline"/>
          <w:rFonts w:asciiTheme="majorHAnsi" w:hAnsiTheme="majorHAnsi" w:cstheme="majorHAnsi"/>
        </w:rPr>
        <w:t xml:space="preserve"> as 46th President of United States on January 20, 2021 (Waxman, 2021). How will a </w:t>
      </w:r>
      <w:r w:rsidRPr="00534878">
        <w:rPr>
          <w:rStyle w:val="StyleUnderline"/>
          <w:rFonts w:asciiTheme="majorHAnsi" w:hAnsiTheme="majorHAnsi" w:cstheme="majorHAnsi"/>
          <w:highlight w:val="green"/>
        </w:rPr>
        <w:t>weakened United States affect NATO</w:t>
      </w:r>
      <w:r w:rsidRPr="00534878">
        <w:rPr>
          <w:rFonts w:asciiTheme="majorHAnsi" w:hAnsiTheme="majorHAnsi" w:cstheme="majorHAnsi"/>
          <w:sz w:val="16"/>
        </w:rPr>
        <w:t xml:space="preserve"> and the larger Western-led global alliance?</w:t>
      </w:r>
    </w:p>
    <w:p w14:paraId="66F447EC" w14:textId="77777777" w:rsidR="00A63748" w:rsidRPr="00534878" w:rsidRDefault="00A63748" w:rsidP="00A63748">
      <w:pPr>
        <w:pStyle w:val="NormalWeb"/>
        <w:rPr>
          <w:rFonts w:asciiTheme="majorHAnsi" w:hAnsiTheme="majorHAnsi" w:cstheme="majorHAnsi"/>
          <w:sz w:val="14"/>
        </w:rPr>
      </w:pPr>
      <w:r w:rsidRPr="00534878">
        <w:rPr>
          <w:rFonts w:asciiTheme="majorHAnsi" w:hAnsiTheme="majorHAnsi" w:cstheme="majorHAnsi"/>
          <w:sz w:val="14"/>
        </w:rPr>
        <w:t xml:space="preserve">Societal </w:t>
      </w:r>
    </w:p>
    <w:p w14:paraId="44782677" w14:textId="1CDFBE8B" w:rsidR="00A63748" w:rsidRDefault="00A63748" w:rsidP="00A63748">
      <w:pPr>
        <w:pStyle w:val="NormalWeb"/>
        <w:rPr>
          <w:rFonts w:asciiTheme="majorHAnsi" w:hAnsiTheme="majorHAnsi" w:cstheme="majorHAnsi"/>
          <w:sz w:val="14"/>
        </w:rPr>
      </w:pPr>
      <w:r w:rsidRPr="00534878">
        <w:rPr>
          <w:rFonts w:asciiTheme="majorHAnsi" w:hAnsiTheme="majorHAnsi" w:cstheme="majorHAnsi"/>
          <w:sz w:val="14"/>
        </w:rPr>
        <w:t xml:space="preserve">The WEF (2017) had pencilled “global social instability” as the biggest threat facing our collective future. A similar outcome was gamed out in a 2007 study by the Development, Concepts and Doctrine Centre at the United Kingdom Ministry of Defence (DCDC, 2007). According to Peter Turchin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wilfully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importunate presidential impeachment sagas and electoral fraud accusations in the United States are reflective of wider social fissures, state fragilities and policy paralyses worldwide. There is nothing new in this panem et circenses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women and children? Just like in Imperial Rome, bread and circuses are symptomatic of an </w:t>
      </w:r>
      <w:r w:rsidRPr="00534878">
        <w:rPr>
          <w:rStyle w:val="StyleUnderline"/>
          <w:rFonts w:asciiTheme="majorHAnsi" w:hAnsiTheme="majorHAnsi" w:cstheme="majorHAnsi"/>
        </w:rPr>
        <w:t>economic system that relentlessly benefits the elite. The mountain is ignored and the molehill is prioritized through controlled public narratives.</w:t>
      </w:r>
      <w:r w:rsidRPr="00534878">
        <w:rPr>
          <w:rFonts w:asciiTheme="majorHAnsi" w:hAnsiTheme="majorHAnsi" w:cstheme="majorHAnsi"/>
          <w:sz w:val="14"/>
        </w:rPr>
        <w:t xml:space="preserve">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(Niethammer,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Turchin (2016) predicted in his seminal study. Soros’ pledge was coincidentally made when COVID- 19 began to decimate the global economy and healthcare systems. Elite philanthropy is now an avenue for global subversion. An assortment of scholars, government officials and NGOs are already channelling the agendas of their well-pocketed patrons, backed by Big Tech’s control of the mainstream and social media (Maavak, 2020c). Their narratives are reminiscent of giddy sophistries which fuelled a variety of communist and anarchist movements during the build-up to WWII.Under these circumstances, some nations may eventually seal their borders and initiate authoritarian measures in order to maintain internal stability. This is no longer an unthinkable proposition as dissatisfaction with democracy has peaked worldwide (Foa et al, 2020). Measures perfected by COVID-19 lockdowns may have inadvertently served as a test run in this regard.</w:t>
      </w:r>
    </w:p>
    <w:p w14:paraId="4E9DA20D" w14:textId="105EB879" w:rsidR="00A63748" w:rsidRDefault="00A63748" w:rsidP="00A63748">
      <w:pPr>
        <w:pStyle w:val="NormalWeb"/>
        <w:rPr>
          <w:rFonts w:asciiTheme="majorHAnsi" w:hAnsiTheme="majorHAnsi" w:cstheme="majorHAnsi"/>
          <w:sz w:val="14"/>
        </w:rPr>
      </w:pPr>
    </w:p>
    <w:p w14:paraId="227C524A" w14:textId="5EDE533A" w:rsidR="00A63748" w:rsidRPr="00534878" w:rsidRDefault="00E72C7D" w:rsidP="00A63748">
      <w:pPr>
        <w:pStyle w:val="Heading2"/>
        <w:rPr>
          <w:rFonts w:asciiTheme="majorHAnsi" w:hAnsiTheme="majorHAnsi" w:cstheme="majorHAnsi"/>
        </w:rPr>
      </w:pPr>
      <w:r>
        <w:rPr>
          <w:rFonts w:asciiTheme="majorHAnsi" w:hAnsiTheme="majorHAnsi" w:cstheme="majorHAnsi"/>
        </w:rPr>
        <w:t>3</w:t>
      </w:r>
    </w:p>
    <w:p w14:paraId="166D93B0" w14:textId="35141B1C" w:rsidR="00A63748" w:rsidRPr="00534878" w:rsidRDefault="00A63748" w:rsidP="00A63748">
      <w:pPr>
        <w:pStyle w:val="Heading3"/>
        <w:rPr>
          <w:rFonts w:asciiTheme="majorHAnsi" w:hAnsiTheme="majorHAnsi" w:cstheme="majorHAnsi"/>
        </w:rPr>
      </w:pPr>
      <w:r w:rsidRPr="00534878">
        <w:rPr>
          <w:rFonts w:asciiTheme="majorHAnsi" w:hAnsiTheme="majorHAnsi" w:cstheme="majorHAnsi"/>
        </w:rPr>
        <w:br w:type="page"/>
        <w:t>Planks</w:t>
      </w:r>
    </w:p>
    <w:p w14:paraId="04C78043" w14:textId="77777777" w:rsidR="00A63748" w:rsidRPr="00534878" w:rsidRDefault="00A63748" w:rsidP="00A63748">
      <w:pPr>
        <w:pStyle w:val="Heading4"/>
        <w:rPr>
          <w:rFonts w:asciiTheme="majorHAnsi" w:hAnsiTheme="majorHAnsi" w:cstheme="majorHAnsi"/>
        </w:rPr>
      </w:pPr>
      <w:r>
        <w:rPr>
          <w:rFonts w:asciiTheme="majorHAnsi" w:hAnsiTheme="majorHAnsi" w:cstheme="majorHAnsi"/>
        </w:rPr>
        <w:t xml:space="preserve">Cp text: </w:t>
      </w:r>
      <w:r w:rsidRPr="00534878">
        <w:rPr>
          <w:rFonts w:asciiTheme="majorHAnsi" w:hAnsiTheme="majorHAnsi" w:cstheme="majorHAnsi"/>
        </w:rPr>
        <w:t>A just government should adopt the Movement for Black Lives’s Policy Platform for Economic Justice.  That includes these policies:</w:t>
      </w:r>
    </w:p>
    <w:p w14:paraId="74903C17" w14:textId="77777777" w:rsidR="00A63748" w:rsidRPr="00534878" w:rsidRDefault="00A63748" w:rsidP="00A63748">
      <w:pPr>
        <w:jc w:val="both"/>
        <w:rPr>
          <w:rFonts w:asciiTheme="majorHAnsi" w:hAnsiTheme="majorHAnsi" w:cstheme="majorHAnsi"/>
        </w:rPr>
      </w:pPr>
      <w:r w:rsidRPr="00534878">
        <w:rPr>
          <w:rFonts w:asciiTheme="majorHAnsi" w:hAnsiTheme="majorHAnsi" w:cstheme="majorHAnsi"/>
          <w:b/>
          <w:sz w:val="26"/>
          <w:szCs w:val="26"/>
          <w:u w:val="single"/>
        </w:rPr>
        <w:t xml:space="preserve">The Movement for Black Lives 2016.  </w:t>
      </w:r>
      <w:r w:rsidRPr="00534878">
        <w:rPr>
          <w:rFonts w:asciiTheme="majorHAnsi" w:hAnsiTheme="majorHAnsi" w:cstheme="majorHAnsi"/>
        </w:rPr>
        <w:t xml:space="preserve">The Movement for Black Lives (M4BL) is a coalition of more than 50 groups representing the interests of </w:t>
      </w:r>
      <w:hyperlink r:id="rId13">
        <w:r w:rsidRPr="00534878">
          <w:rPr>
            <w:rFonts w:asciiTheme="majorHAnsi" w:hAnsiTheme="majorHAnsi" w:cstheme="majorHAnsi"/>
            <w:color w:val="000000"/>
          </w:rPr>
          <w:t>black communities</w:t>
        </w:r>
      </w:hyperlink>
      <w:r w:rsidRPr="00534878">
        <w:rPr>
          <w:rFonts w:asciiTheme="majorHAnsi" w:hAnsiTheme="majorHAnsi" w:cstheme="majorHAnsi"/>
        </w:rPr>
        <w:t xml:space="preserve"> across the United States.</w:t>
      </w:r>
      <w:hyperlink r:id="rId14" w:anchor="cite_note-Newkirk-1">
        <w:r w:rsidRPr="00534878">
          <w:rPr>
            <w:rFonts w:asciiTheme="majorHAnsi" w:hAnsiTheme="majorHAnsi" w:cstheme="majorHAnsi"/>
            <w:color w:val="000000"/>
          </w:rPr>
          <w:t>[1]</w:t>
        </w:r>
      </w:hyperlink>
      <w:r w:rsidRPr="00534878">
        <w:rPr>
          <w:rFonts w:asciiTheme="majorHAnsi" w:hAnsiTheme="majorHAnsi" w:cstheme="majorHAnsi"/>
        </w:rPr>
        <w:t xml:space="preserve"> Members include the </w:t>
      </w:r>
      <w:hyperlink r:id="rId15">
        <w:r w:rsidRPr="00534878">
          <w:rPr>
            <w:rFonts w:asciiTheme="majorHAnsi" w:hAnsiTheme="majorHAnsi" w:cstheme="majorHAnsi"/>
            <w:color w:val="000000"/>
          </w:rPr>
          <w:t>Black Lives Matter Network</w:t>
        </w:r>
      </w:hyperlink>
      <w:r w:rsidRPr="00534878">
        <w:rPr>
          <w:rFonts w:asciiTheme="majorHAnsi" w:hAnsiTheme="majorHAnsi" w:cstheme="majorHAnsi"/>
        </w:rPr>
        <w:t xml:space="preserve">, the </w:t>
      </w:r>
      <w:hyperlink r:id="rId16">
        <w:r w:rsidRPr="00534878">
          <w:rPr>
            <w:rFonts w:asciiTheme="majorHAnsi" w:hAnsiTheme="majorHAnsi" w:cstheme="majorHAnsi"/>
            <w:color w:val="000000"/>
          </w:rPr>
          <w:t>National Conference of Black Lawyers</w:t>
        </w:r>
      </w:hyperlink>
      <w:r w:rsidRPr="00534878">
        <w:rPr>
          <w:rFonts w:asciiTheme="majorHAnsi" w:hAnsiTheme="majorHAnsi" w:cstheme="majorHAnsi"/>
        </w:rPr>
        <w:t xml:space="preserve">, and the </w:t>
      </w:r>
      <w:hyperlink r:id="rId17">
        <w:r w:rsidRPr="00534878">
          <w:rPr>
            <w:rFonts w:asciiTheme="majorHAnsi" w:hAnsiTheme="majorHAnsi" w:cstheme="majorHAnsi"/>
            <w:color w:val="000000"/>
          </w:rPr>
          <w:t>Ella Baker Center for Human Rights</w:t>
        </w:r>
      </w:hyperlink>
      <w:r w:rsidRPr="00534878">
        <w:rPr>
          <w:rFonts w:asciiTheme="majorHAnsi" w:hAnsiTheme="majorHAnsi" w:cstheme="majorHAnsi"/>
        </w:rPr>
        <w:t>.</w:t>
      </w:r>
      <w:hyperlink r:id="rId18" w:anchor="cite_note-2">
        <w:r w:rsidRPr="00534878">
          <w:rPr>
            <w:rFonts w:asciiTheme="majorHAnsi" w:hAnsiTheme="majorHAnsi" w:cstheme="majorHAnsi"/>
            <w:color w:val="000000"/>
          </w:rPr>
          <w:t>[</w:t>
        </w:r>
      </w:hyperlink>
      <w:hyperlink r:id="rId19" w:anchor="cite_note-2">
        <w:r w:rsidRPr="00534878">
          <w:rPr>
            <w:rFonts w:asciiTheme="majorHAnsi" w:hAnsiTheme="majorHAnsi" w:cstheme="majorHAnsi"/>
            <w:color w:val="000000"/>
          </w:rPr>
          <w:t>2]</w:t>
        </w:r>
      </w:hyperlink>
      <w:r w:rsidRPr="00534878">
        <w:rPr>
          <w:rFonts w:asciiTheme="majorHAnsi" w:hAnsiTheme="majorHAnsi" w:cstheme="majorHAnsi"/>
        </w:rPr>
        <w:t xml:space="preserve"> Endorsed by groups such as </w:t>
      </w:r>
      <w:hyperlink r:id="rId20">
        <w:r w:rsidRPr="00534878">
          <w:rPr>
            <w:rFonts w:asciiTheme="majorHAnsi" w:hAnsiTheme="majorHAnsi" w:cstheme="majorHAnsi"/>
            <w:color w:val="000000"/>
          </w:rPr>
          <w:t>Color of Change</w:t>
        </w:r>
      </w:hyperlink>
      <w:r w:rsidRPr="00534878">
        <w:rPr>
          <w:rFonts w:asciiTheme="majorHAnsi" w:hAnsiTheme="majorHAnsi" w:cstheme="majorHAnsi"/>
        </w:rPr>
        <w:t xml:space="preserve">, </w:t>
      </w:r>
      <w:hyperlink r:id="rId21">
        <w:r w:rsidRPr="00534878">
          <w:rPr>
            <w:rFonts w:asciiTheme="majorHAnsi" w:hAnsiTheme="majorHAnsi" w:cstheme="majorHAnsi"/>
            <w:color w:val="000000"/>
          </w:rPr>
          <w:t>Race Forward</w:t>
        </w:r>
      </w:hyperlink>
      <w:r w:rsidRPr="00534878">
        <w:rPr>
          <w:rFonts w:asciiTheme="majorHAnsi" w:hAnsiTheme="majorHAnsi" w:cstheme="majorHAnsi"/>
        </w:rPr>
        <w:t xml:space="preserve">, Brooklyn Movement Center, </w:t>
      </w:r>
      <w:hyperlink r:id="rId22">
        <w:r w:rsidRPr="00534878">
          <w:rPr>
            <w:rFonts w:asciiTheme="majorHAnsi" w:hAnsiTheme="majorHAnsi" w:cstheme="majorHAnsi"/>
            <w:color w:val="000000"/>
          </w:rPr>
          <w:t>PolicyLink</w:t>
        </w:r>
      </w:hyperlink>
      <w:r w:rsidRPr="00534878">
        <w:rPr>
          <w:rFonts w:asciiTheme="majorHAnsi" w:hAnsiTheme="majorHAnsi" w:cstheme="majorHAnsi"/>
        </w:rPr>
        <w:t>, Million Women March Cleveland, and ONE DC,</w:t>
      </w:r>
      <w:hyperlink r:id="rId23" w:anchor="cite_note-3">
        <w:r w:rsidRPr="00534878">
          <w:rPr>
            <w:rFonts w:asciiTheme="majorHAnsi" w:hAnsiTheme="majorHAnsi" w:cstheme="majorHAnsi"/>
            <w:color w:val="000000"/>
          </w:rPr>
          <w:t>[3]</w:t>
        </w:r>
      </w:hyperlink>
      <w:r w:rsidRPr="00534878">
        <w:rPr>
          <w:rFonts w:asciiTheme="majorHAnsi" w:hAnsiTheme="majorHAnsi" w:cstheme="majorHAnsi"/>
        </w:rPr>
        <w:t xml:space="preserve"> the coalition receives communications and tactical support from an organization named Blackbird.</w:t>
      </w:r>
      <w:hyperlink r:id="rId24" w:anchor="cite_note-4">
        <w:r w:rsidRPr="00534878">
          <w:rPr>
            <w:rFonts w:asciiTheme="majorHAnsi" w:hAnsiTheme="majorHAnsi" w:cstheme="majorHAnsi"/>
            <w:color w:val="000000"/>
          </w:rPr>
          <w:t>[4]</w:t>
        </w:r>
      </w:hyperlink>
      <w:r w:rsidRPr="00534878">
        <w:rPr>
          <w:rFonts w:asciiTheme="majorHAnsi" w:hAnsiTheme="majorHAnsi" w:cstheme="majorHAnsi"/>
        </w:rPr>
        <w:t xml:space="preserve">. </w:t>
      </w:r>
      <w:hyperlink r:id="rId25">
        <w:r w:rsidRPr="00534878">
          <w:rPr>
            <w:rFonts w:asciiTheme="majorHAnsi" w:hAnsiTheme="majorHAnsi" w:cstheme="majorHAnsi"/>
            <w:color w:val="000000"/>
          </w:rPr>
          <w:t>https://m4bl.org/policy-platforms/invest-divest/</w:t>
        </w:r>
      </w:hyperlink>
      <w:r w:rsidRPr="00534878">
        <w:rPr>
          <w:rFonts w:asciiTheme="majorHAnsi" w:hAnsiTheme="majorHAnsi" w:cstheme="majorHAnsi"/>
        </w:rPr>
        <w:t xml:space="preserve">. Footnote(s) may be inserted at end, empty line(s) may be removed, and bracket(s) may be used to change offensive language. This material may be behind a paywall.  Please email </w:t>
      </w:r>
      <w:hyperlink r:id="rId26">
        <w:r w:rsidRPr="00534878">
          <w:rPr>
            <w:rFonts w:asciiTheme="majorHAnsi" w:hAnsiTheme="majorHAnsi" w:cstheme="majorHAnsi"/>
            <w:color w:val="000000"/>
          </w:rPr>
          <w:t>jacksondeconcini@gmail.com</w:t>
        </w:r>
      </w:hyperlink>
      <w:r w:rsidRPr="00534878">
        <w:rPr>
          <w:rFonts w:asciiTheme="majorHAnsi" w:hAnsiTheme="majorHAnsi" w:cstheme="majorHAnsi"/>
        </w:rPr>
        <w:t xml:space="preserve"> for information about access.  // JAD 2021/07/14</w:t>
      </w:r>
    </w:p>
    <w:p w14:paraId="5C5E2F92" w14:textId="77777777" w:rsidR="00A63748" w:rsidRPr="00534878" w:rsidRDefault="00A63748" w:rsidP="00A63748">
      <w:pPr>
        <w:rPr>
          <w:rFonts w:asciiTheme="majorHAnsi" w:hAnsiTheme="majorHAnsi" w:cstheme="majorHAnsi"/>
          <w:highlight w:val="yellow"/>
          <w:u w:val="single"/>
        </w:rPr>
      </w:pPr>
      <w:r w:rsidRPr="00534878">
        <w:rPr>
          <w:rFonts w:asciiTheme="majorHAnsi" w:hAnsiTheme="majorHAnsi" w:cstheme="majorHAnsi"/>
          <w:szCs w:val="22"/>
          <w:highlight w:val="yellow"/>
          <w:u w:val="single"/>
        </w:rPr>
        <w:t>We demand economic justice for all and a reconstruction of the economy to ensure Black communities have collective ownership, not merely access. This includes:</w:t>
      </w:r>
    </w:p>
    <w:p w14:paraId="2453DF90" w14:textId="77777777" w:rsidR="00A63748" w:rsidRPr="00534878" w:rsidRDefault="00A63748" w:rsidP="00A63748">
      <w:pPr>
        <w:numPr>
          <w:ilvl w:val="0"/>
          <w:numId w:val="12"/>
        </w:numPr>
        <w:spacing w:before="280"/>
        <w:rPr>
          <w:rFonts w:asciiTheme="majorHAnsi" w:hAnsiTheme="majorHAnsi" w:cstheme="majorHAnsi"/>
          <w:highlight w:val="yellow"/>
        </w:rPr>
      </w:pPr>
      <w:r w:rsidRPr="00534878">
        <w:rPr>
          <w:rFonts w:asciiTheme="majorHAnsi" w:hAnsiTheme="majorHAnsi" w:cstheme="majorHAnsi"/>
          <w:szCs w:val="22"/>
          <w:highlight w:val="yellow"/>
          <w:u w:val="single"/>
        </w:rPr>
        <w:t>A progressive restructuring of tax codes at the local, state, and federal levels to ensure a radical and sustainable redistribution of wealth.</w:t>
      </w:r>
    </w:p>
    <w:p w14:paraId="40B463E4" w14:textId="77777777" w:rsidR="00A63748" w:rsidRPr="00534878" w:rsidRDefault="00A63748" w:rsidP="00A63748">
      <w:pPr>
        <w:numPr>
          <w:ilvl w:val="0"/>
          <w:numId w:val="12"/>
        </w:numPr>
        <w:rPr>
          <w:rFonts w:asciiTheme="majorHAnsi" w:hAnsiTheme="majorHAnsi" w:cstheme="majorHAnsi"/>
          <w:highlight w:val="yellow"/>
        </w:rPr>
      </w:pPr>
      <w:r w:rsidRPr="00534878">
        <w:rPr>
          <w:rFonts w:asciiTheme="majorHAnsi" w:hAnsiTheme="majorHAnsi" w:cstheme="majorHAnsi"/>
          <w:szCs w:val="22"/>
          <w:highlight w:val="yellow"/>
          <w:u w:val="single"/>
        </w:rPr>
        <w:t>Federal and state job programs that specifically target the most economically marginalized Black people, and compensation for those involved in the care economy. Job programs must provide a living wage and encourage support for local workers centers, unions, and Black-owned businesses which are accountable to the community.</w:t>
      </w:r>
    </w:p>
    <w:p w14:paraId="6368EDBB" w14:textId="77777777" w:rsidR="00A63748" w:rsidRPr="00534878" w:rsidRDefault="00A63748" w:rsidP="00A63748">
      <w:pPr>
        <w:numPr>
          <w:ilvl w:val="0"/>
          <w:numId w:val="12"/>
        </w:numPr>
        <w:rPr>
          <w:rFonts w:asciiTheme="majorHAnsi" w:hAnsiTheme="majorHAnsi" w:cstheme="majorHAnsi"/>
        </w:rPr>
      </w:pPr>
      <w:r w:rsidRPr="00534878">
        <w:rPr>
          <w:rFonts w:asciiTheme="majorHAnsi" w:hAnsiTheme="majorHAnsi" w:cstheme="majorHAnsi"/>
        </w:rPr>
        <w:t>A right to restored land, clean air, clean water and housing and an end to the exploitative privatization of natural resources — including land and water. We seek democratic control over how resources are preserved, used and distributed and do so while honoring and respecting the rights of our Indigenous family.</w:t>
      </w:r>
    </w:p>
    <w:p w14:paraId="4B74F8D9" w14:textId="77777777" w:rsidR="00A63748" w:rsidRPr="005C38E2" w:rsidRDefault="00A63748" w:rsidP="00A63748">
      <w:pPr>
        <w:numPr>
          <w:ilvl w:val="0"/>
          <w:numId w:val="12"/>
        </w:numPr>
        <w:rPr>
          <w:rFonts w:asciiTheme="majorHAnsi" w:hAnsiTheme="majorHAnsi" w:cstheme="majorHAnsi"/>
          <w:highlight w:val="green"/>
        </w:rPr>
      </w:pPr>
      <w:r w:rsidRPr="005C38E2">
        <w:rPr>
          <w:rFonts w:asciiTheme="majorHAnsi" w:hAnsiTheme="majorHAnsi" w:cstheme="majorHAnsi"/>
          <w:szCs w:val="22"/>
          <w:highlight w:val="green"/>
          <w:u w:val="single"/>
        </w:rPr>
        <w:t>The [3] right for workers to organize in public and private sectors especially in “On Demand Economy” jobs.</w:t>
      </w:r>
    </w:p>
    <w:p w14:paraId="617B7578" w14:textId="77777777" w:rsidR="00A63748" w:rsidRPr="00534878" w:rsidRDefault="00A63748" w:rsidP="00A63748">
      <w:pPr>
        <w:numPr>
          <w:ilvl w:val="0"/>
          <w:numId w:val="12"/>
        </w:numPr>
        <w:rPr>
          <w:rFonts w:asciiTheme="majorHAnsi" w:hAnsiTheme="majorHAnsi" w:cstheme="majorHAnsi"/>
          <w:highlight w:val="yellow"/>
        </w:rPr>
      </w:pPr>
      <w:r w:rsidRPr="00534878">
        <w:rPr>
          <w:rFonts w:asciiTheme="majorHAnsi" w:hAnsiTheme="majorHAnsi" w:cstheme="majorHAnsi"/>
          <w:szCs w:val="22"/>
          <w:highlight w:val="yellow"/>
          <w:u w:val="single"/>
        </w:rPr>
        <w:t>[4] Restore the Glass-Steagall Act to break up the large banks, and call for the National Credit Union Administration and the US Department of the Treasury to change policies and practices around regulation, reporting and consolidation to allow for the continuation and creation of black banks, small and community development credit unions, insurance companies and other financial institutions.</w:t>
      </w:r>
    </w:p>
    <w:p w14:paraId="58567839" w14:textId="77777777" w:rsidR="00A63748" w:rsidRPr="00534878" w:rsidRDefault="00A63748" w:rsidP="00A63748">
      <w:pPr>
        <w:numPr>
          <w:ilvl w:val="0"/>
          <w:numId w:val="12"/>
        </w:numPr>
        <w:rPr>
          <w:rFonts w:asciiTheme="majorHAnsi" w:hAnsiTheme="majorHAnsi" w:cstheme="majorHAnsi"/>
        </w:rPr>
      </w:pPr>
      <w:r w:rsidRPr="00534878">
        <w:rPr>
          <w:rFonts w:asciiTheme="majorHAnsi" w:hAnsiTheme="majorHAnsi" w:cstheme="majorHAnsi"/>
        </w:rPr>
        <w:t>An end to the Trans-Pacific Partnership and a renegotiation of all trade agreements to prioritize the interests of workers and communities.</w:t>
      </w:r>
    </w:p>
    <w:p w14:paraId="084F17AC" w14:textId="77777777" w:rsidR="00A63748" w:rsidRPr="00534878" w:rsidRDefault="00A63748" w:rsidP="00A63748">
      <w:pPr>
        <w:numPr>
          <w:ilvl w:val="0"/>
          <w:numId w:val="12"/>
        </w:numPr>
        <w:rPr>
          <w:rFonts w:asciiTheme="majorHAnsi" w:hAnsiTheme="majorHAnsi" w:cstheme="majorHAnsi"/>
        </w:rPr>
      </w:pPr>
      <w:r w:rsidRPr="00534878">
        <w:rPr>
          <w:rFonts w:asciiTheme="majorHAnsi" w:hAnsiTheme="majorHAnsi" w:cstheme="majorHAnsi"/>
        </w:rPr>
        <w:t>Through tax incentives, loans and other government directed resources, support the development of cooperative or social economy networks to help facilitate trade across and in Black communities globally. All aid in the form of grants, loans or contracts to help facilitate this must go to Black led or Black supported networks and organizations as defined by the communities.</w:t>
      </w:r>
    </w:p>
    <w:p w14:paraId="5D4BE9B7" w14:textId="77777777" w:rsidR="00A63748" w:rsidRPr="00534878" w:rsidRDefault="00A63748" w:rsidP="00A63748">
      <w:pPr>
        <w:numPr>
          <w:ilvl w:val="0"/>
          <w:numId w:val="12"/>
        </w:numPr>
        <w:rPr>
          <w:rFonts w:asciiTheme="majorHAnsi" w:hAnsiTheme="majorHAnsi" w:cstheme="majorHAnsi"/>
        </w:rPr>
      </w:pPr>
      <w:r w:rsidRPr="00534878">
        <w:rPr>
          <w:rFonts w:asciiTheme="majorHAnsi" w:hAnsiTheme="majorHAnsi" w:cstheme="majorHAnsi"/>
        </w:rPr>
        <w:t>Financial support of Black alternative institutions including policy that subsidizes and offers low-interest, interest-free or federally guaranteed low-interest loans to promote the development of cooperatives (food, residential, etc.), land trusts and culturally responsive health infrastructures that serve the collective needs of our communities.</w:t>
      </w:r>
    </w:p>
    <w:p w14:paraId="4451EF37" w14:textId="77777777" w:rsidR="00A63748" w:rsidRPr="00534878" w:rsidRDefault="00A63748" w:rsidP="00A63748">
      <w:pPr>
        <w:numPr>
          <w:ilvl w:val="0"/>
          <w:numId w:val="12"/>
        </w:numPr>
        <w:spacing w:after="280"/>
        <w:rPr>
          <w:rFonts w:asciiTheme="majorHAnsi" w:hAnsiTheme="majorHAnsi" w:cstheme="majorHAnsi"/>
          <w:highlight w:val="yellow"/>
        </w:rPr>
      </w:pPr>
      <w:r w:rsidRPr="00534878">
        <w:rPr>
          <w:rFonts w:asciiTheme="majorHAnsi" w:hAnsiTheme="majorHAnsi" w:cstheme="majorHAnsi"/>
          <w:szCs w:val="22"/>
          <w:highlight w:val="yellow"/>
          <w:u w:val="single"/>
        </w:rPr>
        <w:t>[5] Protections for workers in industries that are not appropriately regulated including domestic workers, farm workers, and tipped workers, and for workers — many of whom are Black women and incarcerated people— who have been exploited and remain unprotected. This includes the immediate passage at the Federal and state level of the Domestic Workers Bill of Rights and extension of worker protections to incarcerated people.</w:t>
      </w:r>
    </w:p>
    <w:p w14:paraId="1652F3BD" w14:textId="5F60C3EE" w:rsidR="00A63748" w:rsidRPr="00534878" w:rsidRDefault="00A63748" w:rsidP="00A63748">
      <w:pPr>
        <w:pStyle w:val="Heading3"/>
        <w:rPr>
          <w:rFonts w:asciiTheme="majorHAnsi" w:hAnsiTheme="majorHAnsi" w:cstheme="majorHAnsi"/>
          <w:b w:val="0"/>
          <w:sz w:val="22"/>
          <w:szCs w:val="22"/>
        </w:rPr>
      </w:pPr>
      <w:r w:rsidRPr="00534878">
        <w:rPr>
          <w:rFonts w:asciiTheme="majorHAnsi" w:hAnsiTheme="majorHAnsi" w:cstheme="majorHAnsi"/>
        </w:rPr>
        <w:br w:type="page"/>
        <w:t>Solvency</w:t>
      </w:r>
    </w:p>
    <w:p w14:paraId="075D5C93" w14:textId="77777777" w:rsidR="00A63748" w:rsidRPr="00534878" w:rsidRDefault="00A63748" w:rsidP="00A63748">
      <w:pPr>
        <w:pStyle w:val="Heading4"/>
        <w:rPr>
          <w:rFonts w:asciiTheme="majorHAnsi" w:hAnsiTheme="majorHAnsi" w:cstheme="majorHAnsi"/>
        </w:rPr>
      </w:pPr>
      <w:r w:rsidRPr="00534878">
        <w:rPr>
          <w:rFonts w:asciiTheme="majorHAnsi" w:hAnsiTheme="majorHAnsi" w:cstheme="majorHAnsi"/>
        </w:rPr>
        <w:t xml:space="preserve">The M4BL proposal is not a ‘patch-up’ of the existing system but a structural change of economic institutions.  </w:t>
      </w:r>
    </w:p>
    <w:p w14:paraId="23B52EBF"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 xml:space="preserve">Robin D. G. </w:t>
      </w:r>
      <w:r w:rsidRPr="00534878">
        <w:rPr>
          <w:rFonts w:asciiTheme="majorHAnsi" w:hAnsiTheme="majorHAnsi" w:cstheme="majorHAnsi"/>
          <w:b/>
          <w:sz w:val="26"/>
          <w:szCs w:val="26"/>
          <w:u w:val="single"/>
        </w:rPr>
        <w:t>Kelley PhD.</w:t>
      </w:r>
      <w:r w:rsidRPr="00534878">
        <w:rPr>
          <w:rFonts w:asciiTheme="majorHAnsi" w:hAnsiTheme="majorHAnsi" w:cstheme="majorHAnsi"/>
        </w:rPr>
        <w:t xml:space="preserve">  August 17, </w:t>
      </w:r>
      <w:r w:rsidRPr="00534878">
        <w:rPr>
          <w:rFonts w:asciiTheme="majorHAnsi" w:hAnsiTheme="majorHAnsi" w:cstheme="majorHAnsi"/>
          <w:b/>
          <w:sz w:val="26"/>
          <w:szCs w:val="26"/>
          <w:u w:val="single"/>
        </w:rPr>
        <w:t>2016.</w:t>
      </w:r>
      <w:r w:rsidRPr="00534878">
        <w:rPr>
          <w:rFonts w:asciiTheme="majorHAnsi" w:hAnsiTheme="majorHAnsi" w:cstheme="majorHAnsi"/>
        </w:rPr>
        <w:t xml:space="preserve">  Bostin Review. Gary B. Nash Professor of American History at UCLA, 8-17.  </w:t>
      </w:r>
      <w:hyperlink r:id="rId27">
        <w:r w:rsidRPr="00534878">
          <w:rPr>
            <w:rFonts w:asciiTheme="majorHAnsi" w:hAnsiTheme="majorHAnsi" w:cstheme="majorHAnsi"/>
            <w:color w:val="000000"/>
          </w:rPr>
          <w:t>http://bostonreview.net/books-ideas/robin-d-g-kelley-movement-black-lives-vision</w:t>
        </w:r>
      </w:hyperlink>
      <w:r w:rsidRPr="00534878">
        <w:rPr>
          <w:rFonts w:asciiTheme="majorHAnsi" w:hAnsiTheme="majorHAnsi" w:cstheme="majorHAnsi"/>
        </w:rPr>
        <w:t xml:space="preserve"> </w:t>
      </w:r>
    </w:p>
    <w:p w14:paraId="78CF29D4" w14:textId="77777777" w:rsidR="00A63748" w:rsidRPr="00534878" w:rsidRDefault="00A63748" w:rsidP="00A63748">
      <w:pPr>
        <w:rPr>
          <w:rFonts w:asciiTheme="majorHAnsi" w:hAnsiTheme="majorHAnsi" w:cstheme="majorHAnsi"/>
        </w:rPr>
      </w:pPr>
    </w:p>
    <w:p w14:paraId="3E849F0E"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 xml:space="preserve">On August 1 the </w:t>
      </w:r>
      <w:r w:rsidRPr="00E72C7D">
        <w:rPr>
          <w:rFonts w:asciiTheme="majorHAnsi" w:hAnsiTheme="majorHAnsi" w:cstheme="majorHAnsi"/>
          <w:szCs w:val="22"/>
          <w:u w:val="single"/>
        </w:rPr>
        <w:t xml:space="preserve">Movement for Black Lives </w:t>
      </w:r>
      <w:r w:rsidRPr="00534878">
        <w:rPr>
          <w:rFonts w:asciiTheme="majorHAnsi" w:hAnsiTheme="majorHAnsi" w:cstheme="majorHAnsi"/>
          <w:szCs w:val="22"/>
          <w:highlight w:val="yellow"/>
          <w:u w:val="single"/>
        </w:rPr>
        <w:t xml:space="preserve">(M4BL), </w:t>
      </w:r>
      <w:r w:rsidRPr="00E72C7D">
        <w:rPr>
          <w:rFonts w:asciiTheme="majorHAnsi" w:hAnsiTheme="majorHAnsi" w:cstheme="majorHAnsi"/>
          <w:szCs w:val="22"/>
          <w:u w:val="single"/>
        </w:rPr>
        <w:t>a coalition of over sixty organizations, rolled out “</w:t>
      </w:r>
      <w:hyperlink r:id="rId28">
        <w:r w:rsidRPr="00E72C7D">
          <w:rPr>
            <w:rFonts w:asciiTheme="majorHAnsi" w:hAnsiTheme="majorHAnsi" w:cstheme="majorHAnsi"/>
            <w:szCs w:val="22"/>
            <w:u w:val="single"/>
          </w:rPr>
          <w:t>A Vision for Black Lives: Policy Demands for Black Power, Freedom &amp; Justice,”</w:t>
        </w:r>
      </w:hyperlink>
      <w:r w:rsidRPr="00E72C7D">
        <w:rPr>
          <w:rFonts w:asciiTheme="majorHAnsi" w:hAnsiTheme="majorHAnsi" w:cstheme="majorHAnsi"/>
          <w:szCs w:val="22"/>
          <w:u w:val="single"/>
        </w:rPr>
        <w:t> an ambitious document described by the press as the first signs of what young black activists “really want.”</w:t>
      </w:r>
      <w:r w:rsidRPr="00E72C7D">
        <w:rPr>
          <w:rFonts w:asciiTheme="majorHAnsi" w:hAnsiTheme="majorHAnsi" w:cstheme="majorHAnsi"/>
        </w:rPr>
        <w:t xml:space="preserve"> It lays out six demands aimed at ending all forms of violence and injustice endured by black people; </w:t>
      </w:r>
      <w:r w:rsidRPr="00E72C7D">
        <w:rPr>
          <w:rFonts w:asciiTheme="majorHAnsi" w:hAnsiTheme="majorHAnsi" w:cstheme="majorHAnsi"/>
          <w:szCs w:val="22"/>
          <w:u w:val="single"/>
        </w:rPr>
        <w:t xml:space="preserve">redirecting resources from prisons and the military to education, health, and safety; creating a just, democratically controlled economy; and </w:t>
      </w:r>
      <w:r w:rsidRPr="00534878">
        <w:rPr>
          <w:rFonts w:asciiTheme="majorHAnsi" w:hAnsiTheme="majorHAnsi" w:cstheme="majorHAnsi"/>
          <w:szCs w:val="22"/>
          <w:highlight w:val="yellow"/>
          <w:u w:val="single"/>
        </w:rPr>
        <w:t>securing black political power within a genuinely inclusive democracy.</w:t>
      </w:r>
      <w:r w:rsidRPr="00534878">
        <w:rPr>
          <w:rFonts w:asciiTheme="majorHAnsi" w:hAnsiTheme="majorHAnsi" w:cstheme="majorHAnsi"/>
          <w:highlight w:val="yellow"/>
        </w:rPr>
        <w:t xml:space="preserve"> </w:t>
      </w:r>
      <w:r w:rsidRPr="00E72C7D">
        <w:rPr>
          <w:rFonts w:asciiTheme="majorHAnsi" w:hAnsiTheme="majorHAnsi" w:cstheme="majorHAnsi"/>
        </w:rPr>
        <w:t>Backing the demands are forty separate proposals and thirty-four policy briefs, replete with data, context</w:t>
      </w:r>
      <w:r w:rsidRPr="00534878">
        <w:rPr>
          <w:rFonts w:asciiTheme="majorHAnsi" w:hAnsiTheme="majorHAnsi" w:cstheme="majorHAnsi"/>
          <w:highlight w:val="yellow"/>
        </w:rPr>
        <w:t xml:space="preserve">, </w:t>
      </w:r>
      <w:r w:rsidRPr="00534878">
        <w:rPr>
          <w:rFonts w:asciiTheme="majorHAnsi" w:hAnsiTheme="majorHAnsi" w:cstheme="majorHAnsi"/>
        </w:rPr>
        <w:t>and legislative recommendations.</w:t>
      </w:r>
    </w:p>
    <w:p w14:paraId="00D6AB70"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 xml:space="preserve">But the document quickly came under attack for its statement on Palestine, which calls Israel an apartheid state and characterizes the ongoing war in Gaza and the West Bank as genocide. Dozens of publications and media outlets devoted extensive coverage to the controversy around this single aspect of the platform, including </w:t>
      </w:r>
      <w:hyperlink r:id="rId29">
        <w:r w:rsidRPr="00534878">
          <w:rPr>
            <w:rFonts w:asciiTheme="majorHAnsi" w:hAnsiTheme="majorHAnsi" w:cstheme="majorHAnsi"/>
            <w:color w:val="000000"/>
          </w:rPr>
          <w:t>The Guardian</w:t>
        </w:r>
      </w:hyperlink>
      <w:r w:rsidRPr="00534878">
        <w:rPr>
          <w:rFonts w:asciiTheme="majorHAnsi" w:hAnsiTheme="majorHAnsi" w:cstheme="majorHAnsi"/>
        </w:rPr>
        <w:t xml:space="preserve">, the </w:t>
      </w:r>
      <w:hyperlink r:id="rId30">
        <w:r w:rsidRPr="00534878">
          <w:rPr>
            <w:rFonts w:asciiTheme="majorHAnsi" w:hAnsiTheme="majorHAnsi" w:cstheme="majorHAnsi"/>
            <w:color w:val="000000"/>
          </w:rPr>
          <w:t>Washington Post</w:t>
        </w:r>
      </w:hyperlink>
      <w:r w:rsidRPr="00534878">
        <w:rPr>
          <w:rFonts w:asciiTheme="majorHAnsi" w:hAnsiTheme="majorHAnsi" w:cstheme="majorHAnsi"/>
        </w:rPr>
        <w:t xml:space="preserve">, </w:t>
      </w:r>
      <w:hyperlink r:id="rId31">
        <w:r w:rsidRPr="00534878">
          <w:rPr>
            <w:rFonts w:asciiTheme="majorHAnsi" w:hAnsiTheme="majorHAnsi" w:cstheme="majorHAnsi"/>
            <w:color w:val="000000"/>
          </w:rPr>
          <w:t>The Times of Israel</w:t>
        </w:r>
      </w:hyperlink>
      <w:r w:rsidRPr="00534878">
        <w:rPr>
          <w:rFonts w:asciiTheme="majorHAnsi" w:hAnsiTheme="majorHAnsi" w:cstheme="majorHAnsi"/>
        </w:rPr>
        <w:t xml:space="preserve">, </w:t>
      </w:r>
      <w:hyperlink r:id="rId32">
        <w:r w:rsidRPr="00534878">
          <w:rPr>
            <w:rFonts w:asciiTheme="majorHAnsi" w:hAnsiTheme="majorHAnsi" w:cstheme="majorHAnsi"/>
            <w:color w:val="000000"/>
          </w:rPr>
          <w:t>Haaretz</w:t>
        </w:r>
      </w:hyperlink>
      <w:r w:rsidRPr="00534878">
        <w:rPr>
          <w:rFonts w:asciiTheme="majorHAnsi" w:hAnsiTheme="majorHAnsi" w:cstheme="majorHAnsi"/>
        </w:rPr>
        <w:t xml:space="preserve">, and the </w:t>
      </w:r>
      <w:hyperlink r:id="rId33">
        <w:r w:rsidRPr="00534878">
          <w:rPr>
            <w:rFonts w:asciiTheme="majorHAnsi" w:hAnsiTheme="majorHAnsi" w:cstheme="majorHAnsi"/>
            <w:color w:val="000000"/>
          </w:rPr>
          <w:t>St. Louis Post-Dispatch</w:t>
        </w:r>
      </w:hyperlink>
      <w:r w:rsidRPr="00534878">
        <w:rPr>
          <w:rFonts w:asciiTheme="majorHAnsi" w:hAnsiTheme="majorHAnsi" w:cstheme="majorHAnsi"/>
        </w:rPr>
        <w:t xml:space="preserve">. Of course, M4BL is not the first to argue that Israeli policies meet the UN definitions of apartheid. (The 1965 International Convention for the Elimination of All Forms of Racial Discrimination and the 1975 International Convention on the Suppression and Punishment of the Crime of Apartheid </w:t>
      </w:r>
      <w:hyperlink r:id="rId34">
        <w:r w:rsidRPr="00534878">
          <w:rPr>
            <w:rFonts w:asciiTheme="majorHAnsi" w:hAnsiTheme="majorHAnsi" w:cstheme="majorHAnsi"/>
            <w:color w:val="000000"/>
          </w:rPr>
          <w:t>define</w:t>
        </w:r>
      </w:hyperlink>
      <w:r w:rsidRPr="00534878">
        <w:rPr>
          <w:rFonts w:asciiTheme="majorHAnsi" w:hAnsiTheme="majorHAnsi" w:cstheme="majorHAnsi"/>
        </w:rPr>
        <w:t xml:space="preserve"> it as “inhuman acts committed for the purpose of establishing and maintaining domination by one racial group of persons over any other racial group of persons and systematically oppressing them.”) Nor is M4BL the first group to use the term “genocide” to describe the plight of Palestinians under occupation and settlement. The renowned Israeli historian Ilan Pappe, for example, </w:t>
      </w:r>
      <w:hyperlink r:id="rId35">
        <w:r w:rsidRPr="00534878">
          <w:rPr>
            <w:rFonts w:asciiTheme="majorHAnsi" w:hAnsiTheme="majorHAnsi" w:cstheme="majorHAnsi"/>
            <w:color w:val="000000"/>
          </w:rPr>
          <w:t>wrote</w:t>
        </w:r>
      </w:hyperlink>
      <w:r w:rsidRPr="00534878">
        <w:rPr>
          <w:rFonts w:asciiTheme="majorHAnsi" w:hAnsiTheme="majorHAnsi" w:cstheme="majorHAnsi"/>
        </w:rPr>
        <w:t> of the war on Gaza in 2014 as “incremental genocide.” That Israel’s actions in Gaza correspond with the UN definition of genocide to “destroy, in whole or in part, a national, ethnical, racial or religious group” by causing “serious bodily or mental harm” to group members is a legitimate argument to make.</w:t>
      </w:r>
    </w:p>
    <w:p w14:paraId="467BA8E0"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 xml:space="preserve">The few mainstream reporters and pundits who considered the full M4BL document either reduced it to a laundry list of demands or positioned it as an alternative to the platform of the Democratic Party—or else focused on their own benighted astonishment that the movement has an agenda beyond curbing police violence. But anyone following Black Lives Matter from its inception in the aftermath of the George Zimmerman verdict should not be surprised by the document’s broad scope. </w:t>
      </w:r>
      <w:r w:rsidRPr="00A63748">
        <w:t>Black Lives Matter founders Alicia Garza, Patrisse Cullors, and Opal Tometi are veteran organizers with a distinguished record of fighting for economic justice, immigrant rights, gender equity, and ending mass incarceration.</w:t>
      </w:r>
      <w:r w:rsidRPr="00534878">
        <w:rPr>
          <w:rFonts w:asciiTheme="majorHAnsi" w:hAnsiTheme="majorHAnsi" w:cstheme="majorHAnsi"/>
        </w:rPr>
        <w:t xml:space="preserve"> “A Vision for Black Lives” was not a response to the U.S. presidential election, nor to unfounded criticisms of the movement as “rudderless” or merely a hashtag. It was the product of a year of collective discussion, research, collaboration, and intense debate, beginning with the Movement for Black Lives Convening in Cleveland last July, which initially brought together thirty different organizations. It was the product of some of the country’s greatest minds representing organizations such as the Black Youth Project 100, Million Hoodies, Black Alliance for Just Immigration, Dream Defenders, the Organization for Black Struggle, and Southerners on New Ground (SONG). As Marbre Stahly-Butts, a leader of the </w:t>
      </w:r>
      <w:r w:rsidRPr="00534878">
        <w:rPr>
          <w:rFonts w:asciiTheme="majorHAnsi" w:hAnsiTheme="majorHAnsi" w:cstheme="majorHAnsi"/>
          <w:szCs w:val="22"/>
          <w:highlight w:val="yellow"/>
          <w:u w:val="single"/>
        </w:rPr>
        <w:t>M4BL</w:t>
      </w:r>
      <w:r w:rsidRPr="00534878">
        <w:rPr>
          <w:rFonts w:asciiTheme="majorHAnsi" w:hAnsiTheme="majorHAnsi" w:cstheme="majorHAnsi"/>
          <w:highlight w:val="yellow"/>
        </w:rPr>
        <w:t xml:space="preserve"> </w:t>
      </w:r>
      <w:r w:rsidRPr="00534878">
        <w:rPr>
          <w:rFonts w:asciiTheme="majorHAnsi" w:hAnsiTheme="majorHAnsi" w:cstheme="majorHAnsi"/>
        </w:rPr>
        <w:t>policy table explained, “We formed working groups, facilitated multiple convenings, drew on a range of expertise, and sought guidance from grassroots organizations, organizers and elders. As of today, well over sixty organizations and hundreds of people have contributed to the platform.”</w:t>
      </w:r>
    </w:p>
    <w:p w14:paraId="110A7444" w14:textId="77777777" w:rsidR="00A63748" w:rsidRPr="00534878" w:rsidRDefault="00A63748" w:rsidP="00A63748">
      <w:pPr>
        <w:rPr>
          <w:rFonts w:asciiTheme="majorHAnsi" w:hAnsiTheme="majorHAnsi" w:cstheme="majorHAnsi"/>
          <w:b/>
          <w:highlight w:val="yellow"/>
          <w:u w:val="single"/>
        </w:rPr>
      </w:pPr>
      <w:r w:rsidRPr="00A63748">
        <w:rPr>
          <w:rFonts w:asciiTheme="majorHAnsi" w:hAnsiTheme="majorHAnsi" w:cstheme="majorHAnsi"/>
          <w:szCs w:val="22"/>
          <w:u w:val="single"/>
        </w:rPr>
        <w:t>“</w:t>
      </w:r>
      <w:r w:rsidRPr="00A63748">
        <w:rPr>
          <w:rFonts w:asciiTheme="majorHAnsi" w:hAnsiTheme="majorHAnsi" w:cstheme="majorHAnsi"/>
          <w:b/>
          <w:szCs w:val="22"/>
          <w:u w:val="single"/>
        </w:rPr>
        <w:t xml:space="preserve">A Vision for Black Lives” </w:t>
      </w:r>
      <w:r w:rsidRPr="00534878">
        <w:rPr>
          <w:rFonts w:asciiTheme="majorHAnsi" w:hAnsiTheme="majorHAnsi" w:cstheme="majorHAnsi"/>
          <w:b/>
          <w:szCs w:val="22"/>
          <w:highlight w:val="yellow"/>
          <w:u w:val="single"/>
        </w:rPr>
        <w:t xml:space="preserve">is a plan for ending structural racism, </w:t>
      </w:r>
      <w:r w:rsidRPr="00B61942">
        <w:rPr>
          <w:rFonts w:asciiTheme="majorHAnsi" w:hAnsiTheme="majorHAnsi" w:cstheme="majorHAnsi"/>
          <w:b/>
          <w:szCs w:val="22"/>
          <w:u w:val="single"/>
        </w:rPr>
        <w:t>saving the planet, and transforming the entire nation—</w:t>
      </w:r>
      <w:r w:rsidRPr="00534878">
        <w:rPr>
          <w:rFonts w:asciiTheme="majorHAnsi" w:hAnsiTheme="majorHAnsi" w:cstheme="majorHAnsi"/>
          <w:b/>
          <w:szCs w:val="22"/>
          <w:highlight w:val="yellow"/>
          <w:u w:val="single"/>
        </w:rPr>
        <w:t>not just black lives.</w:t>
      </w:r>
    </w:p>
    <w:p w14:paraId="591B204E" w14:textId="77777777" w:rsidR="00A63748" w:rsidRPr="00534878" w:rsidRDefault="00A63748" w:rsidP="00A63748">
      <w:pPr>
        <w:rPr>
          <w:rFonts w:asciiTheme="majorHAnsi" w:hAnsiTheme="majorHAnsi" w:cstheme="majorHAnsi"/>
        </w:rPr>
      </w:pPr>
      <w:r w:rsidRPr="00534878">
        <w:rPr>
          <w:rFonts w:asciiTheme="majorHAnsi" w:hAnsiTheme="majorHAnsi" w:cstheme="majorHAnsi"/>
          <w:szCs w:val="22"/>
          <w:highlight w:val="yellow"/>
          <w:u w:val="single"/>
        </w:rPr>
        <w:t xml:space="preserve">The result is actually more than a platform. It is a remarkable blueprint for social transformation that ought to be read and discussed by everyone. </w:t>
      </w:r>
      <w:r w:rsidRPr="00534878">
        <w:rPr>
          <w:rFonts w:asciiTheme="majorHAnsi" w:hAnsiTheme="majorHAnsi" w:cstheme="majorHAnsi"/>
          <w:b/>
          <w:szCs w:val="22"/>
          <w:highlight w:val="yellow"/>
          <w:u w:val="single"/>
        </w:rPr>
        <w:t>The demands are not intended as Band-Aids to patch up the existing system</w:t>
      </w:r>
      <w:r w:rsidRPr="00534878">
        <w:rPr>
          <w:rFonts w:asciiTheme="majorHAnsi" w:hAnsiTheme="majorHAnsi" w:cstheme="majorHAnsi"/>
          <w:szCs w:val="22"/>
          <w:highlight w:val="yellow"/>
          <w:u w:val="single"/>
        </w:rPr>
        <w:t xml:space="preserve"> but achievable goals that will produce deep structural changes and improve the lives of all Americans and much of the world</w:t>
      </w:r>
      <w:r w:rsidRPr="00534878">
        <w:rPr>
          <w:rFonts w:asciiTheme="majorHAnsi" w:hAnsiTheme="majorHAnsi" w:cstheme="majorHAnsi"/>
          <w:highlight w:val="yellow"/>
        </w:rPr>
        <w:t>.</w:t>
      </w:r>
      <w:r w:rsidRPr="00534878">
        <w:rPr>
          <w:rFonts w:asciiTheme="majorHAnsi" w:hAnsiTheme="majorHAnsi" w:cstheme="majorHAnsi"/>
        </w:rPr>
        <w:t xml:space="preserve"> Thenjiwe McHarris, an eminent human rights activist and a principle coordinator of the M4BL policy table, put it best: “We hope that what has been created carries forward the legacy of our elders and our ancestors while imagining a world and a country profoundly different than what currently exists. For us and for those that will come after us.” The document was not drafted with the expectation that it will become the basis of a mass movement, or that it will replace the Democratic Party’s platform. Rather it is a vision statement for long-term, transformative organizing. Indeed, “A Vision for Black Lives” is less a political platform than a plan for ending structural racism, saving the planet, and transforming the entire nation—not just black lives.</w:t>
      </w:r>
    </w:p>
    <w:p w14:paraId="00B334BE" w14:textId="77777777" w:rsidR="00A63748" w:rsidRPr="00534878" w:rsidRDefault="00A63748" w:rsidP="00A63748">
      <w:pPr>
        <w:rPr>
          <w:rFonts w:asciiTheme="majorHAnsi" w:hAnsiTheme="majorHAnsi" w:cstheme="majorHAnsi"/>
          <w:highlight w:val="yellow"/>
          <w:u w:val="single"/>
        </w:rPr>
      </w:pPr>
      <w:r w:rsidRPr="00A63748">
        <w:rPr>
          <w:rFonts w:asciiTheme="majorHAnsi" w:hAnsiTheme="majorHAnsi" w:cstheme="majorHAnsi"/>
          <w:szCs w:val="22"/>
          <w:u w:val="single"/>
        </w:rPr>
        <w:t xml:space="preserve">If heeded, the call to “end the war on Black people” would not only reduce our vulnerability to poverty, prison, and premature death but also generate what I would call </w:t>
      </w:r>
      <w:r w:rsidRPr="00534878">
        <w:rPr>
          <w:rFonts w:asciiTheme="majorHAnsi" w:hAnsiTheme="majorHAnsi" w:cstheme="majorHAnsi"/>
          <w:szCs w:val="22"/>
          <w:highlight w:val="yellow"/>
          <w:u w:val="single"/>
        </w:rPr>
        <w:t xml:space="preserve">a peace dividend of billions of dollars. </w:t>
      </w:r>
      <w:r w:rsidRPr="00B61942">
        <w:rPr>
          <w:rFonts w:asciiTheme="majorHAnsi" w:hAnsiTheme="majorHAnsi" w:cstheme="majorHAnsi"/>
          <w:szCs w:val="22"/>
          <w:u w:val="single"/>
        </w:rPr>
        <w:t>Demilitarizing the police, abolishing bail, decriminalizing drugs and sex work, and ending the criminalization of youth, transfolk, and gender-nonconforming people would dramatically diminish jail and prison populations, reduce police budgets, and</w:t>
      </w:r>
      <w:r w:rsidRPr="00534878">
        <w:rPr>
          <w:rFonts w:asciiTheme="majorHAnsi" w:hAnsiTheme="majorHAnsi" w:cstheme="majorHAnsi"/>
          <w:szCs w:val="22"/>
          <w:highlight w:val="yellow"/>
          <w:u w:val="single"/>
        </w:rPr>
        <w:t xml:space="preserve"> make us safer</w:t>
      </w:r>
      <w:r w:rsidRPr="00A63748">
        <w:rPr>
          <w:rFonts w:asciiTheme="majorHAnsi" w:hAnsiTheme="majorHAnsi" w:cstheme="majorHAnsi"/>
          <w:szCs w:val="22"/>
          <w:u w:val="single"/>
        </w:rPr>
        <w:t xml:space="preserve">. “A Vision for Black Lives” explicitly </w:t>
      </w:r>
      <w:r w:rsidRPr="00534878">
        <w:rPr>
          <w:rFonts w:asciiTheme="majorHAnsi" w:hAnsiTheme="majorHAnsi" w:cstheme="majorHAnsi"/>
          <w:szCs w:val="22"/>
          <w:highlight w:val="yellow"/>
          <w:u w:val="single"/>
        </w:rPr>
        <w:t xml:space="preserve">calls for divesting from prisons, policing, </w:t>
      </w:r>
      <w:r w:rsidRPr="00B61942">
        <w:rPr>
          <w:rFonts w:asciiTheme="majorHAnsi" w:hAnsiTheme="majorHAnsi" w:cstheme="majorHAnsi"/>
          <w:szCs w:val="22"/>
          <w:u w:val="single"/>
        </w:rPr>
        <w:t>a failed war on drugs, fossil fuels, fiscal and trade</w:t>
      </w:r>
      <w:r w:rsidRPr="00534878">
        <w:rPr>
          <w:rFonts w:asciiTheme="majorHAnsi" w:hAnsiTheme="majorHAnsi" w:cstheme="majorHAnsi"/>
          <w:szCs w:val="22"/>
          <w:highlight w:val="yellow"/>
          <w:u w:val="single"/>
        </w:rPr>
        <w:t xml:space="preserve"> policies that benefit the rich and deepen inequality, and a military </w:t>
      </w:r>
      <w:r w:rsidRPr="00B61942">
        <w:rPr>
          <w:rFonts w:asciiTheme="majorHAnsi" w:hAnsiTheme="majorHAnsi" w:cstheme="majorHAnsi"/>
          <w:szCs w:val="22"/>
          <w:u w:val="single"/>
        </w:rPr>
        <w:t xml:space="preserve">budget in which two-thirds of the Pentagon’s spending goes to private contractors. The </w:t>
      </w:r>
      <w:r w:rsidRPr="00534878">
        <w:rPr>
          <w:rFonts w:asciiTheme="majorHAnsi" w:hAnsiTheme="majorHAnsi" w:cstheme="majorHAnsi"/>
          <w:szCs w:val="22"/>
          <w:highlight w:val="yellow"/>
          <w:u w:val="single"/>
        </w:rPr>
        <w:t xml:space="preserve">savings are to be invested in </w:t>
      </w:r>
      <w:r w:rsidRPr="00B61942">
        <w:rPr>
          <w:rFonts w:asciiTheme="majorHAnsi" w:hAnsiTheme="majorHAnsi" w:cstheme="majorHAnsi"/>
          <w:szCs w:val="22"/>
          <w:u w:val="single"/>
        </w:rPr>
        <w:t xml:space="preserve">education, universal healthcare, housing, </w:t>
      </w:r>
      <w:r w:rsidRPr="00534878">
        <w:rPr>
          <w:rFonts w:asciiTheme="majorHAnsi" w:hAnsiTheme="majorHAnsi" w:cstheme="majorHAnsi"/>
          <w:szCs w:val="22"/>
          <w:highlight w:val="yellow"/>
          <w:u w:val="single"/>
        </w:rPr>
        <w:t xml:space="preserve">living wage jobs, </w:t>
      </w:r>
      <w:r w:rsidRPr="00B61942">
        <w:rPr>
          <w:rFonts w:asciiTheme="majorHAnsi" w:hAnsiTheme="majorHAnsi" w:cstheme="majorHAnsi"/>
          <w:szCs w:val="22"/>
          <w:u w:val="single"/>
        </w:rPr>
        <w:t>“community-based drug and mental health treatment,” restorative justice, food justice, and green energy.</w:t>
      </w:r>
    </w:p>
    <w:p w14:paraId="75FB1FC8" w14:textId="77777777" w:rsidR="00A63748" w:rsidRPr="00534878" w:rsidRDefault="00A63748" w:rsidP="00A63748">
      <w:pPr>
        <w:rPr>
          <w:rFonts w:asciiTheme="majorHAnsi" w:hAnsiTheme="majorHAnsi" w:cstheme="majorHAnsi"/>
          <w:highlight w:val="yellow"/>
          <w:u w:val="single"/>
        </w:rPr>
      </w:pPr>
      <w:r w:rsidRPr="00534878">
        <w:rPr>
          <w:rFonts w:asciiTheme="majorHAnsi" w:hAnsiTheme="majorHAnsi" w:cstheme="majorHAnsi"/>
          <w:szCs w:val="22"/>
          <w:u w:val="single"/>
        </w:rPr>
        <w:t xml:space="preserve">But the point is not simply to reinvest the peace dividend into existing social and economic structures. It is to change those structures—which is why </w:t>
      </w:r>
      <w:r w:rsidRPr="00DF6F60">
        <w:rPr>
          <w:rFonts w:asciiTheme="majorHAnsi" w:hAnsiTheme="majorHAnsi" w:cstheme="majorHAnsi"/>
          <w:szCs w:val="22"/>
          <w:u w:val="single"/>
        </w:rPr>
        <w:t>“A Vision for Black Lives” emphasizes community control, self-determination, and “collective ownership” of certain economic institutions. It calls for community control over police and schools, participatory budgeting, the right to organize, financial and institutional support for cooperatives, and “fair development” policies based on human needs and community participation rather than market principles. Democratizing the institutions that have governed black communities for decades without accountability will go a long way toward securing a more permanent peace since it will finally end a relationship based on subjugation, subordination, and surveillance.</w:t>
      </w:r>
      <w:r w:rsidRPr="00DF6F60">
        <w:rPr>
          <w:rFonts w:asciiTheme="majorHAnsi" w:hAnsiTheme="majorHAnsi" w:cstheme="majorHAnsi"/>
        </w:rPr>
        <w:t xml:space="preserve"> </w:t>
      </w:r>
      <w:r w:rsidRPr="00DF6F60">
        <w:rPr>
          <w:rFonts w:asciiTheme="majorHAnsi" w:hAnsiTheme="majorHAnsi" w:cstheme="majorHAnsi"/>
          <w:szCs w:val="22"/>
          <w:u w:val="single"/>
        </w:rPr>
        <w:t>And by insisting that such institutions be more attentive to the needs of the most marginalized and vulnerable—working people and the poor, the homeless, the formerly incarcerated, the disabled, women, and the LGBTQ community</w:t>
      </w:r>
      <w:r w:rsidRPr="00A63748">
        <w:rPr>
          <w:rFonts w:asciiTheme="majorHAnsi" w:hAnsiTheme="majorHAnsi" w:cstheme="majorHAnsi"/>
          <w:szCs w:val="22"/>
          <w:u w:val="single"/>
        </w:rPr>
        <w:t xml:space="preserve">—“A Vision for Black Lives” </w:t>
      </w:r>
      <w:r w:rsidRPr="00534878">
        <w:rPr>
          <w:rFonts w:asciiTheme="majorHAnsi" w:hAnsiTheme="majorHAnsi" w:cstheme="majorHAnsi"/>
          <w:szCs w:val="22"/>
          <w:highlight w:val="yellow"/>
          <w:u w:val="single"/>
        </w:rPr>
        <w:t>enriches our practice of democracy.</w:t>
      </w:r>
    </w:p>
    <w:p w14:paraId="3DFF35CA" w14:textId="77777777" w:rsidR="00A63748" w:rsidRPr="00534878" w:rsidRDefault="00A63748" w:rsidP="00A63748">
      <w:pPr>
        <w:rPr>
          <w:rFonts w:asciiTheme="majorHAnsi" w:hAnsiTheme="majorHAnsi" w:cstheme="majorHAnsi"/>
          <w:u w:val="single"/>
        </w:rPr>
      </w:pPr>
      <w:r w:rsidRPr="00534878">
        <w:rPr>
          <w:rFonts w:asciiTheme="majorHAnsi" w:hAnsiTheme="majorHAnsi" w:cstheme="majorHAnsi"/>
          <w:szCs w:val="22"/>
          <w:u w:val="single"/>
        </w:rPr>
        <w:t xml:space="preserve">For example, </w:t>
      </w:r>
      <w:r w:rsidRPr="00A63748">
        <w:rPr>
          <w:rFonts w:asciiTheme="majorHAnsi" w:hAnsiTheme="majorHAnsi" w:cstheme="majorHAnsi"/>
          <w:szCs w:val="22"/>
          <w:u w:val="single"/>
        </w:rPr>
        <w:t>“A Vision for Black Lives” advocates</w:t>
      </w:r>
      <w:r w:rsidRPr="00534878">
        <w:rPr>
          <w:rFonts w:asciiTheme="majorHAnsi" w:hAnsiTheme="majorHAnsi" w:cstheme="majorHAnsi"/>
          <w:szCs w:val="22"/>
          <w:u w:val="single"/>
        </w:rPr>
        <w:t xml:space="preserve"> not only closing tax loopholes for the rich but </w:t>
      </w:r>
      <w:r w:rsidRPr="00534878">
        <w:rPr>
          <w:rFonts w:asciiTheme="majorHAnsi" w:hAnsiTheme="majorHAnsi" w:cstheme="majorHAnsi"/>
          <w:szCs w:val="22"/>
          <w:highlight w:val="yellow"/>
          <w:u w:val="single"/>
        </w:rPr>
        <w:t xml:space="preserve">revising a regressive tax policy in </w:t>
      </w:r>
      <w:r w:rsidRPr="00534878">
        <w:rPr>
          <w:rFonts w:asciiTheme="majorHAnsi" w:hAnsiTheme="majorHAnsi" w:cstheme="majorHAnsi"/>
          <w:b/>
          <w:szCs w:val="22"/>
          <w:highlight w:val="yellow"/>
          <w:u w:val="single"/>
        </w:rPr>
        <w:t>which the poorest 20 percent of the population pays on average twice as much in taxes as the richest 1 percent</w:t>
      </w:r>
      <w:r w:rsidRPr="00534878">
        <w:rPr>
          <w:rFonts w:asciiTheme="majorHAnsi" w:hAnsiTheme="majorHAnsi" w:cstheme="majorHAnsi"/>
          <w:b/>
          <w:szCs w:val="22"/>
          <w:u w:val="single"/>
        </w:rPr>
        <w:t>.</w:t>
      </w:r>
      <w:r w:rsidRPr="00534878">
        <w:rPr>
          <w:rFonts w:asciiTheme="majorHAnsi" w:hAnsiTheme="majorHAnsi" w:cstheme="majorHAnsi"/>
          <w:szCs w:val="22"/>
          <w:u w:val="single"/>
        </w:rPr>
        <w:t xml:space="preserve"> M4BL supports a massive jobs program for black workers, but the organization’s proposal includes a living wage, protection and support for unions and worker centers, and </w:t>
      </w:r>
      <w:r w:rsidRPr="00534878">
        <w:rPr>
          <w:rFonts w:asciiTheme="majorHAnsi" w:hAnsiTheme="majorHAnsi" w:cstheme="majorHAnsi"/>
          <w:b/>
          <w:szCs w:val="22"/>
          <w:highlight w:val="yellow"/>
          <w:u w:val="single"/>
        </w:rPr>
        <w:t>anti-discrimination clauses that protect queer and trans employees, the disabled, and the formerly incarcerated.</w:t>
      </w:r>
      <w:r w:rsidRPr="00534878">
        <w:rPr>
          <w:rFonts w:asciiTheme="majorHAnsi" w:hAnsiTheme="majorHAnsi" w:cstheme="majorHAnsi"/>
          <w:szCs w:val="22"/>
          <w:u w:val="single"/>
        </w:rPr>
        <w:t xml:space="preserve"> Unlike the Democratic Party, </w:t>
      </w:r>
      <w:r w:rsidRPr="00534878">
        <w:rPr>
          <w:rFonts w:asciiTheme="majorHAnsi" w:hAnsiTheme="majorHAnsi" w:cstheme="majorHAnsi"/>
          <w:b/>
          <w:szCs w:val="22"/>
          <w:highlight w:val="yellow"/>
          <w:u w:val="single"/>
        </w:rPr>
        <w:t>M4BL does not subscribe to the breadwinner model of jobs</w:t>
      </w:r>
      <w:r w:rsidRPr="00534878">
        <w:rPr>
          <w:rFonts w:asciiTheme="majorHAnsi" w:hAnsiTheme="majorHAnsi" w:cstheme="majorHAnsi"/>
          <w:szCs w:val="22"/>
          <w:u w:val="single"/>
        </w:rPr>
        <w:t xml:space="preserve"> as the sole source of income. It instead supports a universal basic income (UBI) that “would meet basic human needs,” eliminate poverty, and ensure “economic security for all.” This is not a new idea; some kind of guaranteed annual income has been fundamental to other industrializing nations with strong social safety nets and vibrant economies, and the National Welfare Rights Organization proposed similar legislation nearly a half century ago.</w:t>
      </w:r>
      <w:r w:rsidRPr="00534878">
        <w:rPr>
          <w:rFonts w:asciiTheme="majorHAnsi" w:hAnsiTheme="majorHAnsi" w:cstheme="majorHAnsi"/>
        </w:rPr>
        <w:t xml:space="preserve"> The American revolutionary Thomas Paine argued in the eighteenth century for the right of citizens to draw a basic income from the levying of property tax, as Elizabeth Anderson </w:t>
      </w:r>
      <w:hyperlink r:id="rId36">
        <w:r w:rsidRPr="00534878">
          <w:rPr>
            <w:rFonts w:asciiTheme="majorHAnsi" w:hAnsiTheme="majorHAnsi" w:cstheme="majorHAnsi"/>
            <w:color w:val="000000"/>
          </w:rPr>
          <w:t>recently reminded</w:t>
        </w:r>
      </w:hyperlink>
      <w:r w:rsidRPr="00534878">
        <w:rPr>
          <w:rFonts w:asciiTheme="majorHAnsi" w:hAnsiTheme="majorHAnsi" w:cstheme="majorHAnsi"/>
          <w:szCs w:val="22"/>
          <w:u w:val="single"/>
        </w:rPr>
        <w:t>. Ironically, the idea of a basic income or “negative income tax” also won support from neoliberal economists Milton Friedman and Friedrich Hayek—although for very different reasons. Because eligibility does not require means testing, a UBI would effectively reduce the size of government by eliminating the bureaucratic machine of social workers and investigators who police the dispensation of entitlements such as food stamps and welfare. And by divesting from an unwieldy and unjust prison-industrial complex, there would be more than enough revenue to create good-paying jobs and provide a basic income for all.</w:t>
      </w:r>
    </w:p>
    <w:p w14:paraId="02BF6E9D"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Reducing the military is not just about resources; it is about ending war, at home and abroad. “A Vision for Black Lives” includes a devastating critique of U.S. foreign policy, including the escalation of the war on terror in Africa, machinations in Haiti, the recent coup in Honduras, ongoing support for Israel’s occupation of Palestine, and the role of war and free-trade policies in fueling the global refugee crisis. M4BL’s critique of U.S. militarism is driven by Love—not the uncritical love of flag and nation we saw exhibited at both major party conventions, but a love of global humanity. “The movement for Black lives,” one policy brief explains, “must be tied to liberation movements around the world. The Black community is a global diaspora and our political demands must reflect this global reality. As it stands funds and resources needed to realize domestic demands are currently used for wars and violence destroying communities abroad.”</w:t>
      </w:r>
    </w:p>
    <w:p w14:paraId="0503238D"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Finally, a peace dividend can fund M4BL’s most controversial demand: reparations. For M4BL, reparations would take the form of massive investment in black communities harmed by past and present policies of exploitation, theft, and disinvestment; free and open access to lifetime education and student debt forgiveness; and mandated changes in the school curriculum that acknowledge the impact of slavery, colonialism, and Jim Crow in producing wealth and racial inequality. The latter is essential, since perhaps the greatest obstacle to reparations is the common narrative that American wealth is the product of individual hard work and initiative, while poverty results from misfortune, culture, bad behavior, or inadequate education. We have for too long had ample evidence that this is a lie. From generations of unfree, unpaid labor, from taxing black communities to subsidize separate but unequal institutions, from land dispossession and federal housing policies and corporate practices that conspire to keep housing values in black and brown communities significantly lower, resulting in massive loss of potential wealth—the evidence is overwhelming and incontrovertible. Structural racism is to blame for generations of inequality. Restoring some of that wealth in the form of education, housing, infrastructure, and jobs with living wages would not only begin to repair the relationship between black residents and the rest of the country, but also strengthen the economy as a whole.</w:t>
      </w:r>
    </w:p>
    <w:p w14:paraId="647799A3" w14:textId="77777777" w:rsidR="00A63748" w:rsidRPr="00534878" w:rsidRDefault="00A63748" w:rsidP="00A63748">
      <w:pPr>
        <w:rPr>
          <w:rFonts w:asciiTheme="majorHAnsi" w:hAnsiTheme="majorHAnsi" w:cstheme="majorHAnsi"/>
        </w:rPr>
      </w:pPr>
      <w:r w:rsidRPr="00534878">
        <w:rPr>
          <w:rFonts w:asciiTheme="majorHAnsi" w:hAnsiTheme="majorHAnsi" w:cstheme="majorHAnsi"/>
        </w:rPr>
        <w:t>To see how “A Vision for Black Lives” is also a vision for the country as a whole requires imagination. But it also requires seeing black people as fully human, as producers of wealth, sources of intellect, and as victims of crimes—whether the theft of our bodies, our labor, our children, our income, our security, or our psychological well-being. If we had the capacity to see structural racism and its consequences not as a black problem but as an American problem we have faced since colonial times, we may finally begin to hear what the Black Lives Matter movement has been saying all along: when all black lives are valued and the structures and practices that do harm to black communities are eliminated, we will change our country and possibly the world.</w:t>
      </w:r>
    </w:p>
    <w:p w14:paraId="31FE16FC" w14:textId="77777777" w:rsidR="00D426E1" w:rsidRPr="00534878" w:rsidRDefault="00D426E1" w:rsidP="00D426E1">
      <w:pPr>
        <w:rPr>
          <w:rFonts w:asciiTheme="majorHAnsi" w:hAnsiTheme="majorHAnsi" w:cstheme="majorHAnsi"/>
        </w:rPr>
      </w:pPr>
    </w:p>
    <w:p w14:paraId="1181ED67" w14:textId="6DD7CF45" w:rsidR="00E42E4C" w:rsidRDefault="00B61942" w:rsidP="00B61942">
      <w:pPr>
        <w:pStyle w:val="Heading1"/>
      </w:pPr>
      <w:r>
        <w:t>Case</w:t>
      </w:r>
    </w:p>
    <w:p w14:paraId="7EF92D15" w14:textId="598082C3" w:rsidR="00B61942" w:rsidRDefault="00B61942" w:rsidP="000A298C">
      <w:pPr>
        <w:pStyle w:val="Heading4"/>
        <w:rPr>
          <w:shd w:val="clear" w:color="auto" w:fill="FFFFFF"/>
        </w:rPr>
      </w:pPr>
      <w:r>
        <w:rPr>
          <w:shd w:val="clear" w:color="auto" w:fill="FFFFFF"/>
        </w:rPr>
        <w:t xml:space="preserve">Oxford languages says unconditional means: </w:t>
      </w:r>
    </w:p>
    <w:p w14:paraId="5DA89BC8" w14:textId="7A75B379" w:rsidR="00B61942" w:rsidRPr="000A298C" w:rsidRDefault="000A298C" w:rsidP="000A298C">
      <w:pPr>
        <w:rPr>
          <w:rStyle w:val="Style13ptBold"/>
          <w:b w:val="0"/>
          <w:sz w:val="22"/>
        </w:rPr>
      </w:pPr>
      <w:r>
        <w:rPr>
          <w:rFonts w:ascii="Arial" w:hAnsi="Arial" w:cs="Arial"/>
          <w:color w:val="202124"/>
          <w:sz w:val="21"/>
          <w:szCs w:val="21"/>
          <w:shd w:val="clear" w:color="auto" w:fill="FFFFFF"/>
        </w:rPr>
        <w:t>“</w:t>
      </w:r>
      <w:r w:rsidR="00B61942" w:rsidRPr="00B61942">
        <w:rPr>
          <w:rFonts w:ascii="Arial" w:hAnsi="Arial" w:cs="Arial"/>
          <w:color w:val="202124"/>
          <w:sz w:val="21"/>
          <w:szCs w:val="21"/>
          <w:shd w:val="clear" w:color="auto" w:fill="FFFFFF"/>
        </w:rPr>
        <w:t>not subject to any conditions.</w:t>
      </w:r>
      <w:r>
        <w:rPr>
          <w:rFonts w:ascii="Arial" w:hAnsi="Arial" w:cs="Arial"/>
          <w:color w:val="202124"/>
          <w:sz w:val="21"/>
          <w:szCs w:val="21"/>
          <w:shd w:val="clear" w:color="auto" w:fill="FFFFFF"/>
        </w:rPr>
        <w:t>”</w:t>
      </w:r>
    </w:p>
    <w:p w14:paraId="0E60B516" w14:textId="5F6D2D74" w:rsidR="00B61942" w:rsidRDefault="00B61942" w:rsidP="00B61942">
      <w:pPr>
        <w:pStyle w:val="Heading4"/>
        <w:rPr>
          <w:rStyle w:val="Style13ptBold"/>
        </w:rPr>
      </w:pPr>
      <w:r>
        <w:rPr>
          <w:rStyle w:val="Style13ptBold"/>
        </w:rPr>
        <w:t>Thei</w:t>
      </w:r>
      <w:r w:rsidR="000A298C">
        <w:rPr>
          <w:rStyle w:val="Style13ptBold"/>
        </w:rPr>
        <w:t>r own author</w:t>
      </w:r>
      <w:r>
        <w:rPr>
          <w:rStyle w:val="Style13ptBold"/>
        </w:rPr>
        <w:t xml:space="preserve"> negates, strikes are violent and violates rights by coercing outcomes.</w:t>
      </w:r>
    </w:p>
    <w:p w14:paraId="0B3777FD" w14:textId="366CFE33" w:rsidR="00B61942" w:rsidRDefault="00B61942" w:rsidP="00B61942">
      <w:r w:rsidRPr="00B7182E">
        <w:rPr>
          <w:rStyle w:val="Style13ptBold"/>
        </w:rPr>
        <w:t>Gourevitch 18</w:t>
      </w:r>
      <w:r>
        <w:t xml:space="preserve"> [Alex; Brown University; “</w:t>
      </w:r>
      <w:r w:rsidRPr="00B7182E">
        <w:t>The Right to Strike: A Radical View</w:t>
      </w:r>
      <w:r>
        <w:t xml:space="preserve">,” American Political Science Review; 2018; </w:t>
      </w:r>
      <w:hyperlink r:id="rId37" w:history="1">
        <w:r w:rsidRPr="00540FF3">
          <w:rPr>
            <w:rStyle w:val="Hyperlink"/>
          </w:rPr>
          <w:t>https://sci-hub.se/10.1017/s0003055418000321]</w:t>
        </w:r>
      </w:hyperlink>
    </w:p>
    <w:p w14:paraId="6A02EA5E" w14:textId="77777777" w:rsidR="00B61942" w:rsidRPr="00B7182E" w:rsidRDefault="00B61942" w:rsidP="00B61942">
      <w:r>
        <w:t>*Edited for ablest language*</w:t>
      </w:r>
    </w:p>
    <w:p w14:paraId="0CE6009A" w14:textId="77777777" w:rsidR="00B61942" w:rsidRPr="00491885" w:rsidRDefault="00B61942" w:rsidP="00B61942">
      <w:pPr>
        <w:rPr>
          <w:sz w:val="16"/>
        </w:rPr>
      </w:pPr>
      <w:r w:rsidRPr="00491885">
        <w:rPr>
          <w:sz w:val="16"/>
        </w:rPr>
        <w:t xml:space="preserve">Every </w:t>
      </w:r>
      <w:r w:rsidRPr="00BE5CCE">
        <w:rPr>
          <w:u w:val="single"/>
        </w:rPr>
        <w:t>liberal</w:t>
      </w:r>
      <w:r w:rsidRPr="00F1306B">
        <w:rPr>
          <w:u w:val="single"/>
        </w:rPr>
        <w:t xml:space="preserve"> </w:t>
      </w:r>
      <w:r w:rsidRPr="00A45562">
        <w:rPr>
          <w:highlight w:val="green"/>
          <w:u w:val="single"/>
        </w:rPr>
        <w:t xml:space="preserve">democracy </w:t>
      </w:r>
      <w:r w:rsidRPr="00BE5CCE">
        <w:rPr>
          <w:rStyle w:val="Emphasis"/>
          <w:highlight w:val="green"/>
        </w:rPr>
        <w:t>recognizes</w:t>
      </w:r>
      <w:r w:rsidRPr="00BE5CCE">
        <w:rPr>
          <w:highlight w:val="green"/>
          <w:u w:val="single"/>
        </w:rPr>
        <w:t xml:space="preserve"> that</w:t>
      </w:r>
      <w:r w:rsidRPr="00B7182E">
        <w:rPr>
          <w:u w:val="single"/>
        </w:rPr>
        <w:t xml:space="preserve">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w:t>
      </w:r>
      <w:r w:rsidRPr="00BE5CCE">
        <w:rPr>
          <w:rStyle w:val="StyleUnderline"/>
          <w:highlight w:val="green"/>
        </w:rPr>
        <w:t>Yet</w:t>
      </w:r>
      <w:r w:rsidRPr="00491885">
        <w:rPr>
          <w:sz w:val="16"/>
        </w:rPr>
        <w:t xml:space="preserve">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01CAEA4" w14:textId="3EF0A96A" w:rsidR="00B61942" w:rsidRDefault="00B61942" w:rsidP="00B61942">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w:t>
      </w:r>
    </w:p>
    <w:p w14:paraId="31A01C41" w14:textId="2DDB0079" w:rsidR="000A298C" w:rsidRDefault="000A298C" w:rsidP="000A298C">
      <w:pPr>
        <w:pStyle w:val="Heading4"/>
      </w:pPr>
      <w:r>
        <w:t>AND CP Solves case, ensures equal treatment structurally, without violence and a destruction of the economy.</w:t>
      </w:r>
    </w:p>
    <w:p w14:paraId="58E05030" w14:textId="77777777" w:rsidR="000A298C" w:rsidRPr="00B61942" w:rsidRDefault="000A298C" w:rsidP="00B61942"/>
    <w:sectPr w:rsidR="000A298C" w:rsidRPr="00B619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64B45"/>
    <w:multiLevelType w:val="multilevel"/>
    <w:tmpl w:val="B9FCA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002883"/>
    <w:multiLevelType w:val="multilevel"/>
    <w:tmpl w:val="D7E871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5C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98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98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74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94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07B"/>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6E1"/>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C7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CD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3BAD0"/>
  <w14:defaultImageDpi w14:val="300"/>
  <w15:docId w15:val="{57777DB1-9A57-B14B-B84D-627387019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29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A29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29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29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
    <w:basedOn w:val="Normal"/>
    <w:next w:val="Normal"/>
    <w:link w:val="Heading4Char"/>
    <w:uiPriority w:val="9"/>
    <w:unhideWhenUsed/>
    <w:qFormat/>
    <w:rsid w:val="000A29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29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98C"/>
  </w:style>
  <w:style w:type="character" w:customStyle="1" w:styleId="Heading1Char">
    <w:name w:val="Heading 1 Char"/>
    <w:aliases w:val="Pocket Char"/>
    <w:basedOn w:val="DefaultParagraphFont"/>
    <w:link w:val="Heading1"/>
    <w:uiPriority w:val="9"/>
    <w:rsid w:val="000A29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29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298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A298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298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0A298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A29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298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A298C"/>
    <w:rPr>
      <w:color w:val="auto"/>
      <w:u w:val="none"/>
    </w:rPr>
  </w:style>
  <w:style w:type="paragraph" w:styleId="DocumentMap">
    <w:name w:val="Document Map"/>
    <w:basedOn w:val="Normal"/>
    <w:link w:val="DocumentMapChar"/>
    <w:uiPriority w:val="99"/>
    <w:semiHidden/>
    <w:unhideWhenUsed/>
    <w:rsid w:val="000A29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298C"/>
    <w:rPr>
      <w:rFonts w:ascii="Lucida Grande" w:hAnsi="Lucida Grande" w:cs="Lucida Grande"/>
    </w:rPr>
  </w:style>
  <w:style w:type="paragraph" w:customStyle="1" w:styleId="textbold">
    <w:name w:val="text bold"/>
    <w:basedOn w:val="Normal"/>
    <w:link w:val="Emphasis"/>
    <w:uiPriority w:val="20"/>
    <w:qFormat/>
    <w:rsid w:val="00A6374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A637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637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592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Black_people" TargetMode="External"/><Relationship Id="rId18" Type="http://schemas.openxmlformats.org/officeDocument/2006/relationships/hyperlink" Target="https://en.wikipedia.org/wiki/Movement_for_Black_Lives" TargetMode="External"/><Relationship Id="rId26" Type="http://schemas.openxmlformats.org/officeDocument/2006/relationships/hyperlink" Target="mailto:jacksondeconcini@gmail.com" TargetMode="External"/><Relationship Id="rId39" Type="http://schemas.openxmlformats.org/officeDocument/2006/relationships/theme" Target="theme/theme1.xml"/><Relationship Id="rId21" Type="http://schemas.openxmlformats.org/officeDocument/2006/relationships/hyperlink" Target="https://en.wikipedia.org/wiki/Race_Forward" TargetMode="External"/><Relationship Id="rId34" Type="http://schemas.openxmlformats.org/officeDocument/2006/relationships/hyperlink" Target="http://legal.un.org/avl/ha/cspca/cspca.html" TargetMode="External"/><Relationship Id="rId7" Type="http://schemas.openxmlformats.org/officeDocument/2006/relationships/settings" Target="settings.xml"/><Relationship Id="rId12" Type="http://schemas.openxmlformats.org/officeDocument/2006/relationships/hyperlink" Target="https://www.eurasiareview.com/16042021-horizon-2030-will-emerging-risks-unravel-our-global-systems-analysis/" TargetMode="External"/><Relationship Id="rId17" Type="http://schemas.openxmlformats.org/officeDocument/2006/relationships/hyperlink" Target="https://en.wikipedia.org/wiki/Ella_Baker_Center_for_Human_Rights" TargetMode="External"/><Relationship Id="rId25" Type="http://schemas.openxmlformats.org/officeDocument/2006/relationships/hyperlink" Target="https://m4bl.org/policy-platforms/invest-divest/" TargetMode="External"/><Relationship Id="rId33" Type="http://schemas.openxmlformats.org/officeDocument/2006/relationships/hyperlink" Target="http://www.stltoday.com/news/opinion/mailbag/churches-reject-black-lives-matter-s-platform-on-israel/article_42a99819-8231-572f-83d1-82d7a753a8f8.htm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wikipedia.org/wiki/National_Conference_of_Black_Lawyers" TargetMode="External"/><Relationship Id="rId20" Type="http://schemas.openxmlformats.org/officeDocument/2006/relationships/hyperlink" Target="https://en.wikipedia.org/wiki/Color_of_Change" TargetMode="External"/><Relationship Id="rId29" Type="http://schemas.openxmlformats.org/officeDocument/2006/relationships/hyperlink" Target="https://www.theguardian.com/us-news/2016/aug/11/black-lives-matters-movement-palestine-platform-israel-crit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inkadvisor.com/2021/03/10/harry-dent-biggest-crash-ever-likely-by-end-of-june/" TargetMode="External"/><Relationship Id="rId24" Type="http://schemas.openxmlformats.org/officeDocument/2006/relationships/hyperlink" Target="https://en.wikipedia.org/wiki/Movement_for_Black_Lives" TargetMode="External"/><Relationship Id="rId32" Type="http://schemas.openxmlformats.org/officeDocument/2006/relationships/hyperlink" Target="http://www.haaretz.com/israel-news/1.735412" TargetMode="External"/><Relationship Id="rId37" Type="http://schemas.openxmlformats.org/officeDocument/2006/relationships/hyperlink" Target="https://sci-hub.se/10.1017/s0003055418000321%5d//SJWen" TargetMode="External"/><Relationship Id="rId5" Type="http://schemas.openxmlformats.org/officeDocument/2006/relationships/numbering" Target="numbering.xml"/><Relationship Id="rId15" Type="http://schemas.openxmlformats.org/officeDocument/2006/relationships/hyperlink" Target="https://en.wikipedia.org/wiki/Black_Lives_Matter_Global_Network_Foundation" TargetMode="External"/><Relationship Id="rId23" Type="http://schemas.openxmlformats.org/officeDocument/2006/relationships/hyperlink" Target="https://en.wikipedia.org/wiki/Movement_for_Black_Lives" TargetMode="External"/><Relationship Id="rId28" Type="http://schemas.openxmlformats.org/officeDocument/2006/relationships/hyperlink" Target="http://policy.m4bl.org/" TargetMode="External"/><Relationship Id="rId36" Type="http://schemas.openxmlformats.org/officeDocument/2006/relationships/hyperlink" Target="http://bostonreview.net/editors-picks-us-books-ideas/elizabeth-anderson-common-property" TargetMode="External"/><Relationship Id="rId10" Type="http://schemas.openxmlformats.org/officeDocument/2006/relationships/hyperlink" Target="https://www.macquarie.com.au/advisers/business-consumer-confidence-australia.html" TargetMode="External"/><Relationship Id="rId19" Type="http://schemas.openxmlformats.org/officeDocument/2006/relationships/hyperlink" Target="https://en.wikipedia.org/wiki/Movement_for_Black_Lives" TargetMode="External"/><Relationship Id="rId31" Type="http://schemas.openxmlformats.org/officeDocument/2006/relationships/hyperlink" Target="http://www.timesofisrael.com/black-lives-matter-platform-author-defends-israel-genocide-clai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en.wikipedia.org/wiki/Movement_for_Black_Lives" TargetMode="External"/><Relationship Id="rId22" Type="http://schemas.openxmlformats.org/officeDocument/2006/relationships/hyperlink" Target="https://en.wikipedia.org/wiki/PolicyLink" TargetMode="External"/><Relationship Id="rId27" Type="http://schemas.openxmlformats.org/officeDocument/2006/relationships/hyperlink" Target="http://bostonreview.net/books-ideas/robin-d-g-kelley-movement-black-lives-vision" TargetMode="External"/><Relationship Id="rId30" Type="http://schemas.openxmlformats.org/officeDocument/2006/relationships/hyperlink" Target="https://www.washingtonpost.com/news/acts-of-faith/wp/2016/08/05/jewish-groups-decry-black-lives-matter-platforms-view-on-israel/" TargetMode="External"/><Relationship Id="rId35" Type="http://schemas.openxmlformats.org/officeDocument/2006/relationships/hyperlink" Target="https://electronicintifada.net/content/israels-incremental-genocide-gaza-ghetto/13562"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9030</Words>
  <Characters>51477</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9</cp:revision>
  <dcterms:created xsi:type="dcterms:W3CDTF">2021-10-30T20:14:00Z</dcterms:created>
  <dcterms:modified xsi:type="dcterms:W3CDTF">2021-11-02T12:47:00Z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