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7893C" w14:textId="23FE4472" w:rsidR="00C769BE" w:rsidRDefault="00C769BE" w:rsidP="001273B1">
      <w:pPr>
        <w:pStyle w:val="Heading3"/>
      </w:pPr>
      <w:r>
        <w:t>1</w:t>
      </w:r>
    </w:p>
    <w:p w14:paraId="2ED57012" w14:textId="77777777" w:rsidR="00C769BE" w:rsidRPr="00A009E2" w:rsidRDefault="00C769BE" w:rsidP="00C769BE">
      <w:pPr>
        <w:pStyle w:val="Heading4"/>
        <w:rPr>
          <w:i/>
          <w:iCs/>
        </w:rPr>
      </w:pPr>
      <w:r w:rsidRPr="00A009E2">
        <w:t>Interp: If the affirmative defends anything other than “</w:t>
      </w:r>
      <w:r w:rsidRPr="007B7B9D">
        <w:t>The appropriation of outer space by private entities is unjust</w:t>
      </w:r>
      <w:r>
        <w:t xml:space="preserve">”, they must provide a counter solvency advocate. </w:t>
      </w:r>
    </w:p>
    <w:p w14:paraId="4D392DD7" w14:textId="77777777" w:rsidR="00C769BE" w:rsidRPr="00A009E2" w:rsidRDefault="00C769BE" w:rsidP="00C769BE">
      <w:pPr>
        <w:pStyle w:val="Heading4"/>
      </w:pPr>
      <w:r w:rsidRPr="00A009E2">
        <w:t>Violation</w:t>
      </w:r>
    </w:p>
    <w:p w14:paraId="25A08000" w14:textId="77777777" w:rsidR="00C769BE" w:rsidRPr="00A009E2" w:rsidRDefault="00C769BE" w:rsidP="00C769BE">
      <w:pPr>
        <w:pStyle w:val="Heading4"/>
      </w:pPr>
      <w:r w:rsidRPr="00A009E2">
        <w:t>Prefer</w:t>
      </w:r>
    </w:p>
    <w:p w14:paraId="195B533F" w14:textId="77777777" w:rsidR="00C769BE" w:rsidRPr="00A009E2" w:rsidRDefault="00C769BE" w:rsidP="00C769BE">
      <w:pPr>
        <w:pStyle w:val="Heading4"/>
      </w:pPr>
      <w:r w:rsidRPr="00A009E2">
        <w:t xml:space="preserve">1. </w:t>
      </w:r>
      <w:r w:rsidRPr="00A009E2">
        <w:rPr>
          <w:u w:val="single"/>
        </w:rPr>
        <w:t>Limits</w:t>
      </w:r>
      <w:r w:rsidRPr="00A009E2">
        <w:t xml:space="preserve"> – there are infinite things you could which pushes you </w:t>
      </w:r>
      <w:r>
        <w:t>to un</w:t>
      </w:r>
      <w:r w:rsidRPr="00A009E2">
        <w:t>contestable arguments</w:t>
      </w:r>
      <w:r>
        <w:t>. E</w:t>
      </w:r>
      <w:r w:rsidRPr="00A009E2">
        <w:t xml:space="preserve">ven if your interp, the only way to verify if it’s fair is proof of counter-arguments. </w:t>
      </w:r>
    </w:p>
    <w:p w14:paraId="5F956A28" w14:textId="77777777" w:rsidR="00C769BE" w:rsidRPr="00A009E2" w:rsidRDefault="00C769BE" w:rsidP="00C769BE">
      <w:pPr>
        <w:pStyle w:val="Heading4"/>
      </w:pPr>
      <w:r w:rsidRPr="00A009E2">
        <w:t xml:space="preserve">2. </w:t>
      </w:r>
      <w:r w:rsidRPr="00A009E2">
        <w:rPr>
          <w:u w:val="single"/>
        </w:rPr>
        <w:t>Shiftiness</w:t>
      </w:r>
      <w:r w:rsidRPr="00A009E2">
        <w:t>-</w:t>
      </w:r>
      <w:r>
        <w:t xml:space="preserve"> CSA</w:t>
      </w:r>
      <w:r w:rsidRPr="00A009E2">
        <w:t xml:space="preserve"> conceptualize</w:t>
      </w:r>
      <w:r>
        <w:t>s</w:t>
      </w:r>
      <w:r w:rsidRPr="00A009E2">
        <w:t xml:space="preserve"> what their advocacy is and how it’s implemented. </w:t>
      </w:r>
      <w:r>
        <w:t>A</w:t>
      </w:r>
      <w:r w:rsidRPr="00A009E2">
        <w:t xml:space="preserve">mbiguous </w:t>
      </w:r>
      <w:r>
        <w:t xml:space="preserve">affs </w:t>
      </w:r>
      <w:r w:rsidRPr="00A009E2">
        <w:t xml:space="preserve">we don’t know about can’t </w:t>
      </w:r>
      <w:r>
        <w:t>delink</w:t>
      </w:r>
      <w:r w:rsidRPr="00A009E2">
        <w:t xml:space="preserve"> if they delineat</w:t>
      </w:r>
      <w:r>
        <w:t xml:space="preserve">e </w:t>
      </w:r>
      <w:r w:rsidRPr="00A009E2">
        <w:t xml:space="preserve">these things. </w:t>
      </w:r>
    </w:p>
    <w:p w14:paraId="7751CDA8" w14:textId="2FBCA16C" w:rsidR="00C769BE" w:rsidRDefault="00C769BE" w:rsidP="00C769BE">
      <w:pPr>
        <w:pStyle w:val="Heading4"/>
      </w:pPr>
      <w:r w:rsidRPr="00A009E2">
        <w:t xml:space="preserve">3. </w:t>
      </w:r>
      <w:r w:rsidRPr="00A009E2">
        <w:rPr>
          <w:u w:val="single"/>
        </w:rPr>
        <w:t>Research</w:t>
      </w:r>
      <w:r w:rsidRPr="00A009E2">
        <w:t xml:space="preserve"> – Forces the aff to go to the other side of the library and contest their own view points</w:t>
      </w:r>
      <w:r>
        <w:t xml:space="preserve"> and </w:t>
      </w:r>
      <w:r w:rsidRPr="00A009E2">
        <w:t xml:space="preserve">encourages more in-depth answers since I can find responses. </w:t>
      </w:r>
    </w:p>
    <w:p w14:paraId="2812CAAF" w14:textId="77777777" w:rsidR="00C769BE" w:rsidRPr="00C769BE" w:rsidRDefault="00C769BE" w:rsidP="00C769BE"/>
    <w:p w14:paraId="6592AA52" w14:textId="70769E02" w:rsidR="00C769BE" w:rsidRDefault="00C769BE" w:rsidP="00C769BE">
      <w:pPr>
        <w:pStyle w:val="Heading3"/>
      </w:pPr>
      <w:r>
        <w:lastRenderedPageBreak/>
        <w:t>2</w:t>
      </w:r>
    </w:p>
    <w:p w14:paraId="292690DE" w14:textId="77777777" w:rsidR="00142EAD" w:rsidRDefault="00142EAD" w:rsidP="00142EAD">
      <w:pPr>
        <w:pStyle w:val="Heading4"/>
      </w:pPr>
      <w:r>
        <w:t>Interpretation: If the affirmative delineates specific functions of its advocacy as normal means i.e. enforcement, actor, exceptions, etc, then it must have a unified solvency advocate that agrees with all those specifications.</w:t>
      </w:r>
    </w:p>
    <w:p w14:paraId="47906AD1" w14:textId="77777777" w:rsidR="00142EAD" w:rsidRDefault="00142EAD" w:rsidP="00142EAD">
      <w:pPr>
        <w:pStyle w:val="Heading4"/>
      </w:pPr>
      <w:r>
        <w:t>Violation: They don’t</w:t>
      </w:r>
    </w:p>
    <w:p w14:paraId="0A5EA96C" w14:textId="77777777" w:rsidR="00142EAD" w:rsidRDefault="00142EAD" w:rsidP="00142EAD">
      <w:pPr>
        <w:pStyle w:val="Heading4"/>
      </w:pPr>
      <w:r>
        <w:t>Negate-</w:t>
      </w:r>
    </w:p>
    <w:p w14:paraId="6C965160" w14:textId="77777777" w:rsidR="00142EAD" w:rsidRDefault="00142EAD" w:rsidP="00142EAD">
      <w:pPr>
        <w:pStyle w:val="Heading4"/>
      </w:pPr>
      <w:r>
        <w:t>1]</w:t>
      </w:r>
      <w:r w:rsidRPr="00246C3B">
        <w:t xml:space="preserve"> </w:t>
      </w:r>
      <w:r>
        <w:rPr>
          <w:u w:val="single"/>
        </w:rPr>
        <w:t>Limits-</w:t>
      </w:r>
      <w:r w:rsidRPr="00A7279F">
        <w:t xml:space="preserve"> </w:t>
      </w:r>
      <w:r>
        <w:t xml:space="preserve">Not having a </w:t>
      </w:r>
      <w:r w:rsidRPr="00AA0424">
        <w:rPr>
          <w:u w:val="single"/>
        </w:rPr>
        <w:t>unified</w:t>
      </w:r>
      <w:r>
        <w:t xml:space="preserve"> solvency advocate that agrees with all your “normal means” specifications allow you to choose any permutation of specifications which explodes neg prep burden. Unified solvency advocates grant sufficient aff flexibility while still ensuring a reasonable case list since specification all comes from one source.</w:t>
      </w:r>
    </w:p>
    <w:p w14:paraId="5DBCB21B" w14:textId="1518631B" w:rsidR="00142EAD" w:rsidRDefault="00142EAD" w:rsidP="00142EAD">
      <w:pPr>
        <w:pStyle w:val="Heading4"/>
      </w:pPr>
      <w:r>
        <w:t xml:space="preserve">2] </w:t>
      </w:r>
      <w:r>
        <w:rPr>
          <w:u w:val="single"/>
        </w:rPr>
        <w:t>Ground</w:t>
      </w:r>
      <w:r>
        <w:t xml:space="preserve">- They can choose any permutation of </w:t>
      </w:r>
      <w:r w:rsidRPr="00AA0424">
        <w:rPr>
          <w:u w:val="single"/>
        </w:rPr>
        <w:t>best definition</w:t>
      </w:r>
      <w:r>
        <w:rPr>
          <w:u w:val="single"/>
        </w:rPr>
        <w:t>s</w:t>
      </w:r>
      <w:r>
        <w:t xml:space="preserve"> that suites them, </w:t>
      </w:r>
      <w:r w:rsidRPr="00AA0424">
        <w:rPr>
          <w:u w:val="single"/>
        </w:rPr>
        <w:t xml:space="preserve">the best enforcement </w:t>
      </w:r>
      <w:r>
        <w:t>mechanism, the best plan text, they want in cojunction with each other which makes it really easy for them to delink core negative ground, Circumvention, Process CPs which is supercharged by no normal means on the topic.</w:t>
      </w:r>
    </w:p>
    <w:p w14:paraId="1198ACB7" w14:textId="77777777" w:rsidR="00142EAD" w:rsidRPr="00142EAD" w:rsidRDefault="00142EAD" w:rsidP="00142EAD"/>
    <w:p w14:paraId="17A550A4" w14:textId="1A89E775" w:rsidR="00C769BE" w:rsidRDefault="00C769BE" w:rsidP="001273B1">
      <w:pPr>
        <w:pStyle w:val="Heading3"/>
      </w:pPr>
      <w:r>
        <w:lastRenderedPageBreak/>
        <w:t>3</w:t>
      </w:r>
    </w:p>
    <w:p w14:paraId="6FFAE5C7" w14:textId="77777777" w:rsidR="00A84E23" w:rsidRDefault="00A84E23" w:rsidP="00A84E23">
      <w:pPr>
        <w:pStyle w:val="Heading4"/>
        <w:rPr>
          <w:rFonts w:cs="Calibri"/>
        </w:rPr>
      </w:pPr>
      <w:r w:rsidRPr="00F570EE">
        <w:rPr>
          <w:rFonts w:cs="Calibri"/>
        </w:rPr>
        <w:t>Permissibility and presumption negate</w:t>
      </w:r>
    </w:p>
    <w:p w14:paraId="074DEC7F" w14:textId="77777777" w:rsidR="00A84E23" w:rsidRDefault="00A84E23" w:rsidP="00A84E23">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53767883" w14:textId="77777777" w:rsidR="00A84E23" w:rsidRDefault="00A84E23" w:rsidP="00A84E23">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02FA1229" w14:textId="77777777" w:rsidR="00A84E23" w:rsidRDefault="00A84E23" w:rsidP="00A84E23">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15BD96AA" w14:textId="77777777" w:rsidR="00C769BE" w:rsidRDefault="00C769BE" w:rsidP="00C769BE">
      <w:pPr>
        <w:pStyle w:val="Heading4"/>
      </w:pPr>
      <w:r>
        <w:t>The role of the ballot is to determine whether the resolution is a true or false statement – anything else moots 7 minutes of the nc – their framing collapses since you must say it is true that a world is better than another before you adopt it.</w:t>
      </w:r>
    </w:p>
    <w:p w14:paraId="2549B1E7" w14:textId="77777777" w:rsidR="00C769BE" w:rsidRDefault="00C769BE" w:rsidP="00C769BE">
      <w:pPr>
        <w:pStyle w:val="Heading4"/>
      </w:pPr>
      <w:r>
        <w:t>They justify substantive skews since there will always be a more correct side of the issue but we compensate for flaws in the lit.</w:t>
      </w:r>
    </w:p>
    <w:p w14:paraId="173AC2F6" w14:textId="77777777" w:rsidR="00C769BE" w:rsidRDefault="00C769BE" w:rsidP="00C769BE">
      <w:pPr>
        <w:pStyle w:val="Heading4"/>
      </w:pPr>
      <w:r>
        <w:t>Scalar methods like comparison increases intervention – the persuasion of certain DA or advantages sway decisions – T/F binary is descriptive and technical.</w:t>
      </w:r>
    </w:p>
    <w:p w14:paraId="44561B41" w14:textId="77777777" w:rsidR="00C769BE" w:rsidRPr="00F346D7" w:rsidRDefault="00C769BE" w:rsidP="00C769BE">
      <w:pPr>
        <w:pStyle w:val="Heading4"/>
      </w:pPr>
      <w:r>
        <w:t>Negate because either the aff is true meaning its bad for us to clash w/ it because it turns us into Fake News people OR it’s not meaning it’s a lie that you can’t vote on for ethics</w:t>
      </w:r>
    </w:p>
    <w:p w14:paraId="366055D2" w14:textId="77777777" w:rsidR="00C769BE" w:rsidRDefault="00C769BE" w:rsidP="00C769BE">
      <w:pPr>
        <w:pStyle w:val="Heading4"/>
      </w:pPr>
      <w:r>
        <w:t>a priori's 1st – even worlds framing requires ethics that begin from a priori principles like reason or pleasure so we control the internal link to functional debates.</w:t>
      </w:r>
    </w:p>
    <w:p w14:paraId="28C91E86" w14:textId="77777777" w:rsidR="00C769BE" w:rsidRDefault="00C769BE" w:rsidP="00C769BE">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 I denied the truth of the resolution by disagreeing with the aff which means I've met my burden.</w:t>
      </w:r>
    </w:p>
    <w:p w14:paraId="261BCABD" w14:textId="4B452D5F" w:rsidR="00C769BE" w:rsidRDefault="00C769BE" w:rsidP="00C769BE">
      <w:pPr>
        <w:pStyle w:val="Heading4"/>
      </w:pPr>
      <w:r>
        <w:t>Negate-</w:t>
      </w:r>
    </w:p>
    <w:p w14:paraId="2AFDBF86" w14:textId="03F9ED93" w:rsidR="00C769BE" w:rsidRDefault="00C769BE" w:rsidP="00C769BE">
      <w:pPr>
        <w:pStyle w:val="Heading4"/>
      </w:pPr>
      <w:r>
        <w:lastRenderedPageBreak/>
        <w:t>1] the</w:t>
      </w:r>
      <w:r>
        <w:rPr>
          <w:rStyle w:val="FootnoteReference"/>
        </w:rPr>
        <w:footnoteReference w:id="3"/>
      </w:r>
      <w:r>
        <w:t xml:space="preserve"> is “</w:t>
      </w:r>
      <w:r w:rsidRPr="00B72613">
        <w:rPr>
          <w:rStyle w:val="Emphasis"/>
        </w:rPr>
        <w:t xml:space="preserve">denoting </w:t>
      </w:r>
      <w:r w:rsidRPr="007C0F8C">
        <w:rPr>
          <w:rStyle w:val="Emphasis"/>
          <w:highlight w:val="green"/>
        </w:rPr>
        <w:t>a disease</w:t>
      </w:r>
      <w:r w:rsidRPr="00B72613">
        <w:rPr>
          <w:rStyle w:val="Emphasis"/>
        </w:rPr>
        <w:t xml:space="preserve"> or affliction</w:t>
      </w:r>
      <w:r>
        <w:t>” but appropriation isn’t a disease</w:t>
      </w:r>
    </w:p>
    <w:p w14:paraId="63A93FC2" w14:textId="77777777" w:rsidR="00C769BE" w:rsidRDefault="00C769BE" w:rsidP="00C769BE">
      <w:pPr>
        <w:pStyle w:val="Heading4"/>
      </w:pPr>
      <w:r>
        <w:t>2] of</w:t>
      </w:r>
      <w:r>
        <w:rPr>
          <w:rStyle w:val="FootnoteReference"/>
        </w:rPr>
        <w:footnoteReference w:id="4"/>
      </w:r>
      <w:r>
        <w:t xml:space="preserve"> is to </w:t>
      </w:r>
      <w:r w:rsidRPr="00D02FD2">
        <w:rPr>
          <w:rStyle w:val="Emphasis"/>
        </w:rPr>
        <w:t>“</w:t>
      </w:r>
      <w:r w:rsidRPr="007C0F8C">
        <w:rPr>
          <w:rStyle w:val="Emphasis"/>
          <w:highlight w:val="green"/>
        </w:rPr>
        <w:t>express</w:t>
      </w:r>
      <w:r w:rsidRPr="00D02FD2">
        <w:rPr>
          <w:rStyle w:val="Emphasis"/>
        </w:rPr>
        <w:t xml:space="preserve">ing </w:t>
      </w:r>
      <w:r w:rsidRPr="007C0F8C">
        <w:rPr>
          <w:rStyle w:val="Emphasis"/>
          <w:highlight w:val="green"/>
        </w:rPr>
        <w:t>an age</w:t>
      </w:r>
      <w:r w:rsidRPr="00D02FD2">
        <w:rPr>
          <w:rStyle w:val="Emphasis"/>
        </w:rPr>
        <w:t>”</w:t>
      </w:r>
      <w:r>
        <w:t xml:space="preserve"> but the rez doesn’t delineate a length of time</w:t>
      </w:r>
    </w:p>
    <w:p w14:paraId="6AFFB736" w14:textId="32E8FF23" w:rsidR="00C769BE" w:rsidRDefault="00C769BE" w:rsidP="00C769BE">
      <w:pPr>
        <w:pStyle w:val="Heading4"/>
      </w:pPr>
      <w:r>
        <w:t>3] private</w:t>
      </w:r>
      <w:r>
        <w:rPr>
          <w:rStyle w:val="FootnoteReference"/>
        </w:rPr>
        <w:footnoteReference w:id="5"/>
      </w:r>
      <w:r>
        <w:t xml:space="preserve"> describes “</w:t>
      </w:r>
      <w:r w:rsidRPr="0074079C">
        <w:rPr>
          <w:rStyle w:val="Emphasis"/>
        </w:rPr>
        <w:t xml:space="preserve">belonging to or for </w:t>
      </w:r>
      <w:r w:rsidRPr="00F22162">
        <w:rPr>
          <w:rStyle w:val="Emphasis"/>
          <w:highlight w:val="green"/>
        </w:rPr>
        <w:t>the use of one particular</w:t>
      </w:r>
      <w:r w:rsidRPr="0074079C">
        <w:rPr>
          <w:rStyle w:val="Emphasis"/>
        </w:rPr>
        <w:t xml:space="preserve"> person or </w:t>
      </w:r>
      <w:r w:rsidRPr="00F22162">
        <w:rPr>
          <w:rStyle w:val="Emphasis"/>
          <w:highlight w:val="green"/>
        </w:rPr>
        <w:t>group</w:t>
      </w:r>
      <w:r w:rsidRPr="0074079C">
        <w:rPr>
          <w:rStyle w:val="Emphasis"/>
        </w:rPr>
        <w:t xml:space="preserve"> of people </w:t>
      </w:r>
      <w:r w:rsidRPr="00F22162">
        <w:rPr>
          <w:rStyle w:val="Emphasis"/>
          <w:highlight w:val="green"/>
        </w:rPr>
        <w:t>only</w:t>
      </w:r>
      <w:r>
        <w:t>” and an entity</w:t>
      </w:r>
      <w:r>
        <w:rPr>
          <w:rStyle w:val="FootnoteReference"/>
        </w:rPr>
        <w:footnoteReference w:id="6"/>
      </w:r>
      <w:r>
        <w:t xml:space="preserve"> is “</w:t>
      </w:r>
      <w:r w:rsidRPr="00F22162">
        <w:rPr>
          <w:rStyle w:val="Emphasis"/>
          <w:highlight w:val="green"/>
        </w:rPr>
        <w:t>independent</w:t>
      </w:r>
      <w:r w:rsidRPr="003213BA">
        <w:rPr>
          <w:rStyle w:val="Emphasis"/>
        </w:rPr>
        <w:t xml:space="preserve">, separate, </w:t>
      </w:r>
      <w:r w:rsidRPr="00F22162">
        <w:rPr>
          <w:rStyle w:val="Emphasis"/>
          <w:highlight w:val="green"/>
        </w:rPr>
        <w:t>or self-contained</w:t>
      </w:r>
      <w:r w:rsidRPr="003213BA">
        <w:rPr>
          <w:rStyle w:val="Emphasis"/>
        </w:rPr>
        <w:t xml:space="preserve"> existence</w:t>
      </w:r>
      <w:r>
        <w:t xml:space="preserve">” </w:t>
      </w:r>
    </w:p>
    <w:p w14:paraId="6F247B24" w14:textId="77777777" w:rsidR="00C769BE" w:rsidRPr="004E16CF" w:rsidRDefault="00C769BE" w:rsidP="00C769BE">
      <w:pPr>
        <w:pStyle w:val="Heading4"/>
      </w:pPr>
      <w:r>
        <w:t>More A prioris</w:t>
      </w:r>
    </w:p>
    <w:p w14:paraId="4A8B8BA2" w14:textId="77777777" w:rsidR="00C769BE" w:rsidRDefault="00C769BE" w:rsidP="00C769BE">
      <w:pPr>
        <w:pStyle w:val="Heading4"/>
      </w:pPr>
      <w:r>
        <w:t xml:space="preserve">2] </w:t>
      </w:r>
      <w:r w:rsidRPr="00AD4714">
        <w:rPr>
          <w:u w:val="single"/>
        </w:rPr>
        <w:t>Paradox of tolerance</w:t>
      </w:r>
      <w:r>
        <w:t>- to be completely open to the aff we must exclude perspectives that wouldn’t be open to it which makes complete tolerance impossible.</w:t>
      </w:r>
    </w:p>
    <w:p w14:paraId="6678AA8E" w14:textId="77777777" w:rsidR="00C769BE" w:rsidRDefault="00C769BE" w:rsidP="00C769BE">
      <w:pPr>
        <w:pStyle w:val="Heading4"/>
      </w:pPr>
      <w:r>
        <w:t xml:space="preserve">3] </w:t>
      </w:r>
      <w:r w:rsidRPr="001B30FD">
        <w:rPr>
          <w:u w:val="single"/>
        </w:rPr>
        <w:t>Decision Making Paradox</w:t>
      </w:r>
      <w:r>
        <w:t>- We need a decision-making procedure to enact the aff, but to choose a procedure requires another meta level decision-making procedure and so forth leading to infinite regress.</w:t>
      </w:r>
    </w:p>
    <w:p w14:paraId="3E33E839" w14:textId="77777777" w:rsidR="00C769BE" w:rsidRDefault="00C769BE" w:rsidP="00C769BE">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686095FE" w14:textId="47C0DBE4" w:rsidR="00C769BE" w:rsidRDefault="00C769BE" w:rsidP="00C769BE">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121082C1" w14:textId="77777777" w:rsidR="00602761" w:rsidRDefault="00602761" w:rsidP="00602761">
      <w:pPr>
        <w:pStyle w:val="Heading4"/>
        <w:rPr>
          <w:shd w:val="clear" w:color="auto" w:fill="FFFFFF"/>
        </w:rPr>
      </w:pPr>
      <w:r>
        <w:t xml:space="preserve">6] </w:t>
      </w:r>
      <w:r w:rsidRPr="00CE15A4">
        <w:rPr>
          <w:u w:val="single"/>
        </w:rPr>
        <w:t>Arrows Paradox</w:t>
      </w:r>
      <w:r>
        <w:t xml:space="preserve">- </w:t>
      </w:r>
      <w:r>
        <w:rPr>
          <w:shd w:val="clear" w:color="auto" w:fill="FFFFFF"/>
        </w:rPr>
        <w:t>If time is divided into 0-duration slices, no motion is happening in each of them, so taking them all as a whole, motion is impossible.</w:t>
      </w:r>
    </w:p>
    <w:p w14:paraId="1E74E38F" w14:textId="77777777" w:rsidR="00602761" w:rsidRDefault="00602761" w:rsidP="00602761">
      <w:pPr>
        <w:pStyle w:val="Heading4"/>
      </w:pPr>
      <w:r>
        <w:t xml:space="preserve">7] </w:t>
      </w:r>
      <w:r w:rsidRPr="00CE15A4">
        <w:rPr>
          <w:u w:val="single"/>
        </w:rPr>
        <w:t>Bonini’s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5B41CAFE" w14:textId="77777777" w:rsidR="00602761" w:rsidRPr="00F72822" w:rsidRDefault="00602761" w:rsidP="00602761">
      <w:pPr>
        <w:pStyle w:val="Heading4"/>
        <w:rPr>
          <w:rFonts w:cs="Calibri"/>
        </w:rPr>
      </w:pPr>
      <w:r>
        <w:t xml:space="preserve">12] </w:t>
      </w:r>
      <w:r w:rsidRPr="00F72822">
        <w:rPr>
          <w:rFonts w:cs="Calibri"/>
        </w:rPr>
        <w:t xml:space="preserve">The rules of logic claim that the only time a statement is invalid is if the antecedent is true, but the consequent is false.  </w:t>
      </w:r>
    </w:p>
    <w:p w14:paraId="06155568" w14:textId="77777777" w:rsidR="00602761" w:rsidRDefault="00602761" w:rsidP="00602761">
      <w:r w:rsidRPr="00E62FB2">
        <w:rPr>
          <w:rStyle w:val="StyleUnderline"/>
        </w:rPr>
        <w:lastRenderedPageBreak/>
        <w:t>SEP</w:t>
      </w:r>
      <w:r>
        <w:t xml:space="preserve"> [Stanford Encyclopedia of Philosophy.] “An Introduction to Philosophy.” Stanford University. </w:t>
      </w:r>
      <w:hyperlink r:id="rId11" w:history="1">
        <w:r>
          <w:rPr>
            <w:rStyle w:val="Hyperlink"/>
          </w:rPr>
          <w:t>https://web.stanford.edu/~bobonich/dictionary/dictionary.html</w:t>
        </w:r>
      </w:hyperlink>
      <w:r>
        <w:t xml:space="preserve"> TG </w:t>
      </w:r>
      <w:r w:rsidRPr="00A07974">
        <w:rPr>
          <w:color w:val="FFFFFF" w:themeColor="background1"/>
        </w:rPr>
        <w:t>Massa</w:t>
      </w:r>
    </w:p>
    <w:p w14:paraId="7B7A362B" w14:textId="77777777" w:rsidR="00602761" w:rsidRPr="0083660B" w:rsidRDefault="00602761" w:rsidP="00602761">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1A7D0317" w14:textId="77777777" w:rsidR="00602761" w:rsidRDefault="00602761" w:rsidP="00602761">
      <w:pPr>
        <w:pStyle w:val="Heading4"/>
        <w:rPr>
          <w:rFonts w:cs="Calibri"/>
        </w:rPr>
      </w:pPr>
      <w:r>
        <w:rPr>
          <w:rFonts w:cs="Calibri"/>
        </w:rPr>
        <w:t>I</w:t>
      </w:r>
      <w:r w:rsidRPr="00F72822">
        <w:rPr>
          <w:rFonts w:cs="Calibri"/>
        </w:rPr>
        <w:t xml:space="preserve">f the </w:t>
      </w:r>
      <w:r>
        <w:rPr>
          <w:rFonts w:cs="Calibri"/>
        </w:rPr>
        <w:t>neg</w:t>
      </w:r>
      <w:r w:rsidRPr="00F72822">
        <w:rPr>
          <w:rFonts w:cs="Calibri"/>
        </w:rPr>
        <w:t xml:space="preserve"> is winning, they get the ballot is a tacit ballot conditional which means denying the premise proves the conclusion that I should get the ballot.</w:t>
      </w:r>
    </w:p>
    <w:p w14:paraId="48EC3962" w14:textId="77777777" w:rsidR="00602761" w:rsidRDefault="00602761" w:rsidP="00602761">
      <w:pPr>
        <w:shd w:val="clear" w:color="auto" w:fill="FFFFFF"/>
        <w:spacing w:after="0" w:line="240" w:lineRule="auto"/>
        <w:rPr>
          <w:rFonts w:eastAsia="Times New Roman"/>
          <w:b/>
          <w:bCs/>
          <w:color w:val="000000"/>
          <w:sz w:val="26"/>
          <w:szCs w:val="26"/>
          <w:u w:val="single"/>
        </w:rPr>
      </w:pPr>
    </w:p>
    <w:p w14:paraId="29624F00" w14:textId="77777777" w:rsidR="00602761" w:rsidRPr="007A1F10" w:rsidRDefault="00602761" w:rsidP="00602761">
      <w:pPr>
        <w:pStyle w:val="Heading4"/>
      </w:pPr>
      <w:r>
        <w:t>13</w:t>
      </w:r>
      <w:r w:rsidRPr="007A1F10">
        <w:t xml:space="preserve">] </w:t>
      </w:r>
      <w:r>
        <w:t>Dogmatism Paradox – disregard the 1AR</w:t>
      </w:r>
    </w:p>
    <w:p w14:paraId="3B7D8A24" w14:textId="77777777" w:rsidR="00602761" w:rsidRDefault="00602761" w:rsidP="00602761">
      <w:r w:rsidRPr="00D010E3">
        <w:rPr>
          <w:rStyle w:val="Style13ptBold"/>
        </w:rPr>
        <w:t>Sorensen</w:t>
      </w:r>
      <w:r>
        <w:t xml:space="preserve"> Sorensen, Roy, </w:t>
      </w:r>
      <w:r w:rsidRPr="00F61760">
        <w:t>Professor of Philosophy at Washington University in St. Louis</w:t>
      </w:r>
      <w:r>
        <w:t xml:space="preserve">. "Epistemic Paradoxes.” Stanford Encyclopedia of Philosophy. 21 June 2006. </w:t>
      </w:r>
      <w:hyperlink r:id="rId12" w:history="1">
        <w:r w:rsidRPr="00D20E15">
          <w:rPr>
            <w:rStyle w:val="Hyperlink"/>
          </w:rPr>
          <w:t>https://plato.stanford.edu/entries/epistemic-paradoxes/</w:t>
        </w:r>
      </w:hyperlink>
      <w:r>
        <w:t>. PeteZ</w:t>
      </w:r>
    </w:p>
    <w:p w14:paraId="5A296A6F" w14:textId="77777777" w:rsidR="00602761" w:rsidRDefault="00602761" w:rsidP="00602761">
      <w:pPr>
        <w:rPr>
          <w:sz w:val="16"/>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p>
    <w:p w14:paraId="01E4F89F" w14:textId="77777777" w:rsidR="00602761" w:rsidRDefault="00602761" w:rsidP="00602761">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in a position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5C670F75" w14:textId="77777777" w:rsidR="00C769BE" w:rsidRPr="006E78AB" w:rsidRDefault="00C769BE" w:rsidP="00C769BE"/>
    <w:p w14:paraId="1A22A897" w14:textId="77777777" w:rsidR="00C769BE" w:rsidRPr="00C769BE" w:rsidRDefault="00C769BE" w:rsidP="00C769BE"/>
    <w:p w14:paraId="4C8E7A8A" w14:textId="77777777" w:rsidR="00C769BE" w:rsidRPr="00C769BE" w:rsidRDefault="00C769BE" w:rsidP="00C769BE"/>
    <w:p w14:paraId="56F123C0" w14:textId="4C1D35C9" w:rsidR="001273B1" w:rsidRDefault="001273B1" w:rsidP="001273B1">
      <w:pPr>
        <w:pStyle w:val="Heading3"/>
      </w:pPr>
      <w:r>
        <w:lastRenderedPageBreak/>
        <w:t>4</w:t>
      </w:r>
    </w:p>
    <w:p w14:paraId="7BF56DBD" w14:textId="77777777" w:rsidR="001273B1" w:rsidRDefault="001273B1" w:rsidP="001273B1">
      <w:pPr>
        <w:pStyle w:val="Heading4"/>
        <w:rPr>
          <w:rFonts w:asciiTheme="majorHAnsi" w:hAnsiTheme="majorHAnsi" w:cstheme="majorHAnsi"/>
          <w:color w:val="000000" w:themeColor="text1"/>
        </w:rPr>
      </w:pPr>
      <w:r>
        <w:rPr>
          <w:rFonts w:asciiTheme="majorHAnsi" w:hAnsiTheme="majorHAnsi" w:cstheme="majorHAnsi"/>
        </w:rPr>
        <w:t>T</w:t>
      </w:r>
      <w:r w:rsidRPr="000A5608">
        <w:rPr>
          <w:rFonts w:asciiTheme="majorHAnsi" w:hAnsiTheme="majorHAnsi" w:cstheme="majorHAnsi"/>
        </w:rPr>
        <w:t>he standard is consistency with the categorical imperative.</w:t>
      </w:r>
      <w:r w:rsidRPr="000A5608">
        <w:rPr>
          <w:rFonts w:asciiTheme="majorHAnsi" w:hAnsiTheme="majorHAnsi" w:cstheme="majorHAnsi"/>
          <w:color w:val="000000" w:themeColor="text1"/>
        </w:rPr>
        <w:t xml:space="preserve"> </w:t>
      </w:r>
    </w:p>
    <w:p w14:paraId="117FE892" w14:textId="77777777" w:rsidR="001273B1" w:rsidRPr="00EA571D" w:rsidRDefault="001273B1" w:rsidP="001273B1">
      <w:pPr>
        <w:pStyle w:val="Heading4"/>
      </w:pPr>
      <w:r w:rsidRPr="004A25F3">
        <w:t>Theoretical justifications outweigh –</w:t>
      </w:r>
      <w:r w:rsidRPr="004A25F3">
        <w:br/>
        <w:t>1] Frameworks are essentially T debates about the word ought which proves the better model of debate is what matters.</w:t>
      </w:r>
      <w:r w:rsidRPr="004A25F3">
        <w:br/>
        <w:t>2] Turns substance – it doesn’t matter how true a philosophy is if it can’t be engaged or is impossible to learn from – even if Kant was correct, we shouldn’t use his philosophy in debate specifically.</w:t>
      </w:r>
      <w:r w:rsidRPr="004A25F3">
        <w:br/>
        <w:t xml:space="preserve">3] Exclusionary rule – we’ve won </w:t>
      </w:r>
      <w:r>
        <w:t>Agonism</w:t>
      </w:r>
      <w:r w:rsidRPr="004A25F3">
        <w:t xml:space="preserve"> is unfair which means all their substantive arguments should be presumed false – the only reason they seem true is because it was impossible to engage in the first place.</w:t>
      </w:r>
    </w:p>
    <w:p w14:paraId="7309D4B8" w14:textId="77777777" w:rsidR="001273B1" w:rsidRPr="00B1241E" w:rsidRDefault="001273B1" w:rsidP="001273B1">
      <w:pPr>
        <w:pStyle w:val="Heading4"/>
      </w:pPr>
      <w:r>
        <w:t>4] No 1AC stance means shouldn’t get 1AR clarification</w:t>
      </w:r>
    </w:p>
    <w:p w14:paraId="5B329313" w14:textId="3FB790C3" w:rsidR="001273B1" w:rsidRDefault="001273B1" w:rsidP="001273B1">
      <w:pPr>
        <w:pStyle w:val="Heading4"/>
      </w:pPr>
      <w:r>
        <w:t xml:space="preserve">Prefer </w:t>
      </w:r>
      <w:r w:rsidR="00433F72">
        <w:t xml:space="preserve">intent based </w:t>
      </w:r>
      <w:r>
        <w:t>non</w:t>
      </w:r>
      <w:r w:rsidR="00433F72">
        <w:t>-</w:t>
      </w:r>
      <w:r>
        <w:t xml:space="preserve">extinction frameworks </w:t>
      </w:r>
    </w:p>
    <w:p w14:paraId="3E412009" w14:textId="77777777" w:rsidR="001273B1" w:rsidRDefault="001273B1" w:rsidP="001273B1">
      <w:pPr>
        <w:pStyle w:val="Heading4"/>
      </w:pPr>
      <w:r>
        <w:t>1</w:t>
      </w:r>
      <w:r w:rsidRPr="00703C39">
        <w:t xml:space="preserve">] </w:t>
      </w:r>
      <w:r>
        <w:t xml:space="preserve">Predictability – every individual engages within freedom and twhen going to school or using public infrastructure which means it’s the one political engagement everyone is aware of.  </w:t>
      </w:r>
    </w:p>
    <w:p w14:paraId="6376D4D4" w14:textId="74FE0C2C" w:rsidR="001273B1" w:rsidRDefault="001273B1" w:rsidP="001273B1">
      <w:pPr>
        <w:pStyle w:val="Heading4"/>
      </w:pPr>
      <w:r>
        <w:t>2</w:t>
      </w:r>
      <w:r w:rsidRPr="00703C39">
        <w:t xml:space="preserve">] </w:t>
      </w:r>
      <w:r>
        <w:t>Political Education – politicians have to understand the categorical imperative and the process of deontology in order to know what powers they have and what they have to provide citizens. E.g. german governments prove</w:t>
      </w:r>
    </w:p>
    <w:p w14:paraId="5125F755" w14:textId="65515959" w:rsidR="001273B1" w:rsidRPr="001273B1" w:rsidRDefault="001273B1" w:rsidP="001273B1">
      <w:pPr>
        <w:pStyle w:val="Heading4"/>
      </w:pPr>
      <w:r>
        <w:t>3] Inclusion/predictability</w:t>
      </w:r>
    </w:p>
    <w:p w14:paraId="60CFC7DE" w14:textId="77777777" w:rsidR="001273B1" w:rsidRPr="003014AF" w:rsidRDefault="001273B1" w:rsidP="001273B1">
      <w:pPr>
        <w:pStyle w:val="Heading4"/>
        <w:rPr>
          <w:rFonts w:asciiTheme="majorHAnsi" w:hAnsiTheme="majorHAnsi" w:cstheme="majorHAnsi"/>
          <w:color w:val="000000" w:themeColor="text1"/>
        </w:rPr>
      </w:pPr>
      <w:r>
        <w:t xml:space="preserve">4] </w:t>
      </w:r>
      <w:r w:rsidRPr="00392D46">
        <w:rPr>
          <w:rFonts w:asciiTheme="majorHAnsi" w:hAnsiTheme="majorHAnsi" w:cstheme="majorHAnsi"/>
          <w:color w:val="000000" w:themeColor="text1"/>
        </w:rPr>
        <w:t>Resource disparities-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1E337D59" w14:textId="77777777" w:rsidR="001273B1" w:rsidRPr="007C4A3B" w:rsidRDefault="001273B1" w:rsidP="001273B1">
      <w:pPr>
        <w:pStyle w:val="Heading4"/>
      </w:pPr>
      <w:r>
        <w:t xml:space="preserve">5] </w:t>
      </w:r>
      <w:r w:rsidRPr="00703C39">
        <w:t xml:space="preserve">Resolvability </w:t>
      </w:r>
      <w:r>
        <w:t>–</w:t>
      </w:r>
      <w:r w:rsidRPr="00703C39">
        <w:t xml:space="preserve"> </w:t>
      </w:r>
      <w:r>
        <w:t>other debates create a mess of weighing and link turns</w:t>
      </w:r>
      <w:r w:rsidRPr="00703C39">
        <w:t xml:space="preserve">, but using </w:t>
      </w:r>
      <w:r>
        <w:t>Kant</w:t>
      </w:r>
      <w:r w:rsidRPr="00703C39">
        <w:t xml:space="preserve"> is easily resolvable because it becomes a question of w</w:t>
      </w:r>
      <w:r>
        <w:t>hether or not it violates</w:t>
      </w:r>
    </w:p>
    <w:p w14:paraId="385C6FD0" w14:textId="77777777" w:rsidR="001273B1" w:rsidRDefault="001273B1" w:rsidP="001273B1">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6] </w:t>
      </w:r>
      <w:r w:rsidRPr="000A5608">
        <w:rPr>
          <w:rFonts w:asciiTheme="majorHAnsi" w:hAnsiTheme="majorHAnsi" w:cstheme="majorHAnsi"/>
          <w:color w:val="000000" w:themeColor="text1"/>
        </w:rPr>
        <w:t xml:space="preserve">—freedom is the key to the process of justification of arguments. Willing that we should abide by their ethical theory presupposes that we own ourselves in the first place. </w:t>
      </w:r>
    </w:p>
    <w:p w14:paraId="4D3A460B" w14:textId="77777777" w:rsidR="001273B1" w:rsidRPr="00A257D8" w:rsidRDefault="001273B1" w:rsidP="001273B1">
      <w:pPr>
        <w:pStyle w:val="Heading4"/>
      </w:pPr>
      <w:r>
        <w:t xml:space="preserve">No new 1AR framework justifications – Anything else </w:t>
      </w:r>
      <w:r w:rsidRPr="00A257D8">
        <w:t>kills 1NC strategy since I premised my engagement o</w:t>
      </w:r>
      <w:r>
        <w:t>ff a lack of it in the 1AC – It also justifies overloading the 2NR with new arguments</w:t>
      </w:r>
      <w:r w:rsidRPr="00A257D8">
        <w:t xml:space="preserve">. </w:t>
      </w:r>
    </w:p>
    <w:p w14:paraId="4F9DF8C6" w14:textId="77777777" w:rsidR="001273B1" w:rsidRDefault="001273B1" w:rsidP="001273B1">
      <w:pPr>
        <w:pStyle w:val="Heading4"/>
      </w:pPr>
      <w:r>
        <w:t>Offense</w:t>
      </w:r>
    </w:p>
    <w:p w14:paraId="7A5DA987" w14:textId="77777777" w:rsidR="001273B1" w:rsidRPr="00742C76" w:rsidRDefault="001273B1" w:rsidP="001273B1">
      <w:pPr>
        <w:pStyle w:val="Heading4"/>
        <w:rPr>
          <w:rFonts w:cs="Calibri"/>
        </w:rPr>
      </w:pPr>
      <w:r w:rsidRPr="00742C76">
        <w:rPr>
          <w:rFonts w:cs="Calibri"/>
        </w:rPr>
        <w:t>1] Libertarianism mandates a market-oriented approach to space—that negates</w:t>
      </w:r>
    </w:p>
    <w:p w14:paraId="763DABEE" w14:textId="77777777" w:rsidR="001273B1" w:rsidRPr="00742C76" w:rsidRDefault="001273B1" w:rsidP="001273B1">
      <w:r w:rsidRPr="00742C76">
        <w:rPr>
          <w:rStyle w:val="Style13ptBold"/>
        </w:rPr>
        <w:lastRenderedPageBreak/>
        <w:t>Broker 20</w:t>
      </w:r>
      <w:r w:rsidRPr="00742C76">
        <w:t xml:space="preserve"> </w:t>
      </w:r>
      <w:r w:rsidRPr="00742C76">
        <w:rPr>
          <w:sz w:val="16"/>
          <w:szCs w:val="16"/>
        </w:rPr>
        <w:t xml:space="preserve">[(Tyler, work has been published in the Gonzaga Law Review, the Albany Law Review and the University of Memphis Law Review.) </w:t>
      </w:r>
      <w:r w:rsidRPr="00742C76">
        <w:rPr>
          <w:rStyle w:val="StyleUnderline"/>
          <w:sz w:val="16"/>
          <w:szCs w:val="16"/>
        </w:rPr>
        <w:t>“Space Law Can Only Be Libertarian Minded,”</w:t>
      </w:r>
      <w:r w:rsidRPr="00742C76">
        <w:rPr>
          <w:sz w:val="16"/>
          <w:szCs w:val="16"/>
        </w:rPr>
        <w:t xml:space="preserve"> Above the Law, 1-14-20, </w:t>
      </w:r>
      <w:hyperlink r:id="rId13" w:history="1">
        <w:r w:rsidRPr="00742C76">
          <w:rPr>
            <w:rStyle w:val="Hyperlink"/>
            <w:sz w:val="16"/>
            <w:szCs w:val="16"/>
          </w:rPr>
          <w:t>https://abovethelaw.com/2020/01/space-law-can-only-be-libertarian-minded/</w:t>
        </w:r>
      </w:hyperlink>
      <w:r w:rsidRPr="00742C76">
        <w:rPr>
          <w:sz w:val="16"/>
          <w:szCs w:val="16"/>
        </w:rPr>
        <w:t>] TDI</w:t>
      </w:r>
    </w:p>
    <w:p w14:paraId="36F9CE76" w14:textId="047B8196" w:rsidR="001273B1" w:rsidRPr="008B5772" w:rsidRDefault="001273B1" w:rsidP="001273B1">
      <w:pPr>
        <w:rPr>
          <w:b/>
          <w:sz w:val="12"/>
        </w:rPr>
      </w:pPr>
      <w:r w:rsidRPr="00742C76">
        <w:rPr>
          <w:sz w:val="12"/>
        </w:rPr>
        <w:t xml:space="preserve">The impact on human daily life from a transition to the virtually unlimited resource reality of space cannot be overstated. </w:t>
      </w:r>
      <w:r w:rsidRPr="00742C76">
        <w:rPr>
          <w:rStyle w:val="StyleUnderline"/>
        </w:rPr>
        <w:t xml:space="preserve">However, when it comes to the law, a minimalist, dare I say libertarian, approach appears as the only applicable system. </w:t>
      </w:r>
      <w:r w:rsidRPr="00742C76">
        <w:rPr>
          <w:sz w:val="12"/>
        </w:rPr>
        <w:t xml:space="preserve">In the words of NASA, “2020 promises to be a big year for space exploration.” Yet, as Rand Simberg points out in Reason magazine, </w:t>
      </w:r>
      <w:r w:rsidRPr="00742C76">
        <w:rPr>
          <w:rStyle w:val="StyleUnderline"/>
        </w:rPr>
        <w:t xml:space="preserve">it is actually </w:t>
      </w:r>
      <w:r w:rsidRPr="00742C76">
        <w:rPr>
          <w:rStyle w:val="StyleUnderline"/>
          <w:highlight w:val="green"/>
        </w:rPr>
        <w:t>private</w:t>
      </w:r>
      <w:r w:rsidRPr="00742C76">
        <w:rPr>
          <w:rStyle w:val="StyleUnderline"/>
        </w:rPr>
        <w:t xml:space="preserve"> American </w:t>
      </w:r>
      <w:r w:rsidRPr="00742C76">
        <w:rPr>
          <w:rStyle w:val="StyleUnderline"/>
          <w:highlight w:val="green"/>
        </w:rPr>
        <w:t>investment</w:t>
      </w:r>
      <w:r w:rsidRPr="00742C76">
        <w:rPr>
          <w:rStyle w:val="StyleUnderline"/>
        </w:rPr>
        <w:t xml:space="preserve"> that </w:t>
      </w:r>
      <w:r w:rsidRPr="00742C76">
        <w:rPr>
          <w:rStyle w:val="StyleUnderline"/>
          <w:highlight w:val="green"/>
        </w:rPr>
        <w:t>is</w:t>
      </w:r>
      <w:r w:rsidRPr="00742C76">
        <w:rPr>
          <w:rStyle w:val="StyleUnderline"/>
        </w:rPr>
        <w:t xml:space="preserve"> currently </w:t>
      </w:r>
      <w:r w:rsidRPr="00742C76">
        <w:rPr>
          <w:rStyle w:val="StyleUnderline"/>
          <w:highlight w:val="green"/>
        </w:rPr>
        <w:t>moving space exploration</w:t>
      </w:r>
      <w:r w:rsidRPr="00742C76">
        <w:rPr>
          <w:rStyle w:val="StyleUnderline"/>
        </w:rPr>
        <w:t xml:space="preserve"> to “a pace unseen since the 1960s.”</w:t>
      </w:r>
      <w:r w:rsidRPr="00742C7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742C76">
        <w:rPr>
          <w:rStyle w:val="StyleUnderline"/>
        </w:rPr>
        <w:t xml:space="preserve">For example, the sheer number of resources we can already obtain in space means that </w:t>
      </w:r>
      <w:r w:rsidRPr="00742C76">
        <w:rPr>
          <w:rStyle w:val="StyleUnderline"/>
          <w:highlight w:val="green"/>
        </w:rPr>
        <w:t>in the rapidly near future, the distinction between a nonpublic</w:t>
      </w:r>
      <w:r w:rsidRPr="00742C76">
        <w:rPr>
          <w:rStyle w:val="StyleUnderline"/>
        </w:rPr>
        <w:t xml:space="preserve"> good </w:t>
      </w:r>
      <w:r w:rsidRPr="00742C76">
        <w:rPr>
          <w:rStyle w:val="StyleUnderline"/>
          <w:highlight w:val="green"/>
        </w:rPr>
        <w:t>or</w:t>
      </w:r>
      <w:r w:rsidRPr="00742C76">
        <w:rPr>
          <w:rStyle w:val="StyleUnderline"/>
        </w:rPr>
        <w:t xml:space="preserve"> a </w:t>
      </w:r>
      <w:r w:rsidRPr="00742C76">
        <w:rPr>
          <w:rStyle w:val="StyleUnderline"/>
          <w:highlight w:val="green"/>
        </w:rPr>
        <w:t>public good will be</w:t>
      </w:r>
      <w:r w:rsidRPr="00742C76">
        <w:rPr>
          <w:rStyle w:val="StyleUnderline"/>
        </w:rPr>
        <w:t xml:space="preserve"> rendered </w:t>
      </w:r>
      <w:r w:rsidRPr="00742C76">
        <w:rPr>
          <w:rStyle w:val="StyleUnderline"/>
          <w:highlight w:val="green"/>
        </w:rPr>
        <w:t>meaningless.</w:t>
      </w:r>
      <w:r w:rsidRPr="00742C76">
        <w:rPr>
          <w:rStyle w:val="StyleUnderline"/>
        </w:rPr>
        <w:t xml:space="preserve"> </w:t>
      </w:r>
    </w:p>
    <w:p w14:paraId="472BE320" w14:textId="5BFFC0CC" w:rsidR="00C769BE" w:rsidRDefault="00C769BE" w:rsidP="001273B1"/>
    <w:p w14:paraId="10E8B974" w14:textId="3C7E561A" w:rsidR="00433F72" w:rsidRDefault="00433F72" w:rsidP="00142EAD">
      <w:pPr>
        <w:pStyle w:val="Heading3"/>
      </w:pPr>
      <w:r>
        <w:lastRenderedPageBreak/>
        <w:t>5</w:t>
      </w:r>
    </w:p>
    <w:p w14:paraId="4B1F4871" w14:textId="77777777" w:rsidR="00433F72" w:rsidRPr="00421CE0" w:rsidRDefault="00433F72" w:rsidP="00433F72">
      <w:pPr>
        <w:pStyle w:val="Heading4"/>
      </w:pPr>
      <w:r w:rsidRPr="00421CE0">
        <w:t xml:space="preserve">The appeal to util makes debate unsafe, since the logic of “the end justifies the means” can justify </w:t>
      </w:r>
      <w:r w:rsidRPr="00421CE0">
        <w:rPr>
          <w:i/>
        </w:rPr>
        <w:t xml:space="preserve">any </w:t>
      </w:r>
      <w:r w:rsidRPr="00421CE0">
        <w:t xml:space="preserve">reprehensible action. </w:t>
      </w:r>
    </w:p>
    <w:p w14:paraId="0A2B04D3" w14:textId="77777777" w:rsidR="00433F72" w:rsidRPr="007C5A1F" w:rsidRDefault="00433F72" w:rsidP="00433F72">
      <w:pPr>
        <w:jc w:val="both"/>
        <w:rPr>
          <w:sz w:val="16"/>
          <w:szCs w:val="16"/>
        </w:rPr>
      </w:pPr>
      <w:r w:rsidRPr="007C5A1F">
        <w:rPr>
          <w:rStyle w:val="StyleUnderline"/>
          <w:bCs/>
          <w:sz w:val="26"/>
          <w:szCs w:val="26"/>
          <w:u w:val="none"/>
        </w:rPr>
        <w:t>Anderson</w:t>
      </w:r>
      <w:r w:rsidRPr="00421CE0">
        <w:rPr>
          <w:rStyle w:val="Style13ptBold"/>
        </w:rPr>
        <w:t xml:space="preserve"> </w:t>
      </w:r>
      <w:r w:rsidRPr="007C5A1F">
        <w:rPr>
          <w:rStyle w:val="Style13ptBold"/>
          <w:b w:val="0"/>
          <w:bCs/>
          <w:sz w:val="16"/>
          <w:szCs w:val="16"/>
        </w:rPr>
        <w:t xml:space="preserve">Anderson, Kerby. [National Director of Probe Ministries International] “Utilitarianism: The Greatest Good for the Greatest Number.” </w:t>
      </w:r>
      <w:r w:rsidRPr="007C5A1F">
        <w:rPr>
          <w:rStyle w:val="Style13ptBold"/>
          <w:b w:val="0"/>
          <w:bCs/>
          <w:i/>
          <w:sz w:val="16"/>
          <w:szCs w:val="16"/>
        </w:rPr>
        <w:t>Probe</w:t>
      </w:r>
      <w:r w:rsidRPr="007C5A1F">
        <w:rPr>
          <w:rStyle w:val="Style13ptBold"/>
          <w:b w:val="0"/>
          <w:bCs/>
          <w:sz w:val="16"/>
          <w:szCs w:val="16"/>
        </w:rPr>
        <w:t>, 2004</w:t>
      </w:r>
      <w:r w:rsidRPr="007C5A1F">
        <w:rPr>
          <w:b/>
          <w:bCs/>
          <w:sz w:val="16"/>
          <w:szCs w:val="16"/>
        </w:rPr>
        <w:t>. RP</w:t>
      </w:r>
    </w:p>
    <w:p w14:paraId="2F64CA1A" w14:textId="77777777" w:rsidR="00433F72" w:rsidRPr="006C2C8D" w:rsidRDefault="00433F72" w:rsidP="00433F72">
      <w:pPr>
        <w:spacing w:line="240" w:lineRule="auto"/>
        <w:rPr>
          <w:b/>
          <w:iCs/>
          <w:u w:val="single"/>
          <w:bdr w:val="single" w:sz="8" w:space="0" w:color="auto"/>
        </w:rPr>
      </w:pPr>
      <w:r w:rsidRPr="006C2C8D">
        <w:rPr>
          <w:sz w:val="10"/>
        </w:rPr>
        <w:t xml:space="preserve">One problem with </w:t>
      </w:r>
      <w:r w:rsidRPr="006C2C8D">
        <w:rPr>
          <w:rStyle w:val="StyleUnderline"/>
          <w:highlight w:val="green"/>
        </w:rPr>
        <w:t>util</w:t>
      </w:r>
      <w:r w:rsidRPr="006C2C8D">
        <w:rPr>
          <w:sz w:val="10"/>
        </w:rPr>
        <w:t xml:space="preserve">itarianism </w:t>
      </w:r>
      <w:r w:rsidRPr="00741F3A">
        <w:rPr>
          <w:rStyle w:val="StyleUnderline"/>
          <w:highlight w:val="green"/>
        </w:rPr>
        <w:t>is</w:t>
      </w:r>
      <w:r w:rsidRPr="006C2C8D">
        <w:rPr>
          <w:rStyle w:val="StyleUnderline"/>
        </w:rPr>
        <w:t xml:space="preserve"> </w:t>
      </w:r>
      <w:r w:rsidRPr="006C2C8D">
        <w:rPr>
          <w:sz w:val="10"/>
        </w:rPr>
        <w:t>that its leads to</w:t>
      </w:r>
      <w:r w:rsidRPr="006C2C8D">
        <w:rPr>
          <w:sz w:val="10"/>
          <w:szCs w:val="28"/>
        </w:rPr>
        <w:t xml:space="preserve"> </w:t>
      </w:r>
      <w:r w:rsidRPr="006C2C8D">
        <w:rPr>
          <w:rStyle w:val="Style13ptBold"/>
          <w:sz w:val="10"/>
          <w:szCs w:val="28"/>
        </w:rPr>
        <w:t xml:space="preserve">an </w:t>
      </w:r>
      <w:r w:rsidRPr="006C2C8D">
        <w:rPr>
          <w:rStyle w:val="StyleUnderline"/>
          <w:sz w:val="28"/>
          <w:szCs w:val="28"/>
          <w:highlight w:val="green"/>
        </w:rPr>
        <w:t>‘</w:t>
      </w:r>
      <w:r w:rsidRPr="006C2C8D">
        <w:rPr>
          <w:rStyle w:val="StyleUnderline"/>
          <w:highlight w:val="green"/>
        </w:rPr>
        <w:t>end justifies the means’</w:t>
      </w:r>
      <w:r w:rsidRPr="006C2C8D">
        <w:rPr>
          <w:sz w:val="10"/>
        </w:rPr>
        <w:t xml:space="preserve"> mentality. If any worthwhile end can justify the means to attain it, a true ethical foundation is lost. But we all know that the end does not justify the means. If that were so, then </w:t>
      </w:r>
      <w:r w:rsidRPr="006C2C8D">
        <w:rPr>
          <w:rStyle w:val="StyleUnderline"/>
          <w:highlight w:val="green"/>
        </w:rPr>
        <w:t>Hitler could justify the Holocaust because the end was to purify the human race</w:t>
      </w:r>
      <w:r w:rsidRPr="006C2C8D">
        <w:rPr>
          <w:sz w:val="10"/>
        </w:rPr>
        <w:t xml:space="preserve">. Stalin could justify his slaughter of millions because he was trying to achieve a communist utopia. The end never justifies the means. The means must justify themselves. A particular act cannot be judged as good simply because it may lead to a good consequence. </w:t>
      </w:r>
      <w:r w:rsidRPr="006C2C8D">
        <w:rPr>
          <w:rStyle w:val="StyleUnderline"/>
          <w:highlight w:val="green"/>
        </w:rPr>
        <w:t>The means must be judged</w:t>
      </w:r>
      <w:r>
        <w:t xml:space="preserve"> </w:t>
      </w:r>
      <w:r w:rsidRPr="006C2C8D">
        <w:rPr>
          <w:sz w:val="10"/>
        </w:rPr>
        <w:t xml:space="preserve">by some objective and consistent standard of morality. Second, </w:t>
      </w:r>
      <w:r w:rsidRPr="006C2C8D">
        <w:rPr>
          <w:rStyle w:val="StyleUnderline"/>
          <w:highlight w:val="green"/>
        </w:rPr>
        <w:t>util</w:t>
      </w:r>
      <w:r w:rsidRPr="006C2C8D">
        <w:rPr>
          <w:sz w:val="10"/>
        </w:rPr>
        <w:t xml:space="preserve">itarianism </w:t>
      </w:r>
      <w:r w:rsidRPr="006C2C8D">
        <w:rPr>
          <w:rStyle w:val="StyleUnderline"/>
          <w:highlight w:val="green"/>
        </w:rPr>
        <w:t>cannot protect</w:t>
      </w:r>
      <w:r w:rsidRPr="006C2C8D">
        <w:rPr>
          <w:sz w:val="10"/>
        </w:rPr>
        <w:t xml:space="preserve"> the rights of </w:t>
      </w:r>
      <w:r w:rsidRPr="006C2C8D">
        <w:rPr>
          <w:rStyle w:val="StyleUnderline"/>
          <w:highlight w:val="green"/>
        </w:rPr>
        <w:t>minorities</w:t>
      </w:r>
      <w:r w:rsidRPr="006C2C8D">
        <w:rPr>
          <w:rStyle w:val="StyleUnderline"/>
        </w:rPr>
        <w:t xml:space="preserve"> </w:t>
      </w:r>
      <w:r w:rsidRPr="006C2C8D">
        <w:rPr>
          <w:sz w:val="10"/>
        </w:rPr>
        <w:t xml:space="preserve">if the goal is the greatest good for the greatest number. </w:t>
      </w:r>
      <w:r w:rsidRPr="006C2C8D">
        <w:rPr>
          <w:rStyle w:val="StyleUnderline"/>
          <w:highlight w:val="green"/>
        </w:rPr>
        <w:t xml:space="preserve">Americans </w:t>
      </w:r>
      <w:r w:rsidRPr="00B877CE">
        <w:rPr>
          <w:sz w:val="10"/>
        </w:rPr>
        <w:t xml:space="preserve">in the eighteenth century </w:t>
      </w:r>
      <w:r w:rsidRPr="006C2C8D">
        <w:rPr>
          <w:rStyle w:val="StyleUnderline"/>
          <w:highlight w:val="green"/>
        </w:rPr>
        <w:t>could justify slavery</w:t>
      </w:r>
      <w:r w:rsidRPr="006C2C8D">
        <w:rPr>
          <w:sz w:val="10"/>
        </w:rPr>
        <w:t xml:space="preserve"> on the basis that </w:t>
      </w:r>
      <w:r w:rsidRPr="006C2C8D">
        <w:rPr>
          <w:rStyle w:val="StyleUnderline"/>
          <w:highlight w:val="green"/>
        </w:rPr>
        <w:t>it provided a good</w:t>
      </w:r>
      <w:r w:rsidRPr="006C2C8D">
        <w:rPr>
          <w:sz w:val="10"/>
          <w:highlight w:val="green"/>
        </w:rPr>
        <w:t xml:space="preserve"> </w:t>
      </w:r>
      <w:r w:rsidRPr="006C2C8D">
        <w:rPr>
          <w:sz w:val="10"/>
        </w:rPr>
        <w:t>consequence</w:t>
      </w:r>
      <w:r w:rsidRPr="006C2C8D">
        <w:rPr>
          <w:sz w:val="10"/>
          <w:highlight w:val="green"/>
        </w:rPr>
        <w:t xml:space="preserve"> </w:t>
      </w:r>
      <w:r w:rsidRPr="006C2C8D">
        <w:rPr>
          <w:rStyle w:val="StyleUnderline"/>
          <w:highlight w:val="green"/>
        </w:rPr>
        <w:t>for a majority</w:t>
      </w:r>
      <w:r w:rsidRPr="006C2C8D">
        <w:rPr>
          <w:sz w:val="10"/>
          <w:highlight w:val="green"/>
        </w:rPr>
        <w:t xml:space="preserve"> </w:t>
      </w:r>
      <w:r w:rsidRPr="006C2C8D">
        <w:rPr>
          <w:sz w:val="10"/>
        </w:rPr>
        <w:t>of Americans. Certainly the majority benefited from cheap slave labor even though the lives of black slaves were much worse. A third problem with utilitarianism is predicting the consequences. If morality is based on results, then we would have to have omniscience in order to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 [Further][,] [u]tilitarianism provides no objective and consistent foundation to judge results because results are the mechanism used to judge the action itself. Inviolability is intrinsically valuable.</w:t>
      </w:r>
    </w:p>
    <w:p w14:paraId="293DED33" w14:textId="77777777" w:rsidR="00433F72" w:rsidRDefault="00433F72" w:rsidP="00433F72">
      <w:pPr>
        <w:pStyle w:val="Heading4"/>
      </w:pPr>
      <w:r>
        <w:t>Drop the debater:</w:t>
      </w:r>
    </w:p>
    <w:p w14:paraId="47C17799" w14:textId="77777777" w:rsidR="00433F72" w:rsidRPr="00A30B03" w:rsidRDefault="00433F72" w:rsidP="00433F72">
      <w:pPr>
        <w:pStyle w:val="Heading4"/>
      </w:pPr>
      <w:r w:rsidRPr="00A30B03">
        <w:t xml:space="preserve">~1~ Reversibility: once oppressive rhetoric is used it cannot be taken back </w:t>
      </w:r>
    </w:p>
    <w:p w14:paraId="34ADF6FB" w14:textId="0994D806" w:rsidR="00433F72" w:rsidRPr="00433F72" w:rsidRDefault="00433F72" w:rsidP="001F78A6">
      <w:pPr>
        <w:pStyle w:val="Heading4"/>
      </w:pPr>
      <w:r w:rsidRPr="00A30B03">
        <w:t xml:space="preserve">~2~ Norm setting: </w:t>
      </w:r>
    </w:p>
    <w:p w14:paraId="1EACAD42" w14:textId="65A6B747" w:rsidR="00E42E4C" w:rsidRDefault="00E42E4C" w:rsidP="00F601E6"/>
    <w:p w14:paraId="412C18D0" w14:textId="77777777" w:rsidR="00C769BE" w:rsidRPr="00C769BE" w:rsidRDefault="00C769BE" w:rsidP="00C769BE"/>
    <w:sectPr w:rsidR="00C769BE" w:rsidRPr="00C769B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1B0E7" w14:textId="77777777" w:rsidR="001A5FF7" w:rsidRDefault="001A5FF7" w:rsidP="00C769BE">
      <w:pPr>
        <w:spacing w:after="0" w:line="240" w:lineRule="auto"/>
      </w:pPr>
      <w:r>
        <w:separator/>
      </w:r>
    </w:p>
  </w:endnote>
  <w:endnote w:type="continuationSeparator" w:id="0">
    <w:p w14:paraId="5A83B8E7" w14:textId="77777777" w:rsidR="001A5FF7" w:rsidRDefault="001A5FF7" w:rsidP="00C76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31010" w14:textId="77777777" w:rsidR="001A5FF7" w:rsidRDefault="001A5FF7" w:rsidP="00C769BE">
      <w:pPr>
        <w:spacing w:after="0" w:line="240" w:lineRule="auto"/>
      </w:pPr>
      <w:r>
        <w:separator/>
      </w:r>
    </w:p>
  </w:footnote>
  <w:footnote w:type="continuationSeparator" w:id="0">
    <w:p w14:paraId="0AAC2D57" w14:textId="77777777" w:rsidR="001A5FF7" w:rsidRDefault="001A5FF7" w:rsidP="00C769BE">
      <w:pPr>
        <w:spacing w:after="0" w:line="240" w:lineRule="auto"/>
      </w:pPr>
      <w:r>
        <w:continuationSeparator/>
      </w:r>
    </w:p>
  </w:footnote>
  <w:footnote w:id="1">
    <w:p w14:paraId="46A4CE3A" w14:textId="77777777" w:rsidR="00C769BE" w:rsidRPr="00752E9C" w:rsidRDefault="00C769BE" w:rsidP="00C769BE">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B884EDA" w14:textId="77777777" w:rsidR="00C769BE" w:rsidRPr="00855FDC" w:rsidRDefault="00C769BE" w:rsidP="00C769BE">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78C8E1B4" w14:textId="77777777" w:rsidR="00C769BE" w:rsidRDefault="00C769BE" w:rsidP="00C769BE">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4D87AD4D" w14:textId="77777777" w:rsidR="00C769BE" w:rsidRDefault="00C769BE" w:rsidP="00C769BE">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69104700" w14:textId="77777777" w:rsidR="00C769BE" w:rsidRDefault="00C769BE" w:rsidP="00C769BE">
      <w:pPr>
        <w:pStyle w:val="FootnoteText"/>
      </w:pPr>
      <w:r>
        <w:rPr>
          <w:rStyle w:val="FootnoteReference"/>
        </w:rPr>
        <w:footnoteRef/>
      </w:r>
      <w:r>
        <w:t xml:space="preserve"> </w:t>
      </w:r>
      <w:hyperlink r:id="rId8"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6">
    <w:p w14:paraId="3080B7A6" w14:textId="77777777" w:rsidR="00C769BE" w:rsidRDefault="00C769BE" w:rsidP="00C769BE">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23679872">
    <w:abstractNumId w:val="10"/>
  </w:num>
  <w:num w:numId="2" w16cid:durableId="936788789">
    <w:abstractNumId w:val="8"/>
  </w:num>
  <w:num w:numId="3" w16cid:durableId="393167422">
    <w:abstractNumId w:val="7"/>
  </w:num>
  <w:num w:numId="4" w16cid:durableId="572082338">
    <w:abstractNumId w:val="6"/>
  </w:num>
  <w:num w:numId="5" w16cid:durableId="445850120">
    <w:abstractNumId w:val="5"/>
  </w:num>
  <w:num w:numId="6" w16cid:durableId="799765543">
    <w:abstractNumId w:val="9"/>
  </w:num>
  <w:num w:numId="7" w16cid:durableId="1869369864">
    <w:abstractNumId w:val="4"/>
  </w:num>
  <w:num w:numId="8" w16cid:durableId="420833989">
    <w:abstractNumId w:val="3"/>
  </w:num>
  <w:num w:numId="9" w16cid:durableId="690422725">
    <w:abstractNumId w:val="2"/>
  </w:num>
  <w:num w:numId="10" w16cid:durableId="1993951091">
    <w:abstractNumId w:val="1"/>
  </w:num>
  <w:num w:numId="11" w16cid:durableId="1653872665">
    <w:abstractNumId w:val="0"/>
  </w:num>
  <w:num w:numId="12" w16cid:durableId="4931120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254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5A9"/>
    <w:rsid w:val="001209B4"/>
    <w:rsid w:val="001273B1"/>
    <w:rsid w:val="00142EAD"/>
    <w:rsid w:val="001761FC"/>
    <w:rsid w:val="00182655"/>
    <w:rsid w:val="001840F2"/>
    <w:rsid w:val="00185134"/>
    <w:rsid w:val="001856C6"/>
    <w:rsid w:val="00191B5F"/>
    <w:rsid w:val="00192487"/>
    <w:rsid w:val="00193416"/>
    <w:rsid w:val="00195073"/>
    <w:rsid w:val="0019668D"/>
    <w:rsid w:val="001A25FD"/>
    <w:rsid w:val="001A5371"/>
    <w:rsid w:val="001A5FF7"/>
    <w:rsid w:val="001A72C7"/>
    <w:rsid w:val="001B73E3"/>
    <w:rsid w:val="001C316D"/>
    <w:rsid w:val="001D1A0D"/>
    <w:rsid w:val="001D36BF"/>
    <w:rsid w:val="001D4C28"/>
    <w:rsid w:val="001E0B1F"/>
    <w:rsid w:val="001E0C0F"/>
    <w:rsid w:val="001E1E0B"/>
    <w:rsid w:val="001F1173"/>
    <w:rsid w:val="001F78A6"/>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F72"/>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76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7C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615"/>
    <w:rsid w:val="00A071C0"/>
    <w:rsid w:val="00A22670"/>
    <w:rsid w:val="00A24B35"/>
    <w:rsid w:val="00A271BA"/>
    <w:rsid w:val="00A27F86"/>
    <w:rsid w:val="00A431C6"/>
    <w:rsid w:val="00A47933"/>
    <w:rsid w:val="00A50E06"/>
    <w:rsid w:val="00A54315"/>
    <w:rsid w:val="00A60FBC"/>
    <w:rsid w:val="00A65C0B"/>
    <w:rsid w:val="00A776BA"/>
    <w:rsid w:val="00A81FD2"/>
    <w:rsid w:val="00A8441A"/>
    <w:rsid w:val="00A84E23"/>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319"/>
    <w:rsid w:val="00C203FA"/>
    <w:rsid w:val="00C244F5"/>
    <w:rsid w:val="00C3164F"/>
    <w:rsid w:val="00C31B5E"/>
    <w:rsid w:val="00C34D3E"/>
    <w:rsid w:val="00C35B37"/>
    <w:rsid w:val="00C3747A"/>
    <w:rsid w:val="00C37F29"/>
    <w:rsid w:val="00C56DCC"/>
    <w:rsid w:val="00C57075"/>
    <w:rsid w:val="00C72AFE"/>
    <w:rsid w:val="00C769BE"/>
    <w:rsid w:val="00C81619"/>
    <w:rsid w:val="00CA013C"/>
    <w:rsid w:val="00CA6D6D"/>
    <w:rsid w:val="00CC7A4E"/>
    <w:rsid w:val="00CD1359"/>
    <w:rsid w:val="00CD4C83"/>
    <w:rsid w:val="00D01EDC"/>
    <w:rsid w:val="00D078AA"/>
    <w:rsid w:val="00D10058"/>
    <w:rsid w:val="00D11978"/>
    <w:rsid w:val="00D15E30"/>
    <w:rsid w:val="00D16129"/>
    <w:rsid w:val="00D254F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99A"/>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54FAE"/>
  <w14:defaultImageDpi w14:val="300"/>
  <w15:docId w15:val="{84438B22-2D56-C64A-9077-80698F6B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37C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437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37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37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9"/>
    <w:unhideWhenUsed/>
    <w:qFormat/>
    <w:rsid w:val="007437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37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7CD"/>
  </w:style>
  <w:style w:type="character" w:customStyle="1" w:styleId="Heading1Char">
    <w:name w:val="Heading 1 Char"/>
    <w:aliases w:val="Pocket Char"/>
    <w:basedOn w:val="DefaultParagraphFont"/>
    <w:link w:val="Heading1"/>
    <w:uiPriority w:val="9"/>
    <w:rsid w:val="007437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37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37CD"/>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9"/>
    <w:rsid w:val="007437C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437CD"/>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Bold Cite Char,Citation Char Char Char,ci,c,B"/>
    <w:basedOn w:val="DefaultParagraphFont"/>
    <w:uiPriority w:val="1"/>
    <w:qFormat/>
    <w:rsid w:val="007437CD"/>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7437C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437C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7437CD"/>
    <w:rPr>
      <w:color w:val="auto"/>
      <w:u w:val="none"/>
    </w:rPr>
  </w:style>
  <w:style w:type="paragraph" w:styleId="DocumentMap">
    <w:name w:val="Document Map"/>
    <w:basedOn w:val="Normal"/>
    <w:link w:val="DocumentMapChar"/>
    <w:uiPriority w:val="99"/>
    <w:semiHidden/>
    <w:unhideWhenUsed/>
    <w:rsid w:val="007437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37CD"/>
    <w:rPr>
      <w:rFonts w:ascii="Lucida Grande" w:hAnsi="Lucida Grande" w:cs="Lucida Grand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1273B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C769BE"/>
    <w:rPr>
      <w:vertAlign w:val="superscript"/>
    </w:rPr>
  </w:style>
  <w:style w:type="paragraph" w:customStyle="1" w:styleId="textbold">
    <w:name w:val="text bold"/>
    <w:basedOn w:val="Normal"/>
    <w:link w:val="Emphasis"/>
    <w:uiPriority w:val="20"/>
    <w:qFormat/>
    <w:rsid w:val="00C769BE"/>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styleId="NoSpacing">
    <w:name w:val="No Spacing"/>
    <w:aliases w:val="Note Level 2,No Spacing23,Small Text,Note Level 21,Card Format,ClearFormatting,Clear,DDI Tag,Tag Title,No Spacing51,No Spacing11211,CD - Cite,No Spacing6,No Spacing7,No Spacing8,Dont u,No Spacing311,ca,No Spacing1111111,CD - Ci"/>
    <w:basedOn w:val="Heading1"/>
    <w:autoRedefine/>
    <w:uiPriority w:val="99"/>
    <w:qFormat/>
    <w:rsid w:val="00C769BE"/>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C769BE"/>
    <w:pPr>
      <w:spacing w:after="0" w:line="240" w:lineRule="auto"/>
    </w:pPr>
    <w:rPr>
      <w:sz w:val="24"/>
    </w:rPr>
  </w:style>
  <w:style w:type="character" w:customStyle="1" w:styleId="FootnoteTextChar">
    <w:name w:val="Footnote Text Char"/>
    <w:basedOn w:val="DefaultParagraphFont"/>
    <w:link w:val="FootnoteText"/>
    <w:uiPriority w:val="99"/>
    <w:rsid w:val="00C769BE"/>
    <w:rPr>
      <w:rFonts w:ascii="Calibri" w:hAnsi="Calibri" w:cs="Calibri"/>
    </w:rPr>
  </w:style>
  <w:style w:type="paragraph" w:styleId="NormalWeb">
    <w:name w:val="Normal (Web)"/>
    <w:basedOn w:val="Normal"/>
    <w:uiPriority w:val="99"/>
    <w:semiHidden/>
    <w:unhideWhenUsed/>
    <w:rsid w:val="0060276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ovethelaw.com/2020/01/space-law-can-only-be-libertarian-mind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o.stanford.edu/entries/epistemic-paradox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stanford.edu/~bobonich/dictionary/dictionary.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14</Pages>
  <Words>1929</Words>
  <Characters>11001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11</cp:revision>
  <dcterms:created xsi:type="dcterms:W3CDTF">2022-03-26T13:32:00Z</dcterms:created>
  <dcterms:modified xsi:type="dcterms:W3CDTF">2022-03-28T16:15:00Z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