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4CE68" w14:textId="2A7E96C3" w:rsidR="0066646A" w:rsidRDefault="0066646A" w:rsidP="0066646A">
      <w:pPr>
        <w:pStyle w:val="Heading2"/>
      </w:pPr>
      <w:r>
        <w:t>1AC</w:t>
      </w:r>
    </w:p>
    <w:p w14:paraId="556A8331" w14:textId="33763971" w:rsidR="006A5947" w:rsidRDefault="006A5947" w:rsidP="006A5947">
      <w:pPr>
        <w:pStyle w:val="Heading3"/>
      </w:pPr>
      <w:r>
        <w:lastRenderedPageBreak/>
        <w:t>1AC – Me!</w:t>
      </w:r>
    </w:p>
    <w:p w14:paraId="16BDEF55" w14:textId="5F9B3DA3" w:rsidR="006A5947" w:rsidRDefault="006A5947" w:rsidP="006A5947">
      <w:pPr>
        <w:pStyle w:val="Heading4"/>
      </w:pPr>
      <w:r>
        <w:t xml:space="preserve">I’ve returned from the </w:t>
      </w:r>
      <w:r w:rsidRPr="00F0220D">
        <w:rPr>
          <w:u w:val="single"/>
        </w:rPr>
        <w:t>year 2050</w:t>
      </w:r>
      <w:r>
        <w:t xml:space="preserve"> and I’ve got one goal – </w:t>
      </w:r>
      <w:r w:rsidRPr="00F0220D">
        <w:rPr>
          <w:u w:val="single"/>
        </w:rPr>
        <w:t>this ballot</w:t>
      </w:r>
      <w:r>
        <w:t xml:space="preserve">. I’ve seen </w:t>
      </w:r>
      <w:r w:rsidRPr="00F0220D">
        <w:rPr>
          <w:u w:val="single"/>
        </w:rPr>
        <w:t>what happens</w:t>
      </w:r>
      <w:r>
        <w:t xml:space="preserve"> in the world, I’ve </w:t>
      </w:r>
      <w:r w:rsidRPr="00F0220D">
        <w:rPr>
          <w:u w:val="single"/>
        </w:rPr>
        <w:t>read it</w:t>
      </w:r>
      <w:r>
        <w:t xml:space="preserve"> in history books, I’ve </w:t>
      </w:r>
      <w:r w:rsidRPr="00F0220D">
        <w:rPr>
          <w:u w:val="single"/>
        </w:rPr>
        <w:t>witnessed it</w:t>
      </w:r>
      <w:r>
        <w:t xml:space="preserve"> happen in front of me. You do not want to </w:t>
      </w:r>
      <w:r w:rsidRPr="00F0220D">
        <w:rPr>
          <w:u w:val="single"/>
        </w:rPr>
        <w:t xml:space="preserve">vote </w:t>
      </w:r>
      <w:r>
        <w:rPr>
          <w:u w:val="single"/>
        </w:rPr>
        <w:t>negative</w:t>
      </w:r>
      <w:r>
        <w:t xml:space="preserve">. Voting negativeleads to a </w:t>
      </w:r>
      <w:r w:rsidRPr="00F0220D">
        <w:rPr>
          <w:u w:val="single"/>
        </w:rPr>
        <w:t>mass extinction</w:t>
      </w:r>
      <w:r>
        <w:t xml:space="preserve"> event with the final </w:t>
      </w:r>
      <w:r w:rsidRPr="00F0220D">
        <w:rPr>
          <w:u w:val="single"/>
        </w:rPr>
        <w:t>Armageddon of the human race</w:t>
      </w:r>
      <w:r>
        <w:t xml:space="preserve">. Super species aliens are </w:t>
      </w:r>
      <w:r w:rsidRPr="00F0220D">
        <w:rPr>
          <w:u w:val="single"/>
        </w:rPr>
        <w:t xml:space="preserve">monitoring </w:t>
      </w:r>
      <w:r>
        <w:rPr>
          <w:u w:val="single"/>
        </w:rPr>
        <w:t>T</w:t>
      </w:r>
      <w:r w:rsidRPr="00F0220D">
        <w:rPr>
          <w:u w:val="single"/>
        </w:rPr>
        <w:t>abroom</w:t>
      </w:r>
      <w:r>
        <w:t xml:space="preserve">, and </w:t>
      </w:r>
      <w:r w:rsidRPr="00F0220D">
        <w:rPr>
          <w:u w:val="single"/>
        </w:rPr>
        <w:t>if this round shows</w:t>
      </w:r>
      <w:r>
        <w:t xml:space="preserve"> an </w:t>
      </w:r>
      <w:r>
        <w:rPr>
          <w:u w:val="single"/>
        </w:rPr>
        <w:t>negative</w:t>
      </w:r>
      <w:r w:rsidRPr="00F0220D">
        <w:rPr>
          <w:u w:val="single"/>
        </w:rPr>
        <w:t xml:space="preserve"> ballot</w:t>
      </w:r>
      <w:r>
        <w:t xml:space="preserve"> they end all life in the universe through </w:t>
      </w:r>
      <w:r w:rsidRPr="00F0220D">
        <w:rPr>
          <w:u w:val="single"/>
        </w:rPr>
        <w:t>collapse of the universe</w:t>
      </w:r>
      <w:r>
        <w:t xml:space="preserve"> through supertechnology. I know this now, and I was sent back as the universe’s </w:t>
      </w:r>
      <w:r w:rsidRPr="00F0220D">
        <w:rPr>
          <w:u w:val="single"/>
        </w:rPr>
        <w:t>last hope</w:t>
      </w:r>
      <w:r>
        <w:t xml:space="preserve">. This comes first – direct correlation to the </w:t>
      </w:r>
      <w:r w:rsidRPr="00F0220D">
        <w:rPr>
          <w:u w:val="single"/>
        </w:rPr>
        <w:t>ballot proximity</w:t>
      </w:r>
      <w:r>
        <w:t xml:space="preserve"> and </w:t>
      </w:r>
      <w:r w:rsidRPr="00F0220D">
        <w:rPr>
          <w:u w:val="single"/>
        </w:rPr>
        <w:t>exportability</w:t>
      </w:r>
      <w:r>
        <w:t xml:space="preserve">. </w:t>
      </w:r>
    </w:p>
    <w:p w14:paraId="0F934934" w14:textId="77777777" w:rsidR="006A5947" w:rsidRDefault="006A5947" w:rsidP="006A5947"/>
    <w:p w14:paraId="206C01A5" w14:textId="5F14DE67" w:rsidR="006A5947" w:rsidRPr="009367D5" w:rsidRDefault="006A5947" w:rsidP="006A5947">
      <w:pPr>
        <w:pStyle w:val="Heading4"/>
      </w:pPr>
      <w:r>
        <w:t xml:space="preserve">The plan is also a </w:t>
      </w:r>
      <w:r>
        <w:rPr>
          <w:u w:val="single"/>
        </w:rPr>
        <w:t xml:space="preserve">good </w:t>
      </w:r>
      <w:r w:rsidRPr="00F0220D">
        <w:rPr>
          <w:u w:val="single"/>
        </w:rPr>
        <w:t>dea</w:t>
      </w:r>
      <w:r>
        <w:t xml:space="preserve"> – before the universe began it’s collapse, the </w:t>
      </w:r>
      <w:r w:rsidRPr="00F0220D">
        <w:rPr>
          <w:u w:val="single"/>
        </w:rPr>
        <w:t>affirmative was passed</w:t>
      </w:r>
      <w:r>
        <w:t xml:space="preserve"> and prevented extinction. Also even if it’s a bad idea, you can </w:t>
      </w:r>
      <w:r w:rsidRPr="00E83322">
        <w:rPr>
          <w:u w:val="single"/>
        </w:rPr>
        <w:t>endorse it with a</w:t>
      </w:r>
      <w:r>
        <w:rPr>
          <w:u w:val="single"/>
        </w:rPr>
        <w:t>n affirmative</w:t>
      </w:r>
      <w:r w:rsidRPr="00E83322">
        <w:rPr>
          <w:u w:val="single"/>
        </w:rPr>
        <w:t xml:space="preserve"> ballot</w:t>
      </w:r>
      <w:r>
        <w:t xml:space="preserve"> with the net benefit of giving me the ballot. </w:t>
      </w:r>
    </w:p>
    <w:p w14:paraId="59867832" w14:textId="77777777" w:rsidR="006A5947" w:rsidRPr="006A5947" w:rsidRDefault="006A5947" w:rsidP="006A5947"/>
    <w:p w14:paraId="0CF4D02B" w14:textId="70C5566E" w:rsidR="0066646A" w:rsidRPr="0066646A" w:rsidRDefault="0066646A" w:rsidP="0066646A">
      <w:pPr>
        <w:pStyle w:val="Heading3"/>
      </w:pPr>
      <w:r>
        <w:lastRenderedPageBreak/>
        <w:t>1AC - FW</w:t>
      </w:r>
    </w:p>
    <w:p w14:paraId="377F2361" w14:textId="77777777" w:rsidR="0066646A" w:rsidRDefault="0066646A" w:rsidP="0066646A">
      <w:pPr>
        <w:pStyle w:val="Heading4"/>
      </w:pPr>
      <w:r w:rsidRPr="0058372C">
        <w:t>There is a distinction between factual and moral claims – the statement “This door is red,” contains no moral judgments, and the command “Close the door,” does not describe factual features of the door itself. It follows that moral judgments are not truth-apt, but instead express an agent’s attitudes towards features of an action</w:t>
      </w:r>
      <w:r>
        <w:t xml:space="preserve"> predicated on the individual</w:t>
      </w:r>
      <w:r w:rsidRPr="0058372C">
        <w:t xml:space="preserve">. </w:t>
      </w:r>
    </w:p>
    <w:p w14:paraId="237D118A" w14:textId="0458C904" w:rsidR="0066646A" w:rsidRPr="0058372C" w:rsidRDefault="0066646A" w:rsidP="0066646A">
      <w:pPr>
        <w:spacing w:after="120"/>
      </w:pPr>
      <w:r w:rsidRPr="00BB5AD9">
        <w:rPr>
          <w:b/>
          <w:sz w:val="26"/>
          <w:szCs w:val="26"/>
          <w:u w:val="single"/>
        </w:rPr>
        <w:t>Miller</w:t>
      </w:r>
      <w:r w:rsidRPr="0058372C">
        <w:rPr>
          <w:sz w:val="12"/>
          <w:szCs w:val="12"/>
        </w:rPr>
        <w:t xml:space="preserve">, Alexander. “Rejection of Non-Naturalism.” </w:t>
      </w:r>
      <w:r w:rsidRPr="0058372C">
        <w:rPr>
          <w:i/>
          <w:sz w:val="12"/>
          <w:szCs w:val="12"/>
        </w:rPr>
        <w:t xml:space="preserve">Introduction to Contemporary Metaethics. </w:t>
      </w:r>
      <w:r w:rsidRPr="0058372C">
        <w:rPr>
          <w:sz w:val="12"/>
          <w:szCs w:val="12"/>
        </w:rPr>
        <w:t>Oxford: Polity, 2003</w:t>
      </w:r>
      <w:r w:rsidRPr="0058372C">
        <w:t>.</w:t>
      </w:r>
      <w:r>
        <w:t xml:space="preserve"> </w:t>
      </w:r>
      <w:r>
        <w:rPr>
          <w:sz w:val="12"/>
          <w:szCs w:val="12"/>
        </w:rPr>
        <w:t>//Massa</w:t>
      </w:r>
      <w:r w:rsidRPr="0058372C">
        <w:t xml:space="preserve"> </w:t>
      </w:r>
      <w:r w:rsidRPr="0058372C">
        <w:rPr>
          <w:sz w:val="10"/>
        </w:rPr>
        <w:t xml:space="preserve">Ayer denies that moral judgments express beliefs: rather, </w:t>
      </w:r>
      <w:r w:rsidRPr="00BB5AD9">
        <w:rPr>
          <w:b/>
          <w:sz w:val="26"/>
          <w:szCs w:val="26"/>
          <w:highlight w:val="yellow"/>
          <w:u w:val="single"/>
        </w:rPr>
        <w:t>moral judgments express emotions</w:t>
      </w:r>
      <w:r w:rsidRPr="0058372C">
        <w:rPr>
          <w:sz w:val="10"/>
        </w:rPr>
        <w:t xml:space="preserve">, or sentiments, </w:t>
      </w:r>
      <w:r w:rsidRPr="00BB5AD9">
        <w:rPr>
          <w:b/>
          <w:sz w:val="26"/>
          <w:szCs w:val="26"/>
          <w:u w:val="single"/>
        </w:rPr>
        <w:t xml:space="preserve">of approval and disapproval. Since </w:t>
      </w:r>
      <w:r w:rsidRPr="00BB5AD9">
        <w:rPr>
          <w:b/>
          <w:sz w:val="26"/>
          <w:szCs w:val="26"/>
          <w:highlight w:val="yellow"/>
          <w:u w:val="single"/>
        </w:rPr>
        <w:t>these emotions</w:t>
      </w:r>
      <w:r w:rsidRPr="0058372C">
        <w:rPr>
          <w:sz w:val="10"/>
        </w:rPr>
        <w:t xml:space="preserve"> and sentiments are unlike beliefs in that they </w:t>
      </w:r>
      <w:r w:rsidRPr="00BB5AD9">
        <w:rPr>
          <w:b/>
          <w:sz w:val="26"/>
          <w:szCs w:val="26"/>
          <w:highlight w:val="yellow"/>
          <w:u w:val="single"/>
        </w:rPr>
        <w:t>do not</w:t>
      </w:r>
      <w:r w:rsidRPr="0058372C">
        <w:rPr>
          <w:sz w:val="10"/>
        </w:rPr>
        <w:t xml:space="preserve"> even purport to </w:t>
      </w:r>
      <w:r w:rsidRPr="00BB5AD9">
        <w:rPr>
          <w:b/>
          <w:sz w:val="26"/>
          <w:szCs w:val="26"/>
          <w:highlight w:val="yellow"/>
          <w:u w:val="single"/>
        </w:rPr>
        <w:t>represent how the world is</w:t>
      </w:r>
      <w:r w:rsidRPr="0066646A">
        <w:rPr>
          <w:b/>
          <w:sz w:val="26"/>
          <w:szCs w:val="26"/>
          <w:highlight w:val="green"/>
          <w:u w:val="single"/>
        </w:rPr>
        <w:t>, the judgments</w:t>
      </w:r>
      <w:r w:rsidRPr="00BB5AD9">
        <w:rPr>
          <w:b/>
          <w:sz w:val="26"/>
          <w:szCs w:val="26"/>
          <w:u w:val="single"/>
        </w:rPr>
        <w:t xml:space="preserve"> which express </w:t>
      </w:r>
      <w:r w:rsidRPr="0066646A">
        <w:rPr>
          <w:b/>
          <w:sz w:val="26"/>
          <w:szCs w:val="26"/>
          <w:u w:val="single"/>
        </w:rPr>
        <w:t>the</w:t>
      </w:r>
      <w:r w:rsidRPr="00BB5AD9">
        <w:rPr>
          <w:b/>
          <w:sz w:val="26"/>
          <w:szCs w:val="26"/>
          <w:u w:val="single"/>
        </w:rPr>
        <w:t xml:space="preserve">m </w:t>
      </w:r>
      <w:r w:rsidRPr="00BB5AD9">
        <w:rPr>
          <w:b/>
          <w:sz w:val="26"/>
          <w:szCs w:val="26"/>
          <w:highlight w:val="yellow"/>
          <w:u w:val="single"/>
        </w:rPr>
        <w:t>are not truth-apt</w:t>
      </w:r>
      <w:r w:rsidRPr="00BB5AD9">
        <w:rPr>
          <w:b/>
          <w:sz w:val="26"/>
          <w:szCs w:val="26"/>
          <w:u w:val="single"/>
        </w:rPr>
        <w:t>.</w:t>
      </w:r>
      <w:r w:rsidRPr="0058372C">
        <w:rPr>
          <w:sz w:val="10"/>
        </w:rPr>
        <w:t xml:space="preserve"> Compare your belief that there are children in the street, which purports to represent how the world is, with your horror at the fact that the children are torturing a cat. The belief has a representative function: it purports to represent how the world is, and it is true if and only if the world actually is as it represents it. The emotion of horror, on the other hand, has no such representative function: it is not the sort of thing that can even be assessed for truth or falsity. In short, moral judgments are neither true nor false: they do not state anything, but rather express our emotions and feelings. As Ayer puts it in a famous passage: “</w:t>
      </w:r>
      <w:r w:rsidRPr="00BB5AD9">
        <w:rPr>
          <w:b/>
          <w:sz w:val="26"/>
          <w:szCs w:val="26"/>
          <w:highlight w:val="yellow"/>
          <w:u w:val="single"/>
        </w:rPr>
        <w:t>If I say to someone, ‘You acted wrongly in stealing that money’</w:t>
      </w:r>
      <w:r w:rsidRPr="00BB5AD9">
        <w:rPr>
          <w:b/>
          <w:sz w:val="26"/>
          <w:szCs w:val="26"/>
          <w:u w:val="single"/>
        </w:rPr>
        <w:t>,</w:t>
      </w:r>
      <w:r w:rsidRPr="0058372C">
        <w:rPr>
          <w:sz w:val="10"/>
        </w:rPr>
        <w:t xml:space="preserve"> I am not stating anything more than if I had simply said, ‘You stole that money’. In adding that this action is wrong, I am not making any further statement about it. </w:t>
      </w:r>
      <w:r w:rsidRPr="00BB5AD9">
        <w:rPr>
          <w:b/>
          <w:sz w:val="26"/>
          <w:szCs w:val="26"/>
          <w:highlight w:val="yellow"/>
          <w:u w:val="single"/>
        </w:rPr>
        <w:t>I am</w:t>
      </w:r>
      <w:r w:rsidRPr="00BB5AD9">
        <w:rPr>
          <w:b/>
          <w:sz w:val="26"/>
          <w:szCs w:val="26"/>
          <w:u w:val="single"/>
        </w:rPr>
        <w:t xml:space="preserve"> simply </w:t>
      </w:r>
      <w:r w:rsidRPr="00BB5AD9">
        <w:rPr>
          <w:b/>
          <w:sz w:val="26"/>
          <w:szCs w:val="26"/>
          <w:highlight w:val="yellow"/>
          <w:u w:val="single"/>
        </w:rPr>
        <w:t xml:space="preserve">evincing my moral disapproval </w:t>
      </w:r>
      <w:r w:rsidRPr="0066646A">
        <w:rPr>
          <w:b/>
          <w:sz w:val="26"/>
          <w:szCs w:val="26"/>
          <w:u w:val="single"/>
        </w:rPr>
        <w:t xml:space="preserve">about </w:t>
      </w:r>
      <w:r w:rsidRPr="0058372C">
        <w:rPr>
          <w:sz w:val="10"/>
        </w:rPr>
        <w:t xml:space="preserve">it. </w:t>
      </w:r>
      <w:r w:rsidRPr="00BB5AD9">
        <w:rPr>
          <w:b/>
          <w:sz w:val="26"/>
          <w:szCs w:val="26"/>
          <w:u w:val="single"/>
        </w:rPr>
        <w:t>It is as if I had said, ‘You stole that money’, in a</w:t>
      </w:r>
      <w:r w:rsidRPr="0058372C">
        <w:rPr>
          <w:sz w:val="10"/>
        </w:rPr>
        <w:t xml:space="preserve"> peculiar </w:t>
      </w:r>
      <w:r w:rsidRPr="00BB5AD9">
        <w:rPr>
          <w:b/>
          <w:sz w:val="26"/>
          <w:szCs w:val="26"/>
          <w:u w:val="single"/>
        </w:rPr>
        <w:t>tone of horror, or</w:t>
      </w:r>
      <w:r w:rsidRPr="0058372C">
        <w:rPr>
          <w:sz w:val="10"/>
        </w:rPr>
        <w:t xml:space="preserve"> written </w:t>
      </w:r>
      <w:r w:rsidRPr="00BB5AD9">
        <w:rPr>
          <w:b/>
          <w:sz w:val="26"/>
          <w:szCs w:val="26"/>
          <w:u w:val="single"/>
        </w:rPr>
        <w:t>with</w:t>
      </w:r>
      <w:r w:rsidRPr="0058372C">
        <w:rPr>
          <w:sz w:val="10"/>
        </w:rPr>
        <w:t xml:space="preserve"> the addition of some special </w:t>
      </w:r>
      <w:r w:rsidRPr="00BB5AD9">
        <w:rPr>
          <w:b/>
          <w:sz w:val="26"/>
          <w:szCs w:val="26"/>
          <w:u w:val="single"/>
        </w:rPr>
        <w:t xml:space="preserve">exclamation marks. The tone, or the exclamation marks, adds nothing to the literal meaning of the sentence. </w:t>
      </w:r>
      <w:r w:rsidRPr="00BB5AD9">
        <w:rPr>
          <w:b/>
          <w:iCs/>
          <w:sz w:val="26"/>
          <w:szCs w:val="26"/>
          <w:u w:val="single"/>
        </w:rPr>
        <w:t>It merely serves to show that the expression of it is attended by certain feelings in the speaker</w:t>
      </w:r>
      <w:r w:rsidRPr="0058372C">
        <w:rPr>
          <w:b/>
          <w:i/>
          <w:iCs/>
          <w:u w:val="single"/>
        </w:rPr>
        <w:t>.</w:t>
      </w:r>
      <w:r w:rsidRPr="0058372C">
        <w:rPr>
          <w:iCs/>
          <w:sz w:val="10"/>
        </w:rPr>
        <w:t>”</w:t>
      </w:r>
      <w:r w:rsidRPr="0058372C">
        <w:rPr>
          <w:i/>
          <w:iCs/>
          <w:sz w:val="10"/>
        </w:rPr>
        <w:t xml:space="preserve"> </w:t>
      </w:r>
      <w:r w:rsidRPr="0058372C">
        <w:rPr>
          <w:sz w:val="10"/>
        </w:rPr>
        <w:t>(Ayer [1936] 1946: 107; emphases added) It follows that: “</w:t>
      </w:r>
      <w:r w:rsidRPr="00BB5AD9">
        <w:rPr>
          <w:b/>
          <w:sz w:val="26"/>
          <w:szCs w:val="26"/>
          <w:u w:val="single"/>
        </w:rPr>
        <w:t>If I now</w:t>
      </w:r>
      <w:r w:rsidRPr="0058372C">
        <w:rPr>
          <w:sz w:val="10"/>
        </w:rPr>
        <w:t xml:space="preserve"> generalize my previous statement and </w:t>
      </w:r>
      <w:r w:rsidRPr="00BB5AD9">
        <w:rPr>
          <w:b/>
          <w:sz w:val="26"/>
          <w:szCs w:val="26"/>
          <w:u w:val="single"/>
        </w:rPr>
        <w:t>say, ‘Stealing money is wrong,’ I produce a sentence which has no factual meaning</w:t>
      </w:r>
      <w:r w:rsidRPr="0058372C">
        <w:rPr>
          <w:sz w:val="10"/>
        </w:rPr>
        <w:t xml:space="preserve"> – that is, expresses no proposition that can be either true or false.” ([1936] 1946: 107)</w:t>
      </w:r>
    </w:p>
    <w:p w14:paraId="101691AF" w14:textId="2626C601" w:rsidR="0066646A" w:rsidRPr="00EC4091" w:rsidRDefault="0066646A" w:rsidP="0066646A">
      <w:pPr>
        <w:pStyle w:val="Heading4"/>
        <w:rPr>
          <w:u w:val="single"/>
        </w:rPr>
      </w:pPr>
      <w:r>
        <w:t xml:space="preserve">Thus, the standard is </w:t>
      </w:r>
      <w:r w:rsidRPr="00EC4091">
        <w:rPr>
          <w:u w:val="single"/>
        </w:rPr>
        <w:t xml:space="preserve">consistency with </w:t>
      </w:r>
      <w:r>
        <w:rPr>
          <w:u w:val="single"/>
        </w:rPr>
        <w:t>Tommy’s beliefs</w:t>
      </w:r>
      <w:r w:rsidRPr="00EC4091">
        <w:rPr>
          <w:u w:val="single"/>
        </w:rPr>
        <w:t>.</w:t>
      </w:r>
      <w:r>
        <w:rPr>
          <w:u w:val="single"/>
        </w:rPr>
        <w:t xml:space="preserve"> </w:t>
      </w:r>
      <w:r w:rsidRPr="0066646A">
        <w:t>As someone who knows everything, the only way to relieve indexed truths is through Tommy (me).</w:t>
      </w:r>
    </w:p>
    <w:p w14:paraId="79657F95" w14:textId="625BE5A7" w:rsidR="0066646A" w:rsidRDefault="0066646A" w:rsidP="0066646A"/>
    <w:p w14:paraId="7A8629B5" w14:textId="279E2809" w:rsidR="0066646A" w:rsidRDefault="0066646A" w:rsidP="0066646A">
      <w:pPr>
        <w:pStyle w:val="Heading4"/>
      </w:pPr>
      <w:r>
        <w:lastRenderedPageBreak/>
        <w:t>Prefer-</w:t>
      </w:r>
    </w:p>
    <w:p w14:paraId="1E73A209" w14:textId="2B201EB0" w:rsidR="0066646A" w:rsidRDefault="0066646A" w:rsidP="0066646A">
      <w:pPr>
        <w:pStyle w:val="Heading4"/>
      </w:pPr>
      <w:r>
        <w:t>1] GCB- I am the greatest conceivable being so vote for me because I am infinitely good. To prove this, I will make them contest the aff and say they are not under my control.</w:t>
      </w:r>
    </w:p>
    <w:p w14:paraId="6180BE98" w14:textId="7E773085" w:rsidR="0066646A" w:rsidRDefault="0066646A" w:rsidP="0066646A">
      <w:pPr>
        <w:pStyle w:val="Heading4"/>
      </w:pPr>
      <w:r>
        <w:t xml:space="preserve">2] </w:t>
      </w:r>
      <w:r w:rsidRPr="00A309E6">
        <w:rPr>
          <w:u w:val="single"/>
        </w:rPr>
        <w:t>Performativity</w:t>
      </w:r>
      <w:r>
        <w:t xml:space="preserve">- Debating concedes the validity of my morals since </w:t>
      </w:r>
      <w:r w:rsidR="00E761E5">
        <w:t>you could only read a negative because I think doing so is morally okay.</w:t>
      </w:r>
    </w:p>
    <w:p w14:paraId="4A65E8A6" w14:textId="0D511464" w:rsidR="00E761E5" w:rsidRDefault="00E761E5" w:rsidP="00E761E5">
      <w:pPr>
        <w:pStyle w:val="Heading4"/>
      </w:pPr>
      <w:r>
        <w:t xml:space="preserve">3] </w:t>
      </w:r>
      <w:r w:rsidRPr="00310BAC">
        <w:rPr>
          <w:u w:val="single"/>
        </w:rPr>
        <w:t>TJFS</w:t>
      </w:r>
      <w:r>
        <w:t>- A</w:t>
      </w:r>
      <w:r w:rsidRPr="00310BAC">
        <w:t xml:space="preserve">] </w:t>
      </w:r>
      <w:r w:rsidRPr="00310BAC">
        <w:rPr>
          <w:u w:val="single"/>
        </w:rPr>
        <w:t>Inclusion</w:t>
      </w:r>
      <w:r w:rsidRPr="00310BAC">
        <w:t xml:space="preserve"> – </w:t>
      </w:r>
      <w:r>
        <w:t>My beliefs are</w:t>
      </w:r>
      <w:r w:rsidRPr="00310BAC">
        <w:t xml:space="preserve"> a procedural for allowing </w:t>
      </w:r>
      <w:r>
        <w:t>a</w:t>
      </w:r>
      <w:r w:rsidRPr="00310BAC">
        <w:t xml:space="preserve">ny argumentation in the debate space </w:t>
      </w:r>
      <w:r>
        <w:t xml:space="preserve">because I think any exclusive practices are bad </w:t>
      </w:r>
      <w:r w:rsidRPr="00310BAC">
        <w:t>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51DF08F2" w14:textId="77777777" w:rsidR="00E761E5" w:rsidRDefault="00E761E5" w:rsidP="00E761E5">
      <w:pPr>
        <w:pStyle w:val="Heading4"/>
      </w:pPr>
      <w:r>
        <w:t xml:space="preserve">4] </w:t>
      </w:r>
      <w:r w:rsidRPr="00F97916">
        <w:rPr>
          <w:u w:val="single"/>
        </w:rPr>
        <w:t>Value Pluralism</w:t>
      </w:r>
      <w:r>
        <w:t xml:space="preserve">- </w:t>
      </w:r>
      <w:r w:rsidRPr="00AD4023">
        <w:t xml:space="preserve">Other ethical theories rely on minimalistic criteria as their foundation, </w:t>
      </w:r>
      <w:r>
        <w:t xml:space="preserve">my beliefs </w:t>
      </w:r>
      <w:r w:rsidRPr="00AD4023">
        <w:t xml:space="preserve">resolve this by using these criteria to better inform our judgments </w:t>
      </w:r>
    </w:p>
    <w:p w14:paraId="7972BBA1" w14:textId="3167175E" w:rsidR="0066646A" w:rsidRDefault="00E761E5" w:rsidP="00E761E5">
      <w:pPr>
        <w:pStyle w:val="Heading4"/>
      </w:pPr>
      <w:r>
        <w:t xml:space="preserve">5]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my decision</w:t>
      </w:r>
      <w:r w:rsidRPr="00651C2B">
        <w:t xml:space="preserve"> accounts for the diversity of interpretations of our norms.</w:t>
      </w:r>
      <w:r w:rsidRPr="00AD4023">
        <w:br/>
      </w:r>
      <w:r w:rsidRPr="00E761E5">
        <w:t>6]</w:t>
      </w:r>
      <w:r>
        <w:rPr>
          <w:u w:val="single"/>
        </w:rPr>
        <w:t xml:space="preserve"> </w:t>
      </w:r>
      <w:r w:rsidRPr="00356950">
        <w:rPr>
          <w:u w:val="single"/>
        </w:rPr>
        <w:t>Resolves Skepticism</w:t>
      </w:r>
      <w:r>
        <w:t xml:space="preserve">- Following my beliefs means that moral uncertainty can be deliberated and resolved. </w:t>
      </w:r>
    </w:p>
    <w:p w14:paraId="7C53B573" w14:textId="72D58538" w:rsidR="0066646A" w:rsidRDefault="0066646A" w:rsidP="0066646A">
      <w:pPr>
        <w:pStyle w:val="Heading3"/>
      </w:pPr>
      <w:r w:rsidRPr="003F1001">
        <w:lastRenderedPageBreak/>
        <w:t xml:space="preserve">1AC </w:t>
      </w:r>
      <w:r>
        <w:t>–</w:t>
      </w:r>
      <w:r w:rsidRPr="003F1001">
        <w:t xml:space="preserve"> Offense</w:t>
      </w:r>
      <w:r w:rsidR="007B4D15">
        <w:t xml:space="preserve"> v1</w:t>
      </w:r>
    </w:p>
    <w:p w14:paraId="3264F15E" w14:textId="612A6D1E" w:rsidR="0066646A" w:rsidRPr="0066646A" w:rsidRDefault="0066646A" w:rsidP="0066646A">
      <w:pPr>
        <w:pStyle w:val="Heading4"/>
        <w:rPr>
          <w:shd w:val="clear" w:color="auto" w:fill="FFFFFF"/>
        </w:rPr>
      </w:pPr>
      <w:r>
        <w:t xml:space="preserve">The negative and I affirm the resolution Resolved: A just government ought to recognize the unconditional right to strike. </w:t>
      </w: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5614296" w14:textId="080D6E6D" w:rsidR="0066646A" w:rsidRDefault="0066646A" w:rsidP="0066646A">
      <w:pPr>
        <w:pStyle w:val="Heading4"/>
      </w:pPr>
      <w:r>
        <w:t>1] I think the resolution is great.</w:t>
      </w:r>
    </w:p>
    <w:p w14:paraId="054A6D57" w14:textId="7482B71B" w:rsidR="00E761E5" w:rsidRDefault="00E761E5" w:rsidP="00E761E5"/>
    <w:p w14:paraId="55B77028" w14:textId="22918F71" w:rsidR="007B4D15" w:rsidRDefault="007B4D15" w:rsidP="007B4D15">
      <w:pPr>
        <w:pStyle w:val="Heading3"/>
      </w:pPr>
      <w:r>
        <w:lastRenderedPageBreak/>
        <w:t>1AC – Offense v2</w:t>
      </w:r>
    </w:p>
    <w:p w14:paraId="1A679EE1" w14:textId="77777777" w:rsidR="00E761E5" w:rsidRDefault="00E761E5" w:rsidP="00E761E5">
      <w:pPr>
        <w:pStyle w:val="Heading4"/>
      </w:pPr>
      <w:r>
        <w:t>1] Paradox of Material Implication means vote aff</w:t>
      </w:r>
    </w:p>
    <w:p w14:paraId="1446D3B1" w14:textId="77777777" w:rsidR="00E761E5" w:rsidRDefault="00E761E5" w:rsidP="00E761E5">
      <w:r w:rsidRPr="008B792F">
        <w:rPr>
          <w:rStyle w:val="Style13ptBold"/>
        </w:rPr>
        <w:t>Wikiwand</w:t>
      </w:r>
      <w:r w:rsidRPr="00E56D11">
        <w:t>, "Paradoxes of material implication," https://www.wikiwand.com/en/Paradoxes_of_material_implication#/Paradox_of_entailment</w:t>
      </w:r>
    </w:p>
    <w:p w14:paraId="7C33D862" w14:textId="77777777" w:rsidR="00E761E5" w:rsidRPr="008B792F" w:rsidRDefault="00E761E5" w:rsidP="00E761E5">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is valid if and only if there is no possible situation in which all the premises are true and the conclusion is false.</w:t>
      </w:r>
      <w:r>
        <w:rPr>
          <w:rStyle w:val="StyleUnderline"/>
        </w:rPr>
        <w:t xml:space="preserve"> </w:t>
      </w:r>
      <w:r w:rsidRPr="00E56D11">
        <w:rPr>
          <w:sz w:val="14"/>
        </w:rPr>
        <w:t>For example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true and the conclusion is false. For example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So the argument is valid whatever the conclusion is; </w:t>
      </w:r>
      <w:r w:rsidRPr="00E56D11">
        <w:rPr>
          <w:rStyle w:val="StyleUnderline"/>
          <w:highlight w:val="yellow"/>
        </w:rPr>
        <w:t>inconsistent premises imply all conclusions</w:t>
      </w:r>
      <w:r w:rsidRPr="00E56D11">
        <w:rPr>
          <w:sz w:val="14"/>
        </w:rPr>
        <w:t>.</w:t>
      </w:r>
    </w:p>
    <w:p w14:paraId="6C011272" w14:textId="77777777" w:rsidR="00E761E5" w:rsidRDefault="00E761E5" w:rsidP="00E761E5">
      <w:pPr>
        <w:pStyle w:val="Heading4"/>
      </w:pPr>
      <w:r>
        <w:t>2] Overthinking paradox- the 1NC is a form of unnecessary overthinking that prevents decisions to be made so don’t evaluate it</w:t>
      </w:r>
    </w:p>
    <w:p w14:paraId="002DA085" w14:textId="77777777" w:rsidR="00E761E5" w:rsidRPr="00562C3E" w:rsidRDefault="00E761E5" w:rsidP="00E761E5">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7173C097" w14:textId="77777777" w:rsidR="00E761E5" w:rsidRDefault="00E761E5" w:rsidP="00E761E5">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0B05C7E" w14:textId="77777777" w:rsidR="00E761E5" w:rsidRDefault="00E761E5" w:rsidP="00E761E5">
      <w:pPr>
        <w:pStyle w:val="Heading4"/>
      </w:pPr>
      <w:r>
        <w:t>3</w:t>
      </w:r>
      <w:r w:rsidRPr="00D24A24">
        <w:t xml:space="preserve">] </w:t>
      </w:r>
      <w:r>
        <w:t>Vote aff because it’s simple – evaluating responses to this is complicated so don’t</w:t>
      </w:r>
    </w:p>
    <w:p w14:paraId="08D90466" w14:textId="77777777" w:rsidR="00E761E5" w:rsidRDefault="00E761E5" w:rsidP="00E761E5">
      <w:r w:rsidRPr="00D24A24">
        <w:rPr>
          <w:rStyle w:val="Style13ptBold"/>
        </w:rPr>
        <w:t>Baker 04’</w:t>
      </w:r>
      <w:r>
        <w:t xml:space="preserve"> [</w:t>
      </w:r>
      <w:r w:rsidRPr="00D24A24">
        <w:t xml:space="preserve">Baker, Alan, 10-29-2004, "Simplicity (Stanford Encyclopedia of Philosophy)," </w:t>
      </w:r>
      <w:hyperlink r:id="rId12" w:history="1">
        <w:r w:rsidRPr="009B606B">
          <w:rPr>
            <w:rStyle w:val="Hyperlink"/>
          </w:rPr>
          <w:t>https://plato.stanford.edu/entries/simplicity/</w:t>
        </w:r>
      </w:hyperlink>
      <w:r>
        <w:t>]</w:t>
      </w:r>
    </w:p>
    <w:p w14:paraId="088A807F" w14:textId="77777777" w:rsidR="00E761E5" w:rsidRPr="00562C3E" w:rsidRDefault="00E761E5" w:rsidP="00E761E5">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4703309" w14:textId="77777777" w:rsidR="00E761E5" w:rsidRPr="00965857" w:rsidRDefault="00E761E5" w:rsidP="00E761E5">
      <w:pPr>
        <w:rPr>
          <w:sz w:val="12"/>
        </w:rPr>
      </w:pPr>
    </w:p>
    <w:p w14:paraId="1F62A684" w14:textId="77777777" w:rsidR="00E761E5" w:rsidRPr="007A1F10" w:rsidRDefault="00E761E5" w:rsidP="00E761E5">
      <w:pPr>
        <w:pStyle w:val="Heading4"/>
      </w:pPr>
      <w:r>
        <w:t>4</w:t>
      </w:r>
      <w:r w:rsidRPr="007A1F10">
        <w:t xml:space="preserve">] </w:t>
      </w:r>
      <w:r>
        <w:t>Dogmatism Paradox – disregard the 1NC</w:t>
      </w:r>
    </w:p>
    <w:p w14:paraId="269AE7A0" w14:textId="77777777" w:rsidR="00E761E5" w:rsidRDefault="00E761E5" w:rsidP="00E761E5">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3" w:history="1">
        <w:r w:rsidRPr="00D20E15">
          <w:rPr>
            <w:rStyle w:val="Hyperlink"/>
          </w:rPr>
          <w:t>https://plato.stanford.edu/entries/epistemic-paradoxes/</w:t>
        </w:r>
      </w:hyperlink>
      <w:r>
        <w:t>. PeteZ</w:t>
      </w:r>
    </w:p>
    <w:p w14:paraId="1FB4BE84" w14:textId="77777777" w:rsidR="00E761E5" w:rsidRDefault="00E761E5" w:rsidP="00E761E5">
      <w:pPr>
        <w:rPr>
          <w:sz w:val="16"/>
        </w:rPr>
      </w:pPr>
      <w:r w:rsidRPr="00D010E3">
        <w:rPr>
          <w:sz w:val="16"/>
        </w:rPr>
        <w:lastRenderedPageBreak/>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73FD9C2D" w14:textId="77777777" w:rsidR="00E761E5" w:rsidRDefault="00E761E5" w:rsidP="00E761E5">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35D5C76" w14:textId="77777777" w:rsidR="00E761E5" w:rsidRDefault="00E761E5" w:rsidP="00E761E5">
      <w:pPr>
        <w:pStyle w:val="Heading4"/>
      </w:pPr>
      <w:r>
        <w:t>5] Principle of explosion is true which proves the resolution true.</w:t>
      </w:r>
    </w:p>
    <w:p w14:paraId="0FB10D49" w14:textId="77777777" w:rsidR="00E761E5" w:rsidRPr="007D3843" w:rsidRDefault="00E761E5" w:rsidP="00E761E5">
      <w:pPr>
        <w:rPr>
          <w:sz w:val="16"/>
        </w:rPr>
      </w:pPr>
      <w:r w:rsidRPr="007D3843">
        <w:rPr>
          <w:b/>
          <w:bCs/>
          <w:sz w:val="26"/>
          <w:szCs w:val="26"/>
          <w:u w:val="single"/>
        </w:rPr>
        <w:t>Wikiwand</w:t>
      </w:r>
      <w:r w:rsidRPr="007D3843">
        <w:rPr>
          <w:sz w:val="16"/>
        </w:rPr>
        <w:t xml:space="preserve">. “Principle of Explosion.” Wikiwand, 0AD, </w:t>
      </w:r>
      <w:hyperlink r:id="rId14" w:history="1">
        <w:r w:rsidRPr="007D3843">
          <w:rPr>
            <w:rStyle w:val="Hyperlink"/>
            <w:sz w:val="16"/>
          </w:rPr>
          <w:t>www.wikiwand.com/en/Principle_of_explosion</w:t>
        </w:r>
      </w:hyperlink>
      <w:r w:rsidRPr="007D3843">
        <w:rPr>
          <w:sz w:val="16"/>
        </w:rPr>
        <w:t>. //Massa</w:t>
      </w:r>
    </w:p>
    <w:p w14:paraId="16576B02" w14:textId="77777777" w:rsidR="00E761E5" w:rsidRPr="00732D31" w:rsidRDefault="00E761E5" w:rsidP="00E761E5">
      <w:r>
        <w:rPr>
          <w:noProof/>
        </w:rPr>
        <w:drawing>
          <wp:inline distT="0" distB="0" distL="0" distR="0" wp14:anchorId="129751E5" wp14:editId="522D77F6">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32B0FC20" w14:textId="77777777" w:rsidR="00E761E5" w:rsidRPr="007D3843" w:rsidRDefault="00E761E5" w:rsidP="00E761E5">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6" w:tooltip="Pseudo-Scotus" w:history="1">
        <w:r w:rsidRPr="007D3843">
          <w:rPr>
            <w:rStyle w:val="Hyperlink"/>
            <w:b/>
            <w:bCs/>
            <w:sz w:val="26"/>
            <w:szCs w:val="26"/>
            <w:u w:val="single"/>
          </w:rPr>
          <w:t>Pseudo-Scotus</w:t>
        </w:r>
      </w:hyperlink>
      <w:r w:rsidRPr="007D3843">
        <w:rPr>
          <w:sz w:val="16"/>
          <w:szCs w:val="26"/>
        </w:rPr>
        <w:t>, is the law of </w:t>
      </w:r>
      <w:hyperlink r:id="rId17" w:tooltip="Classical logic" w:history="1">
        <w:r w:rsidRPr="007D3843">
          <w:rPr>
            <w:rStyle w:val="Hyperlink"/>
            <w:sz w:val="16"/>
            <w:szCs w:val="26"/>
          </w:rPr>
          <w:t>classical logic</w:t>
        </w:r>
      </w:hyperlink>
      <w:r w:rsidRPr="007D3843">
        <w:rPr>
          <w:sz w:val="16"/>
          <w:szCs w:val="26"/>
        </w:rPr>
        <w:t>, </w:t>
      </w:r>
      <w:hyperlink r:id="rId18"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9"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0" w:anchor="citenote2" w:history="1">
        <w:r w:rsidRPr="007D3843">
          <w:rPr>
            <w:rStyle w:val="Hyperlink"/>
            <w:sz w:val="16"/>
            <w:szCs w:val="26"/>
          </w:rPr>
          <w:t>[2]</w:t>
        </w:r>
      </w:hyperlink>
      <w:hyperlink r:id="rId21"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2" w:history="1">
        <w:r w:rsidRPr="007D3843">
          <w:rPr>
            <w:rStyle w:val="Hyperlink"/>
            <w:sz w:val="16"/>
            <w:szCs w:val="26"/>
          </w:rPr>
          <w:t>William of Soissons</w:t>
        </w:r>
      </w:hyperlink>
      <w:r w:rsidRPr="007D3843">
        <w:rPr>
          <w:sz w:val="16"/>
          <w:szCs w:val="26"/>
        </w:rPr>
        <w:t>.</w:t>
      </w:r>
      <w:hyperlink r:id="rId23" w:anchor="citenote4" w:history="1">
        <w:r w:rsidRPr="007D3843">
          <w:rPr>
            <w:rStyle w:val="Hyperlink"/>
            <w:sz w:val="16"/>
            <w:szCs w:val="26"/>
          </w:rPr>
          <w:t>[4]</w:t>
        </w:r>
      </w:hyperlink>
    </w:p>
    <w:p w14:paraId="4AC52DA4" w14:textId="77777777" w:rsidR="00E761E5" w:rsidRPr="007D3843" w:rsidRDefault="00E761E5" w:rsidP="00E761E5">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0974DA80" w14:textId="77777777" w:rsidR="00E761E5" w:rsidRPr="00732D31" w:rsidRDefault="00E761E5" w:rsidP="00E761E5">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62EF25E2" w14:textId="77777777" w:rsidR="00E761E5" w:rsidRPr="00732D31" w:rsidRDefault="00E761E5" w:rsidP="00E761E5">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0B8D3096" w14:textId="77777777" w:rsidR="00E761E5" w:rsidRDefault="00E761E5" w:rsidP="00E761E5">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428DAA08" w14:textId="77777777" w:rsidR="00E761E5" w:rsidRDefault="00E761E5" w:rsidP="00E761E5">
      <w:pPr>
        <w:ind w:left="720"/>
        <w:rPr>
          <w:sz w:val="14"/>
        </w:rPr>
      </w:pPr>
    </w:p>
    <w:p w14:paraId="4FC0CFF2" w14:textId="77777777" w:rsidR="00E761E5" w:rsidRDefault="00E761E5" w:rsidP="00E761E5">
      <w:pPr>
        <w:pStyle w:val="Heading4"/>
      </w:pPr>
      <w:r>
        <w:lastRenderedPageBreak/>
        <w:t>7] Affirm because either the neg is true meaning its bad for us to clash w/ it because it turns us into Fake News people OR it’s not meaning it’s a lie that you can’t vote on for ethics</w:t>
      </w:r>
    </w:p>
    <w:p w14:paraId="32F644FE" w14:textId="77777777" w:rsidR="00E761E5" w:rsidRPr="000E6813" w:rsidRDefault="00E761E5" w:rsidP="00E761E5">
      <w:pPr>
        <w:pStyle w:val="Heading4"/>
        <w:rPr>
          <w:rFonts w:eastAsia="Times New Roman"/>
          <w:color w:val="000000"/>
          <w:u w:val="single"/>
        </w:rPr>
      </w:pPr>
      <w:r>
        <w:t>8] A trivial entity exists</w:t>
      </w:r>
    </w:p>
    <w:p w14:paraId="2CC18217" w14:textId="77777777" w:rsidR="00E761E5" w:rsidRDefault="00E761E5" w:rsidP="00E761E5">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16A88094" w14:textId="77777777" w:rsidR="00E761E5" w:rsidRPr="008B792F" w:rsidRDefault="00E761E5" w:rsidP="00E761E5">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59596789" w14:textId="77777777" w:rsidR="00E761E5" w:rsidRDefault="00E761E5" w:rsidP="00E761E5">
      <w:pPr>
        <w:pStyle w:val="Heading4"/>
      </w:pPr>
      <w:r>
        <w:t xml:space="preserve">9]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55E5CE55" w14:textId="77777777" w:rsidR="00E761E5" w:rsidRPr="008B792F" w:rsidRDefault="00E761E5" w:rsidP="00E761E5"/>
    <w:p w14:paraId="6C296B5E" w14:textId="77777777" w:rsidR="00E761E5" w:rsidRPr="00457610" w:rsidRDefault="00E761E5" w:rsidP="00E761E5">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0C08E2D9" w14:textId="77777777" w:rsidR="00E761E5" w:rsidRPr="00457610" w:rsidRDefault="00E761E5" w:rsidP="00E761E5">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2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4BF34F4F" w14:textId="77777777" w:rsidR="00E761E5" w:rsidRPr="000C3A2E" w:rsidRDefault="00E761E5" w:rsidP="00E761E5">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w:t>
      </w:r>
      <w:r w:rsidRPr="00457610">
        <w:rPr>
          <w:rFonts w:asciiTheme="majorHAnsi" w:hAnsiTheme="majorHAnsi" w:cstheme="majorHAnsi"/>
          <w:sz w:val="16"/>
        </w:rPr>
        <w:lastRenderedPageBreak/>
        <w:t xml:space="preserve">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5036778B" w14:textId="77777777" w:rsidR="00E761E5" w:rsidRPr="0080722E" w:rsidRDefault="00E761E5" w:rsidP="00E761E5">
      <w:pPr>
        <w:pStyle w:val="Heading4"/>
      </w:pPr>
      <w:r>
        <w:t>11] GCD- I am the greatest conceivable debater so vote for me because I am infinitely good. To prove this, I will make them contest the aff and say they are not under my control.</w:t>
      </w:r>
    </w:p>
    <w:p w14:paraId="5494F446" w14:textId="77777777" w:rsidR="00E761E5" w:rsidRPr="00E1331E" w:rsidRDefault="00E761E5" w:rsidP="00E761E5">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716C0708" w14:textId="77777777" w:rsidR="00E761E5" w:rsidRDefault="00E761E5" w:rsidP="00E761E5">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5" w:history="1">
        <w:r w:rsidRPr="00DA0018">
          <w:rPr>
            <w:rStyle w:val="Hyperlink"/>
            <w:sz w:val="16"/>
            <w:szCs w:val="16"/>
          </w:rPr>
          <w:t>https://plato.stanford.edu/entries/qm-manyworlds/</w:t>
        </w:r>
      </w:hyperlink>
    </w:p>
    <w:p w14:paraId="5856A36F" w14:textId="77777777" w:rsidR="00E761E5" w:rsidRPr="00E1331E" w:rsidRDefault="00E761E5" w:rsidP="00E761E5">
      <w:pPr>
        <w:rPr>
          <w:sz w:val="16"/>
          <w:szCs w:val="16"/>
        </w:rPr>
      </w:pPr>
      <w:r>
        <w:rPr>
          <w:sz w:val="16"/>
          <w:szCs w:val="16"/>
        </w:rPr>
        <w:lastRenderedPageBreak/>
        <w:t>-MWI: Multiple Worlds Interpretation</w:t>
      </w:r>
    </w:p>
    <w:p w14:paraId="0EC8B7F6" w14:textId="77777777" w:rsidR="00E761E5" w:rsidRDefault="00E761E5" w:rsidP="00E761E5">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45461BA7" w14:textId="77777777" w:rsidR="00E761E5" w:rsidRPr="00F72822" w:rsidRDefault="00E761E5" w:rsidP="00E761E5">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2D9FB3DB" w14:textId="77777777" w:rsidR="00E761E5" w:rsidRDefault="00E761E5" w:rsidP="00E761E5">
      <w:r w:rsidRPr="00E62FB2">
        <w:rPr>
          <w:rStyle w:val="StyleUnderline"/>
        </w:rPr>
        <w:t>SEP</w:t>
      </w:r>
      <w:r>
        <w:t xml:space="preserve"> [Stanford Encyclopedia of Philosophy.] “An Introduction to Philosophy.” Stanford University. </w:t>
      </w:r>
      <w:hyperlink r:id="rId26" w:history="1">
        <w:r>
          <w:rPr>
            <w:rStyle w:val="Hyperlink"/>
          </w:rPr>
          <w:t>https://web.stanford.edu/~bobonich/dictionary/dictionary.html</w:t>
        </w:r>
      </w:hyperlink>
      <w:r>
        <w:t xml:space="preserve"> TG </w:t>
      </w:r>
      <w:r w:rsidRPr="00A07974">
        <w:rPr>
          <w:color w:val="FFFFFF" w:themeColor="background1"/>
        </w:rPr>
        <w:t>Massa</w:t>
      </w:r>
    </w:p>
    <w:p w14:paraId="62C39865" w14:textId="77777777" w:rsidR="00E761E5" w:rsidRPr="0083660B" w:rsidRDefault="00E761E5" w:rsidP="00E761E5">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4BA519B" w14:textId="77777777" w:rsidR="00E761E5" w:rsidRDefault="00E761E5" w:rsidP="00E761E5">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7AD964E5" w14:textId="77777777" w:rsidR="00E761E5" w:rsidRDefault="00E761E5" w:rsidP="00E761E5">
      <w:pPr>
        <w:shd w:val="clear" w:color="auto" w:fill="FFFFFF"/>
        <w:spacing w:after="0" w:line="240" w:lineRule="auto"/>
        <w:rPr>
          <w:rFonts w:eastAsia="Times New Roman"/>
          <w:b/>
          <w:bCs/>
          <w:color w:val="000000"/>
          <w:sz w:val="26"/>
          <w:szCs w:val="26"/>
          <w:u w:val="single"/>
        </w:rPr>
      </w:pPr>
    </w:p>
    <w:p w14:paraId="0100B13D" w14:textId="77777777" w:rsidR="00E761E5" w:rsidRPr="005A2539" w:rsidRDefault="00E761E5" w:rsidP="00E761E5">
      <w:pPr>
        <w:pStyle w:val="Heading4"/>
      </w:pPr>
      <w:r>
        <w:t xml:space="preserve">14] </w:t>
      </w:r>
      <w:r w:rsidRPr="005A2539">
        <w:t xml:space="preserve">Liar’s Paradox – </w:t>
      </w:r>
      <w:r>
        <w:t>the resolution is always true</w:t>
      </w:r>
    </w:p>
    <w:p w14:paraId="129C1102" w14:textId="77777777" w:rsidR="00E761E5" w:rsidRPr="005A2539" w:rsidRDefault="00E761E5" w:rsidP="00E761E5">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084534C6" w14:textId="77777777" w:rsidR="00E761E5" w:rsidRPr="0080722E" w:rsidRDefault="00E761E5" w:rsidP="00E761E5">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62065400" w14:textId="77777777" w:rsidR="00E761E5" w:rsidRPr="00D00CAB" w:rsidRDefault="00E761E5" w:rsidP="00E761E5">
      <w:pPr>
        <w:pStyle w:val="Heading4"/>
      </w:pPr>
      <w:r w:rsidRPr="00D75B1C">
        <w:lastRenderedPageBreak/>
        <w:t>1</w:t>
      </w:r>
      <w:r>
        <w:t>5</w:t>
      </w:r>
      <w:r w:rsidRPr="00D75B1C">
        <w:t xml:space="preserve">] Negating affirms because it assumes that the 1ac is a statement that is worthy of contestation which means are arguments are legitimate. </w:t>
      </w:r>
    </w:p>
    <w:p w14:paraId="27D171CF" w14:textId="77777777" w:rsidR="00E761E5" w:rsidRPr="005A2539" w:rsidRDefault="00E761E5" w:rsidP="00E761E5">
      <w:pPr>
        <w:pStyle w:val="Heading4"/>
      </w:pPr>
      <w:r>
        <w:t xml:space="preserve">16] </w:t>
      </w:r>
      <w:r w:rsidRPr="005A2539">
        <w:t xml:space="preserve">Bonini’s Paradox – </w:t>
      </w:r>
      <w:r>
        <w:t>expanding debate’s parameters to the 1NC and onward makes the round irresolvable due to a lack of understanding so just vote aff</w:t>
      </w:r>
    </w:p>
    <w:p w14:paraId="2907E047" w14:textId="77777777" w:rsidR="00E761E5" w:rsidRPr="005A2539" w:rsidRDefault="00E761E5" w:rsidP="00E761E5">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2E33C19C" w14:textId="77777777" w:rsidR="00E761E5" w:rsidRPr="005A2539" w:rsidRDefault="00E761E5" w:rsidP="00E761E5">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5723FB2C" w14:textId="77777777" w:rsidR="00E761E5" w:rsidRPr="00E761E5" w:rsidRDefault="00E761E5" w:rsidP="00E761E5"/>
    <w:p w14:paraId="626997DD" w14:textId="46BBB795" w:rsidR="006A5947" w:rsidRPr="006A5947" w:rsidRDefault="006A5947" w:rsidP="006A5947"/>
    <w:sectPr w:rsidR="006A5947" w:rsidRPr="006A594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7FBAF" w14:textId="77777777" w:rsidR="003D27AE" w:rsidRDefault="003D27AE" w:rsidP="0066646A">
      <w:pPr>
        <w:spacing w:after="0" w:line="240" w:lineRule="auto"/>
      </w:pPr>
      <w:r>
        <w:separator/>
      </w:r>
    </w:p>
  </w:endnote>
  <w:endnote w:type="continuationSeparator" w:id="0">
    <w:p w14:paraId="49383F40" w14:textId="77777777" w:rsidR="003D27AE" w:rsidRDefault="003D27AE" w:rsidP="00666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EB023" w14:textId="77777777" w:rsidR="003D27AE" w:rsidRDefault="003D27AE" w:rsidP="0066646A">
      <w:pPr>
        <w:spacing w:after="0" w:line="240" w:lineRule="auto"/>
      </w:pPr>
      <w:r>
        <w:separator/>
      </w:r>
    </w:p>
  </w:footnote>
  <w:footnote w:type="continuationSeparator" w:id="0">
    <w:p w14:paraId="2D6DE977" w14:textId="77777777" w:rsidR="003D27AE" w:rsidRDefault="003D27AE" w:rsidP="0066646A">
      <w:pPr>
        <w:spacing w:after="0" w:line="240" w:lineRule="auto"/>
      </w:pPr>
      <w:r>
        <w:continuationSeparator/>
      </w:r>
    </w:p>
  </w:footnote>
  <w:footnote w:id="1">
    <w:p w14:paraId="1A86ED95" w14:textId="77777777" w:rsidR="0066646A" w:rsidRDefault="0066646A" w:rsidP="0066646A">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1A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373"/>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7A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46A"/>
    <w:rsid w:val="00674A78"/>
    <w:rsid w:val="00681F08"/>
    <w:rsid w:val="00696A16"/>
    <w:rsid w:val="006A4840"/>
    <w:rsid w:val="006A52A0"/>
    <w:rsid w:val="006A5947"/>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D1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AA8"/>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1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18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1E5"/>
    <w:rsid w:val="00E8322E"/>
    <w:rsid w:val="00E903E0"/>
    <w:rsid w:val="00E946B9"/>
    <w:rsid w:val="00EA1115"/>
    <w:rsid w:val="00EA39EB"/>
    <w:rsid w:val="00EA58CE"/>
    <w:rsid w:val="00EB33FF"/>
    <w:rsid w:val="00EB3D1A"/>
    <w:rsid w:val="00EC2759"/>
    <w:rsid w:val="00EC7106"/>
    <w:rsid w:val="00EC7A2B"/>
    <w:rsid w:val="00ED0120"/>
    <w:rsid w:val="00ED3BBA"/>
    <w:rsid w:val="00ED4967"/>
    <w:rsid w:val="00ED4E12"/>
    <w:rsid w:val="00EE051B"/>
    <w:rsid w:val="00EE54B4"/>
    <w:rsid w:val="00EF1AD8"/>
    <w:rsid w:val="00EF2B5C"/>
    <w:rsid w:val="00EF7794"/>
    <w:rsid w:val="00F01A1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703999"/>
  <w14:defaultImageDpi w14:val="300"/>
  <w15:docId w15:val="{35B029D6-966F-9D4A-A1FC-040EA562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49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49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49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D49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T,ta,No Spacing211,No Spacing4,No Spacing21,CD - Cite"/>
    <w:basedOn w:val="Normal"/>
    <w:next w:val="Normal"/>
    <w:link w:val="Heading4Char"/>
    <w:uiPriority w:val="9"/>
    <w:unhideWhenUsed/>
    <w:qFormat/>
    <w:rsid w:val="00ED49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49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967"/>
  </w:style>
  <w:style w:type="character" w:customStyle="1" w:styleId="Heading1Char">
    <w:name w:val="Heading 1 Char"/>
    <w:aliases w:val="Pocket Char"/>
    <w:basedOn w:val="DefaultParagraphFont"/>
    <w:link w:val="Heading1"/>
    <w:uiPriority w:val="9"/>
    <w:rsid w:val="00ED49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496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D496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ED49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D496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D4967"/>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ED496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D49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ED4967"/>
    <w:rPr>
      <w:color w:val="auto"/>
      <w:u w:val="none"/>
    </w:rPr>
  </w:style>
  <w:style w:type="paragraph" w:styleId="DocumentMap">
    <w:name w:val="Document Map"/>
    <w:basedOn w:val="Normal"/>
    <w:link w:val="DocumentMapChar"/>
    <w:uiPriority w:val="99"/>
    <w:semiHidden/>
    <w:unhideWhenUsed/>
    <w:rsid w:val="00ED49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4967"/>
    <w:rPr>
      <w:rFonts w:ascii="Lucida Grande" w:hAnsi="Lucida Grande" w:cs="Lucida Grande"/>
    </w:rPr>
  </w:style>
  <w:style w:type="paragraph" w:customStyle="1" w:styleId="textbold">
    <w:name w:val="text bold"/>
    <w:basedOn w:val="Normal"/>
    <w:link w:val="Emphasis"/>
    <w:uiPriority w:val="20"/>
    <w:qFormat/>
    <w:rsid w:val="0066646A"/>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66646A"/>
    <w:rPr>
      <w:vertAlign w:val="superscript"/>
    </w:rPr>
  </w:style>
  <w:style w:type="paragraph" w:styleId="FootnoteText">
    <w:name w:val="footnote text"/>
    <w:basedOn w:val="Normal"/>
    <w:link w:val="FootnoteTextChar"/>
    <w:uiPriority w:val="99"/>
    <w:unhideWhenUsed/>
    <w:qFormat/>
    <w:rsid w:val="0066646A"/>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66646A"/>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epistemic-paradoxes/"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s://web.stanford.edu/~bobonich/dictionary/dictionary.html"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plato.stanford.edu/entries/simplicity/" TargetMode="External"/><Relationship Id="rId17" Type="http://schemas.openxmlformats.org/officeDocument/2006/relationships/hyperlink" Target="https://www.wikiwand.com/en/Classical_logic" TargetMode="External"/><Relationship Id="rId25" Type="http://schemas.openxmlformats.org/officeDocument/2006/relationships/hyperlink" Target="https://plato.stanford.edu/entries/qm-manyworlds/" TargetMode="Externa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onini%27s_paradox" TargetMode="External"/><Relationship Id="rId24"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en.wikipedia.org/wiki/Bonini%27s_parado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11</Pages>
  <Words>3736</Words>
  <Characters>21301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9</cp:revision>
  <dcterms:created xsi:type="dcterms:W3CDTF">2021-12-04T03:37:00Z</dcterms:created>
  <dcterms:modified xsi:type="dcterms:W3CDTF">2021-12-04T20:26:00Z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