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E53D9" w14:textId="77777777" w:rsidR="00F34AB5" w:rsidRDefault="00F34AB5" w:rsidP="00F34AB5">
      <w:pPr>
        <w:pStyle w:val="Heading2"/>
      </w:pPr>
      <w:r>
        <w:t>NC</w:t>
      </w:r>
    </w:p>
    <w:p w14:paraId="46D3A13F" w14:textId="77777777" w:rsidR="00F34AB5" w:rsidRDefault="00F34AB5" w:rsidP="00F34AB5">
      <w:pPr>
        <w:pStyle w:val="Heading3"/>
      </w:pPr>
      <w:r>
        <w:lastRenderedPageBreak/>
        <w:t>Framework</w:t>
      </w:r>
    </w:p>
    <w:p w14:paraId="3FDDB9A4" w14:textId="77777777" w:rsidR="00F34AB5" w:rsidRPr="00334ED3" w:rsidRDefault="00F34AB5" w:rsidP="00F34AB5">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3827948E" w14:textId="77777777" w:rsidR="00F34AB5" w:rsidRPr="00FF16B5" w:rsidRDefault="00F34AB5" w:rsidP="00F34AB5">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Julia. Moral reason. Oxford University Press, 2014.//Scopa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us  </w:t>
      </w:r>
      <w:r w:rsidRPr="00CE2CDB">
        <w:rPr>
          <w:highlight w:val="yellow"/>
          <w:u w:val="single"/>
        </w:rPr>
        <w:t>happen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w:t>
      </w:r>
      <w:proofErr w:type="spellStart"/>
      <w:r>
        <w:rPr>
          <w:u w:val="single"/>
        </w:rPr>
        <w:t>c</w:t>
      </w:r>
      <w:r w:rsidRPr="00FF16B5">
        <w:rPr>
          <w:u w:val="single"/>
        </w:rPr>
        <w:t>this</w:t>
      </w:r>
      <w:proofErr w:type="spellEnd"/>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617AEC77" w14:textId="77777777" w:rsidR="00F34AB5" w:rsidRDefault="00F34AB5" w:rsidP="00F34AB5">
      <w:pPr>
        <w:pStyle w:val="Heading4"/>
      </w:pPr>
      <w:r>
        <w:t>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43CE8C1D" w14:textId="77777777" w:rsidR="00F34AB5" w:rsidRPr="00894839" w:rsidRDefault="00F34AB5" w:rsidP="00F34AB5">
      <w:pPr>
        <w:pStyle w:val="Heading4"/>
      </w:pPr>
      <w:r w:rsidRPr="0001758E">
        <w:rPr>
          <w:rFonts w:eastAsia="Times New Roman" w:cs="Times New Roman"/>
        </w:rPr>
        <w:lastRenderedPageBreak/>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Contractarianism?,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agent ’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to choice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on the whole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513C7A">
        <w:rPr>
          <w:rFonts w:eastAsia="Calibri" w:cs="Times New Roman"/>
          <w:u w:val="single"/>
        </w:rPr>
        <w:t xml:space="preserve">in representing our preferences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u w:val="single"/>
        </w:rPr>
        <w:t xml:space="preserve">an </w:t>
      </w:r>
      <w:proofErr w:type="spellStart"/>
      <w:r w:rsidRPr="00513C7A">
        <w:rPr>
          <w:rFonts w:eastAsia="Calibri" w:cs="Times New Roman"/>
          <w:highlight w:val="yellow"/>
          <w:u w:val="single"/>
        </w:rPr>
        <w:t>extramoral</w:t>
      </w:r>
      <w:proofErr w:type="spellEnd"/>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65E20A2D" w14:textId="77777777" w:rsidR="00F34AB5" w:rsidRDefault="00F34AB5" w:rsidP="00F34AB5"/>
    <w:p w14:paraId="2BAD51CA" w14:textId="77777777" w:rsidR="00F34AB5" w:rsidRPr="00513C7A" w:rsidRDefault="00F34AB5" w:rsidP="00F34AB5">
      <w:pPr>
        <w:keepNext/>
        <w:keepLines/>
        <w:spacing w:before="40"/>
        <w:outlineLvl w:val="3"/>
        <w:rPr>
          <w:b/>
          <w:iCs/>
        </w:rPr>
      </w:pPr>
      <w:r>
        <w:rPr>
          <w:b/>
          <w:iCs/>
        </w:rPr>
        <w:t>Since</w:t>
      </w:r>
      <w:r w:rsidRPr="00513C7A">
        <w:rPr>
          <w:b/>
          <w:iCs/>
        </w:rPr>
        <w:t xml:space="preserve"> agents take their own ability to act as intrinsically valuable, permissibility is avoided through a system of </w:t>
      </w:r>
      <w:r w:rsidRPr="00513C7A">
        <w:rPr>
          <w:b/>
          <w:iCs/>
          <w:u w:val="single"/>
        </w:rPr>
        <w:t xml:space="preserve">mutual </w:t>
      </w:r>
      <w:proofErr w:type="spellStart"/>
      <w:r w:rsidRPr="00513C7A">
        <w:rPr>
          <w:b/>
          <w:iCs/>
          <w:u w:val="single"/>
        </w:rPr>
        <w:t>self restraint</w:t>
      </w:r>
      <w:proofErr w:type="spellEnd"/>
      <w:r w:rsidRPr="00513C7A">
        <w:rPr>
          <w:b/>
          <w:iCs/>
        </w:rPr>
        <w:t xml:space="preserve"> where agents  refrain from impeding upon the actions of other agents, under the expectation that others will d</w:t>
      </w:r>
      <w:r>
        <w:rPr>
          <w:b/>
          <w:iCs/>
        </w:rPr>
        <w:t>o</w:t>
      </w:r>
      <w:r w:rsidRPr="00513C7A">
        <w:rPr>
          <w:b/>
          <w:iCs/>
        </w:rPr>
        <w:t xml:space="preserve"> the same out of rational </w:t>
      </w:r>
      <w:proofErr w:type="spellStart"/>
      <w:r w:rsidRPr="00513C7A">
        <w:rPr>
          <w:b/>
          <w:iCs/>
        </w:rPr>
        <w:t>self interest</w:t>
      </w:r>
      <w:proofErr w:type="spellEnd"/>
      <w:r w:rsidRPr="00513C7A">
        <w:rPr>
          <w:b/>
          <w:iCs/>
        </w:rPr>
        <w:t>. This is achieved through a system of contracts which both parties’ consent to in order to regulate behavior.</w:t>
      </w:r>
      <w:r>
        <w:rPr>
          <w:b/>
          <w:iCs/>
        </w:rPr>
        <w:t xml:space="preserve"> </w:t>
      </w:r>
    </w:p>
    <w:p w14:paraId="33278C5F" w14:textId="77777777" w:rsidR="00F34AB5" w:rsidRDefault="00F34AB5" w:rsidP="00F34AB5">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0F40F820" w14:textId="77777777" w:rsidR="00F34AB5" w:rsidRPr="00F119C7" w:rsidRDefault="00F34AB5" w:rsidP="00F34AB5">
      <w:pPr>
        <w:pStyle w:val="Heading4"/>
      </w:pPr>
      <w:r w:rsidRPr="00F119C7">
        <w:t xml:space="preserve">Prefer additionally – </w:t>
      </w:r>
    </w:p>
    <w:p w14:paraId="4A7B8E69" w14:textId="77777777" w:rsidR="00F34AB5" w:rsidRDefault="00F34AB5" w:rsidP="00F34AB5">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01132120" w14:textId="6040DE86" w:rsidR="00F34AB5" w:rsidRDefault="00C96573" w:rsidP="00C96573">
      <w:pPr>
        <w:pStyle w:val="Heading4"/>
      </w:pPr>
      <w:r>
        <w:t xml:space="preserve">2. </w:t>
      </w:r>
      <w:r w:rsidR="00F34AB5">
        <w:t>Bindingness – A) Arising of Ethics – Every interaction with another agent is</w:t>
      </w:r>
      <w:r>
        <w:t xml:space="preserve"> </w:t>
      </w:r>
      <w:r w:rsidR="00F34AB5">
        <w:t>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56D6200D" w14:textId="77777777" w:rsidR="00C96573" w:rsidRDefault="00C96573" w:rsidP="00C96573">
      <w:pPr>
        <w:pStyle w:val="Heading4"/>
      </w:pPr>
      <w:r>
        <w:t xml:space="preserve">Theoretically prefer contracts – </w:t>
      </w:r>
    </w:p>
    <w:p w14:paraId="6F987F37" w14:textId="77777777" w:rsidR="00C96573" w:rsidRDefault="00C96573" w:rsidP="00C96573">
      <w:pPr>
        <w:pStyle w:val="Heading4"/>
      </w:pPr>
      <w:r>
        <w:t xml:space="preserve">1. Legal Education – Contracts are key to understanding the legal system since it’s a major part of the law; understanding what makes a good contract and how to properly form one is good for preparing students for legal agreements, ensuring they aren’t taken advantage of. Legal education o/w since the law affects everything you do in life since the law is intrinsic to all our actions. </w:t>
      </w:r>
    </w:p>
    <w:p w14:paraId="5D59BDE0" w14:textId="1E24B1CE" w:rsidR="00C96573" w:rsidRPr="00C96573" w:rsidRDefault="00C96573" w:rsidP="00274AA7">
      <w:pPr>
        <w:pStyle w:val="Heading4"/>
      </w:pPr>
      <w:r>
        <w:t xml:space="preserve">2. Small Schools – Contracts doesn’t require large amounts of prep because you can use analytics and most of the arguments required are public knowledge that won’t exist behind paywalls since news outlets do most of the legal analysis for the public. That’s key to small school inclusion since consequentialism requires large amounts of prep and the best policy experts publish their work behind government paywalls. </w:t>
      </w:r>
    </w:p>
    <w:p w14:paraId="55EA66F8" w14:textId="77777777" w:rsidR="00F34AB5" w:rsidRDefault="00F34AB5" w:rsidP="00F34AB5">
      <w:pPr>
        <w:pStyle w:val="Heading3"/>
      </w:pPr>
      <w:r>
        <w:lastRenderedPageBreak/>
        <w:t>Contention</w:t>
      </w:r>
    </w:p>
    <w:p w14:paraId="1C7D2797" w14:textId="31208367" w:rsidR="00F34AB5" w:rsidRDefault="00F34AB5" w:rsidP="00F34AB5">
      <w:pPr>
        <w:pStyle w:val="Heading4"/>
      </w:pPr>
      <w:r>
        <w:t xml:space="preserve">I contend </w:t>
      </w:r>
      <w:r>
        <w:t>a just government ought not guarantee an unconditional right to strike</w:t>
      </w:r>
    </w:p>
    <w:p w14:paraId="475DDD09" w14:textId="7C868953" w:rsidR="00F34AB5" w:rsidRDefault="00277DF6" w:rsidP="00277DF6">
      <w:pPr>
        <w:pStyle w:val="Heading4"/>
      </w:pPr>
      <w:r>
        <w:t>Negate:</w:t>
      </w:r>
    </w:p>
    <w:p w14:paraId="504F2C83" w14:textId="77777777" w:rsidR="00277DF6" w:rsidRPr="00277DF6" w:rsidRDefault="00277DF6" w:rsidP="00277DF6"/>
    <w:p w14:paraId="073F1A81" w14:textId="77777777" w:rsidR="00F34AB5" w:rsidRPr="002167D6" w:rsidRDefault="00F34AB5" w:rsidP="00F34AB5">
      <w:pPr>
        <w:pStyle w:val="Heading4"/>
        <w:rPr>
          <w:bCs/>
        </w:rPr>
      </w:pPr>
      <w:r w:rsidRPr="002167D6">
        <w:rPr>
          <w:bCs/>
        </w:rPr>
        <w:t xml:space="preserve">1] Unconditional striking breaches no-strike contracts and the conditions under which contracts allow strikes. </w:t>
      </w:r>
    </w:p>
    <w:p w14:paraId="1AE886B4" w14:textId="77777777" w:rsidR="00F34AB5" w:rsidRPr="002167D6" w:rsidRDefault="00F34AB5" w:rsidP="00F34AB5">
      <w:r w:rsidRPr="002167D6">
        <w:rPr>
          <w:rStyle w:val="Style13ptBold"/>
        </w:rPr>
        <w:t xml:space="preserve">NLRB </w:t>
      </w:r>
      <w:r w:rsidRPr="002167D6">
        <w:t>National Labor Relations Board. “The Right to Strike.”</w:t>
      </w:r>
      <w:r w:rsidRPr="002167D6">
        <w:rPr>
          <w:rStyle w:val="apple-converted-space"/>
          <w:rFonts w:eastAsiaTheme="majorEastAsia"/>
          <w:color w:val="000000"/>
        </w:rPr>
        <w:t> </w:t>
      </w:r>
      <w:r w:rsidRPr="002167D6">
        <w:rPr>
          <w:i/>
          <w:iCs/>
        </w:rPr>
        <w:t>The Right to Strike | National Labor Relations Board</w:t>
      </w:r>
      <w:r w:rsidRPr="002167D6">
        <w:t>, www.nlrb.gov/strikes.</w:t>
      </w:r>
      <w:r w:rsidRPr="002167D6">
        <w:rPr>
          <w:rStyle w:val="apple-converted-space"/>
          <w:rFonts w:eastAsiaTheme="majorEastAsia"/>
          <w:color w:val="000000"/>
        </w:rPr>
        <w:t> </w:t>
      </w:r>
    </w:p>
    <w:p w14:paraId="658477F0" w14:textId="77777777" w:rsidR="00F34AB5" w:rsidRPr="002167D6" w:rsidRDefault="00F34AB5" w:rsidP="00F34AB5">
      <w:pPr>
        <w:rPr>
          <w:sz w:val="16"/>
        </w:rPr>
      </w:pPr>
      <w:r w:rsidRPr="002167D6">
        <w:rPr>
          <w:sz w:val="16"/>
        </w:rPr>
        <w:t>Strikes unlawful because of timing—Effect of no-strike contract</w:t>
      </w:r>
      <w:r w:rsidRPr="002167D6">
        <w:rPr>
          <w:highlight w:val="cyan"/>
          <w:u w:val="single"/>
        </w:rPr>
        <w:t>. A strike that violates a no-strike</w:t>
      </w:r>
      <w:r w:rsidRPr="002167D6">
        <w:rPr>
          <w:u w:val="single"/>
        </w:rPr>
        <w:t xml:space="preserve"> provision of a </w:t>
      </w:r>
      <w:r w:rsidRPr="002167D6">
        <w:rPr>
          <w:highlight w:val="cyan"/>
          <w:u w:val="single"/>
        </w:rPr>
        <w:t>contract is not protected</w:t>
      </w:r>
      <w:r w:rsidRPr="002167D6">
        <w:rPr>
          <w:u w:val="single"/>
        </w:rPr>
        <w:t xml:space="preserve"> by the Act, </w:t>
      </w:r>
      <w:r w:rsidRPr="002167D6">
        <w:rPr>
          <w:highlight w:val="cyan"/>
          <w:u w:val="single"/>
        </w:rPr>
        <w:t>and</w:t>
      </w:r>
      <w:r w:rsidRPr="002167D6">
        <w:rPr>
          <w:u w:val="single"/>
        </w:rPr>
        <w:t xml:space="preserve"> the </w:t>
      </w:r>
      <w:r w:rsidRPr="002167D6">
        <w:rPr>
          <w:highlight w:val="cyan"/>
          <w:u w:val="single"/>
        </w:rPr>
        <w:t>striking employees can be discharged</w:t>
      </w:r>
      <w:r w:rsidRPr="002167D6">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2167D6">
        <w:rPr>
          <w:highlight w:val="cyan"/>
          <w:u w:val="single"/>
        </w:rPr>
        <w:t>Strikes at end of contract</w:t>
      </w:r>
      <w:r w:rsidRPr="002167D6">
        <w:rPr>
          <w:sz w:val="16"/>
        </w:rPr>
        <w:t xml:space="preserve"> </w:t>
      </w:r>
      <w:proofErr w:type="spellStart"/>
      <w:r w:rsidRPr="002167D6">
        <w:rPr>
          <w:sz w:val="16"/>
        </w:rPr>
        <w:t>period.Section</w:t>
      </w:r>
      <w:proofErr w:type="spellEnd"/>
      <w:r w:rsidRPr="002167D6">
        <w:rPr>
          <w:sz w:val="16"/>
        </w:rPr>
        <w:t xml:space="preserve"> 8(d) provides that when either party desires to terminate or change an existing contract, it must comply with certain conditions. If these requirements are not met, </w:t>
      </w:r>
      <w:r w:rsidRPr="002167D6">
        <w:rPr>
          <w:u w:val="single"/>
        </w:rPr>
        <w:t xml:space="preserve">a strike </w:t>
      </w:r>
      <w:r w:rsidRPr="002167D6">
        <w:rPr>
          <w:highlight w:val="cyan"/>
          <w:u w:val="single"/>
        </w:rPr>
        <w:t>to terminate or change a contract is unlawful and</w:t>
      </w:r>
      <w:r w:rsidRPr="002167D6">
        <w:rPr>
          <w:u w:val="single"/>
        </w:rPr>
        <w:t xml:space="preserve"> participating </w:t>
      </w:r>
      <w:r w:rsidRPr="002167D6">
        <w:rPr>
          <w:highlight w:val="cyan"/>
          <w:u w:val="single"/>
        </w:rPr>
        <w:t>strikers lose their status as employees</w:t>
      </w:r>
      <w:r w:rsidRPr="002167D6">
        <w:rPr>
          <w:u w:val="single"/>
        </w:rPr>
        <w:t xml:space="preserve"> of the employer engaged </w:t>
      </w:r>
      <w:r w:rsidRPr="002167D6">
        <w:rPr>
          <w:highlight w:val="cyan"/>
          <w:u w:val="single"/>
        </w:rPr>
        <w:t>in the labor dispute</w:t>
      </w:r>
      <w:r w:rsidRPr="002167D6">
        <w:rPr>
          <w:u w:val="single"/>
        </w:rPr>
        <w:t>.</w:t>
      </w:r>
      <w:r w:rsidRPr="002167D6">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25FA1625" w14:textId="77777777" w:rsidR="00F34AB5" w:rsidRPr="002167D6" w:rsidRDefault="00F34AB5" w:rsidP="00F34AB5">
      <w:pPr>
        <w:pStyle w:val="Heading4"/>
        <w:rPr>
          <w:bCs/>
        </w:rPr>
      </w:pPr>
      <w:r w:rsidRPr="002167D6">
        <w:rPr>
          <w:bCs/>
        </w:rPr>
        <w:t>2] Unconditional right to strike is impossible since workers agree to certain conditions on strikes when they form a work contract with their employers. If they disagree with the conditions in the contract then they should renegotiate or pick a different employer.</w:t>
      </w:r>
    </w:p>
    <w:p w14:paraId="063048C2" w14:textId="77777777" w:rsidR="00F34AB5" w:rsidRDefault="00F34AB5" w:rsidP="00F34AB5">
      <w:pPr>
        <w:pStyle w:val="Heading4"/>
      </w:pPr>
      <w:r>
        <w:t xml:space="preserve">3]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0564009D" w14:textId="77777777" w:rsidR="00F34AB5" w:rsidRPr="00B55AD5" w:rsidRDefault="00F34AB5" w:rsidP="00F34AB5"/>
    <w:p w14:paraId="0D6E88D7" w14:textId="73AE497F" w:rsidR="00F34AB5" w:rsidRDefault="003F0C02" w:rsidP="003F0C02">
      <w:pPr>
        <w:pStyle w:val="Heading2"/>
      </w:pPr>
      <w:r>
        <w:lastRenderedPageBreak/>
        <w:t>Case</w:t>
      </w:r>
    </w:p>
    <w:p w14:paraId="2CC8DE71" w14:textId="77777777" w:rsidR="003F0C02" w:rsidRPr="00764FAB" w:rsidRDefault="003F0C02" w:rsidP="003F0C02">
      <w:pPr>
        <w:pStyle w:val="Heading4"/>
        <w:rPr>
          <w:rFonts w:cs="Calibri"/>
        </w:rPr>
      </w:pPr>
      <w:r w:rsidRPr="00764FAB">
        <w:rPr>
          <w:rFonts w:cs="Calibri"/>
        </w:rPr>
        <w:t xml:space="preserve">Their author flows the other way – </w:t>
      </w:r>
    </w:p>
    <w:p w14:paraId="310A5D96" w14:textId="77777777" w:rsidR="003F0C02" w:rsidRPr="00764FAB" w:rsidRDefault="003F0C02" w:rsidP="003F0C02">
      <w:pPr>
        <w:pStyle w:val="Heading4"/>
        <w:rPr>
          <w:rFonts w:cs="Calibri"/>
        </w:rPr>
      </w:pPr>
      <w:r w:rsidRPr="00764FAB">
        <w:rPr>
          <w:rFonts w:cs="Calibri"/>
        </w:rPr>
        <w:t xml:space="preserve">1] Strikes violate </w:t>
      </w:r>
      <w:r w:rsidRPr="00764FAB">
        <w:rPr>
          <w:rFonts w:cs="Calibri"/>
          <w:u w:val="single"/>
        </w:rPr>
        <w:t>individual autonomy</w:t>
      </w:r>
      <w:r w:rsidRPr="00764FAB">
        <w:rPr>
          <w:rFonts w:cs="Calibri"/>
        </w:rPr>
        <w:t xml:space="preserve"> by exercising </w:t>
      </w:r>
      <w:r w:rsidRPr="00764FAB">
        <w:rPr>
          <w:rFonts w:cs="Calibri"/>
          <w:u w:val="single"/>
        </w:rPr>
        <w:t>coercion</w:t>
      </w:r>
      <w:r w:rsidRPr="00764FAB">
        <w:rPr>
          <w:rFonts w:cs="Calibri"/>
        </w:rPr>
        <w:t>.</w:t>
      </w:r>
    </w:p>
    <w:p w14:paraId="75B4FEC2" w14:textId="77777777" w:rsidR="003F0C02" w:rsidRPr="00764FAB" w:rsidRDefault="003F0C02" w:rsidP="003F0C02">
      <w:proofErr w:type="spellStart"/>
      <w:r w:rsidRPr="00764FAB">
        <w:rPr>
          <w:rStyle w:val="Style13ptBold"/>
        </w:rPr>
        <w:t>Gourevitch</w:t>
      </w:r>
      <w:proofErr w:type="spellEnd"/>
      <w:r w:rsidRPr="00764FAB">
        <w:rPr>
          <w:rStyle w:val="Style13ptBold"/>
        </w:rPr>
        <w:t xml:space="preserve"> 18</w:t>
      </w:r>
      <w:r w:rsidRPr="00764FAB">
        <w:t xml:space="preserve"> [Alex; Brown University; “The Right to Strike: A Radical View,” American Political Science Review; 2018; </w:t>
      </w:r>
      <w:hyperlink r:id="rId6" w:history="1">
        <w:r w:rsidRPr="00764FAB">
          <w:rPr>
            <w:rStyle w:val="Hyperlink"/>
          </w:rPr>
          <w:t>https://sci-hub.se/10.1017/s0003055418000321]</w:t>
        </w:r>
      </w:hyperlink>
      <w:r w:rsidRPr="00764FAB">
        <w:t xml:space="preserve"> Justin</w:t>
      </w:r>
    </w:p>
    <w:p w14:paraId="3B9E4C51" w14:textId="77777777" w:rsidR="003F0C02" w:rsidRPr="00764FAB" w:rsidRDefault="003F0C02" w:rsidP="003F0C02">
      <w:r w:rsidRPr="00764FAB">
        <w:t>**Edited for ableist language</w:t>
      </w:r>
    </w:p>
    <w:p w14:paraId="42E2925F" w14:textId="77777777" w:rsidR="003F0C02" w:rsidRPr="00764FAB" w:rsidRDefault="003F0C02" w:rsidP="003F0C02">
      <w:pPr>
        <w:rPr>
          <w:sz w:val="16"/>
        </w:rPr>
      </w:pPr>
      <w:r w:rsidRPr="00764FAB">
        <w:rPr>
          <w:sz w:val="16"/>
        </w:rPr>
        <w:t xml:space="preserve">Every </w:t>
      </w:r>
      <w:r w:rsidRPr="00764FAB">
        <w:rPr>
          <w:u w:val="single"/>
        </w:rPr>
        <w:t xml:space="preserve">liberal </w:t>
      </w:r>
      <w:r w:rsidRPr="00764FAB">
        <w:rPr>
          <w:highlight w:val="green"/>
          <w:u w:val="single"/>
        </w:rPr>
        <w:t xml:space="preserve">democracy </w:t>
      </w:r>
      <w:r w:rsidRPr="00764FAB">
        <w:rPr>
          <w:rStyle w:val="StyleUnderline"/>
          <w:highlight w:val="green"/>
        </w:rPr>
        <w:t>recognizes</w:t>
      </w:r>
      <w:r w:rsidRPr="00764FAB">
        <w:rPr>
          <w:u w:val="single"/>
        </w:rPr>
        <w:t xml:space="preserve"> that workers have a </w:t>
      </w:r>
      <w:r w:rsidRPr="00764FAB">
        <w:rPr>
          <w:rStyle w:val="StyleUnderline"/>
          <w:highlight w:val="green"/>
        </w:rPr>
        <w:t>right</w:t>
      </w:r>
      <w:r w:rsidRPr="00764FAB">
        <w:rPr>
          <w:highlight w:val="green"/>
          <w:u w:val="single"/>
        </w:rPr>
        <w:t xml:space="preserve"> to </w:t>
      </w:r>
      <w:r w:rsidRPr="00764FAB">
        <w:rPr>
          <w:rStyle w:val="StyleUnderline"/>
          <w:highlight w:val="green"/>
        </w:rPr>
        <w:t>strike</w:t>
      </w:r>
      <w:r w:rsidRPr="00764FAB">
        <w:rPr>
          <w:sz w:val="16"/>
        </w:rPr>
        <w:t xml:space="preserve">. That right is protected in law, sometimes in the constitution itself. Yet </w:t>
      </w:r>
      <w:r w:rsidRPr="00764FAB">
        <w:rPr>
          <w:highlight w:val="green"/>
          <w:u w:val="single"/>
        </w:rPr>
        <w:t xml:space="preserve">strikes pose </w:t>
      </w:r>
      <w:r w:rsidRPr="00764FAB">
        <w:rPr>
          <w:rStyle w:val="StyleUnderline"/>
          <w:highlight w:val="green"/>
        </w:rPr>
        <w:t>serious</w:t>
      </w:r>
      <w:r w:rsidRPr="00764FAB">
        <w:rPr>
          <w:highlight w:val="green"/>
          <w:u w:val="single"/>
        </w:rPr>
        <w:t xml:space="preserve"> </w:t>
      </w:r>
      <w:r w:rsidRPr="00764FAB">
        <w:rPr>
          <w:rStyle w:val="StyleUnderline"/>
          <w:highlight w:val="green"/>
        </w:rPr>
        <w:t>problems</w:t>
      </w:r>
      <w:r w:rsidRPr="00764FAB">
        <w:rPr>
          <w:u w:val="single"/>
        </w:rPr>
        <w:t xml:space="preserve"> for </w:t>
      </w:r>
      <w:r w:rsidRPr="00764FAB">
        <w:rPr>
          <w:rStyle w:val="StyleUnderline"/>
        </w:rPr>
        <w:t>liberal</w:t>
      </w:r>
      <w:r w:rsidRPr="00764FAB">
        <w:rPr>
          <w:u w:val="single"/>
        </w:rPr>
        <w:t xml:space="preserve"> </w:t>
      </w:r>
      <w:r w:rsidRPr="00764FAB">
        <w:rPr>
          <w:rStyle w:val="StyleUnderline"/>
        </w:rPr>
        <w:t>societies</w:t>
      </w:r>
      <w:r w:rsidRPr="00764FAB">
        <w:rPr>
          <w:u w:val="single"/>
        </w:rPr>
        <w:t xml:space="preserve">. They involve </w:t>
      </w:r>
      <w:r w:rsidRPr="00764FAB">
        <w:rPr>
          <w:rStyle w:val="StyleUnderline"/>
        </w:rPr>
        <w:t>violence</w:t>
      </w:r>
      <w:r w:rsidRPr="00764FAB">
        <w:rPr>
          <w:u w:val="single"/>
        </w:rPr>
        <w:t xml:space="preserve"> and </w:t>
      </w:r>
      <w:r w:rsidRPr="00764FAB">
        <w:rPr>
          <w:rStyle w:val="StyleUnderline"/>
          <w:highlight w:val="green"/>
        </w:rPr>
        <w:t>coercion</w:t>
      </w:r>
      <w:r w:rsidRPr="00764FAB">
        <w:rPr>
          <w:sz w:val="16"/>
        </w:rPr>
        <w:t xml:space="preserve">, they often </w:t>
      </w:r>
      <w:r w:rsidRPr="00764FAB">
        <w:rPr>
          <w:u w:val="single"/>
        </w:rPr>
        <w:t>violate</w:t>
      </w:r>
      <w:r w:rsidRPr="00764FAB">
        <w:rPr>
          <w:sz w:val="16"/>
        </w:rPr>
        <w:t xml:space="preserve"> some </w:t>
      </w:r>
      <w:r w:rsidRPr="00764FAB">
        <w:rPr>
          <w:rStyle w:val="StyleUnderline"/>
        </w:rPr>
        <w:t>basic</w:t>
      </w:r>
      <w:r w:rsidRPr="00764FAB">
        <w:rPr>
          <w:u w:val="single"/>
        </w:rPr>
        <w:t xml:space="preserve"> </w:t>
      </w:r>
      <w:r w:rsidRPr="00764FAB">
        <w:rPr>
          <w:rStyle w:val="StyleUnderline"/>
        </w:rPr>
        <w:t>liberal</w:t>
      </w:r>
      <w:r w:rsidRPr="00764FAB">
        <w:rPr>
          <w:u w:val="single"/>
        </w:rPr>
        <w:t xml:space="preserve"> </w:t>
      </w:r>
      <w:r w:rsidRPr="00764FAB">
        <w:rPr>
          <w:rStyle w:val="StyleUnderline"/>
        </w:rPr>
        <w:t>liberties</w:t>
      </w:r>
      <w:r w:rsidRPr="00764FAB">
        <w:rPr>
          <w:u w:val="single"/>
        </w:rPr>
        <w:t xml:space="preserve">, they appear to </w:t>
      </w:r>
      <w:r w:rsidRPr="00764FAB">
        <w:rPr>
          <w:rStyle w:val="StyleUnderline"/>
          <w:highlight w:val="green"/>
        </w:rPr>
        <w:t>involve</w:t>
      </w:r>
      <w:r w:rsidRPr="00764FAB">
        <w:rPr>
          <w:highlight w:val="green"/>
          <w:u w:val="single"/>
        </w:rPr>
        <w:t xml:space="preserve"> group </w:t>
      </w:r>
      <w:r w:rsidRPr="00764FAB">
        <w:rPr>
          <w:u w:val="single"/>
        </w:rPr>
        <w:t xml:space="preserve">rights </w:t>
      </w:r>
      <w:r w:rsidRPr="00764FAB">
        <w:rPr>
          <w:highlight w:val="green"/>
          <w:u w:val="single"/>
        </w:rPr>
        <w:t xml:space="preserve">having </w:t>
      </w:r>
      <w:r w:rsidRPr="00764FAB">
        <w:rPr>
          <w:rStyle w:val="StyleUnderline"/>
          <w:highlight w:val="green"/>
        </w:rPr>
        <w:t>priority</w:t>
      </w:r>
      <w:r w:rsidRPr="00764FAB">
        <w:rPr>
          <w:u w:val="single"/>
        </w:rPr>
        <w:t xml:space="preserve"> over </w:t>
      </w:r>
      <w:r w:rsidRPr="00764FAB">
        <w:rPr>
          <w:rStyle w:val="StyleUnderline"/>
        </w:rPr>
        <w:t>individual</w:t>
      </w:r>
      <w:r w:rsidRPr="00764FAB">
        <w:rPr>
          <w:u w:val="single"/>
        </w:rPr>
        <w:t xml:space="preserve"> </w:t>
      </w:r>
      <w:r w:rsidRPr="00764FAB">
        <w:rPr>
          <w:rStyle w:val="StyleUnderline"/>
        </w:rPr>
        <w:t>ones</w:t>
      </w:r>
      <w:r w:rsidRPr="00764FAB">
        <w:rPr>
          <w:u w:val="single"/>
        </w:rPr>
        <w:t xml:space="preserve">, </w:t>
      </w:r>
      <w:r w:rsidRPr="00764FAB">
        <w:rPr>
          <w:highlight w:val="green"/>
          <w:u w:val="single"/>
        </w:rPr>
        <w:t>and</w:t>
      </w:r>
      <w:r w:rsidRPr="00764FAB">
        <w:rPr>
          <w:u w:val="single"/>
        </w:rPr>
        <w:t xml:space="preserve"> they can </w:t>
      </w:r>
      <w:r w:rsidRPr="00764FAB">
        <w:rPr>
          <w:rStyle w:val="StyleUnderline"/>
          <w:highlight w:val="green"/>
        </w:rPr>
        <w:t>threaten</w:t>
      </w:r>
      <w:r w:rsidRPr="00764FAB">
        <w:rPr>
          <w:highlight w:val="green"/>
          <w:u w:val="single"/>
        </w:rPr>
        <w:t xml:space="preserve"> </w:t>
      </w:r>
      <w:r w:rsidRPr="00764FAB">
        <w:rPr>
          <w:rStyle w:val="StyleUnderline"/>
          <w:highlight w:val="green"/>
        </w:rPr>
        <w:t>public</w:t>
      </w:r>
      <w:r w:rsidRPr="00764FAB">
        <w:rPr>
          <w:highlight w:val="green"/>
          <w:u w:val="single"/>
        </w:rPr>
        <w:t xml:space="preserve"> </w:t>
      </w:r>
      <w:r w:rsidRPr="00764FAB">
        <w:rPr>
          <w:rStyle w:val="StyleUnderline"/>
          <w:highlight w:val="green"/>
        </w:rPr>
        <w:t>order</w:t>
      </w:r>
      <w:r w:rsidRPr="00764FAB">
        <w:rPr>
          <w:u w:val="single"/>
        </w:rPr>
        <w:t xml:space="preserve"> itself. </w:t>
      </w:r>
      <w:r w:rsidRPr="00764FAB">
        <w:rPr>
          <w:highlight w:val="green"/>
          <w:u w:val="single"/>
        </w:rPr>
        <w:t>Strikes are</w:t>
      </w:r>
      <w:r w:rsidRPr="00764FAB">
        <w:rPr>
          <w:u w:val="single"/>
        </w:rPr>
        <w:t xml:space="preserve"> also</w:t>
      </w:r>
      <w:r w:rsidRPr="00764FAB">
        <w:rPr>
          <w:sz w:val="16"/>
        </w:rPr>
        <w:t xml:space="preserve"> one of the most common forms of </w:t>
      </w:r>
      <w:r w:rsidRPr="00764FAB">
        <w:rPr>
          <w:rStyle w:val="StyleUnderline"/>
          <w:highlight w:val="green"/>
        </w:rPr>
        <w:t>disruptive</w:t>
      </w:r>
      <w:r w:rsidRPr="00764FAB">
        <w:rPr>
          <w:u w:val="single"/>
        </w:rPr>
        <w:t xml:space="preserve"> </w:t>
      </w:r>
      <w:r w:rsidRPr="00764FAB">
        <w:rPr>
          <w:rStyle w:val="StyleUnderline"/>
        </w:rPr>
        <w:t>collective</w:t>
      </w:r>
      <w:r w:rsidRPr="00764FAB">
        <w:rPr>
          <w:u w:val="single"/>
        </w:rPr>
        <w:t xml:space="preserve"> </w:t>
      </w:r>
      <w:r w:rsidRPr="00764FAB">
        <w:rPr>
          <w:rStyle w:val="StyleUnderline"/>
        </w:rPr>
        <w:t>protest</w:t>
      </w:r>
      <w:r w:rsidRPr="00764FAB">
        <w:rPr>
          <w:sz w:val="16"/>
        </w:rPr>
        <w:t xml:space="preserve"> in modern history. Even given the dramatic decline in strike activity since its peak in the 1970s, they can play significant roles in our lives. For instance, just over the past few years in the United States, </w:t>
      </w:r>
      <w:r w:rsidRPr="00764FAB">
        <w:rPr>
          <w:u w:val="single"/>
        </w:rPr>
        <w:t xml:space="preserve">large illegal strikes by teachers </w:t>
      </w:r>
      <w:r w:rsidRPr="00764FAB">
        <w:rPr>
          <w:strike/>
          <w:u w:val="single"/>
        </w:rPr>
        <w:t>paralyzed</w:t>
      </w:r>
      <w:r w:rsidRPr="00764FAB">
        <w:rPr>
          <w:u w:val="single"/>
        </w:rPr>
        <w:t xml:space="preserve"> </w:t>
      </w:r>
      <w:r w:rsidRPr="00764FAB">
        <w:rPr>
          <w:rStyle w:val="StyleUnderline"/>
        </w:rPr>
        <w:t>froze</w:t>
      </w:r>
      <w:r w:rsidRPr="00764FAB">
        <w:rPr>
          <w:u w:val="single"/>
        </w:rPr>
        <w:t xml:space="preserve"> major school districts in Chicago and Seattle, as well as </w:t>
      </w:r>
      <w:r w:rsidRPr="00764FAB">
        <w:rPr>
          <w:rStyle w:val="StyleUnderline"/>
        </w:rPr>
        <w:t>statewide</w:t>
      </w:r>
      <w:r w:rsidRPr="00764FAB">
        <w:rPr>
          <w:u w:val="single"/>
        </w:rPr>
        <w:t xml:space="preserve"> in </w:t>
      </w:r>
      <w:r w:rsidRPr="00764FAB">
        <w:rPr>
          <w:rStyle w:val="StyleUnderline"/>
        </w:rPr>
        <w:t>West</w:t>
      </w:r>
      <w:r w:rsidRPr="00764FAB">
        <w:rPr>
          <w:u w:val="single"/>
        </w:rPr>
        <w:t xml:space="preserve"> </w:t>
      </w:r>
      <w:r w:rsidRPr="00764FAB">
        <w:rPr>
          <w:rStyle w:val="StyleUnderline"/>
        </w:rPr>
        <w:t>Virginia</w:t>
      </w:r>
      <w:r w:rsidRPr="00764FAB">
        <w:rPr>
          <w:u w:val="single"/>
        </w:rPr>
        <w:t xml:space="preserve">, </w:t>
      </w:r>
      <w:r w:rsidRPr="00764FAB">
        <w:rPr>
          <w:rStyle w:val="StyleUnderline"/>
        </w:rPr>
        <w:t>Oklahoma</w:t>
      </w:r>
      <w:r w:rsidRPr="00764FAB">
        <w:rPr>
          <w:u w:val="single"/>
        </w:rPr>
        <w:t xml:space="preserve">, </w:t>
      </w:r>
      <w:r w:rsidRPr="00764FAB">
        <w:rPr>
          <w:rStyle w:val="StyleUnderline"/>
        </w:rPr>
        <w:t>Arizona</w:t>
      </w:r>
      <w:r w:rsidRPr="00764FAB">
        <w:rPr>
          <w:u w:val="single"/>
        </w:rPr>
        <w:t xml:space="preserve">, and </w:t>
      </w:r>
      <w:r w:rsidRPr="00764FAB">
        <w:rPr>
          <w:rStyle w:val="StyleUnderline"/>
        </w:rPr>
        <w:t>Colorado</w:t>
      </w:r>
      <w:r w:rsidRPr="00764FAB">
        <w:rPr>
          <w:sz w:val="16"/>
        </w:rPr>
        <w:t xml:space="preserve">; </w:t>
      </w:r>
      <w:r w:rsidRPr="00764FAB">
        <w:rPr>
          <w:u w:val="single"/>
        </w:rPr>
        <w:t xml:space="preserve">a </w:t>
      </w:r>
      <w:r w:rsidRPr="00764FAB">
        <w:rPr>
          <w:rStyle w:val="StyleUnderline"/>
        </w:rPr>
        <w:t>strike</w:t>
      </w:r>
      <w:r w:rsidRPr="00764FAB">
        <w:rPr>
          <w:u w:val="single"/>
        </w:rPr>
        <w:t xml:space="preserve"> by taxi drivers played a </w:t>
      </w:r>
      <w:r w:rsidRPr="00764FAB">
        <w:rPr>
          <w:rStyle w:val="StyleUnderline"/>
        </w:rPr>
        <w:t>major</w:t>
      </w:r>
      <w:r w:rsidRPr="00764FAB">
        <w:rPr>
          <w:u w:val="single"/>
        </w:rPr>
        <w:t xml:space="preserve"> role in debates and court decisions regarding </w:t>
      </w:r>
      <w:r w:rsidRPr="00764FAB">
        <w:rPr>
          <w:rStyle w:val="StyleUnderline"/>
        </w:rPr>
        <w:t>immigration</w:t>
      </w:r>
      <w:r w:rsidRPr="00764FAB">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9162347" w14:textId="77777777" w:rsidR="003F0C02" w:rsidRPr="00764FAB" w:rsidRDefault="003F0C02" w:rsidP="003F0C02">
      <w:pPr>
        <w:rPr>
          <w:sz w:val="16"/>
        </w:rPr>
      </w:pPr>
      <w:r w:rsidRPr="00764FAB">
        <w:rPr>
          <w:sz w:val="16"/>
        </w:rPr>
        <w:t xml:space="preserve">The </w:t>
      </w:r>
      <w:r w:rsidRPr="00764FAB">
        <w:rPr>
          <w:u w:val="single"/>
        </w:rPr>
        <w:t xml:space="preserve">right to strike raises </w:t>
      </w:r>
      <w:r w:rsidRPr="00764FAB">
        <w:rPr>
          <w:rStyle w:val="StyleUnderline"/>
        </w:rPr>
        <w:t>far</w:t>
      </w:r>
      <w:r w:rsidRPr="00764FAB">
        <w:rPr>
          <w:u w:val="single"/>
        </w:rPr>
        <w:t xml:space="preserve"> more </w:t>
      </w:r>
      <w:r w:rsidRPr="00764FAB">
        <w:rPr>
          <w:rStyle w:val="StyleUnderline"/>
        </w:rPr>
        <w:t>issues</w:t>
      </w:r>
      <w:r w:rsidRPr="00764FAB">
        <w:rPr>
          <w:u w:val="single"/>
        </w:rPr>
        <w:t xml:space="preserve"> than a </w:t>
      </w:r>
      <w:r w:rsidRPr="00764FAB">
        <w:rPr>
          <w:rStyle w:val="StyleUnderline"/>
        </w:rPr>
        <w:t>single</w:t>
      </w:r>
      <w:r w:rsidRPr="00764FAB">
        <w:rPr>
          <w:u w:val="single"/>
        </w:rPr>
        <w:t xml:space="preserve"> </w:t>
      </w:r>
      <w:r w:rsidRPr="00764FAB">
        <w:rPr>
          <w:rStyle w:val="StyleUnderline"/>
        </w:rPr>
        <w:t>essay</w:t>
      </w:r>
      <w:r w:rsidRPr="00764FAB">
        <w:rPr>
          <w:u w:val="single"/>
        </w:rPr>
        <w:t xml:space="preserve"> can handle</w:t>
      </w:r>
      <w:r w:rsidRPr="00764FAB">
        <w:rPr>
          <w:sz w:val="16"/>
        </w:rPr>
        <w:t xml:space="preserve">. In what follows, </w:t>
      </w:r>
      <w:r w:rsidRPr="00764FAB">
        <w:rPr>
          <w:u w:val="single"/>
        </w:rPr>
        <w:t xml:space="preserve">I address a particularly significant problem regarding the right to strike and its </w:t>
      </w:r>
      <w:r w:rsidRPr="00764FAB">
        <w:rPr>
          <w:rStyle w:val="StyleUnderline"/>
        </w:rPr>
        <w:t>relation</w:t>
      </w:r>
      <w:r w:rsidRPr="00764FAB">
        <w:rPr>
          <w:u w:val="single"/>
        </w:rPr>
        <w:t xml:space="preserve"> to </w:t>
      </w:r>
      <w:r w:rsidRPr="00764FAB">
        <w:rPr>
          <w:rStyle w:val="StyleUnderline"/>
        </w:rPr>
        <w:t>coercive</w:t>
      </w:r>
      <w:r w:rsidRPr="00764FAB">
        <w:rPr>
          <w:u w:val="single"/>
        </w:rPr>
        <w:t xml:space="preserve"> </w:t>
      </w:r>
      <w:r w:rsidRPr="00764FAB">
        <w:rPr>
          <w:rStyle w:val="StyleUnderline"/>
        </w:rPr>
        <w:t>strike</w:t>
      </w:r>
      <w:r w:rsidRPr="00764FAB">
        <w:rPr>
          <w:u w:val="single"/>
        </w:rPr>
        <w:t xml:space="preserve"> </w:t>
      </w:r>
      <w:r w:rsidRPr="00764FAB">
        <w:rPr>
          <w:rStyle w:val="StyleUnderline"/>
        </w:rPr>
        <w:t>tactics</w:t>
      </w:r>
      <w:r w:rsidRPr="00764FAB">
        <w:rPr>
          <w:sz w:val="16"/>
        </w:rPr>
        <w:t xml:space="preserve">. I argue that </w:t>
      </w:r>
      <w:r w:rsidRPr="00764FAB">
        <w:rPr>
          <w:u w:val="single"/>
        </w:rPr>
        <w:t xml:space="preserve">strikes present a </w:t>
      </w:r>
      <w:r w:rsidRPr="00764FAB">
        <w:rPr>
          <w:rStyle w:val="StyleUnderline"/>
        </w:rPr>
        <w:t>dilemma</w:t>
      </w:r>
      <w:r w:rsidRPr="00764FAB">
        <w:rPr>
          <w:sz w:val="16"/>
        </w:rPr>
        <w:t xml:space="preserve"> for liberal societies </w:t>
      </w:r>
      <w:r w:rsidRPr="00764FAB">
        <w:rPr>
          <w:u w:val="single"/>
        </w:rPr>
        <w:t xml:space="preserve">because </w:t>
      </w:r>
      <w:r w:rsidRPr="00764FAB">
        <w:rPr>
          <w:highlight w:val="green"/>
          <w:u w:val="single"/>
        </w:rPr>
        <w:t xml:space="preserve">for </w:t>
      </w:r>
      <w:r w:rsidRPr="00764FAB">
        <w:rPr>
          <w:rStyle w:val="StyleUnderline"/>
        </w:rPr>
        <w:t>most</w:t>
      </w:r>
      <w:r w:rsidRPr="00764FAB">
        <w:rPr>
          <w:u w:val="single"/>
        </w:rPr>
        <w:t xml:space="preserve"> </w:t>
      </w:r>
      <w:r w:rsidRPr="00764FAB">
        <w:rPr>
          <w:rStyle w:val="StyleUnderline"/>
          <w:highlight w:val="green"/>
        </w:rPr>
        <w:t>workers</w:t>
      </w:r>
      <w:r w:rsidRPr="00764FAB">
        <w:rPr>
          <w:highlight w:val="green"/>
          <w:u w:val="single"/>
        </w:rPr>
        <w:t xml:space="preserve"> to have </w:t>
      </w:r>
      <w:r w:rsidRPr="00764FAB">
        <w:rPr>
          <w:u w:val="single"/>
        </w:rPr>
        <w:t xml:space="preserve">a reasonable chance of </w:t>
      </w:r>
      <w:r w:rsidRPr="00764FAB">
        <w:rPr>
          <w:rStyle w:val="StyleUnderline"/>
          <w:highlight w:val="green"/>
        </w:rPr>
        <w:t>success</w:t>
      </w:r>
      <w:r w:rsidRPr="00764FAB">
        <w:rPr>
          <w:highlight w:val="green"/>
          <w:u w:val="single"/>
        </w:rPr>
        <w:t xml:space="preserve"> they need to use</w:t>
      </w:r>
      <w:r w:rsidRPr="00764FAB">
        <w:rPr>
          <w:u w:val="single"/>
        </w:rPr>
        <w:t xml:space="preserve"> some </w:t>
      </w:r>
      <w:r w:rsidRPr="00764FAB">
        <w:rPr>
          <w:rStyle w:val="StyleUnderline"/>
          <w:highlight w:val="green"/>
        </w:rPr>
        <w:t>coercive</w:t>
      </w:r>
      <w:r w:rsidRPr="00764FAB">
        <w:rPr>
          <w:highlight w:val="green"/>
          <w:u w:val="single"/>
        </w:rPr>
        <w:t xml:space="preserve"> </w:t>
      </w:r>
      <w:r w:rsidRPr="00764FAB">
        <w:rPr>
          <w:rStyle w:val="StyleUnderline"/>
          <w:highlight w:val="green"/>
        </w:rPr>
        <w:t>strike</w:t>
      </w:r>
      <w:r w:rsidRPr="00764FAB">
        <w:rPr>
          <w:highlight w:val="green"/>
          <w:u w:val="single"/>
        </w:rPr>
        <w:t xml:space="preserve"> </w:t>
      </w:r>
      <w:r w:rsidRPr="00764FAB">
        <w:rPr>
          <w:rStyle w:val="StyleUnderline"/>
        </w:rPr>
        <w:t>tactics</w:t>
      </w:r>
      <w:r w:rsidRPr="00764FAB">
        <w:rPr>
          <w:u w:val="single"/>
        </w:rPr>
        <w:t xml:space="preserve">. But these </w:t>
      </w:r>
      <w:r w:rsidRPr="00764FAB">
        <w:rPr>
          <w:highlight w:val="green"/>
          <w:u w:val="single"/>
        </w:rPr>
        <w:t xml:space="preserve">coercive strike </w:t>
      </w:r>
      <w:r w:rsidRPr="00764FAB">
        <w:rPr>
          <w:u w:val="single"/>
        </w:rPr>
        <w:t xml:space="preserve">tactics both </w:t>
      </w:r>
      <w:r w:rsidRPr="00764FAB">
        <w:rPr>
          <w:rStyle w:val="StyleUnderline"/>
          <w:highlight w:val="green"/>
        </w:rPr>
        <w:t>violate</w:t>
      </w:r>
      <w:r w:rsidRPr="00764FAB">
        <w:rPr>
          <w:u w:val="single"/>
        </w:rPr>
        <w:t xml:space="preserve"> the law and </w:t>
      </w:r>
      <w:r w:rsidRPr="00764FAB">
        <w:rPr>
          <w:rStyle w:val="StyleUnderline"/>
        </w:rPr>
        <w:t>infringe</w:t>
      </w:r>
      <w:r w:rsidRPr="00764FAB">
        <w:rPr>
          <w:u w:val="single"/>
        </w:rPr>
        <w:t xml:space="preserve"> </w:t>
      </w:r>
      <w:r w:rsidRPr="00764FAB">
        <w:rPr>
          <w:highlight w:val="green"/>
          <w:u w:val="single"/>
        </w:rPr>
        <w:t>upon</w:t>
      </w:r>
      <w:r w:rsidRPr="00764FAB">
        <w:rPr>
          <w:u w:val="single"/>
        </w:rPr>
        <w:t xml:space="preserve"> what are widely held to be </w:t>
      </w:r>
      <w:r w:rsidRPr="00764FAB">
        <w:rPr>
          <w:rStyle w:val="StyleUnderline"/>
        </w:rPr>
        <w:t>basic</w:t>
      </w:r>
      <w:r w:rsidRPr="00764FAB">
        <w:rPr>
          <w:u w:val="single"/>
        </w:rPr>
        <w:t xml:space="preserve"> </w:t>
      </w:r>
      <w:r w:rsidRPr="00764FAB">
        <w:rPr>
          <w:rStyle w:val="StyleUnderline"/>
        </w:rPr>
        <w:t>liberal</w:t>
      </w:r>
      <w:r w:rsidRPr="00764FAB">
        <w:rPr>
          <w:u w:val="single"/>
        </w:rPr>
        <w:t xml:space="preserve"> </w:t>
      </w:r>
      <w:r w:rsidRPr="00764FAB">
        <w:rPr>
          <w:rStyle w:val="StyleUnderline"/>
          <w:highlight w:val="green"/>
        </w:rPr>
        <w:t>rights</w:t>
      </w:r>
      <w:r w:rsidRPr="00764FAB">
        <w:rPr>
          <w:sz w:val="16"/>
        </w:rPr>
        <w:t xml:space="preserve">. To resolve this dilemma, </w:t>
      </w:r>
      <w:r w:rsidRPr="00764FAB">
        <w:rPr>
          <w:u w:val="single"/>
        </w:rPr>
        <w:t xml:space="preserve">we have to know </w:t>
      </w:r>
      <w:r w:rsidRPr="00764FAB">
        <w:rPr>
          <w:rStyle w:val="StyleUnderline"/>
        </w:rPr>
        <w:t>why</w:t>
      </w:r>
      <w:r w:rsidRPr="00764FAB">
        <w:rPr>
          <w:u w:val="single"/>
        </w:rPr>
        <w:t xml:space="preserve"> workers have the right to strike</w:t>
      </w:r>
      <w:r w:rsidRPr="00764FAB">
        <w:rPr>
          <w:sz w:val="16"/>
        </w:rPr>
        <w:t xml:space="preserve"> in the first place. I argue </w:t>
      </w:r>
      <w:r w:rsidRPr="00764FAB">
        <w:rPr>
          <w:sz w:val="15"/>
          <w:szCs w:val="15"/>
        </w:rPr>
        <w:t xml:space="preserve">that the best way of </w:t>
      </w:r>
      <w:r w:rsidRPr="00764FAB">
        <w:rPr>
          <w:rStyle w:val="StyleUnderline"/>
          <w:sz w:val="15"/>
          <w:szCs w:val="15"/>
        </w:rPr>
        <w:t>understanding</w:t>
      </w:r>
      <w:r w:rsidRPr="00764FAB">
        <w:rPr>
          <w:sz w:val="15"/>
          <w:szCs w:val="15"/>
        </w:rPr>
        <w:t xml:space="preserve"> the right to strike is as a right to </w:t>
      </w:r>
      <w:r w:rsidRPr="00764FAB">
        <w:rPr>
          <w:rStyle w:val="StyleUnderline"/>
          <w:sz w:val="15"/>
          <w:szCs w:val="15"/>
        </w:rPr>
        <w:t>resist</w:t>
      </w:r>
      <w:r w:rsidRPr="00764FAB">
        <w:rPr>
          <w:sz w:val="15"/>
          <w:szCs w:val="15"/>
        </w:rPr>
        <w:t xml:space="preserve"> the </w:t>
      </w:r>
      <w:r w:rsidRPr="00764FAB">
        <w:rPr>
          <w:rStyle w:val="StyleUnderline"/>
          <w:sz w:val="15"/>
          <w:szCs w:val="15"/>
        </w:rPr>
        <w:t>oppression</w:t>
      </w:r>
      <w:r w:rsidRPr="00764FAB">
        <w:rPr>
          <w:sz w:val="15"/>
          <w:szCs w:val="15"/>
        </w:rPr>
        <w:t xml:space="preserve"> that workers face in the </w:t>
      </w:r>
      <w:r w:rsidRPr="00764FAB">
        <w:rPr>
          <w:rStyle w:val="StyleUnderline"/>
          <w:sz w:val="15"/>
          <w:szCs w:val="15"/>
        </w:rPr>
        <w:t>standard</w:t>
      </w:r>
      <w:r w:rsidRPr="00764FAB">
        <w:rPr>
          <w:sz w:val="15"/>
          <w:szCs w:val="15"/>
        </w:rPr>
        <w:t xml:space="preserve"> </w:t>
      </w:r>
      <w:r w:rsidRPr="00764FAB">
        <w:rPr>
          <w:rStyle w:val="StyleUnderline"/>
          <w:sz w:val="15"/>
          <w:szCs w:val="15"/>
        </w:rPr>
        <w:t>liberal</w:t>
      </w:r>
      <w:r w:rsidRPr="00764FAB">
        <w:rPr>
          <w:sz w:val="15"/>
          <w:szCs w:val="15"/>
        </w:rPr>
        <w:t xml:space="preserve"> </w:t>
      </w:r>
      <w:r w:rsidRPr="00764FAB">
        <w:rPr>
          <w:rStyle w:val="StyleUnderline"/>
          <w:sz w:val="15"/>
          <w:szCs w:val="15"/>
        </w:rPr>
        <w:t>capitalist</w:t>
      </w:r>
      <w:r w:rsidRPr="00764FAB">
        <w:rPr>
          <w:sz w:val="15"/>
          <w:szCs w:val="15"/>
        </w:rPr>
        <w:t xml:space="preserve"> </w:t>
      </w:r>
      <w:r w:rsidRPr="00764FAB">
        <w:rPr>
          <w:rStyle w:val="StyleUnderline"/>
          <w:sz w:val="15"/>
          <w:szCs w:val="15"/>
        </w:rPr>
        <w:t>economy</w:t>
      </w:r>
      <w:r w:rsidRPr="00764FAB">
        <w:rPr>
          <w:sz w:val="15"/>
          <w:szCs w:val="15"/>
        </w:rPr>
        <w:t xml:space="preserve">. This way of </w:t>
      </w:r>
      <w:r w:rsidRPr="00764FAB">
        <w:rPr>
          <w:rStyle w:val="StyleUnderline"/>
          <w:sz w:val="15"/>
          <w:szCs w:val="15"/>
        </w:rPr>
        <w:t>understanding</w:t>
      </w:r>
      <w:r w:rsidRPr="00764FAB">
        <w:rPr>
          <w:sz w:val="15"/>
          <w:szCs w:val="15"/>
        </w:rPr>
        <w:t xml:space="preserve"> the right explains why the use of </w:t>
      </w:r>
      <w:r w:rsidRPr="00764FAB">
        <w:rPr>
          <w:rStyle w:val="StyleUnderline"/>
          <w:sz w:val="15"/>
          <w:szCs w:val="15"/>
        </w:rPr>
        <w:t>coercive</w:t>
      </w:r>
      <w:r w:rsidRPr="00764FAB">
        <w:rPr>
          <w:sz w:val="15"/>
          <w:szCs w:val="15"/>
        </w:rPr>
        <w:t xml:space="preserve"> </w:t>
      </w:r>
      <w:r w:rsidRPr="00764FAB">
        <w:rPr>
          <w:rStyle w:val="StyleUnderline"/>
          <w:sz w:val="15"/>
          <w:szCs w:val="15"/>
        </w:rPr>
        <w:t>strike</w:t>
      </w:r>
      <w:r w:rsidRPr="00764FAB">
        <w:rPr>
          <w:sz w:val="15"/>
          <w:szCs w:val="15"/>
        </w:rPr>
        <w:t xml:space="preserve"> </w:t>
      </w:r>
      <w:r w:rsidRPr="00764FAB">
        <w:rPr>
          <w:rStyle w:val="StyleUnderline"/>
          <w:sz w:val="15"/>
          <w:szCs w:val="15"/>
        </w:rPr>
        <w:t>tactics</w:t>
      </w:r>
      <w:r w:rsidRPr="00764FAB">
        <w:rPr>
          <w:sz w:val="15"/>
          <w:szCs w:val="15"/>
        </w:rPr>
        <w:t xml:space="preserve"> is not morally </w:t>
      </w:r>
      <w:r w:rsidRPr="00764FAB">
        <w:rPr>
          <w:rStyle w:val="StyleUnderline"/>
          <w:sz w:val="15"/>
          <w:szCs w:val="15"/>
        </w:rPr>
        <w:t>constrained</w:t>
      </w:r>
      <w:r w:rsidRPr="00764FAB">
        <w:rPr>
          <w:sz w:val="15"/>
          <w:szCs w:val="15"/>
        </w:rPr>
        <w:t xml:space="preserve"> by the requirement to respect the </w:t>
      </w:r>
      <w:r w:rsidRPr="00764FAB">
        <w:rPr>
          <w:rStyle w:val="StyleUnderline"/>
          <w:sz w:val="15"/>
          <w:szCs w:val="15"/>
        </w:rPr>
        <w:t>basic</w:t>
      </w:r>
      <w:r w:rsidRPr="00764FAB">
        <w:rPr>
          <w:sz w:val="15"/>
          <w:szCs w:val="15"/>
        </w:rPr>
        <w:t xml:space="preserve"> </w:t>
      </w:r>
      <w:r w:rsidRPr="00764FAB">
        <w:rPr>
          <w:rStyle w:val="StyleUnderline"/>
          <w:sz w:val="15"/>
          <w:szCs w:val="15"/>
        </w:rPr>
        <w:t>liberties</w:t>
      </w:r>
      <w:r w:rsidRPr="00764FAB">
        <w:rPr>
          <w:sz w:val="16"/>
        </w:rPr>
        <w:t xml:space="preserve"> nor the related laws that strikers violate when using certain coercive tactics. </w:t>
      </w:r>
    </w:p>
    <w:p w14:paraId="31540953" w14:textId="77777777" w:rsidR="003F0C02" w:rsidRPr="00F06C72" w:rsidRDefault="003F0C02" w:rsidP="003F0C02"/>
    <w:p w14:paraId="7FF68745" w14:textId="77777777" w:rsidR="003F0C02" w:rsidRPr="00CF12C5" w:rsidRDefault="003F0C02" w:rsidP="003F0C02">
      <w:pPr>
        <w:pStyle w:val="Heading4"/>
        <w:spacing w:before="0"/>
      </w:pPr>
      <w:r>
        <w:rPr>
          <w:rFonts w:cs="Calibri"/>
        </w:rPr>
        <w:t>1] Promise breaking – employees sign a contract with their employer and promise to work – striking is a unilateral violation of that.</w:t>
      </w:r>
    </w:p>
    <w:p w14:paraId="2FB06544" w14:textId="77777777" w:rsidR="003F0C02" w:rsidRDefault="003F0C02" w:rsidP="003F0C02">
      <w:pPr>
        <w:pStyle w:val="Heading4"/>
        <w:spacing w:before="0"/>
        <w:rPr>
          <w:rFonts w:ascii="Times New Roman" w:hAnsi="Times New Roman"/>
        </w:rPr>
      </w:pPr>
      <w:r>
        <w:rPr>
          <w:rFonts w:cs="Calibri"/>
        </w:rPr>
        <w:t>2] The 1AC’s offense is bogus – it conflates “right to strike” with “right to quit” – striking is not a legitimate right and is fundamentally unfair.</w:t>
      </w:r>
    </w:p>
    <w:p w14:paraId="1D29BDA5" w14:textId="77777777" w:rsidR="003F0C02" w:rsidRDefault="003F0C02" w:rsidP="003F0C02">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xml:space="preserve">, "Quitting Work but Not the Job: Liberty and the Right to Strike", </w:t>
      </w:r>
      <w:hyperlink r:id="rId7"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655D118B" w14:textId="77777777" w:rsidR="003F0C02" w:rsidRDefault="003F0C02" w:rsidP="003F0C02">
      <w:r w:rsidRPr="00640ADB">
        <w:rPr>
          <w:rStyle w:val="Emphasis"/>
          <w:highlight w:val="green"/>
        </w:rPr>
        <w:t>The right to strike is</w:t>
      </w:r>
      <w:r w:rsidRPr="00640ADB">
        <w:rPr>
          <w:rStyle w:val="StyleUnderline"/>
        </w:rPr>
        <w:t xml:space="preserve"> peculiar. It is </w:t>
      </w:r>
      <w:r w:rsidRPr="00640ADB">
        <w:rPr>
          <w:rStyle w:val="Emphasis"/>
          <w:highlight w:val="green"/>
        </w:rPr>
        <w:t>not a right to quit</w:t>
      </w:r>
      <w:r w:rsidRPr="00640ADB">
        <w:rPr>
          <w:rStyle w:val="StyleUnderline"/>
        </w:rPr>
        <w:t xml:space="preserve">. The </w:t>
      </w:r>
      <w:r w:rsidRPr="00640ADB">
        <w:rPr>
          <w:rStyle w:val="Emphasis"/>
          <w:highlight w:val="green"/>
        </w:rPr>
        <w:t xml:space="preserve">right to quit is part of freedom of </w:t>
      </w:r>
      <w:r w:rsidRPr="00F4048E">
        <w:rPr>
          <w:rStyle w:val="Emphasis"/>
          <w:highlight w:val="green"/>
        </w:rPr>
        <w:t>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F4048E">
        <w:rPr>
          <w:rStyle w:val="Emphasis"/>
          <w:highlight w:val="green"/>
        </w:rPr>
        <w:t>severs the contractual relationship</w:t>
      </w:r>
      <w:r w:rsidRPr="00F4048E">
        <w:rPr>
          <w:rStyle w:val="StyleUnderline"/>
        </w:rPr>
        <w:t xml:space="preserve"> and the two parties are no longer assumed to be in any </w:t>
      </w:r>
      <w:r w:rsidRPr="00F4048E">
        <w:rPr>
          <w:rStyle w:val="StyleUnderline"/>
        </w:rPr>
        <w:lastRenderedPageBreak/>
        <w:t xml:space="preserve">relationship at all. The </w:t>
      </w:r>
      <w:r w:rsidRPr="00F4048E">
        <w:rPr>
          <w:rStyle w:val="Emphasis"/>
          <w:highlight w:val="green"/>
        </w:rPr>
        <w:t>right to strike</w:t>
      </w:r>
      <w:r w:rsidRPr="00640ADB">
        <w:rPr>
          <w:rStyle w:val="StyleUnderline"/>
        </w:rPr>
        <w:t xml:space="preserve">, however, </w:t>
      </w:r>
      <w:r w:rsidRPr="00F4048E">
        <w:rPr>
          <w:rStyle w:val="Emphasis"/>
          <w:highlight w:val="green"/>
        </w:rPr>
        <w:t>assumes the continuity of the</w:t>
      </w:r>
      <w:r w:rsidRPr="00640ADB">
        <w:rPr>
          <w:rStyle w:val="StyleUnderline"/>
        </w:rPr>
        <w:t xml:space="preserve"> very </w:t>
      </w:r>
      <w:r w:rsidRPr="00F4048E">
        <w:rPr>
          <w:rStyle w:val="Emphasis"/>
          <w:highlight w:val="green"/>
        </w:rPr>
        <w:t xml:space="preserve">relationship </w:t>
      </w:r>
      <w:r w:rsidRPr="00F4048E">
        <w:rPr>
          <w:rStyle w:val="StyleUnderline"/>
        </w:rPr>
        <w:t>that is</w:t>
      </w:r>
      <w:r w:rsidRPr="00F4048E">
        <w:rPr>
          <w:rStyle w:val="Emphasis"/>
          <w:highlight w:val="green"/>
        </w:rPr>
        <w:t xml:space="preserve"> suspended</w:t>
      </w:r>
      <w:r w:rsidRPr="00640ADB">
        <w:rPr>
          <w:rStyle w:val="StyleUnderline"/>
        </w:rPr>
        <w:t>.</w:t>
      </w:r>
      <w:r>
        <w:t xml:space="preserve"> </w:t>
      </w:r>
    </w:p>
    <w:p w14:paraId="3E7700F3" w14:textId="77777777" w:rsidR="003F0C02" w:rsidRDefault="003F0C02" w:rsidP="003F0C02"/>
    <w:p w14:paraId="766C42FD" w14:textId="77777777" w:rsidR="003F0C02" w:rsidRPr="00241489" w:rsidRDefault="003F0C02" w:rsidP="003F0C02">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DF032C">
        <w:rPr>
          <w:rStyle w:val="Emphasis"/>
          <w:highlight w:val="green"/>
        </w:rPr>
        <w:t>the argument for full employment never amounts to saying that workers have rights to specific jobs from specific</w:t>
      </w:r>
      <w:r w:rsidRPr="007F152A">
        <w:rPr>
          <w:rStyle w:val="StyleUnderline"/>
        </w:rPr>
        <w:t xml:space="preserve"> private </w:t>
      </w:r>
      <w:r w:rsidRPr="00DF032C">
        <w:rPr>
          <w:rStyle w:val="Emphasis"/>
          <w:highlight w:val="green"/>
        </w:rPr>
        <w:t>employers</w:t>
      </w:r>
      <w:r w:rsidRPr="007F152A">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AD3928">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1C4FCF">
        <w:rPr>
          <w:rStyle w:val="Emphasis"/>
          <w:highlight w:val="green"/>
        </w:rPr>
        <w:t>freedom of contract, was designed to destroy</w:t>
      </w:r>
      <w:r w:rsidRPr="001C4FCF">
        <w:rPr>
          <w:rStyle w:val="StyleUnderline"/>
        </w:rPr>
        <w:t xml:space="preserve"> just </w:t>
      </w:r>
      <w:r w:rsidRPr="001C4FCF">
        <w:rPr>
          <w:rStyle w:val="Emphasis"/>
          <w:highlight w:val="green"/>
        </w:rPr>
        <w:t>that kind of unfair</w:t>
      </w:r>
      <w:r w:rsidRPr="001C4FCF">
        <w:rPr>
          <w:rStyle w:val="StyleUnderline"/>
        </w:rPr>
        <w:t xml:space="preserve"> and oppressive </w:t>
      </w:r>
      <w:r w:rsidRPr="001C4FCF">
        <w:rPr>
          <w:rStyle w:val="Emphasis"/>
          <w:highlight w:val="green"/>
        </w:rPr>
        <w:t>status-based hierarchy</w:t>
      </w:r>
      <w:r w:rsidRPr="001C4FCF">
        <w:rPr>
          <w:rStyle w:val="StyleUnderline"/>
        </w:rPr>
        <w:t xml:space="preserve">. A common argument against </w:t>
      </w:r>
      <w:r w:rsidRPr="001C4FCF">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1C4FCF">
        <w:rPr>
          <w:rStyle w:val="Emphasis"/>
          <w:highlight w:val="green"/>
        </w:rPr>
        <w:t>protect</w:t>
      </w:r>
      <w:r w:rsidRPr="000A7287">
        <w:rPr>
          <w:rStyle w:val="StyleUnderline"/>
        </w:rPr>
        <w:t>ing</w:t>
      </w:r>
      <w:r w:rsidRPr="001C4FCF">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3252E683" w14:textId="77777777" w:rsidR="003F0C02" w:rsidRPr="00F06C72" w:rsidRDefault="003F0C02" w:rsidP="003F0C02"/>
    <w:p w14:paraId="00468780" w14:textId="77777777" w:rsidR="003F0C02" w:rsidRPr="003F0C02" w:rsidRDefault="003F0C02" w:rsidP="003F0C02"/>
    <w:sectPr w:rsidR="003F0C02" w:rsidRPr="003F0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4C79"/>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74AA7"/>
    <w:rsid w:val="00277DF6"/>
    <w:rsid w:val="002855A7"/>
    <w:rsid w:val="002B146A"/>
    <w:rsid w:val="002B5E17"/>
    <w:rsid w:val="00315690"/>
    <w:rsid w:val="00316B75"/>
    <w:rsid w:val="00325646"/>
    <w:rsid w:val="0033449D"/>
    <w:rsid w:val="003460F2"/>
    <w:rsid w:val="0038158C"/>
    <w:rsid w:val="003902BA"/>
    <w:rsid w:val="003A09E2"/>
    <w:rsid w:val="003F0C0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C7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573"/>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AB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24985"/>
  <w15:chartTrackingRefBased/>
  <w15:docId w15:val="{1BCA81B1-CB9F-4C1F-89EA-FE038CD2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4C79"/>
    <w:rPr>
      <w:rFonts w:ascii="Calibri" w:hAnsi="Calibri"/>
    </w:rPr>
  </w:style>
  <w:style w:type="paragraph" w:styleId="Heading1">
    <w:name w:val="heading 1"/>
    <w:aliases w:val="Pocket"/>
    <w:basedOn w:val="Normal"/>
    <w:next w:val="Normal"/>
    <w:link w:val="Heading1Char"/>
    <w:qFormat/>
    <w:rsid w:val="00974C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4C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4C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974C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4C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C79"/>
  </w:style>
  <w:style w:type="character" w:customStyle="1" w:styleId="Heading1Char">
    <w:name w:val="Heading 1 Char"/>
    <w:aliases w:val="Pocket Char"/>
    <w:basedOn w:val="DefaultParagraphFont"/>
    <w:link w:val="Heading1"/>
    <w:rsid w:val="00974C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4C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4C7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974C79"/>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974C7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74C7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6"/>
    <w:qFormat/>
    <w:rsid w:val="00974C79"/>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974C79"/>
    <w:rPr>
      <w:color w:val="auto"/>
      <w:u w:val="none"/>
    </w:rPr>
  </w:style>
  <w:style w:type="character" w:styleId="FollowedHyperlink">
    <w:name w:val="FollowedHyperlink"/>
    <w:basedOn w:val="DefaultParagraphFont"/>
    <w:uiPriority w:val="99"/>
    <w:semiHidden/>
    <w:unhideWhenUsed/>
    <w:rsid w:val="00974C79"/>
    <w:rPr>
      <w:color w:val="auto"/>
      <w:u w:val="none"/>
    </w:rPr>
  </w:style>
  <w:style w:type="character" w:customStyle="1" w:styleId="apple-converted-space">
    <w:name w:val="apple-converted-space"/>
    <w:basedOn w:val="DefaultParagraphFont"/>
    <w:rsid w:val="00974C7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3F0C02"/>
    <w:pPr>
      <w:spacing w:after="0" w:line="240" w:lineRule="auto"/>
    </w:pPr>
    <w:rPr>
      <w:u w:val="single"/>
    </w:rPr>
  </w:style>
  <w:style w:type="paragraph" w:styleId="NoSpacing">
    <w:name w:val="No Spacing"/>
    <w:aliases w:val="Small Text,Card Format,Note Level 2,No Spacing111112,tag,No Spacing31,No Spacing22,No Spacing3,Tag and Cite,Dont use,No Spacing41,nonunderlined,Tag and Ci,card,Very Small Text,No Spacing112,DDI Tag,Tag Title,Tag1,ca,Note Level 21"/>
    <w:basedOn w:val="Heading1"/>
    <w:link w:val="Hyperlink"/>
    <w:autoRedefine/>
    <w:uiPriority w:val="99"/>
    <w:qFormat/>
    <w:rsid w:val="003F0C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F0C02"/>
    <w:pPr>
      <w:widowControl w:val="0"/>
      <w:ind w:left="720"/>
      <w:jc w:val="both"/>
    </w:pPr>
    <w:rPr>
      <w:b/>
      <w:iCs/>
      <w:u w:val="single"/>
    </w:rPr>
  </w:style>
  <w:style w:type="paragraph" w:styleId="NormalWeb">
    <w:name w:val="Normal (Web)"/>
    <w:basedOn w:val="Normal"/>
    <w:uiPriority w:val="99"/>
    <w:unhideWhenUsed/>
    <w:rsid w:val="003F0C0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se/10.1017/S15375927160000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10.1017/s0003055418000321%5d//SJW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2958</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5</cp:revision>
  <dcterms:created xsi:type="dcterms:W3CDTF">2021-12-12T00:04:00Z</dcterms:created>
  <dcterms:modified xsi:type="dcterms:W3CDTF">2021-12-12T00:28:00Z</dcterms:modified>
</cp:coreProperties>
</file>