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05CD3" w14:textId="7F1F731E" w:rsidR="008263B7" w:rsidRDefault="005823E3" w:rsidP="008263B7">
      <w:pPr>
        <w:pStyle w:val="Heading2"/>
      </w:pPr>
      <w:r>
        <w:t>1</w:t>
      </w:r>
    </w:p>
    <w:p w14:paraId="1585E744" w14:textId="77777777" w:rsidR="008263B7" w:rsidRPr="00991AD4" w:rsidRDefault="008263B7" w:rsidP="008263B7">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21/2022</w:t>
      </w:r>
      <w:r w:rsidRPr="00991AD4">
        <w:rPr>
          <w:rFonts w:asciiTheme="minorHAnsi" w:hAnsiTheme="minorHAnsi" w:cstheme="minorHAnsi"/>
        </w:rPr>
        <w:t xml:space="preserve"> NDCA LD wiki after the round in which they read them. </w:t>
      </w:r>
    </w:p>
    <w:p w14:paraId="4D05E2A9" w14:textId="233C02B2" w:rsidR="008263B7" w:rsidRDefault="008263B7" w:rsidP="008263B7">
      <w:pPr>
        <w:pStyle w:val="Heading4"/>
        <w:rPr>
          <w:rFonts w:asciiTheme="minorHAnsi" w:hAnsiTheme="minorHAnsi" w:cstheme="minorHAnsi"/>
        </w:rPr>
      </w:pPr>
      <w:r w:rsidRPr="00991AD4">
        <w:rPr>
          <w:rFonts w:asciiTheme="minorHAnsi" w:hAnsiTheme="minorHAnsi" w:cstheme="minorHAnsi"/>
        </w:rPr>
        <w:t>Violation – they don’t</w:t>
      </w:r>
    </w:p>
    <w:p w14:paraId="5AC33DA8" w14:textId="77777777" w:rsidR="00777E62" w:rsidRDefault="00777E62" w:rsidP="00777E62"/>
    <w:p w14:paraId="75D547C1" w14:textId="77777777" w:rsidR="008263B7" w:rsidRPr="008A18F2" w:rsidRDefault="008263B7" w:rsidP="008263B7">
      <w:r>
        <w:rPr>
          <w:noProof/>
        </w:rPr>
        <w:drawing>
          <wp:inline distT="0" distB="0" distL="0" distR="0" wp14:anchorId="376FF2E4" wp14:editId="5CC5E00E">
            <wp:extent cx="4699446" cy="2050991"/>
            <wp:effectExtent l="0" t="0" r="635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35462" cy="2066709"/>
                    </a:xfrm>
                    <a:prstGeom prst="rect">
                      <a:avLst/>
                    </a:prstGeom>
                  </pic:spPr>
                </pic:pic>
              </a:graphicData>
            </a:graphic>
          </wp:inline>
        </w:drawing>
      </w:r>
    </w:p>
    <w:p w14:paraId="122EB991" w14:textId="77777777" w:rsidR="008263B7" w:rsidRPr="00937F47" w:rsidRDefault="008263B7" w:rsidP="008263B7">
      <w:pPr>
        <w:pStyle w:val="Heading4"/>
      </w:pPr>
      <w:r>
        <w:t>1] Evidence</w:t>
      </w:r>
      <w:r w:rsidRPr="00AC7889">
        <w:t xml:space="preserve"> Ethics --- disclosure deters mis-cutting, power-tagging, abuse of brackets and e</w:t>
      </w:r>
      <w:r>
        <w:t>llipses, and plagiarism. I</w:t>
      </w:r>
      <w:r w:rsidRPr="00AC7889">
        <w:t xml:space="preserve">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r>
        <w:t xml:space="preserve">Also, if you aren’t honest, we don’t know what else you’re lying about which means we don’t know if your arguments are actually true since they can be misrepresented. </w:t>
      </w:r>
    </w:p>
    <w:p w14:paraId="2591AC4B" w14:textId="668C950C" w:rsidR="008263B7" w:rsidRDefault="008263B7" w:rsidP="008263B7">
      <w:pPr>
        <w:rPr>
          <w:b/>
          <w:sz w:val="26"/>
          <w:szCs w:val="26"/>
        </w:rPr>
      </w:pPr>
      <w:r w:rsidRPr="00E95F2C">
        <w:rPr>
          <w:b/>
          <w:sz w:val="26"/>
          <w:szCs w:val="26"/>
        </w:rPr>
        <w:t>2</w:t>
      </w:r>
      <w:r>
        <w:rPr>
          <w:b/>
          <w:sz w:val="26"/>
          <w:szCs w:val="26"/>
        </w:rPr>
        <w:t xml:space="preserve">] </w:t>
      </w:r>
      <w:r w:rsidRPr="00E95F2C">
        <w:rPr>
          <w:b/>
          <w:sz w:val="26"/>
          <w:szCs w:val="26"/>
        </w:rPr>
        <w:t xml:space="preserve">Quality engagement- Disclosure allows for in-depth preparation before the round and the tournament which allows debaters to effectively write case negs and arguments. Their model forecloses the chance to test their </w:t>
      </w:r>
      <w:proofErr w:type="spellStart"/>
      <w:r w:rsidRPr="00E95F2C">
        <w:rPr>
          <w:b/>
          <w:sz w:val="26"/>
          <w:szCs w:val="26"/>
        </w:rPr>
        <w:t>aff</w:t>
      </w:r>
      <w:proofErr w:type="spellEnd"/>
      <w:r w:rsidRPr="00E95F2C">
        <w:rPr>
          <w:b/>
          <w:sz w:val="26"/>
          <w:szCs w:val="26"/>
        </w:rPr>
        <w:t xml:space="preserve"> against a well-prepared opponent, diminishing the only unique benefits to debate. Only our interpretation allows for intricate debate and advocacy refinement through the process of in depth argumentation on the 1ac which makes debates better in the long term. </w:t>
      </w:r>
      <w:r>
        <w:rPr>
          <w:b/>
          <w:sz w:val="26"/>
          <w:szCs w:val="26"/>
        </w:rPr>
        <w:t>Engagement outweighs and is a voter-a</w:t>
      </w:r>
      <w:r w:rsidRPr="00E95F2C">
        <w:rPr>
          <w:b/>
          <w:sz w:val="26"/>
          <w:szCs w:val="26"/>
        </w:rPr>
        <w:t xml:space="preserve">ll of the benefits of their role of the ballot relies on deliberation and rigorous contestation, but they have precluded our ability to engage in it which makes it a one sided monologue and link turns their arguments because it prevents the best possible conclusion. </w:t>
      </w:r>
    </w:p>
    <w:p w14:paraId="3A3EC89F" w14:textId="439ABFEA" w:rsidR="00777E62" w:rsidRDefault="00777E62" w:rsidP="008263B7">
      <w:pPr>
        <w:rPr>
          <w:b/>
          <w:sz w:val="26"/>
          <w:szCs w:val="26"/>
        </w:rPr>
      </w:pPr>
      <w:r>
        <w:rPr>
          <w:b/>
          <w:sz w:val="26"/>
          <w:szCs w:val="26"/>
        </w:rPr>
        <w:t>AFF HAS BEEN OUT FOR A WHILE, ASSUME TO DO LABOR FOR U</w:t>
      </w:r>
    </w:p>
    <w:p w14:paraId="608B910F" w14:textId="77777777" w:rsidR="008263B7" w:rsidRDefault="008263B7" w:rsidP="008263B7">
      <w:pPr>
        <w:rPr>
          <w:b/>
          <w:sz w:val="26"/>
          <w:szCs w:val="26"/>
        </w:rPr>
      </w:pPr>
      <w:r>
        <w:rPr>
          <w:b/>
          <w:sz w:val="26"/>
          <w:szCs w:val="26"/>
        </w:rPr>
        <w:t xml:space="preserve">3] Reciprocity- Absent disclosure of broken positions we go into the round in the dark since we don’t know what generic arguments you go for commonly and what kinds of specific positions you have read which means we lose a lot of pre round and pre-tournament prep- but you can prep us out easily since I disclose everything which means you are at a structural advantage going into the round. </w:t>
      </w:r>
    </w:p>
    <w:p w14:paraId="6548E827" w14:textId="77777777" w:rsidR="008263B7" w:rsidRDefault="008263B7" w:rsidP="008263B7">
      <w:pPr>
        <w:pStyle w:val="Heading4"/>
      </w:pPr>
      <w:r w:rsidRPr="004B274B">
        <w:t>4]</w:t>
      </w:r>
      <w:r>
        <w:rPr>
          <w:b w:val="0"/>
        </w:rPr>
        <w:t xml:space="preserve"> </w:t>
      </w:r>
      <w:r>
        <w:t>Small school inclusion – disclosure ensures equity of prepping resources.</w:t>
      </w:r>
    </w:p>
    <w:p w14:paraId="38FF1C1A" w14:textId="77777777" w:rsidR="008263B7" w:rsidRDefault="008263B7" w:rsidP="008263B7">
      <w:proofErr w:type="spellStart"/>
      <w:r>
        <w:rPr>
          <w:rStyle w:val="Style13ptBold"/>
        </w:rPr>
        <w:t>Bietz</w:t>
      </w:r>
      <w:proofErr w:type="spellEnd"/>
      <w:r>
        <w:rPr>
          <w:rStyle w:val="Style13ptBold"/>
        </w:rPr>
        <w:t xml:space="preserve"> 10</w:t>
      </w:r>
      <w:r>
        <w:t xml:space="preserve"> Mike (Coach for Harvard-Westlake) “The Case for Public Case Disclosure.” NFL Rostrum, Vol. 84, Issue 9. May 2010. </w:t>
      </w:r>
      <w:hyperlink r:id="rId7" w:history="1">
        <w:r>
          <w:rPr>
            <w:rStyle w:val="Hyperlink"/>
            <w:color w:val="000000"/>
            <w:u w:val="single"/>
          </w:rPr>
          <w:t>https://nationalforensicleague.org/DownloadHandler.ashx?File=/userdocs/publications/05-2010%20Complete%20Rostrum.pdf</w:t>
        </w:r>
      </w:hyperlink>
      <w:r>
        <w:t xml:space="preserve"> JW</w:t>
      </w:r>
    </w:p>
    <w:p w14:paraId="2DE5D58E" w14:textId="77777777" w:rsidR="008263B7" w:rsidRDefault="008263B7" w:rsidP="008263B7">
      <w:pPr>
        <w:rPr>
          <w:sz w:val="16"/>
        </w:rPr>
      </w:pPr>
      <w:r>
        <w:rPr>
          <w:sz w:val="16"/>
        </w:rPr>
        <w:t xml:space="preserve">1. It harms the “little guy” because big teams will prep out everything. As I outlined above, </w:t>
      </w:r>
      <w:r w:rsidRPr="00127084">
        <w:rPr>
          <w:rStyle w:val="Emphasis"/>
          <w:highlight w:val="cyan"/>
        </w:rPr>
        <w:t>big teams</w:t>
      </w:r>
      <w:r w:rsidRPr="00C53542">
        <w:rPr>
          <w:rStyle w:val="Emphasis"/>
        </w:rPr>
        <w:t xml:space="preserve"> already </w:t>
      </w:r>
      <w:r w:rsidRPr="00127084">
        <w:rPr>
          <w:rStyle w:val="Emphasis"/>
          <w:highlight w:val="cyan"/>
        </w:rPr>
        <w:t>get many</w:t>
      </w:r>
      <w:r>
        <w:rPr>
          <w:sz w:val="16"/>
        </w:rPr>
        <w:t xml:space="preserve">, many </w:t>
      </w:r>
      <w:r w:rsidRPr="00127084">
        <w:rPr>
          <w:rStyle w:val="Emphasis"/>
          <w:highlight w:val="cyan"/>
        </w:rPr>
        <w:t>more flows than</w:t>
      </w:r>
      <w:r>
        <w:rPr>
          <w:sz w:val="16"/>
        </w:rPr>
        <w:t xml:space="preserve"> the </w:t>
      </w:r>
      <w:r w:rsidRPr="00127084">
        <w:rPr>
          <w:rStyle w:val="Emphasis"/>
          <w:highlight w:val="cyan"/>
        </w:rPr>
        <w:t>smaller teams</w:t>
      </w:r>
      <w:r>
        <w:rPr>
          <w:sz w:val="16"/>
        </w:rPr>
        <w:t xml:space="preserve"> just </w:t>
      </w:r>
      <w:r w:rsidRPr="00127084">
        <w:rPr>
          <w:rStyle w:val="Emphasis"/>
          <w:highlight w:val="cyan"/>
        </w:rPr>
        <w:t>because they have more debaters</w:t>
      </w:r>
      <w:r>
        <w:rPr>
          <w:sz w:val="16"/>
        </w:rPr>
        <w:t xml:space="preserve">, more </w:t>
      </w:r>
      <w:r w:rsidRPr="00C53542">
        <w:rPr>
          <w:rStyle w:val="Emphasis"/>
        </w:rPr>
        <w:t xml:space="preserve">judges, </w:t>
      </w:r>
      <w:r w:rsidRPr="00127084">
        <w:rPr>
          <w:rStyle w:val="Emphasis"/>
          <w:highlight w:val="cyan"/>
        </w:rPr>
        <w:t>and</w:t>
      </w:r>
      <w:r>
        <w:rPr>
          <w:sz w:val="16"/>
        </w:rPr>
        <w:t xml:space="preserve"> more </w:t>
      </w:r>
      <w:r w:rsidRPr="00127084">
        <w:rPr>
          <w:rStyle w:val="Emphasis"/>
          <w:highlight w:val="cyan"/>
        </w:rPr>
        <w:t>coaches</w:t>
      </w:r>
      <w:r>
        <w:rPr>
          <w:sz w:val="16"/>
        </w:rPr>
        <w:t xml:space="preserve">. </w:t>
      </w:r>
      <w:r w:rsidRPr="00C53542">
        <w:rPr>
          <w:rStyle w:val="Emphasis"/>
        </w:rPr>
        <w:t xml:space="preserve">Open </w:t>
      </w:r>
      <w:r w:rsidRPr="00127084">
        <w:rPr>
          <w:rStyle w:val="Emphasis"/>
          <w:highlight w:val="cyan"/>
        </w:rPr>
        <w:t>disclosure gives everyone access to the same info</w:t>
      </w:r>
      <w:r>
        <w:rPr>
          <w:sz w:val="16"/>
        </w:rPr>
        <w:t xml:space="preserve">rmation. Additionally, </w:t>
      </w:r>
      <w:r w:rsidRPr="00127084">
        <w:rPr>
          <w:rStyle w:val="Emphasis"/>
          <w:highlight w:val="cyan"/>
        </w:rPr>
        <w:t>it helps the “little guy”</w:t>
      </w:r>
      <w:r w:rsidRPr="00C53542">
        <w:rPr>
          <w:rStyle w:val="Emphasis"/>
        </w:rPr>
        <w:t xml:space="preserve"> even more </w:t>
      </w:r>
      <w:r w:rsidRPr="00127084">
        <w:rPr>
          <w:rStyle w:val="Emphasis"/>
          <w:highlight w:val="cyan"/>
        </w:rPr>
        <w:t>because for many</w:t>
      </w:r>
      <w:r>
        <w:rPr>
          <w:sz w:val="16"/>
        </w:rPr>
        <w:t xml:space="preserve"> of these </w:t>
      </w:r>
      <w:r w:rsidRPr="00C53542">
        <w:rPr>
          <w:rStyle w:val="Emphasis"/>
        </w:rPr>
        <w:t>debaters</w:t>
      </w:r>
      <w:r>
        <w:rPr>
          <w:sz w:val="16"/>
        </w:rPr>
        <w:t xml:space="preserve">, the option of </w:t>
      </w:r>
      <w:r w:rsidRPr="00127084">
        <w:rPr>
          <w:rStyle w:val="Emphasis"/>
          <w:highlight w:val="cyan"/>
        </w:rPr>
        <w:t>going to a lot of tournaments isn’t available</w:t>
      </w:r>
      <w:r>
        <w:rPr>
          <w:sz w:val="16"/>
        </w:rPr>
        <w:t xml:space="preserve">. Open case </w:t>
      </w:r>
      <w:r w:rsidRPr="00127084">
        <w:rPr>
          <w:rStyle w:val="Emphasis"/>
          <w:highlight w:val="cyan"/>
        </w:rPr>
        <w:t>disclosure gives them the ability to see what other teams are running</w:t>
      </w:r>
      <w:r w:rsidRPr="00C53542">
        <w:rPr>
          <w:rStyle w:val="Emphasis"/>
        </w:rPr>
        <w:t xml:space="preserve"> prior to showing up</w:t>
      </w:r>
      <w:r>
        <w:rPr>
          <w:sz w:val="16"/>
        </w:rPr>
        <w:t xml:space="preserve"> to the tournament. Thus, </w:t>
      </w:r>
      <w:r w:rsidRPr="00127084">
        <w:rPr>
          <w:rStyle w:val="Emphasis"/>
          <w:highlight w:val="cyan"/>
        </w:rPr>
        <w:t>there is an added benefit of equalizing</w:t>
      </w:r>
      <w:r>
        <w:rPr>
          <w:sz w:val="16"/>
        </w:rPr>
        <w:t xml:space="preserve"> not only information at a tournament, but also equalizing (to some degree</w:t>
      </w:r>
      <w:r w:rsidRPr="00C53542">
        <w:rPr>
          <w:rStyle w:val="Emphasis"/>
        </w:rPr>
        <w:t xml:space="preserve">) </w:t>
      </w:r>
      <w:r w:rsidRPr="00127084">
        <w:rPr>
          <w:rStyle w:val="Emphasis"/>
          <w:highlight w:val="cyan"/>
        </w:rPr>
        <w:t>the playing field for people who do not have</w:t>
      </w:r>
      <w:r w:rsidRPr="00C53542">
        <w:rPr>
          <w:rStyle w:val="Emphasis"/>
        </w:rPr>
        <w:t xml:space="preserve"> the </w:t>
      </w:r>
      <w:r w:rsidRPr="00127084">
        <w:rPr>
          <w:rStyle w:val="Emphasis"/>
          <w:highlight w:val="cyan"/>
        </w:rPr>
        <w:t>resources</w:t>
      </w:r>
      <w:r w:rsidRPr="00C53542">
        <w:rPr>
          <w:rStyle w:val="Emphasis"/>
        </w:rPr>
        <w:t xml:space="preserve"> to travel</w:t>
      </w:r>
      <w:r>
        <w:rPr>
          <w:sz w:val="16"/>
        </w:rPr>
        <w:t xml:space="preserve"> as much.</w:t>
      </w:r>
    </w:p>
    <w:p w14:paraId="653E86B2" w14:textId="77777777" w:rsidR="008263B7" w:rsidRDefault="008263B7" w:rsidP="008263B7">
      <w:pPr>
        <w:pStyle w:val="Heading4"/>
      </w:pPr>
      <w:r w:rsidRPr="00AC7889">
        <w:t xml:space="preserve">Framing: You can’t coopt any of the reasons why procedurals are bad in the context of the affirmative since I don’t constrain your ability to read it– the contention is that this </w:t>
      </w:r>
      <w:proofErr w:type="spellStart"/>
      <w:r w:rsidRPr="00AC7889">
        <w:t>aff</w:t>
      </w:r>
      <w:proofErr w:type="spellEnd"/>
      <w:r w:rsidRPr="00AC7889">
        <w:t xml:space="preserve"> should’ve been read, just disclosed. </w:t>
      </w:r>
    </w:p>
    <w:p w14:paraId="2AC239E6" w14:textId="77777777" w:rsidR="008263B7" w:rsidRDefault="008263B7" w:rsidP="008263B7">
      <w:pPr>
        <w:rPr>
          <w:b/>
          <w:sz w:val="26"/>
          <w:szCs w:val="26"/>
        </w:rPr>
      </w:pPr>
    </w:p>
    <w:p w14:paraId="78340138" w14:textId="77777777" w:rsidR="008263B7" w:rsidRDefault="008263B7" w:rsidP="008263B7">
      <w:pPr>
        <w:pStyle w:val="Heading4"/>
      </w:pPr>
      <w:r>
        <w:t>Fairness above the K</w:t>
      </w:r>
    </w:p>
    <w:p w14:paraId="7E1FCB49" w14:textId="77777777" w:rsidR="008263B7" w:rsidRPr="004C7931" w:rsidRDefault="008263B7" w:rsidP="008263B7">
      <w:pPr>
        <w:pStyle w:val="Heading4"/>
      </w:pPr>
      <w:r w:rsidRPr="004C7931">
        <w:t xml:space="preserve">1] Fairness is a prior question to effective dialogue – If fairness is bad writ large vote </w:t>
      </w:r>
      <w:r>
        <w:t>neg</w:t>
      </w:r>
      <w:r w:rsidRPr="004C7931">
        <w:t xml:space="preserve"> regardless of the flow because it’s unfair</w:t>
      </w:r>
    </w:p>
    <w:p w14:paraId="24C698CC" w14:textId="77777777" w:rsidR="008263B7" w:rsidRPr="004C7931" w:rsidRDefault="008263B7" w:rsidP="008263B7">
      <w:pPr>
        <w:pStyle w:val="Heading4"/>
      </w:pPr>
      <w:r w:rsidRPr="004C7931">
        <w:t>2]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w:t>
      </w:r>
    </w:p>
    <w:p w14:paraId="71E08586" w14:textId="77777777" w:rsidR="008263B7" w:rsidRPr="004C7931" w:rsidRDefault="008263B7" w:rsidP="008263B7">
      <w:pPr>
        <w:pStyle w:val="Heading4"/>
      </w:pPr>
      <w:r w:rsidRPr="004C7931">
        <w:t>3] We can’t compare or interact to find the best solution to oppression if the unfair nature of your arguments prevents me from strategizing. Fairness is an integral part of your solvency.</w:t>
      </w:r>
    </w:p>
    <w:p w14:paraId="4D6F6774" w14:textId="77777777" w:rsidR="008263B7" w:rsidRPr="004C7931" w:rsidRDefault="008263B7" w:rsidP="008263B7">
      <w:pPr>
        <w:pStyle w:val="Heading4"/>
      </w:pPr>
      <w:r w:rsidRPr="004C7931">
        <w:t>4] Unfair practices would make kids quit debate if they can’t check it which means less people to spread your message to so the shell is a prior question.</w:t>
      </w:r>
    </w:p>
    <w:p w14:paraId="45E0BE0F" w14:textId="77777777" w:rsidR="008263B7" w:rsidRDefault="008263B7" w:rsidP="008263B7">
      <w:pPr>
        <w:pStyle w:val="Heading4"/>
      </w:pPr>
      <w:r w:rsidRPr="004C7931">
        <w:t>Every reason fairness is a voter is a reason you can’t read substantive take-outs to the shell since it precludes your evaluation of them.</w:t>
      </w:r>
    </w:p>
    <w:p w14:paraId="59E81506" w14:textId="77777777" w:rsidR="008263B7" w:rsidRDefault="008263B7" w:rsidP="008263B7">
      <w:pPr>
        <w:pStyle w:val="Heading4"/>
      </w:pPr>
      <w:r>
        <w:t>Disclosure above the K</w:t>
      </w:r>
    </w:p>
    <w:p w14:paraId="377B5D46" w14:textId="77777777" w:rsidR="008263B7" w:rsidRDefault="008263B7" w:rsidP="008263B7">
      <w:pPr>
        <w:pStyle w:val="Heading4"/>
      </w:pPr>
      <w:r>
        <w:t>1] Out of round practices constrain what can be read in round</w:t>
      </w:r>
    </w:p>
    <w:p w14:paraId="12B614F5" w14:textId="77777777" w:rsidR="008263B7" w:rsidRDefault="008263B7" w:rsidP="008263B7">
      <w:pPr>
        <w:pStyle w:val="Heading4"/>
      </w:pPr>
      <w:r>
        <w:t>2] Lexically prior, they might indite the neg but I indite their months old practices</w:t>
      </w:r>
    </w:p>
    <w:p w14:paraId="6E4EBC44" w14:textId="77777777" w:rsidR="008263B7" w:rsidRDefault="008263B7" w:rsidP="008263B7">
      <w:pPr>
        <w:pStyle w:val="Heading4"/>
      </w:pPr>
      <w:r>
        <w:t xml:space="preserve">Edu- funded </w:t>
      </w:r>
      <w:proofErr w:type="spellStart"/>
      <w:r>
        <w:t>ny</w:t>
      </w:r>
      <w:proofErr w:type="spellEnd"/>
      <w:r>
        <w:t xml:space="preserve"> schools</w:t>
      </w:r>
    </w:p>
    <w:p w14:paraId="5D995E8F" w14:textId="77777777" w:rsidR="008263B7" w:rsidRDefault="008263B7" w:rsidP="008263B7">
      <w:pPr>
        <w:pStyle w:val="Heading4"/>
      </w:pPr>
      <w:r>
        <w:t xml:space="preserve">DTD- </w:t>
      </w:r>
      <w:proofErr w:type="spellStart"/>
      <w:r>
        <w:t>dta</w:t>
      </w:r>
      <w:proofErr w:type="spellEnd"/>
      <w:r>
        <w:t xml:space="preserve"> illogical, time skew</w:t>
      </w:r>
    </w:p>
    <w:p w14:paraId="5FCD767A" w14:textId="77777777" w:rsidR="008263B7" w:rsidRDefault="008263B7" w:rsidP="008263B7">
      <w:pPr>
        <w:pStyle w:val="Heading4"/>
      </w:pPr>
      <w:r>
        <w:t>No RVI’s or perf cons- illogical, baiting, if theory is bad and you vote on a turn to theory you are voting on theory</w:t>
      </w:r>
    </w:p>
    <w:p w14:paraId="6847210D" w14:textId="77777777" w:rsidR="008263B7" w:rsidRDefault="008263B7" w:rsidP="008263B7">
      <w:pPr>
        <w:pStyle w:val="Heading4"/>
      </w:pPr>
      <w:r>
        <w:t>CI- intervention, race to bottom, collapses, yours vs best</w:t>
      </w:r>
    </w:p>
    <w:p w14:paraId="0BCBDDCC" w14:textId="77777777" w:rsidR="008263B7" w:rsidRDefault="008263B7" w:rsidP="008263B7">
      <w:pPr>
        <w:pStyle w:val="Heading4"/>
      </w:pPr>
      <w:r w:rsidRPr="00C767D0">
        <w:rPr>
          <w:u w:val="single"/>
        </w:rPr>
        <w:t>T</w:t>
      </w:r>
      <w:r>
        <w:rPr>
          <w:u w:val="single"/>
        </w:rPr>
        <w:t>heory</w:t>
      </w:r>
      <w:r w:rsidRPr="00C767D0">
        <w:rPr>
          <w:u w:val="single"/>
        </w:rPr>
        <w:t xml:space="preserve"> isn’t violent</w:t>
      </w:r>
      <w:r>
        <w:t xml:space="preserve"> – A] I don’t have the power to impose a norm – only to convince you my side is better.  Theory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Theory bad excludes it – that means we should delineate ground along reciprocal lines, not abandon division altogether. Reading Theory isn’t psychic violence – that was above, but especially if we’re not going for it since reading Theory can be used to prevent </w:t>
      </w:r>
      <w:proofErr w:type="spellStart"/>
      <w:r>
        <w:t>aff</w:t>
      </w:r>
      <w:proofErr w:type="spellEnd"/>
      <w:r>
        <w:t xml:space="preserve"> shiftiness and make substance a viable option.</w:t>
      </w:r>
    </w:p>
    <w:p w14:paraId="27088811" w14:textId="77777777" w:rsidR="008263B7" w:rsidRDefault="008263B7" w:rsidP="008263B7">
      <w:pPr>
        <w:pStyle w:val="Heading4"/>
        <w:rPr>
          <w:u w:val="single"/>
        </w:rPr>
      </w:pPr>
      <w:r w:rsidRPr="00C767D0">
        <w:rPr>
          <w:u w:val="single"/>
        </w:rPr>
        <w:t>No silencing DA</w:t>
      </w:r>
      <w:r>
        <w:t xml:space="preserve"> - Theory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0D58CD6B" w14:textId="77777777" w:rsidR="008263B7" w:rsidRDefault="008263B7" w:rsidP="008263B7">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16CD139B" w14:textId="19348690" w:rsidR="00A95652" w:rsidRDefault="008263B7" w:rsidP="008263B7">
      <w:pPr>
        <w:pStyle w:val="Heading4"/>
      </w:pPr>
      <w:r>
        <w:t xml:space="preserve">Reject </w:t>
      </w:r>
      <w:proofErr w:type="spellStart"/>
      <w:r>
        <w:t>aff</w:t>
      </w:r>
      <w:proofErr w:type="spellEnd"/>
      <w:r>
        <w:t xml:space="preserve"> </w:t>
      </w:r>
      <w:proofErr w:type="spellStart"/>
      <w:r>
        <w:t>pre empts</w:t>
      </w:r>
      <w:proofErr w:type="spellEnd"/>
      <w:r>
        <w:t xml:space="preserve"> – not clearly delineated, impossible to know implications</w:t>
      </w:r>
    </w:p>
    <w:p w14:paraId="0F1AF737" w14:textId="188AB59A" w:rsidR="008263B7" w:rsidRDefault="008263B7" w:rsidP="008263B7"/>
    <w:p w14:paraId="5EB4D062" w14:textId="076E83A2" w:rsidR="008263B7" w:rsidRDefault="008C5C5F" w:rsidP="008C5C5F">
      <w:pPr>
        <w:pStyle w:val="Heading2"/>
      </w:pPr>
      <w:r>
        <w:t>Case</w:t>
      </w:r>
    </w:p>
    <w:p w14:paraId="35BC84F7" w14:textId="1C45CA87" w:rsidR="00F51068" w:rsidRDefault="00F51068" w:rsidP="00F51068"/>
    <w:p w14:paraId="3C776BDE" w14:textId="53A4B581" w:rsidR="00F51068" w:rsidRDefault="00F51068" w:rsidP="00F51068">
      <w:pPr>
        <w:pStyle w:val="Heading3"/>
      </w:pPr>
      <w:r>
        <w:t>Debate good</w:t>
      </w:r>
    </w:p>
    <w:p w14:paraId="4C964365" w14:textId="77777777" w:rsidR="00F51068" w:rsidRDefault="00F51068" w:rsidP="00F51068">
      <w:pPr>
        <w:pStyle w:val="Heading4"/>
      </w:pPr>
      <w:r w:rsidRPr="00F51068">
        <w:t xml:space="preserve">Debate is good: a] Survival – debate allows us to come up with the ways white supremacists will test black people in the real world – people reading anti-black strategies in a space like debate allows a safer platform to learn to combat those systems and apply it to their lives. </w:t>
      </w:r>
    </w:p>
    <w:p w14:paraId="2B366DCB" w14:textId="77777777" w:rsidR="00F51068" w:rsidRDefault="00F51068" w:rsidP="00F51068">
      <w:pPr>
        <w:pStyle w:val="Heading4"/>
      </w:pPr>
      <w:r w:rsidRPr="00F51068">
        <w:t xml:space="preserve">b] Debate bad is incoherent – debating about the validity of debate concedes the authority of debate since you’re using debate as a platform to reject it – means double bind either you can’t make change in debate so they have no solvency and vote for us on presumption or you can make change which means debate can make liberatory and good change. </w:t>
      </w:r>
    </w:p>
    <w:p w14:paraId="540EE085" w14:textId="77777777" w:rsidR="00F51068" w:rsidRDefault="00F51068" w:rsidP="00F51068">
      <w:pPr>
        <w:pStyle w:val="Heading4"/>
      </w:pPr>
      <w:r w:rsidRPr="00F51068">
        <w:t xml:space="preserve">c] The alternative to debate is tribalism – inability to test ideas forces people to heavily lean ideologically in one direction – that breeds white supremacy as it can isolate those with no experience of idea testing to what they’ve grown around which means it can enhance closed-mindedness and inability to question one’s own antiblack foundations. </w:t>
      </w:r>
    </w:p>
    <w:p w14:paraId="075FA10D" w14:textId="27A06ECD" w:rsidR="002027DD" w:rsidRDefault="00F51068" w:rsidP="002027DD">
      <w:pPr>
        <w:pStyle w:val="Heading4"/>
      </w:pPr>
      <w:r w:rsidRPr="00F51068">
        <w:t xml:space="preserve">d] Debate is a home space for minority students to find platform to create solutions and survive in the real world – empirically proven: 1) parkland shooting survivors used debate as a way out and it helped them combat their real life struggles and 2) the urban souls did college policy and use their performance skills to create a new movement and change in the real world 3] people like Aida, Ryan, </w:t>
      </w:r>
      <w:proofErr w:type="spellStart"/>
      <w:r w:rsidRPr="00F51068">
        <w:t>etc</w:t>
      </w:r>
      <w:proofErr w:type="spellEnd"/>
      <w:r w:rsidRPr="00F51068">
        <w:t xml:space="preserve"> used it as a way to distract from school stresses, explore literature, and survive – I’ve experienced psychological trauma via personal issues and school and they use debate as a method to literally just survive – even if they win the big T truth claim that debate is bad, making a blanket statement recreates the totalization of blackness that they criticize  </w:t>
      </w:r>
    </w:p>
    <w:p w14:paraId="47EB47B5" w14:textId="5794ED47" w:rsidR="002027DD" w:rsidRDefault="002027DD" w:rsidP="002027DD">
      <w:pPr>
        <w:pStyle w:val="Heading4"/>
      </w:pPr>
      <w:r>
        <w:t xml:space="preserve">[2] Double bind: either the AC performance is strong enough to destroy debate in which case they should have done it many bids ago or the AC performance doesn’t do anything which proves the </w:t>
      </w:r>
      <w:proofErr w:type="spellStart"/>
      <w:r>
        <w:t>squo</w:t>
      </w:r>
      <w:proofErr w:type="spellEnd"/>
      <w:r>
        <w:t xml:space="preserve"> is too strong and causes presumption</w:t>
      </w:r>
    </w:p>
    <w:p w14:paraId="5B032B41" w14:textId="5D13B1B2" w:rsidR="00F51068" w:rsidRDefault="00F51068" w:rsidP="00AE098E">
      <w:pPr>
        <w:pStyle w:val="Heading3"/>
      </w:pPr>
      <w:r>
        <w:t>Ontology Wrong</w:t>
      </w:r>
    </w:p>
    <w:p w14:paraId="6BBF1E7A" w14:textId="30B2835F" w:rsidR="008C5C5F" w:rsidRDefault="008C5C5F" w:rsidP="008C5C5F">
      <w:pPr>
        <w:pStyle w:val="Heading4"/>
      </w:pPr>
      <w:r>
        <w:t xml:space="preserve">Brain studies prove racial bias is </w:t>
      </w:r>
      <w:r>
        <w:rPr>
          <w:u w:val="single"/>
        </w:rPr>
        <w:t>flexible</w:t>
      </w:r>
      <w:r>
        <w:t xml:space="preserve">, and that orienting groups around </w:t>
      </w:r>
      <w:r>
        <w:rPr>
          <w:u w:val="single"/>
        </w:rPr>
        <w:t>institutional change</w:t>
      </w:r>
      <w:r>
        <w:t xml:space="preserve"> best </w:t>
      </w:r>
      <w:r>
        <w:rPr>
          <w:u w:val="single"/>
        </w:rPr>
        <w:t>breaks them down</w:t>
      </w:r>
      <w:r>
        <w:t xml:space="preserve">. </w:t>
      </w:r>
    </w:p>
    <w:p w14:paraId="1E012994" w14:textId="77777777" w:rsidR="008C5C5F" w:rsidRDefault="008C5C5F" w:rsidP="008C5C5F">
      <w:proofErr w:type="spellStart"/>
      <w:r>
        <w:rPr>
          <w:rStyle w:val="Style13ptBold"/>
        </w:rPr>
        <w:t>Cikara</w:t>
      </w:r>
      <w:proofErr w:type="spellEnd"/>
      <w:r>
        <w:rPr>
          <w:rStyle w:val="Style13ptBold"/>
        </w:rPr>
        <w:t xml:space="preserve"> and Van </w:t>
      </w:r>
      <w:proofErr w:type="spellStart"/>
      <w:r>
        <w:rPr>
          <w:rStyle w:val="Style13ptBold"/>
        </w:rPr>
        <w:t>Bavel</w:t>
      </w:r>
      <w:proofErr w:type="spellEnd"/>
      <w:r>
        <w:rPr>
          <w:rStyle w:val="Style13ptBold"/>
        </w:rPr>
        <w:t xml:space="preserve"> 15</w:t>
      </w:r>
      <w:r>
        <w:t xml:space="preserve"> (Mina </w:t>
      </w:r>
      <w:proofErr w:type="spellStart"/>
      <w:r>
        <w:t>Cikara</w:t>
      </w:r>
      <w:proofErr w:type="spellEnd"/>
      <w:r>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t>Bavel</w:t>
      </w:r>
      <w:proofErr w:type="spellEnd"/>
      <w:r>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8" w:history="1">
        <w:r>
          <w:rPr>
            <w:rStyle w:val="Hyperlink"/>
          </w:rPr>
          <w:t>https://www.scientificamerican.com/article/the-flexibility-of-racial-bias/</w:t>
        </w:r>
      </w:hyperlink>
      <w:r>
        <w:t>)</w:t>
      </w:r>
    </w:p>
    <w:p w14:paraId="2DA4E4F7" w14:textId="77777777" w:rsidR="008C5C5F" w:rsidRDefault="008C5C5F" w:rsidP="008C5C5F">
      <w:pPr>
        <w:rPr>
          <w:sz w:val="14"/>
        </w:rPr>
      </w:pPr>
      <w:r>
        <w:rPr>
          <w:sz w:val="14"/>
        </w:rPr>
        <w:t xml:space="preserve">The city of Baltimore was rocked by protests and riots over the death of </w:t>
      </w:r>
      <w:hyperlink r:id="rId9" w:tgtFrame="_blank" w:history="1">
        <w:r>
          <w:rPr>
            <w:rStyle w:val="Hyperlink"/>
            <w:sz w:val="14"/>
          </w:rPr>
          <w:t>Freddie Gray</w:t>
        </w:r>
      </w:hyperlink>
      <w:r>
        <w:rPr>
          <w:sz w:val="14"/>
        </w:rPr>
        <w:t xml:space="preserve">, a 25-year-old African American man who died in police custody. Tragically, Gray’s death was only one of a recent in a series of racially-charged, often violent, incidents. On </w:t>
      </w:r>
      <w:hyperlink r:id="rId10" w:tgtFrame="_blank" w:history="1">
        <w:r>
          <w:rPr>
            <w:rStyle w:val="Hyperlink"/>
            <w:sz w:val="14"/>
          </w:rPr>
          <w:t>April 4th</w:t>
        </w:r>
      </w:hyperlink>
      <w:r>
        <w:rPr>
          <w:sz w:val="14"/>
        </w:rPr>
        <w:t xml:space="preserve">, Walter Scott was fatally shot by a police officer after fleeing from a routine traffic stop. On </w:t>
      </w:r>
      <w:hyperlink r:id="rId11" w:tgtFrame="_blank" w:history="1">
        <w:r>
          <w:rPr>
            <w:rStyle w:val="Hyperlink"/>
            <w:sz w:val="14"/>
          </w:rPr>
          <w:t>March 8th</w:t>
        </w:r>
      </w:hyperlink>
      <w:r>
        <w:rPr>
          <w:sz w:val="14"/>
        </w:rPr>
        <w:t xml:space="preserve">, Sigma Alpha Epsilon fraternity members were caught on camera gleefully chanting, “There Will Never Be A N***** In SAE.” On </w:t>
      </w:r>
      <w:hyperlink r:id="rId12" w:anchor="page=1" w:tgtFrame="_blank" w:history="1">
        <w:r>
          <w:rPr>
            <w:rStyle w:val="Hyperlink"/>
            <w:sz w:val="14"/>
          </w:rPr>
          <w:t>March 1st</w:t>
        </w:r>
      </w:hyperlink>
      <w:r>
        <w:rPr>
          <w:sz w:val="14"/>
        </w:rPr>
        <w:t xml:space="preserve">, a homeless Black man was shot in broad daylight by a Los Angeles police officer. And these are not isolated incidents, of course. Institutional and systemic racism reinforce discrimination in countless situations, including </w:t>
      </w:r>
      <w:hyperlink r:id="rId13" w:tgtFrame="_blank" w:history="1">
        <w:r>
          <w:rPr>
            <w:rStyle w:val="Hyperlink"/>
            <w:sz w:val="14"/>
          </w:rPr>
          <w:t>hiring</w:t>
        </w:r>
      </w:hyperlink>
      <w:r>
        <w:rPr>
          <w:sz w:val="14"/>
        </w:rPr>
        <w:t xml:space="preserve">, </w:t>
      </w:r>
      <w:hyperlink r:id="rId14" w:tgtFrame="_blank" w:history="1">
        <w:r>
          <w:rPr>
            <w:rStyle w:val="Hyperlink"/>
            <w:sz w:val="14"/>
          </w:rPr>
          <w:t>sentencing</w:t>
        </w:r>
      </w:hyperlink>
      <w:r>
        <w:rPr>
          <w:sz w:val="14"/>
        </w:rPr>
        <w:t xml:space="preserve">, </w:t>
      </w:r>
      <w:hyperlink r:id="rId15" w:tgtFrame="_blank" w:history="1">
        <w:r>
          <w:rPr>
            <w:rStyle w:val="Hyperlink"/>
            <w:sz w:val="14"/>
          </w:rPr>
          <w:t>housing</w:t>
        </w:r>
      </w:hyperlink>
      <w:r>
        <w:rPr>
          <w:sz w:val="14"/>
        </w:rPr>
        <w:t xml:space="preserve"> , and even </w:t>
      </w:r>
      <w:hyperlink r:id="rId16" w:tgtFrame="_blank" w:history="1">
        <w:r>
          <w:rPr>
            <w:rStyle w:val="Hyperlink"/>
            <w:sz w:val="14"/>
          </w:rPr>
          <w:t>mortgage lending</w:t>
        </w:r>
      </w:hyperlink>
      <w:r>
        <w:rPr>
          <w:sz w:val="14"/>
        </w:rPr>
        <w:t xml:space="preserve">. It would be easy to see in all this powerful evidence that racism is a permanent fixture in America’s social fabric and even, perhaps, an inevitable aspect of human nature. Indeed, the mere act of labeling others according to their age, gender, or race is a reflexive habit of the human mind. Social categories, like race, impact our thinking quickly, often outside of our awareness. Extensive research has found that these implicit racial biases—negative thoughts and feelings about people from other races—are automatic, pervasive, and difficult to suppress. Neuroscientists have also explored racial prejudice by exposing people to images of faces while scanning their brains in fMRI machines. </w:t>
      </w:r>
      <w:hyperlink r:id="rId17" w:anchor=".VVoK7NNVhBc" w:history="1">
        <w:r>
          <w:rPr>
            <w:rStyle w:val="Hyperlink"/>
            <w:sz w:val="14"/>
          </w:rPr>
          <w:t>Early</w:t>
        </w:r>
      </w:hyperlink>
      <w:r>
        <w:rPr>
          <w:sz w:val="14"/>
        </w:rPr>
        <w:t xml:space="preserve"> </w:t>
      </w:r>
      <w:hyperlink r:id="rId18" w:tgtFrame="_blank" w:history="1">
        <w:r>
          <w:rPr>
            <w:rStyle w:val="Hyperlink"/>
            <w:sz w:val="14"/>
          </w:rPr>
          <w:t>studies</w:t>
        </w:r>
      </w:hyperlink>
      <w:r>
        <w:rPr>
          <w:sz w:val="14"/>
        </w:rPr>
        <w:t xml:space="preserve"> found that when people viewed faces of another race, the amount of activity in the amygdala—a small brain structure associated with experiencing emotions, including fear—was associated with individual differences on implicit measures of racial bias. This work has led many to conclude that racial biases might be part of a primitive—and possibly hard-wired—neural </w:t>
      </w:r>
      <w:hyperlink r:id="rId19" w:tgtFrame="_blank" w:history="1">
        <w:r>
          <w:rPr>
            <w:rStyle w:val="Hyperlink"/>
            <w:sz w:val="14"/>
          </w:rPr>
          <w:t>fear response</w:t>
        </w:r>
      </w:hyperlink>
      <w:r>
        <w:rPr>
          <w:sz w:val="14"/>
        </w:rPr>
        <w:t xml:space="preserve"> to racial out-groups. There is little question that categories such as race, gender, and age play a major role in shaping the biases and stereotypes that people bring to bear in their judgments of others. However, research has shown that how people categorize themselves may be just as fundamental to understanding prejudice as how they categorize others</w:t>
      </w:r>
      <w:r>
        <w:rPr>
          <w:rStyle w:val="Emphasis"/>
        </w:rPr>
        <w:t xml:space="preserve">. When people categorize themselves as part of a group, their self-concept shifts from the individual (“I”) to the collective level (“us”). People form groups rapidly and favor members of their own group even when groups are formed on </w:t>
      </w:r>
      <w:hyperlink r:id="rId20" w:tgtFrame="_blank" w:history="1">
        <w:r>
          <w:rPr>
            <w:rStyle w:val="Emphasis"/>
          </w:rPr>
          <w:t>arbitrary grounds</w:t>
        </w:r>
      </w:hyperlink>
      <w:r>
        <w:rPr>
          <w:rStyle w:val="Emphasis"/>
        </w:rPr>
        <w:t xml:space="preserve">, such as the simple flip of a coin. These </w:t>
      </w:r>
      <w:r>
        <w:rPr>
          <w:rStyle w:val="Emphasis"/>
          <w:highlight w:val="green"/>
        </w:rPr>
        <w:t>findings highlight the</w:t>
      </w:r>
      <w:r>
        <w:rPr>
          <w:rStyle w:val="Emphasis"/>
        </w:rPr>
        <w:t xml:space="preserve"> remarkable </w:t>
      </w:r>
      <w:r>
        <w:rPr>
          <w:rStyle w:val="Emphasis"/>
          <w:highlight w:val="green"/>
        </w:rPr>
        <w:t>ease with which humans form coalitions</w:t>
      </w:r>
      <w:r>
        <w:rPr>
          <w:rStyle w:val="Emphasis"/>
        </w:rPr>
        <w:t xml:space="preserve">. </w:t>
      </w:r>
      <w:r>
        <w:rPr>
          <w:sz w:val="14"/>
        </w:rPr>
        <w:t xml:space="preserve">Recent research confirms that </w:t>
      </w:r>
      <w:r>
        <w:rPr>
          <w:rStyle w:val="Emphasis"/>
          <w:highlight w:val="green"/>
        </w:rPr>
        <w:t>coalition-based preferences trump race-based preferences</w:t>
      </w:r>
      <w:r>
        <w:rPr>
          <w:rStyle w:val="Emphasis"/>
        </w:rPr>
        <w:t xml:space="preserve">. </w:t>
      </w:r>
      <w:hyperlink r:id="rId21" w:tgtFrame="_blank" w:history="1">
        <w:r>
          <w:rPr>
            <w:rStyle w:val="Emphasis"/>
          </w:rPr>
          <w:t>For example</w:t>
        </w:r>
      </w:hyperlink>
      <w:r>
        <w:rPr>
          <w:rStyle w:val="Emphasis"/>
        </w:rPr>
        <w:t xml:space="preserve">, </w:t>
      </w:r>
      <w:r>
        <w:rPr>
          <w:rStyle w:val="Emphasis"/>
          <w:highlight w:val="green"/>
        </w:rPr>
        <w:t>both Democrats and Republicans favor</w:t>
      </w:r>
      <w:r>
        <w:rPr>
          <w:rStyle w:val="Emphasis"/>
        </w:rPr>
        <w:t xml:space="preserve"> the resumes of </w:t>
      </w:r>
      <w:r>
        <w:rPr>
          <w:rStyle w:val="Emphasis"/>
          <w:highlight w:val="green"/>
        </w:rPr>
        <w:t>those affiliated with their political party</w:t>
      </w:r>
      <w:r>
        <w:rPr>
          <w:rStyle w:val="Emphasis"/>
        </w:rPr>
        <w:t xml:space="preserve"> </w:t>
      </w:r>
      <w:r>
        <w:rPr>
          <w:rStyle w:val="Emphasis"/>
          <w:highlight w:val="green"/>
        </w:rPr>
        <w:t>much more than they favor those who share their race.</w:t>
      </w:r>
      <w:r>
        <w:rPr>
          <w:sz w:val="14"/>
        </w:rPr>
        <w:t xml:space="preserve"> These coalition-based preferences remain powerful even in the absence of the animosity present in electoral politics</w:t>
      </w:r>
      <w:r>
        <w:rPr>
          <w:rStyle w:val="Emphasis"/>
        </w:rPr>
        <w:t xml:space="preserve">. </w:t>
      </w:r>
      <w:hyperlink r:id="rId22" w:tgtFrame="_blank" w:history="1">
        <w:r>
          <w:rPr>
            <w:rStyle w:val="Emphasis"/>
          </w:rPr>
          <w:t>Our research</w:t>
        </w:r>
      </w:hyperlink>
      <w:r>
        <w:rPr>
          <w:rStyle w:val="Emphasis"/>
        </w:rPr>
        <w:t xml:space="preserve"> has shown that the simple act of </w:t>
      </w:r>
      <w:r>
        <w:rPr>
          <w:rStyle w:val="Emphasis"/>
          <w:highlight w:val="green"/>
        </w:rPr>
        <w:t>placing people on a mixed-race</w:t>
      </w:r>
      <w:r>
        <w:rPr>
          <w:rStyle w:val="Emphasis"/>
        </w:rPr>
        <w:t xml:space="preserve"> </w:t>
      </w:r>
      <w:r>
        <w:rPr>
          <w:rStyle w:val="Emphasis"/>
          <w:highlight w:val="green"/>
        </w:rPr>
        <w:t>team can diminish their automatic racial bias</w:t>
      </w:r>
      <w:r>
        <w:rPr>
          <w:rStyle w:val="Emphasis"/>
        </w:rPr>
        <w:t xml:space="preserve">. In a series of experiments, White participants who were randomly placed on a mixed-race team—the Tigers or Lions—showed little evidence of implicit racial bias. Merely belonging to a mixed-race team trigged positive automatic associations with all of the members of their own group, irrespective of race. Being a part of one of these seemingly trivial mixed-race groups </w:t>
      </w:r>
      <w:hyperlink r:id="rId23" w:tgtFrame="_blank" w:history="1">
        <w:r>
          <w:rPr>
            <w:rStyle w:val="Emphasis"/>
          </w:rPr>
          <w:t>produced similar effects on brain activity</w:t>
        </w:r>
      </w:hyperlink>
      <w:r>
        <w:rPr>
          <w:rStyle w:val="Emphasis"/>
        </w:rPr>
        <w:t>—</w:t>
      </w:r>
      <w:r>
        <w:rPr>
          <w:rStyle w:val="Emphasis"/>
          <w:highlight w:val="green"/>
        </w:rPr>
        <w:t>the amygdala responded to team</w:t>
      </w:r>
      <w:r>
        <w:rPr>
          <w:rStyle w:val="Emphasis"/>
        </w:rPr>
        <w:t xml:space="preserve"> </w:t>
      </w:r>
      <w:r>
        <w:rPr>
          <w:rStyle w:val="Emphasis"/>
          <w:highlight w:val="green"/>
        </w:rPr>
        <w:t>membership rather than race.</w:t>
      </w:r>
      <w:r>
        <w:rPr>
          <w:rStyle w:val="Emphasis"/>
        </w:rPr>
        <w:t xml:space="preserve"> Taken together, these studies indicate that </w:t>
      </w:r>
      <w:r>
        <w:rPr>
          <w:rStyle w:val="Emphasis"/>
          <w:highlight w:val="green"/>
        </w:rPr>
        <w:t>momentary changes in group membership can override the influence of race on the way we</w:t>
      </w:r>
      <w:r>
        <w:rPr>
          <w:rStyle w:val="Emphasis"/>
        </w:rPr>
        <w:t xml:space="preserve"> see, think about, and </w:t>
      </w:r>
      <w:r>
        <w:rPr>
          <w:rStyle w:val="Emphasis"/>
          <w:highlight w:val="green"/>
        </w:rPr>
        <w:t>feel toward people who are different</w:t>
      </w:r>
      <w:r>
        <w:rPr>
          <w:rStyle w:val="Emphasis"/>
        </w:rPr>
        <w:t xml:space="preserve"> from ourselves.</w:t>
      </w:r>
      <w:r>
        <w:rPr>
          <w:sz w:val="14"/>
        </w:rPr>
        <w:t xml:space="preserve">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w:t>
      </w:r>
      <w:hyperlink r:id="rId24" w:tgtFrame="_blank" w:history="1">
        <w:r>
          <w:rPr>
            <w:rStyle w:val="Hyperlink"/>
            <w:sz w:val="14"/>
          </w:rPr>
          <w:t>two questions as quickly as possible</w:t>
        </w:r>
      </w:hyperlink>
      <w:r>
        <w:rPr>
          <w:sz w:val="14"/>
        </w:rPr>
        <w:t xml:space="preserve">: “is this person a friend or foe?” and “are they capable of enacting their intentions toward me?” In other words, </w:t>
      </w:r>
      <w:r>
        <w:rPr>
          <w:rStyle w:val="Emphasis"/>
        </w:rPr>
        <w:t>once we have determined that someone is a member of an out-group, we need to determine what kind? The nature of the relations between groups—are we cooperative, competitive, or neither?—and their relative status—do you have access to resources?—largely determine the course of intergroup interactions</w:t>
      </w:r>
      <w:r>
        <w:rPr>
          <w:rStyle w:val="Emphasis"/>
          <w:highlight w:val="green"/>
        </w:rPr>
        <w:t xml:space="preserve">. </w:t>
      </w:r>
      <w:r>
        <w:rPr>
          <w:rStyle w:val="Emphasis"/>
        </w:rPr>
        <w:t xml:space="preserve">Groups that are seen as competitive with one’s interests, and capable of enacting their nasty intentions, are much more likely to be </w:t>
      </w:r>
      <w:hyperlink r:id="rId25" w:tgtFrame="_blank" w:history="1">
        <w:r>
          <w:rPr>
            <w:rStyle w:val="Emphasis"/>
          </w:rPr>
          <w:t>targets of hostility</w:t>
        </w:r>
      </w:hyperlink>
      <w:r>
        <w:rPr>
          <w:rStyle w:val="Emphasis"/>
        </w:rPr>
        <w:t xml:space="preserve"> than more benevolent (e.g., elderly) or powerless (e.g., homeless) groups.</w:t>
      </w:r>
      <w:r>
        <w:rPr>
          <w:sz w:val="14"/>
        </w:rPr>
        <w:t xml:space="preserve"> This is one reason why sports rivalries have such psychological potency. </w:t>
      </w:r>
      <w:hyperlink r:id="rId26" w:tgtFrame="_blank" w:history="1">
        <w:r>
          <w:rPr>
            <w:rStyle w:val="Hyperlink"/>
            <w:sz w:val="14"/>
          </w:rPr>
          <w:t>For instance</w:t>
        </w:r>
      </w:hyperlink>
      <w:r>
        <w:rPr>
          <w:sz w:val="14"/>
        </w:rPr>
        <w:t xml:space="preserv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w:t>
      </w:r>
      <w:r>
        <w:rPr>
          <w:rStyle w:val="Emphasis"/>
          <w:highlight w:val="green"/>
        </w:rPr>
        <w:t xml:space="preserve">Just as a </w:t>
      </w:r>
      <w:r>
        <w:rPr>
          <w:rStyle w:val="Emphasis"/>
        </w:rPr>
        <w:t xml:space="preserve">particular </w:t>
      </w:r>
      <w:r>
        <w:rPr>
          <w:rStyle w:val="Emphasis"/>
          <w:highlight w:val="green"/>
        </w:rPr>
        <w:t>person’s group membership can be</w:t>
      </w:r>
      <w:r>
        <w:rPr>
          <w:rStyle w:val="Emphasis"/>
        </w:rPr>
        <w:t xml:space="preserve"> </w:t>
      </w:r>
      <w:r>
        <w:rPr>
          <w:rStyle w:val="Emphasis"/>
          <w:highlight w:val="green"/>
        </w:rPr>
        <w:t>flexible, so too are the relations between groups</w:t>
      </w:r>
      <w:r>
        <w:rPr>
          <w:rStyle w:val="Emphasis"/>
        </w:rPr>
        <w:t>. Groups that have previously had cordial relations may become rivals</w:t>
      </w:r>
      <w:r>
        <w:rPr>
          <w:sz w:val="14"/>
        </w:rPr>
        <w:t xml:space="preserve"> (and vice versa). Indeed, psychological and biological responses to out-group members can change, depending on whether or not that out-group is perceived as threatening. For example, people exhibit greater pleasure—they smile—in response to the misfortunes of stereotypically competitive groups (e.g., investment bankers); however, this malicious pleasure is </w:t>
      </w:r>
      <w:hyperlink r:id="rId27" w:tgtFrame="_blank" w:history="1">
        <w:r>
          <w:rPr>
            <w:rStyle w:val="Hyperlink"/>
            <w:sz w:val="14"/>
          </w:rPr>
          <w:t>reduced</w:t>
        </w:r>
      </w:hyperlink>
      <w:r>
        <w:rPr>
          <w:sz w:val="14"/>
        </w:rPr>
        <w:t xml:space="preserve"> when you provide participants with counter-stereotypic information (e.g., “investment bankers are working with small companies to help them weather the economic downturn). </w:t>
      </w:r>
      <w:r>
        <w:rPr>
          <w:rStyle w:val="Emphasis"/>
        </w:rPr>
        <w:t xml:space="preserve">Competition between “us” and “them” can even distort our judgments of distance, making threatening out-groups </w:t>
      </w:r>
      <w:hyperlink r:id="rId28" w:tgtFrame="_blank" w:history="1">
        <w:r>
          <w:rPr>
            <w:rStyle w:val="Emphasis"/>
          </w:rPr>
          <w:t>seem much closer</w:t>
        </w:r>
      </w:hyperlink>
      <w:r>
        <w:rPr>
          <w:rStyle w:val="Emphasis"/>
        </w:rPr>
        <w:t xml:space="preserve"> than they really are</w:t>
      </w:r>
      <w:r>
        <w:rPr>
          <w:sz w:val="14"/>
        </w:rPr>
        <w:t xml:space="preserve">. These distorted perceptions can serve to </w:t>
      </w:r>
      <w:hyperlink r:id="rId29" w:tgtFrame="_blank" w:history="1">
        <w:r>
          <w:rPr>
            <w:rStyle w:val="Hyperlink"/>
            <w:sz w:val="14"/>
          </w:rPr>
          <w:t>amplify intergroup discrimination</w:t>
        </w:r>
      </w:hyperlink>
      <w:r>
        <w:rPr>
          <w:sz w:val="14"/>
        </w:rPr>
        <w:t>: the more different and distant “they” are, the easier it is to disrespect and harm them. Thus, not all out-groups are treated the same: some elicit indifference whereas others become targets of antipathy</w:t>
      </w:r>
      <w:r>
        <w:rPr>
          <w:rStyle w:val="Emphasis"/>
        </w:rPr>
        <w:t xml:space="preserve">. </w:t>
      </w:r>
      <w:r>
        <w:rPr>
          <w:rStyle w:val="Emphasis"/>
          <w:highlight w:val="green"/>
        </w:rPr>
        <w:t>Stereotypically threatening groups are</w:t>
      </w:r>
      <w:r>
        <w:rPr>
          <w:rStyle w:val="Emphasis"/>
        </w:rPr>
        <w:t xml:space="preserve"> especially likely to be </w:t>
      </w:r>
      <w:r>
        <w:rPr>
          <w:rStyle w:val="Emphasis"/>
          <w:highlight w:val="green"/>
        </w:rPr>
        <w:t>targeted with violence, but those stereotypes can be tempered with other information</w:t>
      </w:r>
      <w:r>
        <w:rPr>
          <w:rStyle w:val="Emphasis"/>
        </w:rPr>
        <w:t>. If perceptions of intergroup relations can be changed, individuals may overcome hostility toward perceived foes and become more responsive to one another’s grievances.</w:t>
      </w:r>
      <w:r>
        <w:rPr>
          <w:sz w:val="14"/>
        </w:rPr>
        <w:t xml:space="preserve"> </w:t>
      </w:r>
      <w:r>
        <w:rPr>
          <w:rStyle w:val="Emphasis"/>
        </w:rPr>
        <w:t xml:space="preserve">The </w:t>
      </w:r>
      <w:r>
        <w:rPr>
          <w:rStyle w:val="Emphasis"/>
          <w:highlight w:val="green"/>
        </w:rPr>
        <w:t>flexible nature</w:t>
      </w:r>
      <w:r>
        <w:rPr>
          <w:rStyle w:val="Emphasis"/>
        </w:rPr>
        <w:t xml:space="preserve"> of both group membership and intergroup relations offers reason to be cautiously optimistic about the potential for greater cooperation among groups in conflict (be they black versus white or citizens versus police). </w:t>
      </w:r>
      <w:r>
        <w:rPr>
          <w:rStyle w:val="Emphasis"/>
          <w:highlight w:val="green"/>
        </w:rPr>
        <w:t>One strategy is to bring multiple groups together around a common goal.</w:t>
      </w:r>
      <w:r>
        <w:rPr>
          <w:rStyle w:val="Emphasis"/>
        </w:rPr>
        <w:t xml:space="preserve"> </w:t>
      </w:r>
      <w:hyperlink r:id="rId30" w:tgtFrame="_blank" w:history="1">
        <w:r>
          <w:rPr>
            <w:rStyle w:val="Emphasis"/>
          </w:rPr>
          <w:t>For example</w:t>
        </w:r>
      </w:hyperlink>
      <w:r>
        <w:rPr>
          <w:rStyle w:val="Emphasis"/>
        </w:rPr>
        <w:t xml:space="preserv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hyperlink r:id="rId31" w:tgtFrame="_blank" w:history="1">
        <w:r>
          <w:rPr>
            <w:rStyle w:val="Emphasis"/>
          </w:rPr>
          <w:t>creating a sense of cohesion</w:t>
        </w:r>
      </w:hyperlink>
      <w:r>
        <w:rPr>
          <w:rStyle w:val="Emphasis"/>
        </w:rPr>
        <w:t xml:space="preserve"> between two competitive groups can increase empathy for the suffering of our rivals.</w:t>
      </w:r>
      <w:r>
        <w:rPr>
          <w:sz w:val="14"/>
        </w:rPr>
        <w:t xml:space="preserve"> These sorts of strategies can help reduce aggression toward hostile out-groups, which is critical for creating more opportunities for constructive dialogue addressing greater social injustices. Of course, instilling a sense of common identity and cooperation is extremely difficult in entrenched intergroup conflicts, but when it happens, the benefits are obvious. </w:t>
      </w:r>
      <w:r>
        <w:rPr>
          <w:rStyle w:val="Emphasis"/>
          <w:highlight w:val="green"/>
        </w:rPr>
        <w:t>Consider how</w:t>
      </w:r>
      <w:r>
        <w:rPr>
          <w:rStyle w:val="Emphasis"/>
        </w:rPr>
        <w:t xml:space="preserve"> the </w:t>
      </w:r>
      <w:r>
        <w:rPr>
          <w:rStyle w:val="Emphasis"/>
          <w:highlight w:val="green"/>
        </w:rPr>
        <w:t>community leaders in New York City and Ferguson responded differently</w:t>
      </w:r>
      <w:r>
        <w:rPr>
          <w:rStyle w:val="Emphasis"/>
        </w:rPr>
        <w:t xml:space="preserve"> to protests against police brutality—in </w:t>
      </w:r>
      <w:r>
        <w:rPr>
          <w:rStyle w:val="Emphasis"/>
          <w:highlight w:val="green"/>
        </w:rPr>
        <w:t>NYC political leaders expressed grief and concern</w:t>
      </w:r>
      <w:r>
        <w:rPr>
          <w:rStyle w:val="Emphasis"/>
        </w:rPr>
        <w:t xml:space="preserve"> over police brutality and moved quickly to make policy changes in policing, whereas the leaders and police in Ferguson responded with high-tech military vehicles and riot gear. In the first case, </w:t>
      </w:r>
      <w:r>
        <w:rPr>
          <w:rStyle w:val="Emphasis"/>
          <w:highlight w:val="green"/>
        </w:rPr>
        <w:t>multiple groups came together with a common goal</w:t>
      </w:r>
      <w:r>
        <w:rPr>
          <w:rStyle w:val="Emphasis"/>
        </w:rPr>
        <w:t xml:space="preserve">—to increase the safety of everyone in the community; in the latter case, the actions of the police likely reinforced the “us” and “them” distinctions. </w:t>
      </w:r>
      <w:r>
        <w:rPr>
          <w:sz w:val="14"/>
        </w:rPr>
        <w:t xml:space="preserve">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Pr>
          <w:rStyle w:val="Emphasis"/>
        </w:rPr>
        <w:t>Even in cases where it isn’t possible to create a common identity among groups in conflict, it may be possible to blur the boundaries between groups.</w:t>
      </w:r>
      <w:r>
        <w:rPr>
          <w:sz w:val="14"/>
        </w:rPr>
        <w:t xml:space="preserve"> In </w:t>
      </w:r>
      <w:hyperlink r:id="rId32" w:tgtFrame="_blank" w:history="1">
        <w:r>
          <w:rPr>
            <w:rStyle w:val="Hyperlink"/>
            <w:sz w:val="14"/>
          </w:rPr>
          <w:t>one recent experiment</w:t>
        </w:r>
      </w:hyperlink>
      <w:r>
        <w:rPr>
          <w:sz w:val="14"/>
        </w:rPr>
        <w:t xml:space="preserve">,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w:t>
      </w:r>
      <w:r>
        <w:rPr>
          <w:rStyle w:val="Emphasis"/>
        </w:rPr>
        <w:t xml:space="preserve">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w:t>
      </w:r>
      <w:r>
        <w:rPr>
          <w:sz w:val="14"/>
        </w:rPr>
        <w:t xml:space="preserve">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we, as a society, have a responsibility to reduce prejudice and discrimination. These recent findings from psychology and neuroscience indicate that we, as individuals, possess this capacity. Of course this capacity is not sufficient to usher in racial equality or peace. Even when the level of prejudice against particular out-groups decreases, it does not imply that the level of institutional discrimination against these or other groups will necessarily improve. Ultimately, only collective action and institutional evolution can address systemic racism. </w:t>
      </w:r>
      <w:r>
        <w:rPr>
          <w:rStyle w:val="Emphasis"/>
        </w:rPr>
        <w:t xml:space="preserve">The </w:t>
      </w:r>
      <w:r>
        <w:rPr>
          <w:rStyle w:val="Emphasis"/>
          <w:highlight w:val="green"/>
        </w:rPr>
        <w:t>science is clear</w:t>
      </w:r>
      <w:r>
        <w:rPr>
          <w:rStyle w:val="Emphasis"/>
        </w:rPr>
        <w:t xml:space="preserve"> on one thing, though: </w:t>
      </w:r>
      <w:r>
        <w:rPr>
          <w:rStyle w:val="Emphasis"/>
          <w:highlight w:val="green"/>
        </w:rPr>
        <w:t>individual bias and discrimination are changeable. Race-based prejudice and discr</w:t>
      </w:r>
      <w:r>
        <w:rPr>
          <w:rStyle w:val="Emphasis"/>
        </w:rPr>
        <w:t xml:space="preserve">imination, in particular, are created and reinforced by many social factors, but they </w:t>
      </w:r>
      <w:r>
        <w:rPr>
          <w:rStyle w:val="Emphasis"/>
          <w:highlight w:val="green"/>
        </w:rPr>
        <w:t>are not inevitable consequences of our biology</w:t>
      </w:r>
      <w:r>
        <w:rPr>
          <w:rStyle w:val="Emphasis"/>
        </w:rPr>
        <w:t>.</w:t>
      </w:r>
      <w:r>
        <w:rPr>
          <w:sz w:val="14"/>
        </w:rPr>
        <w:t xml:space="preserve"> Perhaps understanding how coalitional thinking impacts intergroup relations will make it easier for us to affect real social change going forward.</w:t>
      </w:r>
    </w:p>
    <w:p w14:paraId="29F0952C" w14:textId="4611F4A9" w:rsidR="008C5C5F" w:rsidRDefault="008C5C5F" w:rsidP="008C5C5F">
      <w:pPr>
        <w:pStyle w:val="Heading4"/>
      </w:pPr>
      <w:r>
        <w:t xml:space="preserve">Implication: 1) it disproves libidinal drive argument, since brain studies show it can and has been </w:t>
      </w:r>
      <w:proofErr w:type="spellStart"/>
      <w:r>
        <w:t>overriden</w:t>
      </w:r>
      <w:proofErr w:type="spellEnd"/>
      <w:r>
        <w:t xml:space="preserve">. 2) OW all other </w:t>
      </w:r>
      <w:proofErr w:type="spellStart"/>
      <w:r>
        <w:t>afropess</w:t>
      </w:r>
      <w:proofErr w:type="spellEnd"/>
      <w:r>
        <w:t xml:space="preserve"> warrants since none of them prove something intrinsic to the human psyche that necessitates pessimism</w:t>
      </w:r>
    </w:p>
    <w:p w14:paraId="59FEB699" w14:textId="1BAFDF48" w:rsidR="00F51068" w:rsidRDefault="00F51068" w:rsidP="00F51068"/>
    <w:p w14:paraId="62906235" w14:textId="77777777" w:rsidR="00F51068" w:rsidRDefault="00F51068" w:rsidP="00F51068">
      <w:pPr>
        <w:pStyle w:val="Heading4"/>
      </w:pPr>
      <w:r w:rsidRPr="00F51068">
        <w:t xml:space="preserve">Blackness is not ontological A] Empirics- Dempsey v. Moore, Powell v. Alabama, the civil rights act, the 14th Amendment all show structural changes in Western legalism—empirics o/w on verifiability: otherwise the judge just intervenes on personal belief which destroys debate </w:t>
      </w:r>
    </w:p>
    <w:p w14:paraId="240F1D85" w14:textId="77777777" w:rsidR="00F51068" w:rsidRDefault="00F51068" w:rsidP="00F51068">
      <w:pPr>
        <w:pStyle w:val="Heading4"/>
      </w:pPr>
      <w:r w:rsidRPr="00F51068">
        <w:t xml:space="preserve">B] Pascals Wager- Any 1% risk ontology is false means you vote </w:t>
      </w:r>
      <w:proofErr w:type="spellStart"/>
      <w:r w:rsidRPr="00F51068">
        <w:t>aff</w:t>
      </w:r>
      <w:proofErr w:type="spellEnd"/>
      <w:r w:rsidRPr="00F51068">
        <w:t xml:space="preserve"> since they foreclose the ability to ever engage in a potentially good thing </w:t>
      </w:r>
    </w:p>
    <w:p w14:paraId="6A3253E8" w14:textId="77777777" w:rsidR="00F51068" w:rsidRDefault="00F51068" w:rsidP="00F51068">
      <w:pPr>
        <w:pStyle w:val="Heading4"/>
      </w:pPr>
      <w:r w:rsidRPr="00F51068">
        <w:t xml:space="preserve">C] Totalization- Homogenizes black experience as the same even </w:t>
      </w:r>
      <w:proofErr w:type="spellStart"/>
      <w:r w:rsidRPr="00F51068">
        <w:t>thought</w:t>
      </w:r>
      <w:proofErr w:type="spellEnd"/>
      <w:r w:rsidRPr="00F51068">
        <w:t xml:space="preserve"> there are different textures of violence and blackness. Make them explain how Ben Carson is in the same position as Michael Brown </w:t>
      </w:r>
    </w:p>
    <w:p w14:paraId="05146B7C" w14:textId="77777777" w:rsidR="00F51068" w:rsidRDefault="00F51068" w:rsidP="00F51068">
      <w:pPr>
        <w:pStyle w:val="Heading4"/>
      </w:pPr>
      <w:r w:rsidRPr="00F51068">
        <w:t xml:space="preserve">D] Slavery- Slavery existed in Africa and Globally prior to the middle passage: The Greeks, African War lords, and American Settlers all had slave’s prior which proves the middle passage wasn’t a unique turning point </w:t>
      </w:r>
    </w:p>
    <w:p w14:paraId="747239E7" w14:textId="775D1901" w:rsidR="00600092" w:rsidRDefault="00F51068" w:rsidP="00600092">
      <w:pPr>
        <w:pStyle w:val="Heading4"/>
      </w:pPr>
      <w:r w:rsidRPr="00F51068">
        <w:t>E] Empirical Reversibility- If an empirical event like the middle passage can make blackness ontological, it should also be able to reverse or change those conditions</w:t>
      </w:r>
    </w:p>
    <w:p w14:paraId="25EAECF4" w14:textId="77777777" w:rsidR="00C56F03" w:rsidRPr="00C56F03" w:rsidRDefault="00C56F03" w:rsidP="00C56F03"/>
    <w:p w14:paraId="07A69B0A" w14:textId="3681FDBF" w:rsidR="008C5C5F" w:rsidRDefault="00F671DC" w:rsidP="00F671DC">
      <w:pPr>
        <w:pStyle w:val="Heading3"/>
      </w:pPr>
      <w:r>
        <w:t>ROTB push</w:t>
      </w:r>
    </w:p>
    <w:p w14:paraId="3C152478" w14:textId="77777777" w:rsidR="00F671DC" w:rsidRDefault="00F671DC" w:rsidP="00F671DC">
      <w:pPr>
        <w:pStyle w:val="Heading4"/>
      </w:pPr>
      <w:r>
        <w:t>ROB: Vote for better debater</w:t>
      </w:r>
    </w:p>
    <w:p w14:paraId="1224F174" w14:textId="77777777" w:rsidR="00F671DC" w:rsidRDefault="00F671DC" w:rsidP="00F671DC">
      <w:pPr>
        <w:pStyle w:val="Heading4"/>
      </w:pPr>
      <w:r>
        <w:t xml:space="preserve">Their ROTB is </w:t>
      </w:r>
      <w:proofErr w:type="spellStart"/>
      <w:r>
        <w:t>self serving</w:t>
      </w:r>
      <w:proofErr w:type="spellEnd"/>
      <w:r>
        <w:t xml:space="preserve">, arbitrarily limits the scope of engagement, and begs the question of the rest of the debate. </w:t>
      </w:r>
    </w:p>
    <w:p w14:paraId="2E4FAB29" w14:textId="77777777" w:rsidR="00F671DC" w:rsidRDefault="00F671DC" w:rsidP="00F671DC">
      <w:pPr>
        <w:pStyle w:val="Heading4"/>
      </w:pPr>
      <w:r>
        <w:t xml:space="preserve">Reject framing arguments that over </w:t>
      </w:r>
      <w:proofErr w:type="spellStart"/>
      <w:r>
        <w:t>parametricize</w:t>
      </w:r>
      <w:proofErr w:type="spellEnd"/>
      <w:r>
        <w:t xml:space="preserv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5CFC8FCD" w14:textId="577EAB47" w:rsidR="00F671DC" w:rsidRDefault="00F671DC" w:rsidP="00F671DC">
      <w:pPr>
        <w:pStyle w:val="Heading4"/>
      </w:pPr>
    </w:p>
    <w:sectPr w:rsidR="00F671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8263B7"/>
    <w:rsid w:val="000139A3"/>
    <w:rsid w:val="0001636B"/>
    <w:rsid w:val="000609B3"/>
    <w:rsid w:val="000B2398"/>
    <w:rsid w:val="00100833"/>
    <w:rsid w:val="00104529"/>
    <w:rsid w:val="00105942"/>
    <w:rsid w:val="0010634A"/>
    <w:rsid w:val="00107396"/>
    <w:rsid w:val="00144A4C"/>
    <w:rsid w:val="00176AB0"/>
    <w:rsid w:val="00177B7D"/>
    <w:rsid w:val="0018322D"/>
    <w:rsid w:val="001A0D39"/>
    <w:rsid w:val="001B5776"/>
    <w:rsid w:val="001E527A"/>
    <w:rsid w:val="001F78CE"/>
    <w:rsid w:val="002027DD"/>
    <w:rsid w:val="00251FC7"/>
    <w:rsid w:val="00262E42"/>
    <w:rsid w:val="002855A7"/>
    <w:rsid w:val="002B146A"/>
    <w:rsid w:val="002B5E17"/>
    <w:rsid w:val="00315690"/>
    <w:rsid w:val="00316B75"/>
    <w:rsid w:val="00325646"/>
    <w:rsid w:val="003460F2"/>
    <w:rsid w:val="0038158C"/>
    <w:rsid w:val="003902BA"/>
    <w:rsid w:val="003A09E2"/>
    <w:rsid w:val="003F2C89"/>
    <w:rsid w:val="00407037"/>
    <w:rsid w:val="004605D6"/>
    <w:rsid w:val="004C60E8"/>
    <w:rsid w:val="004E3579"/>
    <w:rsid w:val="004E538F"/>
    <w:rsid w:val="004E728B"/>
    <w:rsid w:val="004F39E0"/>
    <w:rsid w:val="00537BD5"/>
    <w:rsid w:val="0057268A"/>
    <w:rsid w:val="005823E3"/>
    <w:rsid w:val="005D2912"/>
    <w:rsid w:val="00600092"/>
    <w:rsid w:val="006065BD"/>
    <w:rsid w:val="00633FE1"/>
    <w:rsid w:val="00645FA9"/>
    <w:rsid w:val="00647866"/>
    <w:rsid w:val="00665003"/>
    <w:rsid w:val="006A2AD0"/>
    <w:rsid w:val="006C2375"/>
    <w:rsid w:val="006D4ECC"/>
    <w:rsid w:val="00722258"/>
    <w:rsid w:val="007243E5"/>
    <w:rsid w:val="00766EA0"/>
    <w:rsid w:val="007757EF"/>
    <w:rsid w:val="00777E62"/>
    <w:rsid w:val="007A2226"/>
    <w:rsid w:val="007D4F0C"/>
    <w:rsid w:val="007F5B66"/>
    <w:rsid w:val="00823A1C"/>
    <w:rsid w:val="008263B7"/>
    <w:rsid w:val="00845B9D"/>
    <w:rsid w:val="00860984"/>
    <w:rsid w:val="008B3ECB"/>
    <w:rsid w:val="008B4E85"/>
    <w:rsid w:val="008C1B2E"/>
    <w:rsid w:val="008C5C5F"/>
    <w:rsid w:val="0091627E"/>
    <w:rsid w:val="0097032B"/>
    <w:rsid w:val="009D2EAD"/>
    <w:rsid w:val="009D54B2"/>
    <w:rsid w:val="009E1922"/>
    <w:rsid w:val="009F7ED2"/>
    <w:rsid w:val="00A93661"/>
    <w:rsid w:val="00A95652"/>
    <w:rsid w:val="00AC0AB8"/>
    <w:rsid w:val="00AE098E"/>
    <w:rsid w:val="00B33C6D"/>
    <w:rsid w:val="00B4508F"/>
    <w:rsid w:val="00B55AD5"/>
    <w:rsid w:val="00B71B1D"/>
    <w:rsid w:val="00B8057C"/>
    <w:rsid w:val="00BD6238"/>
    <w:rsid w:val="00BF593B"/>
    <w:rsid w:val="00BF773A"/>
    <w:rsid w:val="00BF7E81"/>
    <w:rsid w:val="00C13773"/>
    <w:rsid w:val="00C17CC8"/>
    <w:rsid w:val="00C56F03"/>
    <w:rsid w:val="00C83417"/>
    <w:rsid w:val="00C9604F"/>
    <w:rsid w:val="00CA19AA"/>
    <w:rsid w:val="00CC5298"/>
    <w:rsid w:val="00CD736E"/>
    <w:rsid w:val="00CD798D"/>
    <w:rsid w:val="00CE161E"/>
    <w:rsid w:val="00CF59A8"/>
    <w:rsid w:val="00D13F2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068"/>
    <w:rsid w:val="00F6364A"/>
    <w:rsid w:val="00F671D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C72B"/>
  <w15:docId w15:val="{C9A9DF13-6B97-4C94-B251-9A5B13F8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1B1D"/>
    <w:rPr>
      <w:rFonts w:ascii="Calibri" w:hAnsi="Calibri"/>
    </w:rPr>
  </w:style>
  <w:style w:type="paragraph" w:styleId="Heading1">
    <w:name w:val="heading 1"/>
    <w:aliases w:val="Pocket"/>
    <w:basedOn w:val="Normal"/>
    <w:next w:val="Normal"/>
    <w:link w:val="Heading1Char"/>
    <w:qFormat/>
    <w:rsid w:val="00B71B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1B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1B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71B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1B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1B1D"/>
  </w:style>
  <w:style w:type="character" w:customStyle="1" w:styleId="Heading1Char">
    <w:name w:val="Heading 1 Char"/>
    <w:aliases w:val="Pocket Char"/>
    <w:basedOn w:val="DefaultParagraphFont"/>
    <w:link w:val="Heading1"/>
    <w:rsid w:val="00B71B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1B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1B1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71B1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71B1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1B1D"/>
    <w:rPr>
      <w:b/>
      <w:bCs/>
      <w:sz w:val="26"/>
      <w:u w:val="none"/>
    </w:rPr>
  </w:style>
  <w:style w:type="character" w:customStyle="1" w:styleId="StyleUnderline">
    <w:name w:val="Style Underline"/>
    <w:aliases w:val="Underline"/>
    <w:basedOn w:val="DefaultParagraphFont"/>
    <w:uiPriority w:val="6"/>
    <w:qFormat/>
    <w:rsid w:val="00B71B1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71B1D"/>
    <w:rPr>
      <w:color w:val="auto"/>
      <w:u w:val="none"/>
    </w:rPr>
  </w:style>
  <w:style w:type="character" w:styleId="FollowedHyperlink">
    <w:name w:val="FollowedHyperlink"/>
    <w:basedOn w:val="DefaultParagraphFont"/>
    <w:uiPriority w:val="99"/>
    <w:semiHidden/>
    <w:unhideWhenUsed/>
    <w:rsid w:val="00B71B1D"/>
    <w:rPr>
      <w:color w:val="auto"/>
      <w:u w:val="none"/>
    </w:rPr>
  </w:style>
  <w:style w:type="paragraph" w:customStyle="1" w:styleId="Emphasis1">
    <w:name w:val="Emphasis1"/>
    <w:basedOn w:val="Normal"/>
    <w:link w:val="Emphasis"/>
    <w:autoRedefine/>
    <w:uiPriority w:val="7"/>
    <w:qFormat/>
    <w:rsid w:val="008263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263B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C5C5F"/>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styleId="Strong">
    <w:name w:val="Strong"/>
    <w:basedOn w:val="DefaultParagraphFont"/>
    <w:uiPriority w:val="99"/>
    <w:qFormat/>
    <w:rsid w:val="003F2C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448841">
      <w:bodyDiv w:val="1"/>
      <w:marLeft w:val="0"/>
      <w:marRight w:val="0"/>
      <w:marTop w:val="0"/>
      <w:marBottom w:val="0"/>
      <w:divBdr>
        <w:top w:val="none" w:sz="0" w:space="0" w:color="auto"/>
        <w:left w:val="none" w:sz="0" w:space="0" w:color="auto"/>
        <w:bottom w:val="none" w:sz="0" w:space="0" w:color="auto"/>
        <w:right w:val="none" w:sz="0" w:space="0" w:color="auto"/>
      </w:divBdr>
    </w:div>
    <w:div w:id="638997979">
      <w:bodyDiv w:val="1"/>
      <w:marLeft w:val="0"/>
      <w:marRight w:val="0"/>
      <w:marTop w:val="0"/>
      <w:marBottom w:val="0"/>
      <w:divBdr>
        <w:top w:val="none" w:sz="0" w:space="0" w:color="auto"/>
        <w:left w:val="none" w:sz="0" w:space="0" w:color="auto"/>
        <w:bottom w:val="none" w:sz="0" w:space="0" w:color="auto"/>
        <w:right w:val="none" w:sz="0" w:space="0" w:color="auto"/>
      </w:divBdr>
    </w:div>
    <w:div w:id="701593323">
      <w:bodyDiv w:val="1"/>
      <w:marLeft w:val="0"/>
      <w:marRight w:val="0"/>
      <w:marTop w:val="0"/>
      <w:marBottom w:val="0"/>
      <w:divBdr>
        <w:top w:val="none" w:sz="0" w:space="0" w:color="auto"/>
        <w:left w:val="none" w:sz="0" w:space="0" w:color="auto"/>
        <w:bottom w:val="none" w:sz="0" w:space="0" w:color="auto"/>
        <w:right w:val="none" w:sz="0" w:space="0" w:color="auto"/>
      </w:divBdr>
    </w:div>
    <w:div w:id="931166471">
      <w:bodyDiv w:val="1"/>
      <w:marLeft w:val="0"/>
      <w:marRight w:val="0"/>
      <w:marTop w:val="0"/>
      <w:marBottom w:val="0"/>
      <w:divBdr>
        <w:top w:val="none" w:sz="0" w:space="0" w:color="auto"/>
        <w:left w:val="none" w:sz="0" w:space="0" w:color="auto"/>
        <w:bottom w:val="none" w:sz="0" w:space="0" w:color="auto"/>
        <w:right w:val="none" w:sz="0" w:space="0" w:color="auto"/>
      </w:divBdr>
    </w:div>
    <w:div w:id="1449936941">
      <w:bodyDiv w:val="1"/>
      <w:marLeft w:val="0"/>
      <w:marRight w:val="0"/>
      <w:marTop w:val="0"/>
      <w:marBottom w:val="0"/>
      <w:divBdr>
        <w:top w:val="none" w:sz="0" w:space="0" w:color="auto"/>
        <w:left w:val="none" w:sz="0" w:space="0" w:color="auto"/>
        <w:bottom w:val="none" w:sz="0" w:space="0" w:color="auto"/>
        <w:right w:val="none" w:sz="0" w:space="0" w:color="auto"/>
      </w:divBdr>
    </w:div>
    <w:div w:id="1960330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cientificamerican.com/article/the-flexibility-of-racial-bias/" TargetMode="External"/><Relationship Id="rId13" Type="http://schemas.openxmlformats.org/officeDocument/2006/relationships/hyperlink" Target="http://www.nber.org/papers/w9873" TargetMode="External"/><Relationship Id="rId18" Type="http://schemas.openxmlformats.org/officeDocument/2006/relationships/hyperlink" Target="http://pss.sagepub.com/content/15/12/806.full" TargetMode="External"/><Relationship Id="rId26" Type="http://schemas.openxmlformats.org/officeDocument/2006/relationships/hyperlink" Target="http://pss.sagepub.com/content/early/2011/01/26/0956797610397667.full" TargetMode="External"/><Relationship Id="rId3" Type="http://schemas.openxmlformats.org/officeDocument/2006/relationships/styles" Target="styles.xml"/><Relationship Id="rId21" Type="http://schemas.openxmlformats.org/officeDocument/2006/relationships/hyperlink" Target="http://onlinelibrary.wiley.com/doi/10.1111/ajps.12152/full" TargetMode="External"/><Relationship Id="rId34" Type="http://schemas.openxmlformats.org/officeDocument/2006/relationships/theme" Target="theme/theme1.xml"/><Relationship Id="rId7" Type="http://schemas.openxmlformats.org/officeDocument/2006/relationships/hyperlink" Target="https://nationalforensicleague.org/DownloadHandler.ashx?File=/userdocs/publications/05-2010%20Complete%20Rostrum.pdf" TargetMode="External"/><Relationship Id="rId12" Type="http://schemas.openxmlformats.org/officeDocument/2006/relationships/hyperlink" Target="http://www.latimes.com/local/lanow/la-me-ln-on-skid-row-empathy-for-homeless-man-fatally-shot-20150302-story.html" TargetMode="External"/><Relationship Id="rId17" Type="http://schemas.openxmlformats.org/officeDocument/2006/relationships/hyperlink" Target="http://www.mitpressjournals.org/doi/abs/10.1162/089892900562552" TargetMode="External"/><Relationship Id="rId25" Type="http://schemas.openxmlformats.org/officeDocument/2006/relationships/hyperlink" Target="http://www.sciencedirect.com/science/article/pii/S235215461400038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archive.urban.org/publications/1000504.html" TargetMode="External"/><Relationship Id="rId20" Type="http://schemas.openxmlformats.org/officeDocument/2006/relationships/hyperlink" Target="http://onlinelibrary.wiley.com/doi/10.1002/ejsp.2420010202/abstract" TargetMode="External"/><Relationship Id="rId29" Type="http://schemas.openxmlformats.org/officeDocument/2006/relationships/hyperlink" Target="http://www.pnas.org/content/111/25/9079.abstract"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huffingtonpost.com/2015/03/08/frat-racist-sae-oklahoma_n_6828212.html" TargetMode="External"/><Relationship Id="rId24" Type="http://schemas.openxmlformats.org/officeDocument/2006/relationships/hyperlink" Target="http://www.sciencedirect.com/science/article/pii/S1364661306003299" TargetMode="External"/><Relationship Id="rId32" Type="http://schemas.openxmlformats.org/officeDocument/2006/relationships/hyperlink" Target="http://www.sciencedirect.com/science/article/pii/S002210311400095X" TargetMode="External"/><Relationship Id="rId5" Type="http://schemas.openxmlformats.org/officeDocument/2006/relationships/webSettings" Target="webSettings.xml"/><Relationship Id="rId15" Type="http://schemas.openxmlformats.org/officeDocument/2006/relationships/hyperlink" Target="http://www.ncbi.nlm.nih.gov/pmc/articles/PMC2915460/pdf/nihms222293.pdf" TargetMode="External"/><Relationship Id="rId23" Type="http://schemas.openxmlformats.org/officeDocument/2006/relationships/hyperlink" Target="http://pss.sagepub.com/content/19/11/1131.short" TargetMode="External"/><Relationship Id="rId28" Type="http://schemas.openxmlformats.org/officeDocument/2006/relationships/hyperlink" Target="http://psp.sagepub.com/content/38/7/959.short" TargetMode="External"/><Relationship Id="rId10" Type="http://schemas.openxmlformats.org/officeDocument/2006/relationships/hyperlink" Target="http://www.nytimes.com/2015/04/08/us/south-carolina-officer-is-charged-with-murder-in-black-mans-death.html?_r=0" TargetMode="External"/><Relationship Id="rId19" Type="http://schemas.openxmlformats.org/officeDocument/2006/relationships/hyperlink" Target="http://www.sciencemag.org/content/309/5735/785.short" TargetMode="External"/><Relationship Id="rId31" Type="http://schemas.openxmlformats.org/officeDocument/2006/relationships/hyperlink" Target="http://www.sciencedirect.com/science/article/pii/S002210311400095X" TargetMode="External"/><Relationship Id="rId4" Type="http://schemas.openxmlformats.org/officeDocument/2006/relationships/settings" Target="settings.xml"/><Relationship Id="rId9" Type="http://schemas.openxmlformats.org/officeDocument/2006/relationships/hyperlink" Target="http://www.baltimoresun.com/news/maryland/freddie-gray/" TargetMode="External"/><Relationship Id="rId14" Type="http://schemas.openxmlformats.org/officeDocument/2006/relationships/hyperlink" Target="http://psycnet.apa.org/psycinfo/1998-07453-006" TargetMode="External"/><Relationship Id="rId22" Type="http://schemas.openxmlformats.org/officeDocument/2006/relationships/hyperlink" Target="http://psp.sagepub.com/content/35/3/321.short" TargetMode="External"/><Relationship Id="rId27" Type="http://schemas.openxmlformats.org/officeDocument/2006/relationships/hyperlink" Target="http://spp.sagepub.com/content/3/1/63.full" TargetMode="External"/><Relationship Id="rId30" Type="http://schemas.openxmlformats.org/officeDocument/2006/relationships/hyperlink" Target="http://www.pnas.org/content/106/15/6187.sh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3704</Words>
  <Characters>21117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cp:revision>
  <dcterms:created xsi:type="dcterms:W3CDTF">2021-09-12T02:21:00Z</dcterms:created>
  <dcterms:modified xsi:type="dcterms:W3CDTF">2021-10-16T15:12:00Z</dcterms:modified>
</cp:coreProperties>
</file>