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DD68E" w14:textId="77777777" w:rsidR="006E3BD2" w:rsidRPr="00AC6174" w:rsidRDefault="006E3BD2" w:rsidP="006E3BD2">
      <w:pPr>
        <w:pStyle w:val="Heading2"/>
      </w:pPr>
      <w:r w:rsidRPr="00AC6174">
        <w:t>AC</w:t>
      </w:r>
    </w:p>
    <w:p w14:paraId="3B6CFF7F" w14:textId="0A08BFDF" w:rsidR="006E3BD2" w:rsidRPr="00AC6174" w:rsidRDefault="006E3BD2" w:rsidP="006E3BD2">
      <w:pPr>
        <w:pStyle w:val="Heading4"/>
        <w:rPr>
          <w:highlight w:val="white"/>
        </w:rPr>
      </w:pPr>
      <w:bookmarkStart w:id="0" w:name="_Hlk94720767"/>
      <w:r w:rsidRPr="00AC6174">
        <w:t xml:space="preserve">I affirm the resolution Resolved: </w:t>
      </w:r>
      <w:r w:rsidR="00BE30F9">
        <w:t xml:space="preserve">The </w:t>
      </w:r>
      <w:r w:rsidRPr="00AC6174">
        <w:t xml:space="preserve">appropriation of outer space </w:t>
      </w:r>
      <w:r w:rsidR="00BE30F9">
        <w:t xml:space="preserve">by private entities </w:t>
      </w:r>
      <w:r w:rsidRPr="00AC6174">
        <w:t>is unjust</w:t>
      </w:r>
    </w:p>
    <w:p w14:paraId="5F9272FE" w14:textId="77777777" w:rsidR="006E3BD2" w:rsidRPr="00AC6174" w:rsidRDefault="006E3BD2" w:rsidP="006E3BD2">
      <w:pPr>
        <w:pStyle w:val="Heading4"/>
      </w:pPr>
      <w:r w:rsidRPr="00AC6174">
        <w:t>The value is morality since ought indicates a moral obligation</w:t>
      </w:r>
    </w:p>
    <w:p w14:paraId="10525B89" w14:textId="77777777" w:rsidR="006E3BD2" w:rsidRDefault="006E3BD2" w:rsidP="006E3BD2">
      <w:pPr>
        <w:pStyle w:val="Heading4"/>
      </w:pPr>
      <w:r w:rsidRPr="00AC6174">
        <w:t>The value criterion is maximizing expected well-being which means causing the greatest amount of good for the greatest amount of people.</w:t>
      </w:r>
    </w:p>
    <w:p w14:paraId="428E4167" w14:textId="77777777" w:rsidR="006E3BD2" w:rsidRPr="003C0F86" w:rsidRDefault="006E3BD2" w:rsidP="006E3BD2">
      <w:pPr>
        <w:pStyle w:val="Heading4"/>
      </w:pPr>
      <w:r>
        <w:t>2</w:t>
      </w:r>
      <w:r w:rsidRPr="003C0F86">
        <w:t xml:space="preserve"> reasons for this:</w:t>
      </w:r>
    </w:p>
    <w:p w14:paraId="666FF3D1" w14:textId="77777777" w:rsidR="006E3BD2" w:rsidRDefault="006E3BD2" w:rsidP="006E3BD2">
      <w:pPr>
        <w:pStyle w:val="Heading4"/>
      </w:pPr>
      <w:r>
        <w:t>Everyone does not like painful or emotionally harmful experiences, so naturally we should try to replace these things with good experiences.</w:t>
      </w:r>
    </w:p>
    <w:p w14:paraId="6FE98C3D" w14:textId="57A48661" w:rsidR="006E3BD2" w:rsidRDefault="006E3BD2" w:rsidP="006E3BD2">
      <w:pPr>
        <w:pStyle w:val="Heading4"/>
      </w:pPr>
      <w:r>
        <w:t>Things like death and oppression are intuitively bad, and affect everyone, so we should try to prevent them.</w:t>
      </w:r>
    </w:p>
    <w:p w14:paraId="4BB6226C" w14:textId="77777777" w:rsidR="005B0FCF" w:rsidRDefault="005B0FCF" w:rsidP="005B0FCF">
      <w:pPr>
        <w:pStyle w:val="Heading4"/>
        <w:rPr>
          <w:rFonts w:asciiTheme="minorHAnsi" w:hAnsiTheme="minorHAnsi" w:cstheme="minorHAnsi"/>
        </w:rPr>
      </w:pPr>
      <w:r w:rsidRPr="00904A46">
        <w:rPr>
          <w:rFonts w:asciiTheme="minorHAnsi" w:hAnsiTheme="minorHAnsi" w:cstheme="minorHAnsi"/>
        </w:rPr>
        <w:t>Extinction is bad and outweighs</w:t>
      </w:r>
    </w:p>
    <w:p w14:paraId="25536134" w14:textId="41DF1BAB" w:rsidR="005B0FCF" w:rsidRPr="00A51603" w:rsidRDefault="005B0FCF" w:rsidP="005B0FCF">
      <w:pPr>
        <w:pStyle w:val="Heading4"/>
      </w:pPr>
      <w:r>
        <w:t>[</w:t>
      </w:r>
      <w:r>
        <w:t>A</w:t>
      </w:r>
      <w:r>
        <w:t>] It’s Irreversible</w:t>
      </w:r>
    </w:p>
    <w:p w14:paraId="0AC4C4D0" w14:textId="77777777" w:rsidR="005B0FCF" w:rsidRPr="00904A46" w:rsidRDefault="005B0FCF" w:rsidP="005B0FCF">
      <w:pPr>
        <w:rPr>
          <w:rFonts w:asciiTheme="minorHAnsi" w:hAnsiTheme="minorHAnsi" w:cstheme="minorHAnsi"/>
        </w:rPr>
      </w:pPr>
      <w:r w:rsidRPr="00904A46">
        <w:rPr>
          <w:rStyle w:val="Heading4Char"/>
          <w:rFonts w:asciiTheme="minorHAnsi" w:hAnsiTheme="minorHAnsi" w:cstheme="minorHAnsi"/>
        </w:rPr>
        <w:t>MacAskill 14</w:t>
      </w:r>
      <w:r w:rsidRPr="00904A46">
        <w:rPr>
          <w:rFonts w:asciiTheme="minorHAnsi" w:hAnsiTheme="minorHAnsi" w:cstheme="minorHAnsi"/>
        </w:rPr>
        <w:t xml:space="preserve"> </w:t>
      </w:r>
      <w:r w:rsidRPr="00904A46">
        <w:rPr>
          <w:rFonts w:asciiTheme="minorHAnsi" w:hAnsiTheme="minorHAnsi" w:cstheme="minorHAnsi"/>
          <w:sz w:val="16"/>
          <w:szCs w:val="16"/>
        </w:rPr>
        <w:t>[William, Oxford Philosopher and youngest tenured philosopher in the world, Normative Uncertainty, 2014]</w:t>
      </w:r>
    </w:p>
    <w:p w14:paraId="39BF0687" w14:textId="77777777" w:rsidR="005B0FCF" w:rsidRDefault="005B0FCF" w:rsidP="005B0FCF">
      <w:pPr>
        <w:rPr>
          <w:rFonts w:asciiTheme="minorHAnsi" w:hAnsiTheme="minorHAnsi" w:cstheme="minorHAnsi"/>
          <w:sz w:val="14"/>
        </w:rPr>
      </w:pPr>
      <w:r w:rsidRPr="00904A46">
        <w:rPr>
          <w:rStyle w:val="TitleChar"/>
          <w:rFonts w:asciiTheme="minorHAnsi" w:hAnsiTheme="minorHAnsi" w:cstheme="minorHAnsi"/>
        </w:rPr>
        <w:t xml:space="preserve">The human race might go extinct </w:t>
      </w:r>
      <w:r w:rsidRPr="00904A46">
        <w:rPr>
          <w:rFonts w:asciiTheme="minorHAnsi" w:hAnsiTheme="minorHAnsi" w:cstheme="minorHAnsi"/>
          <w:sz w:val="14"/>
        </w:rPr>
        <w:t xml:space="preserve">from a number of causes: asteroids, </w:t>
      </w:r>
      <w:proofErr w:type="spellStart"/>
      <w:r w:rsidRPr="00904A46">
        <w:rPr>
          <w:rFonts w:asciiTheme="minorHAnsi" w:hAnsiTheme="minorHAnsi" w:cstheme="minorHAnsi"/>
          <w:sz w:val="14"/>
        </w:rPr>
        <w:t>supervolcanoes</w:t>
      </w:r>
      <w:proofErr w:type="spellEnd"/>
      <w:r w:rsidRPr="00904A46">
        <w:rPr>
          <w:rFonts w:asciiTheme="minorHAnsi" w:hAnsiTheme="minorHAnsi" w:cstheme="minorHAnsi"/>
          <w:sz w:val="14"/>
        </w:rPr>
        <w:t xml:space="preserve">, runaway climate change, pandemics, nuclear war, and the development and use of dangerous new technologies such as synthetic biology, all pose risks (even if very small) to the continued survival of the human race.184 And </w:t>
      </w:r>
      <w:r w:rsidRPr="00904A46">
        <w:rPr>
          <w:rStyle w:val="TitleChar"/>
          <w:rFonts w:asciiTheme="minorHAnsi" w:hAnsiTheme="minorHAnsi" w:cstheme="minorHAnsi"/>
        </w:rPr>
        <w:t xml:space="preserve">different moral views give opposing answers to question of whether this would be a </w:t>
      </w:r>
      <w:r w:rsidRPr="00904A46">
        <w:rPr>
          <w:rFonts w:asciiTheme="minorHAnsi" w:hAnsiTheme="minorHAnsi" w:cstheme="minorHAnsi"/>
          <w:sz w:val="14"/>
        </w:rPr>
        <w:t>good</w:t>
      </w:r>
      <w:r w:rsidRPr="00904A46">
        <w:rPr>
          <w:rStyle w:val="TitleChar"/>
          <w:rFonts w:asciiTheme="minorHAnsi" w:hAnsiTheme="minorHAnsi" w:cstheme="minorHAnsi"/>
        </w:rPr>
        <w:t xml:space="preserve"> </w:t>
      </w:r>
      <w:r w:rsidRPr="00904A46">
        <w:rPr>
          <w:rFonts w:asciiTheme="minorHAnsi" w:hAnsiTheme="minorHAnsi" w:cstheme="minorHAnsi"/>
          <w:sz w:val="14"/>
        </w:rPr>
        <w:t xml:space="preserve">or a </w:t>
      </w:r>
      <w:r w:rsidRPr="00904A46">
        <w:rPr>
          <w:rStyle w:val="TitleChar"/>
          <w:rFonts w:asciiTheme="minorHAnsi" w:hAnsiTheme="minorHAnsi" w:cstheme="minorHAnsi"/>
        </w:rPr>
        <w:t>bad thing</w:t>
      </w:r>
      <w:r w:rsidRPr="00904A46">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04A46">
        <w:rPr>
          <w:rFonts w:asciiTheme="minorHAnsi" w:hAnsiTheme="minorHAnsi" w:cstheme="minorHAnsi"/>
          <w:sz w:val="14"/>
        </w:rPr>
        <w:t>thing.For</w:t>
      </w:r>
      <w:proofErr w:type="spellEnd"/>
      <w:r w:rsidRPr="00904A46">
        <w:rPr>
          <w:rFonts w:asciiTheme="minorHAnsi" w:hAnsiTheme="minorHAnsi" w:cstheme="minorHAnsi"/>
          <w:sz w:val="14"/>
        </w:rPr>
        <w:t xml:space="preserve"> example, one might regard the prevention of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as well as objective goods. So, if one weights the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sufficiently heavily against the goods, or if one is sufficiently pessimistic about humanity’s ability to achieve good outcomes, then one will regard human extinction as a good thing.187 </w:t>
      </w:r>
      <w:r w:rsidRPr="00904A46">
        <w:rPr>
          <w:rStyle w:val="TitleChar"/>
          <w:rFonts w:asciiTheme="minorHAnsi" w:hAnsiTheme="minorHAnsi" w:cstheme="minorHAnsi"/>
        </w:rPr>
        <w:t xml:space="preserve">However, even if we believe in a moral view </w:t>
      </w:r>
      <w:r w:rsidRPr="00904A46">
        <w:rPr>
          <w:rFonts w:asciiTheme="minorHAnsi" w:hAnsiTheme="minorHAnsi" w:cstheme="minorHAnsi"/>
          <w:sz w:val="14"/>
        </w:rPr>
        <w:t xml:space="preserve">according to </w:t>
      </w:r>
      <w:r w:rsidRPr="00904A46">
        <w:rPr>
          <w:rStyle w:val="TitleChar"/>
          <w:rFonts w:asciiTheme="minorHAnsi" w:hAnsiTheme="minorHAnsi" w:cstheme="minorHAnsi"/>
        </w:rPr>
        <w:t xml:space="preserve">which human extinction would be a good thing, </w:t>
      </w:r>
      <w:r w:rsidRPr="00904A46">
        <w:rPr>
          <w:rStyle w:val="TitleChar"/>
          <w:rFonts w:asciiTheme="minorHAnsi" w:hAnsiTheme="minorHAnsi" w:cstheme="minorHAnsi"/>
          <w:highlight w:val="green"/>
        </w:rPr>
        <w:t xml:space="preserve">we </w:t>
      </w:r>
      <w:r w:rsidRPr="00904A46">
        <w:rPr>
          <w:rStyle w:val="TitleChar"/>
          <w:rFonts w:asciiTheme="minorHAnsi" w:hAnsiTheme="minorHAnsi" w:cstheme="minorHAnsi"/>
        </w:rPr>
        <w:t xml:space="preserve">still </w:t>
      </w:r>
      <w:r w:rsidRPr="00904A46">
        <w:rPr>
          <w:rStyle w:val="TitleChar"/>
          <w:rFonts w:asciiTheme="minorHAnsi" w:hAnsiTheme="minorHAnsi" w:cstheme="minorHAnsi"/>
          <w:highlight w:val="green"/>
        </w:rPr>
        <w:t>have strong reason to prevent near-term</w:t>
      </w:r>
      <w:r w:rsidRPr="00904A46">
        <w:rPr>
          <w:rStyle w:val="TitleChar"/>
          <w:rFonts w:asciiTheme="minorHAnsi" w:hAnsiTheme="minorHAnsi" w:cstheme="minorHAnsi"/>
        </w:rPr>
        <w:t xml:space="preserve"> </w:t>
      </w:r>
      <w:r w:rsidRPr="00904A46">
        <w:rPr>
          <w:rFonts w:asciiTheme="minorHAnsi" w:hAnsiTheme="minorHAnsi" w:cstheme="minorHAnsi"/>
          <w:sz w:val="14"/>
        </w:rPr>
        <w:t>human</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extinction</w:t>
      </w:r>
      <w:r w:rsidRPr="00904A46">
        <w:rPr>
          <w:rFonts w:asciiTheme="minorHAnsi" w:hAnsiTheme="minorHAnsi" w:cstheme="minorHAnsi"/>
          <w:sz w:val="14"/>
        </w:rPr>
        <w:t xml:space="preserve">. To see this, we must note three points. </w:t>
      </w:r>
      <w:r w:rsidRPr="00904A46">
        <w:rPr>
          <w:rStyle w:val="TitleChar"/>
          <w:rFonts w:asciiTheme="minorHAnsi" w:hAnsiTheme="minorHAnsi" w:cstheme="minorHAnsi"/>
        </w:rPr>
        <w:t>First</w:t>
      </w:r>
      <w:r w:rsidRPr="00904A46">
        <w:rPr>
          <w:rFonts w:asciiTheme="minorHAnsi" w:hAnsiTheme="minorHAnsi" w:cstheme="minorHAnsi"/>
          <w:sz w:val="14"/>
        </w:rPr>
        <w:t xml:space="preserve">, we should note that the </w:t>
      </w:r>
      <w:r w:rsidRPr="00904A46">
        <w:rPr>
          <w:rStyle w:val="TitleChar"/>
          <w:rFonts w:asciiTheme="minorHAnsi" w:hAnsiTheme="minorHAnsi" w:cstheme="minorHAnsi"/>
        </w:rPr>
        <w:t>extinction</w:t>
      </w:r>
      <w:r w:rsidRPr="00904A46">
        <w:rPr>
          <w:rFonts w:asciiTheme="minorHAnsi" w:hAnsiTheme="minorHAnsi" w:cstheme="minorHAnsi"/>
          <w:sz w:val="14"/>
        </w:rPr>
        <w:t xml:space="preserve"> of the human race </w:t>
      </w:r>
      <w:r w:rsidRPr="00904A46">
        <w:rPr>
          <w:rStyle w:val="TitleChar"/>
          <w:rFonts w:asciiTheme="minorHAnsi" w:hAnsiTheme="minorHAnsi" w:cstheme="minorHAnsi"/>
        </w:rPr>
        <w:t xml:space="preserve">is </w:t>
      </w:r>
      <w:r w:rsidRPr="00904A46">
        <w:rPr>
          <w:rFonts w:asciiTheme="minorHAnsi" w:hAnsiTheme="minorHAnsi" w:cstheme="minorHAnsi"/>
          <w:sz w:val="14"/>
        </w:rPr>
        <w:t xml:space="preserve">an </w:t>
      </w:r>
      <w:r w:rsidRPr="00904A46">
        <w:rPr>
          <w:rStyle w:val="TitleChar"/>
          <w:rFonts w:asciiTheme="minorHAnsi" w:hAnsiTheme="minorHAnsi" w:cstheme="minorHAnsi"/>
          <w:highlight w:val="green"/>
        </w:rPr>
        <w:t>extremely high stakes</w:t>
      </w:r>
      <w:r w:rsidRPr="00904A46">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904A46">
        <w:rPr>
          <w:rStyle w:val="TitleChar"/>
          <w:rFonts w:asciiTheme="minorHAnsi" w:hAnsiTheme="minorHAnsi" w:cstheme="minorHAnsi"/>
        </w:rPr>
        <w:t xml:space="preserve">the number of humans in existence </w:t>
      </w:r>
      <w:r w:rsidRPr="00904A46">
        <w:rPr>
          <w:rFonts w:asciiTheme="minorHAnsi" w:hAnsiTheme="minorHAnsi" w:cstheme="minorHAnsi"/>
          <w:sz w:val="14"/>
        </w:rPr>
        <w:t>in the</w:t>
      </w:r>
      <w:r w:rsidRPr="00904A46">
        <w:rPr>
          <w:rStyle w:val="TitleChar"/>
          <w:rFonts w:asciiTheme="minorHAnsi" w:hAnsiTheme="minorHAnsi" w:cstheme="minorHAnsi"/>
        </w:rPr>
        <w:t xml:space="preserve"> </w:t>
      </w:r>
      <w:proofErr w:type="spellStart"/>
      <w:r w:rsidRPr="00904A46">
        <w:rPr>
          <w:rFonts w:asciiTheme="minorHAnsi" w:hAnsiTheme="minorHAnsi" w:cstheme="minorHAnsi"/>
          <w:sz w:val="14"/>
        </w:rPr>
        <w:t>The</w:t>
      </w:r>
      <w:proofErr w:type="spellEnd"/>
      <w:r w:rsidRPr="00904A46">
        <w:rPr>
          <w:rFonts w:asciiTheme="minorHAnsi" w:hAnsiTheme="minorHAnsi" w:cstheme="minorHAnsi"/>
          <w:sz w:val="14"/>
        </w:rPr>
        <w:t xml:space="preserve"> future, </w:t>
      </w:r>
      <w:r w:rsidRPr="00904A46">
        <w:rPr>
          <w:rStyle w:val="TitleChar"/>
          <w:rFonts w:asciiTheme="minorHAnsi" w:hAnsiTheme="minorHAnsi" w:cstheme="minorHAnsi"/>
        </w:rPr>
        <w:t>given that we don’t go extinct</w:t>
      </w:r>
      <w:r w:rsidRPr="00904A46">
        <w:rPr>
          <w:rFonts w:asciiTheme="minorHAnsi" w:hAnsiTheme="minorHAnsi" w:cstheme="minorHAnsi"/>
          <w:sz w:val="14"/>
        </w:rPr>
        <w:t xml:space="preserve"> any time soon, </w:t>
      </w:r>
      <w:r w:rsidRPr="00904A46">
        <w:rPr>
          <w:rStyle w:val="TitleChar"/>
          <w:rFonts w:asciiTheme="minorHAnsi" w:hAnsiTheme="minorHAnsi" w:cstheme="minorHAnsi"/>
        </w:rPr>
        <w:t>would be 2×10^14</w:t>
      </w:r>
      <w:r w:rsidRPr="00904A46">
        <w:rPr>
          <w:rFonts w:asciiTheme="minorHAnsi" w:hAnsiTheme="minorHAnsi" w:cstheme="minorHAnsi"/>
          <w:sz w:val="14"/>
        </w:rPr>
        <w:t xml:space="preserve">. </w:t>
      </w:r>
      <w:r w:rsidRPr="00904A46">
        <w:rPr>
          <w:rStyle w:val="TitleChar"/>
          <w:rFonts w:asciiTheme="minorHAnsi" w:hAnsiTheme="minorHAnsi" w:cstheme="minorHAnsi"/>
        </w:rPr>
        <w:t xml:space="preserve">So if it is good to bring new people into existence, then it’s very good to prevent </w:t>
      </w:r>
      <w:r w:rsidRPr="00904A46">
        <w:rPr>
          <w:rFonts w:asciiTheme="minorHAnsi" w:hAnsiTheme="minorHAnsi" w:cstheme="minorHAnsi"/>
          <w:sz w:val="14"/>
        </w:rPr>
        <w:t>human</w:t>
      </w:r>
      <w:r w:rsidRPr="00904A46">
        <w:rPr>
          <w:rStyle w:val="TitleChar"/>
          <w:rFonts w:asciiTheme="minorHAnsi" w:hAnsiTheme="minorHAnsi" w:cstheme="minorHAnsi"/>
        </w:rPr>
        <w:t xml:space="preserve"> extinction. Second</w:t>
      </w:r>
      <w:r w:rsidRPr="00904A46">
        <w:rPr>
          <w:rFonts w:asciiTheme="minorHAnsi" w:hAnsiTheme="minorHAnsi" w:cstheme="minorHAnsi"/>
          <w:sz w:val="14"/>
        </w:rPr>
        <w:t xml:space="preserve">, human </w:t>
      </w:r>
      <w:r w:rsidRPr="00904A46">
        <w:rPr>
          <w:rStyle w:val="TitleChar"/>
          <w:rFonts w:asciiTheme="minorHAnsi" w:hAnsiTheme="minorHAnsi" w:cstheme="minorHAnsi"/>
          <w:highlight w:val="green"/>
        </w:rPr>
        <w:t>extinction is</w:t>
      </w:r>
      <w:r w:rsidRPr="00904A46">
        <w:rPr>
          <w:rStyle w:val="TitleChar"/>
          <w:rFonts w:asciiTheme="minorHAnsi" w:hAnsiTheme="minorHAnsi" w:cstheme="minorHAnsi"/>
        </w:rPr>
        <w:t xml:space="preserve"> </w:t>
      </w:r>
      <w:r w:rsidRPr="00904A46">
        <w:rPr>
          <w:rFonts w:asciiTheme="minorHAnsi" w:hAnsiTheme="minorHAnsi" w:cstheme="minorHAnsi"/>
          <w:sz w:val="14"/>
        </w:rPr>
        <w:t xml:space="preserve">by its nature an </w:t>
      </w:r>
      <w:r w:rsidRPr="00904A46">
        <w:rPr>
          <w:rStyle w:val="TitleChar"/>
          <w:rFonts w:asciiTheme="minorHAnsi" w:hAnsiTheme="minorHAnsi" w:cstheme="minorHAnsi"/>
          <w:highlight w:val="green"/>
        </w:rPr>
        <w:t>irreversible</w:t>
      </w:r>
      <w:r w:rsidRPr="00904A46">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04A46">
        <w:rPr>
          <w:rStyle w:val="TitleChar"/>
          <w:rFonts w:asciiTheme="minorHAnsi" w:hAnsiTheme="minorHAnsi" w:cstheme="minorHAnsi"/>
        </w:rPr>
        <w:t xml:space="preserve">Third, we should </w:t>
      </w:r>
      <w:r w:rsidRPr="00904A46">
        <w:rPr>
          <w:rStyle w:val="TitleChar"/>
          <w:rFonts w:asciiTheme="minorHAnsi" w:hAnsiTheme="minorHAnsi" w:cstheme="minorHAnsi"/>
          <w:highlight w:val="green"/>
        </w:rPr>
        <w:t>expect</w:t>
      </w:r>
      <w:r w:rsidRPr="00904A46">
        <w:rPr>
          <w:rFonts w:asciiTheme="minorHAnsi" w:hAnsiTheme="minorHAnsi" w:cstheme="minorHAnsi"/>
          <w:sz w:val="14"/>
        </w:rPr>
        <w:t xml:space="preserve"> ourselves </w:t>
      </w:r>
      <w:r w:rsidRPr="00904A46">
        <w:rPr>
          <w:rStyle w:val="TitleChar"/>
          <w:rFonts w:asciiTheme="minorHAnsi" w:hAnsiTheme="minorHAnsi" w:cstheme="minorHAnsi"/>
          <w:highlight w:val="green"/>
        </w:rPr>
        <w:t>to progress, morally</w:t>
      </w:r>
      <w:r w:rsidRPr="00904A46">
        <w:rPr>
          <w:rFonts w:asciiTheme="minorHAnsi" w:hAnsiTheme="minorHAnsi" w:cstheme="minorHAnsi"/>
          <w:sz w:val="14"/>
        </w:rPr>
        <w:t xml:space="preserve">, over the next few centuries, </w:t>
      </w:r>
      <w:r w:rsidRPr="00904A46">
        <w:rPr>
          <w:rStyle w:val="TitleChar"/>
          <w:rFonts w:asciiTheme="minorHAnsi" w:hAnsiTheme="minorHAnsi" w:cstheme="minorHAnsi"/>
          <w:highlight w:val="green"/>
        </w:rPr>
        <w:t xml:space="preserve">as </w:t>
      </w:r>
      <w:r w:rsidRPr="00904A46">
        <w:rPr>
          <w:rStyle w:val="TitleChar"/>
          <w:rFonts w:asciiTheme="minorHAnsi" w:hAnsiTheme="minorHAnsi" w:cstheme="minorHAnsi"/>
        </w:rPr>
        <w:t>we have</w:t>
      </w:r>
      <w:r w:rsidRPr="00904A46">
        <w:rPr>
          <w:rFonts w:asciiTheme="minorHAnsi" w:hAnsiTheme="minorHAnsi" w:cstheme="minorHAnsi"/>
          <w:sz w:val="14"/>
        </w:rPr>
        <w:t xml:space="preserve"> progressed </w:t>
      </w:r>
      <w:r w:rsidRPr="00904A46">
        <w:rPr>
          <w:rStyle w:val="TitleChar"/>
          <w:rFonts w:asciiTheme="minorHAnsi" w:hAnsiTheme="minorHAnsi" w:cstheme="minorHAnsi"/>
          <w:highlight w:val="green"/>
        </w:rPr>
        <w:t>in the past</w:t>
      </w:r>
      <w:r w:rsidRPr="00904A46">
        <w:rPr>
          <w:rStyle w:val="TitleChar"/>
          <w:rFonts w:asciiTheme="minorHAnsi" w:hAnsiTheme="minorHAnsi" w:cstheme="minorHAnsi"/>
        </w:rPr>
        <w:t>.</w:t>
      </w:r>
      <w:r w:rsidRPr="00904A46">
        <w:rPr>
          <w:rFonts w:asciiTheme="minorHAnsi" w:hAnsiTheme="minorHAnsi" w:cstheme="minorHAnsi"/>
          <w:sz w:val="14"/>
        </w:rPr>
        <w:t xml:space="preserve"> So we should expect that </w:t>
      </w:r>
      <w:r w:rsidRPr="00904A46">
        <w:rPr>
          <w:rStyle w:val="TitleChar"/>
          <w:rFonts w:asciiTheme="minorHAnsi" w:hAnsiTheme="minorHAnsi" w:cstheme="minorHAnsi"/>
          <w:highlight w:val="green"/>
        </w:rPr>
        <w:t xml:space="preserve">in </w:t>
      </w:r>
      <w:r w:rsidRPr="00904A46">
        <w:rPr>
          <w:rStyle w:val="TitleChar"/>
          <w:rFonts w:asciiTheme="minorHAnsi" w:hAnsiTheme="minorHAnsi" w:cstheme="minorHAnsi"/>
        </w:rPr>
        <w:t xml:space="preserve">a few centuries’ </w:t>
      </w:r>
      <w:r w:rsidRPr="00904A46">
        <w:rPr>
          <w:rStyle w:val="TitleChar"/>
          <w:rFonts w:asciiTheme="minorHAnsi" w:hAnsiTheme="minorHAnsi" w:cstheme="minorHAnsi"/>
          <w:highlight w:val="green"/>
        </w:rPr>
        <w:t>time we will have better evidence about how to evaluate</w:t>
      </w:r>
      <w:r w:rsidRPr="00904A46">
        <w:rPr>
          <w:rFonts w:asciiTheme="minorHAnsi" w:hAnsiTheme="minorHAnsi" w:cstheme="minorHAnsi"/>
          <w:sz w:val="14"/>
        </w:rPr>
        <w:t xml:space="preserve"> human </w:t>
      </w:r>
      <w:r w:rsidRPr="00904A46">
        <w:rPr>
          <w:rStyle w:val="TitleChar"/>
          <w:rFonts w:asciiTheme="minorHAnsi" w:hAnsiTheme="minorHAnsi" w:cstheme="minorHAnsi"/>
          <w:highlight w:val="green"/>
        </w:rPr>
        <w:t>extinction</w:t>
      </w:r>
      <w:r w:rsidRPr="00904A46">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04A46">
        <w:rPr>
          <w:rStyle w:val="TitleChar"/>
          <w:rFonts w:asciiTheme="minorHAnsi" w:hAnsiTheme="minorHAnsi" w:cstheme="minorHAnsi"/>
        </w:rPr>
        <w:t>Suppose that we have</w:t>
      </w:r>
      <w:r w:rsidRPr="00904A46">
        <w:rPr>
          <w:rFonts w:asciiTheme="minorHAnsi" w:hAnsiTheme="minorHAnsi" w:cstheme="minorHAnsi"/>
          <w:sz w:val="14"/>
        </w:rPr>
        <w:t xml:space="preserve"> 0.8 credence that it is a bad thing to produce new people, and </w:t>
      </w:r>
      <w:r w:rsidRPr="00904A46">
        <w:rPr>
          <w:rStyle w:val="TitleChar"/>
          <w:rFonts w:asciiTheme="minorHAnsi" w:hAnsiTheme="minorHAnsi" w:cstheme="minorHAnsi"/>
        </w:rPr>
        <w:t>0.2</w:t>
      </w:r>
      <w:r w:rsidRPr="00904A46">
        <w:rPr>
          <w:rFonts w:asciiTheme="minorHAnsi" w:hAnsiTheme="minorHAnsi" w:cstheme="minorHAnsi"/>
          <w:sz w:val="14"/>
        </w:rPr>
        <w:t xml:space="preserve"> </w:t>
      </w:r>
      <w:r w:rsidRPr="00904A46">
        <w:rPr>
          <w:rStyle w:val="TitleChar"/>
          <w:rFonts w:asciiTheme="minorHAnsi" w:hAnsiTheme="minorHAnsi" w:cstheme="minorHAnsi"/>
        </w:rPr>
        <w:t>certain that it’s a good thing to produce new people</w:t>
      </w:r>
      <w:r w:rsidRPr="00904A46">
        <w:rPr>
          <w:rFonts w:asciiTheme="minorHAnsi" w:hAnsiTheme="minorHAnsi" w:cstheme="min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04A46">
        <w:rPr>
          <w:rFonts w:asciiTheme="minorHAnsi" w:hAnsiTheme="minorHAnsi" w:cstheme="minorHAnsi"/>
          <w:sz w:val="14"/>
        </w:rPr>
        <w:t>credences</w:t>
      </w:r>
      <w:proofErr w:type="spellEnd"/>
      <w:r w:rsidRPr="00904A46">
        <w:rPr>
          <w:rFonts w:asciiTheme="minorHAnsi" w:hAnsiTheme="minorHAnsi" w:cstheme="minorHAnsi"/>
          <w:sz w:val="14"/>
        </w:rPr>
        <w:t>, the expected benefit of letting the human race go extinct now would be (.8-.2)×(2×10^14) = 1.2×(10^14). Suppose that,</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if we</w:t>
      </w:r>
      <w:r w:rsidRPr="00904A46">
        <w:rPr>
          <w:rStyle w:val="TitleChar"/>
          <w:rFonts w:asciiTheme="minorHAnsi" w:hAnsiTheme="minorHAnsi" w:cstheme="minorHAnsi"/>
        </w:rPr>
        <w:t xml:space="preserve"> </w:t>
      </w:r>
      <w:r w:rsidRPr="00904A46">
        <w:rPr>
          <w:rFonts w:asciiTheme="minorHAnsi" w:hAnsiTheme="minorHAnsi" w:cstheme="minorHAnsi"/>
          <w:sz w:val="14"/>
        </w:rPr>
        <w:t>let the human race continue and</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did research</w:t>
      </w:r>
      <w:r w:rsidRPr="00904A46">
        <w:rPr>
          <w:rStyle w:val="TitleChar"/>
          <w:rFonts w:asciiTheme="minorHAnsi" w:hAnsiTheme="minorHAnsi" w:cstheme="minorHAnsi"/>
        </w:rPr>
        <w:t xml:space="preserve"> for 300 years, </w:t>
      </w:r>
      <w:r w:rsidRPr="00904A46">
        <w:rPr>
          <w:rStyle w:val="TitleChar"/>
          <w:rFonts w:asciiTheme="minorHAnsi" w:hAnsiTheme="minorHAnsi" w:cstheme="minorHAnsi"/>
          <w:highlight w:val="green"/>
        </w:rPr>
        <w:t xml:space="preserve">we would know for certain whether or not </w:t>
      </w:r>
      <w:r w:rsidRPr="00904A46">
        <w:rPr>
          <w:rStyle w:val="TitleChar"/>
          <w:rFonts w:asciiTheme="minorHAnsi" w:hAnsiTheme="minorHAnsi" w:cstheme="minorHAnsi"/>
        </w:rPr>
        <w:t xml:space="preserve">additional </w:t>
      </w:r>
      <w:r w:rsidRPr="00904A46">
        <w:rPr>
          <w:rStyle w:val="TitleChar"/>
          <w:rFonts w:asciiTheme="minorHAnsi" w:hAnsiTheme="minorHAnsi" w:cstheme="minorHAnsi"/>
          <w:highlight w:val="green"/>
        </w:rPr>
        <w:t>people</w:t>
      </w:r>
      <w:r w:rsidRPr="00904A46">
        <w:rPr>
          <w:rStyle w:val="TitleChar"/>
          <w:rFonts w:asciiTheme="minorHAnsi" w:hAnsiTheme="minorHAnsi" w:cstheme="minorHAnsi"/>
        </w:rPr>
        <w:t xml:space="preserve"> are of </w:t>
      </w:r>
      <w:r w:rsidRPr="00904A46">
        <w:rPr>
          <w:rStyle w:val="TitleChar"/>
          <w:rFonts w:asciiTheme="minorHAnsi" w:hAnsiTheme="minorHAnsi" w:cstheme="minorHAnsi"/>
          <w:highlight w:val="green"/>
        </w:rPr>
        <w:t>positive</w:t>
      </w:r>
      <w:r w:rsidRPr="00904A46">
        <w:rPr>
          <w:rFonts w:asciiTheme="minorHAnsi" w:hAnsiTheme="minorHAnsi" w:cstheme="minorHAnsi"/>
          <w:sz w:val="14"/>
        </w:rPr>
        <w:t xml:space="preserve"> or negative </w:t>
      </w:r>
      <w:r w:rsidRPr="00904A46">
        <w:rPr>
          <w:rStyle w:val="TitleChar"/>
          <w:rFonts w:asciiTheme="minorHAnsi" w:hAnsiTheme="minorHAnsi" w:cstheme="minorHAnsi"/>
        </w:rPr>
        <w:t>value</w:t>
      </w:r>
      <w:r w:rsidRPr="00904A46">
        <w:rPr>
          <w:rFonts w:asciiTheme="minorHAnsi" w:hAnsiTheme="minorHAnsi" w:cstheme="minorHAnsi"/>
          <w:sz w:val="14"/>
        </w:rPr>
        <w:t xml:space="preserve">. If so, then with the </w:t>
      </w:r>
      <w:proofErr w:type="spellStart"/>
      <w:r w:rsidRPr="00904A46">
        <w:rPr>
          <w:rFonts w:asciiTheme="minorHAnsi" w:hAnsiTheme="minorHAnsi" w:cstheme="minorHAnsi"/>
          <w:sz w:val="14"/>
        </w:rPr>
        <w:t>credences</w:t>
      </w:r>
      <w:proofErr w:type="spellEnd"/>
      <w:r w:rsidRPr="00904A46">
        <w:rPr>
          <w:rFonts w:asciiTheme="minorHAnsi" w:hAnsiTheme="minorHAnsi" w:cstheme="minorHAnsi"/>
          <w:sz w:val="14"/>
        </w:rPr>
        <w:t xml:space="preserve"> above we should think it 80% likely that we will find out that it is a bad thing </w:t>
      </w:r>
      <w:r w:rsidRPr="00904A46">
        <w:rPr>
          <w:rFonts w:asciiTheme="minorHAnsi" w:hAnsiTheme="minorHAnsi" w:cstheme="minorHAnsi"/>
          <w:sz w:val="14"/>
        </w:rPr>
        <w:lastRenderedPageBreak/>
        <w:t xml:space="preserve">to produce new people, and 20% likely that we will find out that it’s a good thing to produce new people. So there’s an 80% chance of a loss of 3×(10^10) (because of the delay of letting the human race go extinct), the expected value of which is 2.4×(10^10). But </w:t>
      </w:r>
      <w:r w:rsidRPr="00904A46">
        <w:rPr>
          <w:rStyle w:val="TitleChar"/>
          <w:rFonts w:asciiTheme="minorHAnsi" w:hAnsiTheme="minorHAnsi" w:cstheme="minorHAnsi"/>
        </w:rPr>
        <w:t>there’s</w:t>
      </w:r>
      <w:r w:rsidRPr="00904A46">
        <w:rPr>
          <w:rFonts w:asciiTheme="minorHAnsi" w:hAnsiTheme="minorHAnsi" w:cstheme="minorHAnsi"/>
          <w:sz w:val="14"/>
        </w:rPr>
        <w:t xml:space="preserve"> also </w:t>
      </w:r>
      <w:r w:rsidRPr="00904A46">
        <w:rPr>
          <w:rStyle w:val="TitleChar"/>
          <w:rFonts w:asciiTheme="minorHAnsi" w:hAnsiTheme="minorHAnsi" w:cstheme="minorHAnsi"/>
        </w:rPr>
        <w:t>a 20% chance of a gain of 2×(10^14),</w:t>
      </w:r>
      <w:r w:rsidRPr="00904A46">
        <w:rPr>
          <w:rFonts w:asciiTheme="minorHAnsi" w:hAnsiTheme="minorHAnsi" w:cstheme="minorHAnsi"/>
          <w:sz w:val="14"/>
        </w:rPr>
        <w:t xml:space="preserve"> </w:t>
      </w:r>
      <w:r w:rsidRPr="00904A46">
        <w:rPr>
          <w:rStyle w:val="TitleChar"/>
          <w:rFonts w:asciiTheme="minorHAnsi" w:hAnsiTheme="minorHAnsi" w:cstheme="minorHAnsi"/>
        </w:rPr>
        <w:t>the expected value of which is 4×(10^13).</w:t>
      </w:r>
      <w:r w:rsidRPr="00904A46">
        <w:rPr>
          <w:rFonts w:asciiTheme="minorHAnsi" w:hAnsiTheme="minorHAnsi" w:cstheme="minorHAnsi"/>
          <w:sz w:val="14"/>
        </w:rPr>
        <w:t xml:space="preserve"> That is, </w:t>
      </w:r>
      <w:r w:rsidRPr="00904A46">
        <w:rPr>
          <w:rStyle w:val="TitleChar"/>
          <w:rFonts w:asciiTheme="minorHAnsi" w:hAnsiTheme="minorHAnsi" w:cstheme="minorHAnsi"/>
        </w:rPr>
        <w:t xml:space="preserve">in expected value terms, </w:t>
      </w:r>
      <w:r w:rsidRPr="00904A46">
        <w:rPr>
          <w:rStyle w:val="TitleChar"/>
          <w:rFonts w:asciiTheme="minorHAnsi" w:hAnsiTheme="minorHAnsi" w:cstheme="minorHAnsi"/>
          <w:highlight w:val="green"/>
        </w:rPr>
        <w:t>the cost of waiting</w:t>
      </w:r>
      <w:r w:rsidRPr="00904A46">
        <w:rPr>
          <w:rStyle w:val="TitleChar"/>
          <w:rFonts w:asciiTheme="minorHAnsi" w:hAnsiTheme="minorHAnsi" w:cstheme="minorHAnsi"/>
        </w:rPr>
        <w:t xml:space="preserve"> </w:t>
      </w:r>
      <w:r w:rsidRPr="00904A46">
        <w:rPr>
          <w:rFonts w:asciiTheme="minorHAnsi" w:hAnsiTheme="minorHAnsi" w:cstheme="minorHAnsi"/>
          <w:sz w:val="14"/>
        </w:rPr>
        <w:t>for a few hundred years</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 xml:space="preserve">is </w:t>
      </w:r>
      <w:r w:rsidRPr="00904A46">
        <w:rPr>
          <w:rStyle w:val="TitleChar"/>
          <w:rFonts w:asciiTheme="minorHAnsi" w:hAnsiTheme="minorHAnsi" w:cstheme="minorHAnsi"/>
        </w:rPr>
        <w:t xml:space="preserve">vanishingly </w:t>
      </w:r>
      <w:r w:rsidRPr="00904A46">
        <w:rPr>
          <w:rStyle w:val="TitleChar"/>
          <w:rFonts w:asciiTheme="minorHAnsi" w:hAnsiTheme="minorHAnsi" w:cstheme="minorHAnsi"/>
          <w:highlight w:val="green"/>
        </w:rPr>
        <w:t>small compared with</w:t>
      </w:r>
      <w:r w:rsidRPr="00904A46">
        <w:rPr>
          <w:rStyle w:val="TitleChar"/>
          <w:rFonts w:asciiTheme="minorHAnsi" w:hAnsiTheme="minorHAnsi" w:cstheme="minorHAnsi"/>
        </w:rPr>
        <w:t xml:space="preserve"> </w:t>
      </w:r>
      <w:r w:rsidRPr="00904A46">
        <w:rPr>
          <w:rFonts w:asciiTheme="minorHAnsi" w:hAnsiTheme="minorHAnsi" w:cstheme="minorHAnsi"/>
          <w:sz w:val="14"/>
        </w:rPr>
        <w:t>the benefit of</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 xml:space="preserve">keeping </w:t>
      </w:r>
      <w:r w:rsidRPr="00904A46">
        <w:rPr>
          <w:rStyle w:val="TitleChar"/>
          <w:rFonts w:asciiTheme="minorHAnsi" w:hAnsiTheme="minorHAnsi" w:cstheme="minorHAnsi"/>
        </w:rPr>
        <w:t xml:space="preserve">one’s </w:t>
      </w:r>
      <w:r w:rsidRPr="00904A46">
        <w:rPr>
          <w:rStyle w:val="TitleChar"/>
          <w:rFonts w:asciiTheme="minorHAnsi" w:hAnsiTheme="minorHAnsi" w:cstheme="minorHAnsi"/>
          <w:highlight w:val="green"/>
        </w:rPr>
        <w:t>options open</w:t>
      </w:r>
      <w:r w:rsidRPr="00904A46">
        <w:rPr>
          <w:rStyle w:val="TitleChar"/>
          <w:rFonts w:asciiTheme="minorHAnsi" w:hAnsiTheme="minorHAnsi" w:cstheme="minorHAnsi"/>
        </w:rPr>
        <w:t xml:space="preserve"> </w:t>
      </w:r>
      <w:r w:rsidRPr="00904A46">
        <w:rPr>
          <w:rFonts w:asciiTheme="minorHAnsi" w:hAnsiTheme="minorHAnsi" w:cstheme="minorHAnsi"/>
          <w:sz w:val="14"/>
        </w:rPr>
        <w:t>while one gains new information.</w:t>
      </w:r>
    </w:p>
    <w:p w14:paraId="706A2DE6" w14:textId="77777777" w:rsidR="005B0FCF" w:rsidRPr="00A8719E" w:rsidRDefault="005B0FCF" w:rsidP="005B0FCF">
      <w:pPr>
        <w:pStyle w:val="Heading4"/>
        <w:rPr>
          <w:rFonts w:asciiTheme="minorHAnsi" w:hAnsiTheme="minorHAnsi" w:cstheme="minorHAnsi"/>
        </w:rPr>
      </w:pPr>
      <w:r>
        <w:rPr>
          <w:rFonts w:asciiTheme="minorHAnsi" w:hAnsiTheme="minorHAnsi" w:cstheme="minorHAnsi"/>
        </w:rPr>
        <w:t>[B]</w:t>
      </w:r>
      <w:r w:rsidRPr="00A8719E">
        <w:rPr>
          <w:rFonts w:asciiTheme="minorHAnsi" w:hAnsiTheme="minorHAnsi" w:cstheme="minorHAnsi"/>
        </w:rPr>
        <w:t xml:space="preserve"> – Forecloses future improvement – we can never improve society because our impact is irreversible</w:t>
      </w:r>
    </w:p>
    <w:p w14:paraId="346FCDFC" w14:textId="77777777" w:rsidR="005B0FCF" w:rsidRPr="00A8719E" w:rsidRDefault="005B0FCF" w:rsidP="005B0FCF">
      <w:pPr>
        <w:pStyle w:val="Heading4"/>
        <w:rPr>
          <w:rFonts w:asciiTheme="minorHAnsi" w:hAnsiTheme="minorHAnsi" w:cstheme="minorHAnsi"/>
        </w:rPr>
      </w:pPr>
      <w:r>
        <w:rPr>
          <w:rFonts w:asciiTheme="minorHAnsi" w:hAnsiTheme="minorHAnsi" w:cstheme="minorHAnsi"/>
        </w:rPr>
        <w:t>[C]</w:t>
      </w:r>
      <w:r w:rsidRPr="00A8719E">
        <w:rPr>
          <w:rFonts w:asciiTheme="minorHAnsi" w:hAnsiTheme="minorHAnsi" w:cstheme="minorHAnsi"/>
        </w:rPr>
        <w:t xml:space="preserve"> – Turns suffering – mass death causes suffering because people can’t get access to resources and basic necessities </w:t>
      </w:r>
    </w:p>
    <w:p w14:paraId="403E1915" w14:textId="77777777" w:rsidR="005B0FCF" w:rsidRPr="00A8719E" w:rsidRDefault="005B0FCF" w:rsidP="005B0FCF">
      <w:pPr>
        <w:pStyle w:val="Heading4"/>
        <w:rPr>
          <w:rFonts w:asciiTheme="minorHAnsi" w:hAnsiTheme="minorHAnsi" w:cstheme="minorHAnsi"/>
        </w:rPr>
      </w:pPr>
      <w:r>
        <w:rPr>
          <w:rFonts w:asciiTheme="minorHAnsi" w:hAnsiTheme="minorHAnsi" w:cstheme="minorHAnsi"/>
        </w:rPr>
        <w:t>[D]</w:t>
      </w:r>
      <w:r w:rsidRPr="00A8719E">
        <w:rPr>
          <w:rFonts w:asciiTheme="minorHAnsi" w:hAnsiTheme="minorHAnsi" w:cstheme="minorHAnsi"/>
        </w:rPr>
        <w:t xml:space="preserve"> – Objectivity – body count is the most objective way to calculate impacts because comparing suffering is unethical</w:t>
      </w:r>
    </w:p>
    <w:p w14:paraId="5DC41067" w14:textId="77777777" w:rsidR="005B0FCF" w:rsidRPr="005B0FCF" w:rsidRDefault="005B0FCF" w:rsidP="005B0FCF"/>
    <w:p w14:paraId="6DB5EEE7" w14:textId="77777777" w:rsidR="006E3BD2" w:rsidRDefault="006E3BD2" w:rsidP="006E3BD2"/>
    <w:p w14:paraId="779AFFBD" w14:textId="77777777" w:rsidR="006E3BD2" w:rsidRPr="00AC6174" w:rsidRDefault="006E3BD2" w:rsidP="006E3BD2">
      <w:pPr>
        <w:pStyle w:val="Heading4"/>
      </w:pPr>
      <w:r>
        <w:t>For some definitions:</w:t>
      </w:r>
    </w:p>
    <w:p w14:paraId="1051DE30" w14:textId="77777777" w:rsidR="006E3BD2" w:rsidRPr="00AC6174" w:rsidRDefault="006E3BD2" w:rsidP="006E3BD2">
      <w:pPr>
        <w:pStyle w:val="Heading4"/>
      </w:pPr>
      <w:r w:rsidRPr="00AC6174">
        <w:t>Appropriation is claiming permanent exclusive ownership – expert opinion and common usage</w:t>
      </w:r>
    </w:p>
    <w:p w14:paraId="2FC599E6" w14:textId="77777777" w:rsidR="006E3BD2" w:rsidRPr="00AC6174" w:rsidRDefault="006E3BD2" w:rsidP="006E3BD2">
      <w:proofErr w:type="spellStart"/>
      <w:r w:rsidRPr="00AC6174">
        <w:rPr>
          <w:rStyle w:val="Heading4Char"/>
        </w:rPr>
        <w:t>Hardenstein</w:t>
      </w:r>
      <w:proofErr w:type="spellEnd"/>
      <w:r w:rsidRPr="00AC6174">
        <w:rPr>
          <w:rStyle w:val="Heading4Char"/>
        </w:rPr>
        <w:t xml:space="preserve"> 16 </w:t>
      </w:r>
      <w:r w:rsidRPr="00AC6174">
        <w:t xml:space="preserve">[Taylor Stanton </w:t>
      </w:r>
      <w:proofErr w:type="spellStart"/>
      <w:r w:rsidRPr="00AC6174">
        <w:t>Hardenstein</w:t>
      </w:r>
      <w:proofErr w:type="spellEnd"/>
      <w:r w:rsidRPr="00AC6174">
        <w:t>, Executive Editor of the Mississippi Law Journal and J.D. Candidate at the University of Mississippi School of Law, 2016, “In Space, No One Can Hear You Contest Jurisdiction: Establishing Criminal Jurisdiction of the Outer Space Colonies Tomorrow,” JOURNAL OF AIR LAW AND COMMERCE, https://scholar.smu.edu/cgi/viewcontent.cgi?article=1003&amp;context=jalc]/Kankee</w:t>
      </w:r>
    </w:p>
    <w:p w14:paraId="4AADEAD0" w14:textId="77777777" w:rsidR="006E3BD2" w:rsidRPr="00AC6174" w:rsidRDefault="006E3BD2" w:rsidP="006E3BD2">
      <w:pPr>
        <w:rPr>
          <w:sz w:val="16"/>
        </w:rPr>
      </w:pPr>
      <w:r w:rsidRPr="00AC6174">
        <w:rPr>
          <w:sz w:val="16"/>
        </w:rPr>
        <w:t xml:space="preserve">B. ARTICLE II OF THE OUTER SPACE TREATY Outer space law experts have grappled with the meaning and limits of Article II since just </w:t>
      </w:r>
      <w:r w:rsidRPr="00AC6174">
        <w:rPr>
          <w:rStyle w:val="StyleUnderline"/>
        </w:rPr>
        <w:t>after the adoption of the Outer Space Treaty</w:t>
      </w:r>
      <w:r w:rsidRPr="00AC6174">
        <w:rPr>
          <w:sz w:val="16"/>
        </w:rPr>
        <w:t xml:space="preserve">. Two years after adoption, </w:t>
      </w:r>
      <w:r w:rsidRPr="00AC6174">
        <w:rPr>
          <w:rStyle w:val="StyleUnderline"/>
        </w:rPr>
        <w:t xml:space="preserve">outer space law </w:t>
      </w:r>
      <w:r w:rsidRPr="00AC6174">
        <w:rPr>
          <w:rStyle w:val="Emphasis"/>
        </w:rPr>
        <w:t>expert</w:t>
      </w:r>
      <w:r w:rsidRPr="00AC6174">
        <w:rPr>
          <w:sz w:val="16"/>
        </w:rPr>
        <w:t xml:space="preserve"> Stephen </w:t>
      </w:r>
      <w:proofErr w:type="spellStart"/>
      <w:r w:rsidRPr="00AC6174">
        <w:rPr>
          <w:rStyle w:val="StyleUnderline"/>
        </w:rPr>
        <w:t>Gorove</w:t>
      </w:r>
      <w:proofErr w:type="spellEnd"/>
      <w:r w:rsidRPr="00AC6174">
        <w:rPr>
          <w:sz w:val="16"/>
        </w:rPr>
        <w:t xml:space="preserve"> wrote an article </w:t>
      </w:r>
      <w:r w:rsidRPr="00AC6174">
        <w:rPr>
          <w:rStyle w:val="StyleUnderline"/>
        </w:rPr>
        <w:t>specifically interpreting the language</w:t>
      </w:r>
      <w:r w:rsidRPr="00AC6174">
        <w:rPr>
          <w:sz w:val="16"/>
        </w:rPr>
        <w:t xml:space="preserve">, meaning, </w:t>
      </w:r>
      <w:r w:rsidRPr="00AC6174">
        <w:rPr>
          <w:rStyle w:val="StyleUnderline"/>
        </w:rPr>
        <w:t>and extent of Article II</w:t>
      </w:r>
      <w:r w:rsidRPr="00AC6174">
        <w:rPr>
          <w:sz w:val="16"/>
        </w:rPr>
        <w:t xml:space="preserve">.61 </w:t>
      </w:r>
      <w:proofErr w:type="spellStart"/>
      <w:r w:rsidRPr="00AC6174">
        <w:rPr>
          <w:sz w:val="16"/>
        </w:rPr>
        <w:t>Gorove</w:t>
      </w:r>
      <w:proofErr w:type="spellEnd"/>
      <w:r w:rsidRPr="00AC6174">
        <w:rPr>
          <w:sz w:val="16"/>
        </w:rPr>
        <w:t xml:space="preserve"> posed many questions unanswered at the time: Does collecting resources in outer space constitute appropriation?62 Can a nation, state, or municipality appropriate territory for its own use in outer space?63 Do private actors not affiliated with nation-states have the power to appropriate areas of outer space?64 These are questions that are still relevant—and to an extent, still unanswered—in today’s legal environment. Yet the main issue </w:t>
      </w:r>
      <w:proofErr w:type="spellStart"/>
      <w:r w:rsidRPr="00AC6174">
        <w:rPr>
          <w:sz w:val="16"/>
        </w:rPr>
        <w:t>Gorove</w:t>
      </w:r>
      <w:proofErr w:type="spellEnd"/>
      <w:r w:rsidRPr="00AC6174">
        <w:rPr>
          <w:sz w:val="16"/>
        </w:rPr>
        <w:t xml:space="preserve"> examines is that of Article II and its relation to national appropriation in outer space. The issue with appropriation is one of language: </w:t>
      </w:r>
      <w:r w:rsidRPr="00AC6174">
        <w:rPr>
          <w:rStyle w:val="StyleUnderline"/>
        </w:rPr>
        <w:t xml:space="preserve">what does </w:t>
      </w:r>
      <w:r w:rsidRPr="00AC6174">
        <w:rPr>
          <w:rStyle w:val="Emphasis"/>
        </w:rPr>
        <w:t>appropriation</w:t>
      </w:r>
      <w:r w:rsidRPr="00AC6174">
        <w:rPr>
          <w:rStyle w:val="StyleUnderline"/>
        </w:rPr>
        <w:t xml:space="preserve"> mean </w:t>
      </w:r>
      <w:r w:rsidRPr="00AC6174">
        <w:rPr>
          <w:rStyle w:val="StyleUnderline"/>
          <w:highlight w:val="green"/>
        </w:rPr>
        <w:t xml:space="preserve">in the </w:t>
      </w:r>
      <w:r w:rsidRPr="00AC6174">
        <w:rPr>
          <w:rStyle w:val="Emphasis"/>
          <w:highlight w:val="green"/>
        </w:rPr>
        <w:t>context</w:t>
      </w:r>
      <w:r w:rsidRPr="00AC6174">
        <w:rPr>
          <w:rStyle w:val="StyleUnderline"/>
          <w:highlight w:val="green"/>
        </w:rPr>
        <w:t xml:space="preserve"> of </w:t>
      </w:r>
      <w:r w:rsidRPr="00AC6174">
        <w:rPr>
          <w:rStyle w:val="StyleUnderline"/>
        </w:rPr>
        <w:t xml:space="preserve">the </w:t>
      </w:r>
      <w:r w:rsidRPr="00AC6174">
        <w:rPr>
          <w:rStyle w:val="Emphasis"/>
          <w:highlight w:val="green"/>
        </w:rPr>
        <w:t>O</w:t>
      </w:r>
      <w:r w:rsidRPr="00AC6174">
        <w:rPr>
          <w:rStyle w:val="StyleUnderline"/>
          <w:highlight w:val="green"/>
        </w:rPr>
        <w:t xml:space="preserve">uter </w:t>
      </w:r>
      <w:r w:rsidRPr="00AC6174">
        <w:rPr>
          <w:rStyle w:val="Emphasis"/>
          <w:highlight w:val="green"/>
        </w:rPr>
        <w:t>S</w:t>
      </w:r>
      <w:r w:rsidRPr="00AC6174">
        <w:rPr>
          <w:rStyle w:val="StyleUnderline"/>
          <w:highlight w:val="green"/>
        </w:rPr>
        <w:t>pace</w:t>
      </w:r>
      <w:r w:rsidRPr="00AC6174">
        <w:rPr>
          <w:rStyle w:val="StyleUnderline"/>
        </w:rPr>
        <w:t xml:space="preserve"> </w:t>
      </w:r>
      <w:r w:rsidRPr="00AC6174">
        <w:rPr>
          <w:rStyle w:val="Emphasis"/>
        </w:rPr>
        <w:t>T</w:t>
      </w:r>
      <w:r w:rsidRPr="00AC6174">
        <w:rPr>
          <w:rStyle w:val="StyleUnderline"/>
        </w:rPr>
        <w:t>reaty</w:t>
      </w:r>
      <w:r w:rsidRPr="00AC6174">
        <w:rPr>
          <w:sz w:val="16"/>
        </w:rPr>
        <w:t xml:space="preserve">? Are we to read appropriation as all-encompassing, meaning that every single object that occupies space in outer space may be covered under appropriation, thus violating Article II? Or does Article II only limit nation-states from demarcating specific tracts of territory in outer space and claiming them as being under that nation’s exclusive zone of control? 1. Outer Space Settlements and Appropriation Case law on the subject of outer space appropriation is understandably light.65 The history of outer space exploration is also insufficient to clearly answer the appropriation question, in part because man has operated in outer space for less than </w:t>
      </w:r>
      <w:proofErr w:type="spellStart"/>
      <w:r w:rsidRPr="00AC6174">
        <w:rPr>
          <w:sz w:val="16"/>
        </w:rPr>
        <w:t>seventyfive</w:t>
      </w:r>
      <w:proofErr w:type="spellEnd"/>
      <w:r w:rsidRPr="00AC6174">
        <w:rPr>
          <w:sz w:val="16"/>
        </w:rPr>
        <w:t xml:space="preserve"> years. For answers, one must turn to the language of Article II. </w:t>
      </w:r>
      <w:r w:rsidRPr="00AC6174">
        <w:rPr>
          <w:rStyle w:val="StyleUnderline"/>
          <w:highlight w:val="green"/>
        </w:rPr>
        <w:t>Appropriation</w:t>
      </w:r>
      <w:r w:rsidRPr="00AC6174">
        <w:rPr>
          <w:sz w:val="16"/>
        </w:rPr>
        <w:t xml:space="preserve">, according to </w:t>
      </w:r>
      <w:proofErr w:type="spellStart"/>
      <w:r w:rsidRPr="00AC6174">
        <w:rPr>
          <w:sz w:val="16"/>
        </w:rPr>
        <w:t>Gorove</w:t>
      </w:r>
      <w:proofErr w:type="spellEnd"/>
      <w:r w:rsidRPr="00AC6174">
        <w:rPr>
          <w:sz w:val="16"/>
        </w:rPr>
        <w:t xml:space="preserve">, </w:t>
      </w:r>
      <w:r w:rsidRPr="00AC6174">
        <w:rPr>
          <w:rStyle w:val="StyleUnderline"/>
        </w:rPr>
        <w:t xml:space="preserve">is </w:t>
      </w:r>
      <w:r w:rsidRPr="00AC6174">
        <w:rPr>
          <w:rStyle w:val="StyleUnderline"/>
          <w:highlight w:val="green"/>
        </w:rPr>
        <w:t>the</w:t>
      </w:r>
      <w:r w:rsidRPr="00AC6174">
        <w:rPr>
          <w:sz w:val="16"/>
        </w:rPr>
        <w:t xml:space="preserve"> “</w:t>
      </w:r>
      <w:r w:rsidRPr="00AC6174">
        <w:rPr>
          <w:rStyle w:val="StyleUnderline"/>
          <w:highlight w:val="green"/>
        </w:rPr>
        <w:t xml:space="preserve">taking of </w:t>
      </w:r>
      <w:r w:rsidRPr="00AC6174">
        <w:rPr>
          <w:rStyle w:val="Emphasis"/>
          <w:highlight w:val="green"/>
        </w:rPr>
        <w:t>property</w:t>
      </w:r>
      <w:r w:rsidRPr="00AC6174">
        <w:rPr>
          <w:rStyle w:val="StyleUnderline"/>
          <w:highlight w:val="green"/>
        </w:rPr>
        <w:t xml:space="preserve"> for</w:t>
      </w:r>
      <w:r w:rsidRPr="00AC6174">
        <w:rPr>
          <w:rStyle w:val="StyleUnderline"/>
        </w:rPr>
        <w:t xml:space="preserve"> one’s own or </w:t>
      </w:r>
      <w:r w:rsidRPr="00AC6174">
        <w:rPr>
          <w:rStyle w:val="Emphasis"/>
          <w:highlight w:val="green"/>
        </w:rPr>
        <w:t>exclusive use</w:t>
      </w:r>
      <w:r w:rsidRPr="00AC6174">
        <w:rPr>
          <w:rStyle w:val="StyleUnderline"/>
          <w:highlight w:val="green"/>
        </w:rPr>
        <w:t xml:space="preserve"> with a</w:t>
      </w:r>
      <w:r w:rsidRPr="00AC6174">
        <w:rPr>
          <w:rStyle w:val="StyleUnderline"/>
        </w:rPr>
        <w:t xml:space="preserve"> </w:t>
      </w:r>
      <w:r w:rsidRPr="00AC6174">
        <w:rPr>
          <w:rStyle w:val="Emphasis"/>
          <w:highlight w:val="green"/>
        </w:rPr>
        <w:t>sense of permanence</w:t>
      </w:r>
      <w:r w:rsidRPr="00AC6174">
        <w:rPr>
          <w:sz w:val="16"/>
        </w:rPr>
        <w:t xml:space="preserve">.”66 Under this legal definition, </w:t>
      </w:r>
      <w:r w:rsidRPr="00AC6174">
        <w:rPr>
          <w:rStyle w:val="StyleUnderline"/>
        </w:rPr>
        <w:t xml:space="preserve">the language of Article II would </w:t>
      </w:r>
      <w:r w:rsidRPr="00AC6174">
        <w:rPr>
          <w:rStyle w:val="Emphasis"/>
        </w:rPr>
        <w:t>clearly prohibit</w:t>
      </w:r>
      <w:r w:rsidRPr="00AC6174">
        <w:rPr>
          <w:rStyle w:val="StyleUnderline"/>
        </w:rPr>
        <w:t xml:space="preserve"> an individual from chalking out a tract on the Moon and declaring sole ownership over it. </w:t>
      </w:r>
      <w:r w:rsidRPr="00AC6174">
        <w:rPr>
          <w:sz w:val="16"/>
        </w:rPr>
        <w:t xml:space="preserve">When he wrote back in 1969, </w:t>
      </w:r>
      <w:proofErr w:type="spellStart"/>
      <w:r w:rsidRPr="00AC6174">
        <w:rPr>
          <w:sz w:val="16"/>
        </w:rPr>
        <w:t>Gorove</w:t>
      </w:r>
      <w:proofErr w:type="spellEnd"/>
      <w:r w:rsidRPr="00AC6174">
        <w:rPr>
          <w:sz w:val="16"/>
        </w:rPr>
        <w:t xml:space="preserve"> asked whether the establishment of permanent outer space settlements—colonies, for our purposes—would violate Article II.67 Based on his own definition, </w:t>
      </w:r>
      <w:proofErr w:type="spellStart"/>
      <w:r w:rsidRPr="00AC6174">
        <w:rPr>
          <w:sz w:val="16"/>
        </w:rPr>
        <w:t>Gorove</w:t>
      </w:r>
      <w:proofErr w:type="spellEnd"/>
      <w:r w:rsidRPr="00AC6174">
        <w:rPr>
          <w:sz w:val="16"/>
        </w:rPr>
        <w:t xml:space="preserve"> concluded “[u]</w:t>
      </w:r>
      <w:proofErr w:type="spellStart"/>
      <w:r w:rsidRPr="00AC6174">
        <w:rPr>
          <w:sz w:val="16"/>
        </w:rPr>
        <w:t>nder</w:t>
      </w:r>
      <w:proofErr w:type="spellEnd"/>
      <w:r w:rsidRPr="00AC6174">
        <w:rPr>
          <w:sz w:val="16"/>
        </w:rPr>
        <w:t xml:space="preserve"> such interpretation</w:t>
      </w:r>
      <w:r w:rsidRPr="00AC6174">
        <w:rPr>
          <w:rStyle w:val="StyleUnderline"/>
        </w:rPr>
        <w:t xml:space="preserve"> the establishment of a permanent settlement</w:t>
      </w:r>
      <w:r w:rsidRPr="00AC6174">
        <w:rPr>
          <w:sz w:val="16"/>
        </w:rPr>
        <w:t xml:space="preserve"> . . . </w:t>
      </w:r>
      <w:r w:rsidRPr="00AC6174">
        <w:rPr>
          <w:rStyle w:val="StyleUnderline"/>
        </w:rPr>
        <w:t>by nationals of a country on a celestial body may constitute national appropriation if the activities take place under the supreme authority (sovereignty) of the state</w:t>
      </w:r>
      <w:r w:rsidRPr="00AC6174">
        <w:rPr>
          <w:sz w:val="16"/>
        </w:rPr>
        <w:t xml:space="preserve">.”68 Here, </w:t>
      </w:r>
      <w:proofErr w:type="spellStart"/>
      <w:r w:rsidRPr="00AC6174">
        <w:rPr>
          <w:sz w:val="16"/>
        </w:rPr>
        <w:t>Gorove</w:t>
      </w:r>
      <w:proofErr w:type="spellEnd"/>
      <w:r w:rsidRPr="00AC6174">
        <w:rPr>
          <w:sz w:val="16"/>
        </w:rPr>
        <w:t xml:space="preserve"> brings up an interesting topic in the appropriation debate: sovereignty. Article II explicitly prohibits “appropriation by claim[s] of sovereignty.”69 Returning to Columbus on the shores of modern day Bahamas, once he planted his flag and laid claim to the “vacant” lands—under the Doctrine of Discovery—Columbus declared Spanish sovereignty over the newly acquired territory.70 In essence, once Spain established sovereignty over its new holdings, it gained the power to </w:t>
      </w:r>
      <w:r w:rsidRPr="00AC6174">
        <w:rPr>
          <w:sz w:val="16"/>
        </w:rPr>
        <w:lastRenderedPageBreak/>
        <w:t>deny access to other nations. If this thinking—</w:t>
      </w:r>
      <w:r w:rsidRPr="00AC6174">
        <w:rPr>
          <w:rStyle w:val="StyleUnderline"/>
        </w:rPr>
        <w:t xml:space="preserve">appropriation by claims of sovereignty—applied to outer space colonies, then the controlling nation would have </w:t>
      </w:r>
      <w:r w:rsidRPr="00AC6174">
        <w:rPr>
          <w:rStyle w:val="Emphasis"/>
        </w:rPr>
        <w:t>absolute power</w:t>
      </w:r>
      <w:r w:rsidRPr="00AC6174">
        <w:rPr>
          <w:rStyle w:val="StyleUnderline"/>
        </w:rPr>
        <w:t xml:space="preserve"> to </w:t>
      </w:r>
      <w:r w:rsidRPr="00AC6174">
        <w:rPr>
          <w:rStyle w:val="Emphasis"/>
        </w:rPr>
        <w:t>exclude</w:t>
      </w:r>
      <w:r w:rsidRPr="00AC6174">
        <w:rPr>
          <w:rStyle w:val="StyleUnderline"/>
        </w:rPr>
        <w:t xml:space="preserve"> other nations from entering into and performing activities on the controlling nation’s celestial claim or base</w:t>
      </w:r>
      <w:r w:rsidRPr="00AC6174">
        <w:rPr>
          <w:sz w:val="16"/>
        </w:rPr>
        <w:t>—</w:t>
      </w:r>
      <w:r w:rsidRPr="00AC6174">
        <w:rPr>
          <w:rStyle w:val="StyleUnderline"/>
        </w:rPr>
        <w:t>a flat out rejection of the international cooperation that the Outer Space Treaty is built upon</w:t>
      </w:r>
      <w:r w:rsidRPr="00AC6174">
        <w:rPr>
          <w:sz w:val="16"/>
        </w:rPr>
        <w:t>.71 2. International Cooperation in Outer Space</w:t>
      </w:r>
    </w:p>
    <w:p w14:paraId="0D161ABD" w14:textId="77777777" w:rsidR="006E3BD2" w:rsidRPr="00AC6174" w:rsidRDefault="006E3BD2" w:rsidP="006E3BD2"/>
    <w:p w14:paraId="240C6ABA" w14:textId="77777777" w:rsidR="006E3BD2" w:rsidRPr="00AC6174" w:rsidRDefault="006E3BD2" w:rsidP="006E3BD2">
      <w:pPr>
        <w:pStyle w:val="Heading3"/>
      </w:pPr>
      <w:r w:rsidRPr="00AC6174">
        <w:lastRenderedPageBreak/>
        <w:t xml:space="preserve">Contention 1: </w:t>
      </w:r>
      <w:proofErr w:type="spellStart"/>
      <w:r w:rsidRPr="00AC6174">
        <w:t>Miscalc</w:t>
      </w:r>
      <w:proofErr w:type="spellEnd"/>
    </w:p>
    <w:p w14:paraId="4508F503" w14:textId="542C9820" w:rsidR="00566063" w:rsidRDefault="006E3BD2" w:rsidP="00566063">
      <w:pPr>
        <w:pStyle w:val="Heading4"/>
        <w:rPr>
          <w:rFonts w:cs="Calibri"/>
        </w:rPr>
      </w:pPr>
      <w:r w:rsidRPr="00AC6174">
        <w:rPr>
          <w:rFonts w:cs="Calibri"/>
        </w:rPr>
        <w:t xml:space="preserve">Private appropriation leads to </w:t>
      </w:r>
      <w:r w:rsidRPr="00AC6174">
        <w:rPr>
          <w:rFonts w:cs="Calibri"/>
          <w:u w:val="single"/>
        </w:rPr>
        <w:t>mega-constellations</w:t>
      </w:r>
      <w:r w:rsidRPr="00AC6174">
        <w:rPr>
          <w:rFonts w:cs="Calibri"/>
        </w:rPr>
        <w:t xml:space="preserve"> of satellites which ensure </w:t>
      </w:r>
      <w:r w:rsidRPr="00AC6174">
        <w:rPr>
          <w:rFonts w:cs="Calibri"/>
          <w:u w:val="single"/>
        </w:rPr>
        <w:t>unmanageable</w:t>
      </w:r>
      <w:r w:rsidRPr="00AC6174">
        <w:rPr>
          <w:rFonts w:cs="Calibri"/>
        </w:rPr>
        <w:t xml:space="preserve"> space debris and collisions</w:t>
      </w:r>
    </w:p>
    <w:p w14:paraId="0E31ACEE" w14:textId="77777777" w:rsidR="006E3BD2" w:rsidRPr="00AC6174" w:rsidRDefault="006E3BD2" w:rsidP="006E3BD2">
      <w:pPr>
        <w:rPr>
          <w:rFonts w:cs="Calibri"/>
        </w:rPr>
      </w:pPr>
      <w:proofErr w:type="spellStart"/>
      <w:r w:rsidRPr="00AC6174">
        <w:rPr>
          <w:rStyle w:val="Style13ptBold"/>
          <w:rFonts w:cs="Calibri"/>
        </w:rPr>
        <w:t>Boley</w:t>
      </w:r>
      <w:proofErr w:type="spellEnd"/>
      <w:r w:rsidRPr="00AC6174">
        <w:rPr>
          <w:rStyle w:val="Style13ptBold"/>
          <w:rFonts w:cs="Calibri"/>
        </w:rPr>
        <w:t xml:space="preserve"> &amp; Byers 21</w:t>
      </w:r>
      <w:r w:rsidRPr="00AC6174">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AC6174">
          <w:rPr>
            <w:rStyle w:val="Hyperlink"/>
            <w:rFonts w:cs="Calibri"/>
          </w:rPr>
          <w:t>https://www.nature.com/articles/s41598-021-89909-7</w:t>
        </w:r>
      </w:hyperlink>
      <w:r w:rsidRPr="00AC6174">
        <w:rPr>
          <w:rFonts w:cs="Calibri"/>
        </w:rPr>
        <w:t xml:space="preserve">] </w:t>
      </w:r>
      <w:proofErr w:type="spellStart"/>
      <w:r w:rsidRPr="00AC6174">
        <w:rPr>
          <w:rFonts w:cs="Calibri"/>
        </w:rPr>
        <w:t>brett</w:t>
      </w:r>
      <w:proofErr w:type="spellEnd"/>
    </w:p>
    <w:p w14:paraId="22C3D7FE" w14:textId="77777777" w:rsidR="006E3BD2" w:rsidRPr="00AC6174" w:rsidRDefault="006E3BD2" w:rsidP="006E3BD2">
      <w:pPr>
        <w:rPr>
          <w:rFonts w:cs="Calibri"/>
          <w:sz w:val="16"/>
        </w:rPr>
      </w:pPr>
      <w:r w:rsidRPr="00AC6174">
        <w:rPr>
          <w:rStyle w:val="StyleUnderline"/>
          <w:rFonts w:cs="Calibri"/>
          <w:highlight w:val="green"/>
        </w:rPr>
        <w:t>Companies</w:t>
      </w:r>
      <w:r w:rsidRPr="00AC6174">
        <w:rPr>
          <w:rStyle w:val="StyleUnderline"/>
          <w:rFonts w:cs="Calibri"/>
        </w:rPr>
        <w:t xml:space="preserve"> are placing satellites into orbit at an unprecedented frequency to </w:t>
      </w:r>
      <w:r w:rsidRPr="00AC6174">
        <w:rPr>
          <w:rStyle w:val="StyleUnderline"/>
          <w:rFonts w:cs="Calibri"/>
          <w:highlight w:val="green"/>
        </w:rPr>
        <w:t xml:space="preserve">build </w:t>
      </w:r>
      <w:r w:rsidRPr="00AC6174">
        <w:rPr>
          <w:rStyle w:val="Emphasis"/>
          <w:highlight w:val="green"/>
        </w:rPr>
        <w:t>‘mega-constellations’</w:t>
      </w:r>
      <w:r w:rsidRPr="00AC6174">
        <w:rPr>
          <w:rStyle w:val="StyleUnderline"/>
          <w:rFonts w:cs="Calibri"/>
          <w:highlight w:val="green"/>
        </w:rPr>
        <w:t xml:space="preserve"> of</w:t>
      </w:r>
      <w:r w:rsidRPr="00AC6174">
        <w:rPr>
          <w:rStyle w:val="StyleUnderline"/>
          <w:rFonts w:cs="Calibri"/>
        </w:rPr>
        <w:t xml:space="preserve"> communications </w:t>
      </w:r>
      <w:r w:rsidRPr="00AC6174">
        <w:rPr>
          <w:rStyle w:val="StyleUnderline"/>
          <w:rFonts w:cs="Calibri"/>
          <w:highlight w:val="green"/>
        </w:rPr>
        <w:t xml:space="preserve">satellites </w:t>
      </w:r>
      <w:r w:rsidRPr="00AC6174">
        <w:rPr>
          <w:rStyle w:val="StyleUnderline"/>
          <w:rFonts w:cs="Calibri"/>
        </w:rPr>
        <w:t>in</w:t>
      </w:r>
      <w:r w:rsidRPr="00AC6174">
        <w:rPr>
          <w:rFonts w:cs="Calibri"/>
          <w:sz w:val="16"/>
        </w:rPr>
        <w:t xml:space="preserve"> Low Earth Orbit (</w:t>
      </w:r>
      <w:r w:rsidRPr="00AC6174">
        <w:rPr>
          <w:rStyle w:val="Emphasis"/>
        </w:rPr>
        <w:t>LEO</w:t>
      </w:r>
      <w:r w:rsidRPr="00AC6174">
        <w:rPr>
          <w:rFonts w:cs="Calibri"/>
          <w:sz w:val="16"/>
        </w:rPr>
        <w:t xml:space="preserve">). </w:t>
      </w:r>
      <w:r w:rsidRPr="00AC6174">
        <w:rPr>
          <w:rStyle w:val="Emphasis"/>
        </w:rPr>
        <w:t>In two years</w:t>
      </w:r>
      <w:r w:rsidRPr="00AC6174">
        <w:rPr>
          <w:rFonts w:cs="Calibri"/>
          <w:sz w:val="16"/>
        </w:rPr>
        <w:t xml:space="preserve">, </w:t>
      </w:r>
      <w:r w:rsidRPr="00AC6174">
        <w:rPr>
          <w:rStyle w:val="StyleUnderline"/>
          <w:rFonts w:cs="Calibri"/>
          <w:highlight w:val="green"/>
        </w:rPr>
        <w:t>the number</w:t>
      </w:r>
      <w:r w:rsidRPr="00AC6174">
        <w:rPr>
          <w:rStyle w:val="StyleUnderline"/>
          <w:rFonts w:cs="Calibri"/>
        </w:rPr>
        <w:t xml:space="preserve"> of</w:t>
      </w:r>
      <w:r w:rsidRPr="00AC6174">
        <w:rPr>
          <w:rFonts w:cs="Calibri"/>
          <w:sz w:val="16"/>
        </w:rPr>
        <w:t xml:space="preserve"> active and defunct </w:t>
      </w:r>
      <w:r w:rsidRPr="00AC6174">
        <w:rPr>
          <w:rStyle w:val="StyleUnderline"/>
          <w:rFonts w:cs="Calibri"/>
        </w:rPr>
        <w:t xml:space="preserve">satellites </w:t>
      </w:r>
      <w:r w:rsidRPr="00AC6174">
        <w:rPr>
          <w:rStyle w:val="StyleUnderline"/>
          <w:rFonts w:cs="Calibri"/>
          <w:highlight w:val="green"/>
        </w:rPr>
        <w:t xml:space="preserve">in </w:t>
      </w:r>
      <w:r w:rsidRPr="00AC6174">
        <w:rPr>
          <w:rStyle w:val="Emphasis"/>
          <w:highlight w:val="green"/>
        </w:rPr>
        <w:t>LEO</w:t>
      </w:r>
      <w:r w:rsidRPr="00AC6174">
        <w:rPr>
          <w:rStyle w:val="StyleUnderline"/>
          <w:rFonts w:cs="Calibri"/>
          <w:highlight w:val="green"/>
        </w:rPr>
        <w:t xml:space="preserve"> has increased by</w:t>
      </w:r>
      <w:r w:rsidRPr="00AC6174">
        <w:rPr>
          <w:rStyle w:val="StyleUnderline"/>
          <w:rFonts w:cs="Calibri"/>
        </w:rPr>
        <w:t xml:space="preserve"> over </w:t>
      </w:r>
      <w:r w:rsidRPr="00AC6174">
        <w:rPr>
          <w:rStyle w:val="StyleUnderline"/>
          <w:rFonts w:cs="Calibri"/>
          <w:highlight w:val="green"/>
        </w:rPr>
        <w:t>50%</w:t>
      </w:r>
      <w:r w:rsidRPr="00AC6174">
        <w:rPr>
          <w:rFonts w:cs="Calibri"/>
          <w:sz w:val="16"/>
          <w:highlight w:val="green"/>
        </w:rPr>
        <w:t>,</w:t>
      </w:r>
      <w:r w:rsidRPr="00AC6174">
        <w:rPr>
          <w:rFonts w:cs="Calibri"/>
          <w:sz w:val="16"/>
        </w:rPr>
        <w:t xml:space="preserve"> to about </w:t>
      </w:r>
      <w:r w:rsidRPr="00AC6174">
        <w:rPr>
          <w:rStyle w:val="Emphasis"/>
        </w:rPr>
        <w:t>5000</w:t>
      </w:r>
      <w:r w:rsidRPr="00AC6174">
        <w:rPr>
          <w:rFonts w:cs="Calibri"/>
          <w:sz w:val="16"/>
        </w:rPr>
        <w:t xml:space="preserve"> (</w:t>
      </w:r>
      <w:r w:rsidRPr="00AC6174">
        <w:rPr>
          <w:rStyle w:val="Emphasis"/>
        </w:rPr>
        <w:t>as of</w:t>
      </w:r>
      <w:r w:rsidRPr="00AC6174">
        <w:rPr>
          <w:rFonts w:cs="Calibri"/>
          <w:sz w:val="16"/>
        </w:rPr>
        <w:t xml:space="preserve"> 30 </w:t>
      </w:r>
      <w:r w:rsidRPr="00AC6174">
        <w:rPr>
          <w:rStyle w:val="StyleUnderline"/>
          <w:rFonts w:cs="Calibri"/>
        </w:rPr>
        <w:t xml:space="preserve">March </w:t>
      </w:r>
      <w:r w:rsidRPr="00AC6174">
        <w:rPr>
          <w:rStyle w:val="Emphasis"/>
        </w:rPr>
        <w:t>2021</w:t>
      </w:r>
      <w:r w:rsidRPr="00AC6174">
        <w:rPr>
          <w:rFonts w:cs="Calibri"/>
          <w:sz w:val="16"/>
        </w:rPr>
        <w:t xml:space="preserve">). </w:t>
      </w:r>
      <w:r w:rsidRPr="00AC6174">
        <w:rPr>
          <w:rStyle w:val="Emphasis"/>
          <w:highlight w:val="green"/>
        </w:rPr>
        <w:t>SpaceX</w:t>
      </w:r>
      <w:r w:rsidRPr="00AC6174">
        <w:rPr>
          <w:rFonts w:cs="Calibri"/>
          <w:sz w:val="16"/>
        </w:rPr>
        <w:t xml:space="preserve"> </w:t>
      </w:r>
      <w:r w:rsidRPr="00AC6174">
        <w:rPr>
          <w:rStyle w:val="Emphasis"/>
        </w:rPr>
        <w:t>alone</w:t>
      </w:r>
      <w:r w:rsidRPr="00AC6174">
        <w:rPr>
          <w:rFonts w:cs="Calibri"/>
          <w:sz w:val="16"/>
        </w:rPr>
        <w:t xml:space="preserve"> </w:t>
      </w:r>
      <w:r w:rsidRPr="00AC6174">
        <w:rPr>
          <w:rStyle w:val="StyleUnderline"/>
          <w:rFonts w:cs="Calibri"/>
        </w:rPr>
        <w:t xml:space="preserve">is on track to </w:t>
      </w:r>
      <w:r w:rsidRPr="00AC6174">
        <w:rPr>
          <w:rStyle w:val="StyleUnderline"/>
          <w:rFonts w:cs="Calibri"/>
          <w:highlight w:val="green"/>
        </w:rPr>
        <w:t>add 11,000</w:t>
      </w:r>
      <w:r w:rsidRPr="00AC6174">
        <w:rPr>
          <w:rFonts w:cs="Calibri"/>
          <w:sz w:val="16"/>
        </w:rPr>
        <w:t xml:space="preserve"> more as it builds its </w:t>
      </w:r>
      <w:proofErr w:type="spellStart"/>
      <w:r w:rsidRPr="00AC6174">
        <w:rPr>
          <w:rFonts w:cs="Calibri"/>
          <w:sz w:val="16"/>
        </w:rPr>
        <w:t>Starlink</w:t>
      </w:r>
      <w:proofErr w:type="spellEnd"/>
      <w:r w:rsidRPr="00AC6174">
        <w:rPr>
          <w:rFonts w:cs="Calibri"/>
          <w:sz w:val="16"/>
        </w:rPr>
        <w:t xml:space="preserve"> mega-constellation </w:t>
      </w:r>
      <w:r w:rsidRPr="00AC6174">
        <w:rPr>
          <w:rStyle w:val="StyleUnderline"/>
          <w:rFonts w:cs="Calibri"/>
          <w:highlight w:val="green"/>
        </w:rPr>
        <w:t>and</w:t>
      </w:r>
      <w:r w:rsidRPr="00AC6174">
        <w:rPr>
          <w:rStyle w:val="StyleUnderline"/>
          <w:rFonts w:cs="Calibri"/>
        </w:rPr>
        <w:t xml:space="preserve"> has</w:t>
      </w:r>
      <w:r w:rsidRPr="00AC6174">
        <w:rPr>
          <w:rFonts w:cs="Calibri"/>
          <w:sz w:val="16"/>
        </w:rPr>
        <w:t xml:space="preserve"> already </w:t>
      </w:r>
      <w:r w:rsidRPr="00AC6174">
        <w:rPr>
          <w:rStyle w:val="StyleUnderline"/>
          <w:rFonts w:cs="Calibri"/>
          <w:highlight w:val="green"/>
        </w:rPr>
        <w:t>filed for</w:t>
      </w:r>
      <w:r w:rsidRPr="00AC6174">
        <w:rPr>
          <w:rStyle w:val="StyleUnderline"/>
          <w:rFonts w:cs="Calibri"/>
        </w:rPr>
        <w:t xml:space="preserve"> permission for </w:t>
      </w:r>
      <w:r w:rsidRPr="00AC6174">
        <w:rPr>
          <w:rStyle w:val="StyleUnderline"/>
          <w:rFonts w:cs="Calibri"/>
          <w:highlight w:val="green"/>
        </w:rPr>
        <w:t>another 30,000</w:t>
      </w:r>
      <w:r w:rsidRPr="00AC6174">
        <w:rPr>
          <w:rFonts w:cs="Calibri"/>
          <w:sz w:val="16"/>
        </w:rPr>
        <w:t xml:space="preserve"> satellites </w:t>
      </w:r>
      <w:r w:rsidRPr="00AC6174">
        <w:rPr>
          <w:rStyle w:val="StyleUnderline"/>
          <w:rFonts w:cs="Calibri"/>
        </w:rPr>
        <w:t>with the</w:t>
      </w:r>
      <w:r w:rsidRPr="00AC6174">
        <w:rPr>
          <w:rFonts w:cs="Calibri"/>
          <w:sz w:val="16"/>
        </w:rPr>
        <w:t xml:space="preserve"> Federal Communications Commission (</w:t>
      </w:r>
      <w:r w:rsidRPr="00AC6174">
        <w:rPr>
          <w:rStyle w:val="StyleUnderline"/>
          <w:rFonts w:cs="Calibri"/>
        </w:rPr>
        <w:t>FCC</w:t>
      </w:r>
      <w:r w:rsidRPr="00AC6174">
        <w:rPr>
          <w:rFonts w:cs="Calibri"/>
          <w:sz w:val="16"/>
        </w:rPr>
        <w:t xml:space="preserve">)1. Others have similar plans, including </w:t>
      </w:r>
      <w:proofErr w:type="spellStart"/>
      <w:r w:rsidRPr="00AC6174">
        <w:rPr>
          <w:rStyle w:val="Emphasis"/>
        </w:rPr>
        <w:t>OneWeb</w:t>
      </w:r>
      <w:proofErr w:type="spellEnd"/>
      <w:r w:rsidRPr="00AC6174">
        <w:rPr>
          <w:rStyle w:val="Emphasis"/>
        </w:rPr>
        <w:t xml:space="preserve">, Amazon, </w:t>
      </w:r>
      <w:proofErr w:type="spellStart"/>
      <w:r w:rsidRPr="00AC6174">
        <w:rPr>
          <w:rStyle w:val="Emphasis"/>
        </w:rPr>
        <w:t>Telesat</w:t>
      </w:r>
      <w:proofErr w:type="spellEnd"/>
      <w:r w:rsidRPr="00AC6174">
        <w:rPr>
          <w:rStyle w:val="Emphasis"/>
        </w:rPr>
        <w:t>,</w:t>
      </w:r>
      <w:r w:rsidRPr="00AC6174">
        <w:rPr>
          <w:rFonts w:cs="Calibri"/>
          <w:sz w:val="16"/>
        </w:rPr>
        <w:t xml:space="preserve"> and GW, which is a Chinese state-owned company2. The </w:t>
      </w:r>
      <w:r w:rsidRPr="00AC6174">
        <w:rPr>
          <w:rStyle w:val="StyleUnderline"/>
          <w:rFonts w:cs="Calibri"/>
        </w:rPr>
        <w:t>current governance system for LEO</w:t>
      </w:r>
      <w:r w:rsidRPr="00AC6174">
        <w:rPr>
          <w:rFonts w:cs="Calibri"/>
          <w:sz w:val="16"/>
        </w:rPr>
        <w:t xml:space="preserve">, while slowly changing, </w:t>
      </w:r>
      <w:r w:rsidRPr="00AC6174">
        <w:rPr>
          <w:rStyle w:val="StyleUnderline"/>
          <w:rFonts w:cs="Calibri"/>
        </w:rPr>
        <w:t xml:space="preserve">is ill-equipped to handle </w:t>
      </w:r>
      <w:r w:rsidRPr="00AC6174">
        <w:rPr>
          <w:rStyle w:val="Emphasis"/>
          <w:highlight w:val="green"/>
        </w:rPr>
        <w:t>large satellite systems</w:t>
      </w:r>
      <w:r w:rsidRPr="00AC6174">
        <w:rPr>
          <w:rFonts w:cs="Calibri"/>
          <w:sz w:val="16"/>
        </w:rPr>
        <w:t xml:space="preserve">. Here, we outline how applying the consumer electronic model to </w:t>
      </w:r>
      <w:r w:rsidRPr="00AC6174">
        <w:rPr>
          <w:rStyle w:val="StyleUnderline"/>
          <w:rFonts w:cs="Calibri"/>
        </w:rPr>
        <w:t xml:space="preserve">satellites could lead to </w:t>
      </w:r>
      <w:r w:rsidRPr="00AC6174">
        <w:rPr>
          <w:rStyle w:val="Emphasis"/>
        </w:rPr>
        <w:t>multiple tragedies of the commons</w:t>
      </w:r>
      <w:r w:rsidRPr="00AC6174">
        <w:rPr>
          <w:rFonts w:cs="Calibri"/>
          <w:sz w:val="16"/>
        </w:rPr>
        <w:t xml:space="preserve">. Some of these are well known, such as </w:t>
      </w:r>
      <w:r w:rsidRPr="00AC6174">
        <w:rPr>
          <w:rStyle w:val="StyleUnderline"/>
          <w:rFonts w:cs="Calibri"/>
        </w:rPr>
        <w:t xml:space="preserve">impediments to </w:t>
      </w:r>
      <w:r w:rsidRPr="00AC6174">
        <w:rPr>
          <w:rStyle w:val="Emphasis"/>
        </w:rPr>
        <w:t>astronomy</w:t>
      </w:r>
      <w:r w:rsidRPr="00AC6174">
        <w:rPr>
          <w:rFonts w:cs="Calibri"/>
          <w:sz w:val="16"/>
        </w:rPr>
        <w:t xml:space="preserve"> and an </w:t>
      </w:r>
      <w:r w:rsidRPr="00AC6174">
        <w:rPr>
          <w:rStyle w:val="StyleUnderline"/>
          <w:rFonts w:cs="Calibri"/>
          <w:highlight w:val="green"/>
        </w:rPr>
        <w:t xml:space="preserve">increased risk of </w:t>
      </w:r>
      <w:r w:rsidRPr="00AC6174">
        <w:rPr>
          <w:rStyle w:val="Emphasis"/>
          <w:highlight w:val="green"/>
        </w:rPr>
        <w:t>space debris</w:t>
      </w:r>
      <w:r w:rsidRPr="00AC6174">
        <w:rPr>
          <w:rFonts w:cs="Calibri"/>
          <w:sz w:val="16"/>
        </w:rPr>
        <w:t xml:space="preserve">, while others have received insufficient attention, including </w:t>
      </w:r>
      <w:r w:rsidRPr="00AC6174">
        <w:rPr>
          <w:rStyle w:val="StyleUnderline"/>
          <w:rFonts w:cs="Calibri"/>
        </w:rPr>
        <w:t xml:space="preserve">changes to the </w:t>
      </w:r>
      <w:r w:rsidRPr="00AC6174">
        <w:rPr>
          <w:rStyle w:val="Emphasis"/>
        </w:rPr>
        <w:t>chemistry</w:t>
      </w:r>
      <w:r w:rsidRPr="00AC6174">
        <w:rPr>
          <w:rStyle w:val="StyleUnderline"/>
          <w:rFonts w:cs="Calibri"/>
        </w:rPr>
        <w:t xml:space="preserve"> of Earth’s </w:t>
      </w:r>
      <w:r w:rsidRPr="00AC6174">
        <w:rPr>
          <w:rStyle w:val="Emphasis"/>
        </w:rPr>
        <w:t>upper atmosphere</w:t>
      </w:r>
      <w:r w:rsidRPr="00AC6174">
        <w:rPr>
          <w:rFonts w:cs="Calibri"/>
          <w:sz w:val="16"/>
        </w:rPr>
        <w:t xml:space="preserve"> </w:t>
      </w:r>
      <w:r w:rsidRPr="00AC6174">
        <w:rPr>
          <w:rStyle w:val="StyleUnderline"/>
          <w:rFonts w:cs="Calibri"/>
        </w:rPr>
        <w:t>and</w:t>
      </w:r>
      <w:r w:rsidRPr="00AC6174">
        <w:rPr>
          <w:rFonts w:cs="Calibri"/>
          <w:sz w:val="16"/>
        </w:rPr>
        <w:t xml:space="preserve"> </w:t>
      </w:r>
      <w:r w:rsidRPr="00AC6174">
        <w:rPr>
          <w:rStyle w:val="Emphasis"/>
        </w:rPr>
        <w:t>increased dangers</w:t>
      </w:r>
      <w:r w:rsidRPr="00AC6174">
        <w:rPr>
          <w:rStyle w:val="StyleUnderline"/>
          <w:rFonts w:cs="Calibri"/>
        </w:rPr>
        <w:t xml:space="preserve"> on Earth’s surface from </w:t>
      </w:r>
      <w:r w:rsidRPr="00AC6174">
        <w:rPr>
          <w:rStyle w:val="Emphasis"/>
        </w:rPr>
        <w:t>re-entered debris</w:t>
      </w:r>
      <w:r w:rsidRPr="00AC6174">
        <w:rPr>
          <w:rFonts w:cs="Calibri"/>
          <w:sz w:val="16"/>
        </w:rPr>
        <w:t xml:space="preserve">. </w:t>
      </w:r>
      <w:r w:rsidRPr="00AC6174">
        <w:rPr>
          <w:rStyle w:val="StyleUnderline"/>
          <w:rFonts w:cs="Calibri"/>
        </w:rPr>
        <w:t>The heavy use of certain orbital regions</w:t>
      </w:r>
      <w:r w:rsidRPr="00AC6174">
        <w:rPr>
          <w:rFonts w:cs="Calibri"/>
          <w:sz w:val="16"/>
        </w:rPr>
        <w:t xml:space="preserve"> might also </w:t>
      </w:r>
      <w:r w:rsidRPr="00AC6174">
        <w:rPr>
          <w:rStyle w:val="StyleUnderline"/>
          <w:rFonts w:cs="Calibri"/>
        </w:rPr>
        <w:t>result in</w:t>
      </w:r>
      <w:r w:rsidRPr="00AC6174">
        <w:rPr>
          <w:rFonts w:cs="Calibri"/>
          <w:sz w:val="16"/>
        </w:rPr>
        <w:t xml:space="preserve"> a </w:t>
      </w:r>
      <w:r w:rsidRPr="00AC6174">
        <w:rPr>
          <w:rStyle w:val="StyleUnderline"/>
          <w:rFonts w:cs="Calibri"/>
        </w:rPr>
        <w:t>de facto exclusion of other actors from them</w:t>
      </w:r>
      <w:r w:rsidRPr="00AC6174">
        <w:rPr>
          <w:rFonts w:cs="Calibri"/>
          <w:sz w:val="16"/>
        </w:rPr>
        <w:t xml:space="preserve">, </w:t>
      </w:r>
      <w:r w:rsidRPr="00AC6174">
        <w:rPr>
          <w:rStyle w:val="StyleUnderline"/>
          <w:rFonts w:cs="Calibri"/>
        </w:rPr>
        <w:t>violating the</w:t>
      </w:r>
      <w:r w:rsidRPr="00AC6174">
        <w:rPr>
          <w:rFonts w:cs="Calibri"/>
          <w:sz w:val="16"/>
        </w:rPr>
        <w:t xml:space="preserve"> 1967 </w:t>
      </w:r>
      <w:r w:rsidRPr="00AC6174">
        <w:rPr>
          <w:rStyle w:val="Emphasis"/>
        </w:rPr>
        <w:t>O</w:t>
      </w:r>
      <w:r w:rsidRPr="00AC6174">
        <w:rPr>
          <w:rFonts w:cs="Calibri"/>
          <w:sz w:val="16"/>
        </w:rPr>
        <w:t xml:space="preserve">uter </w:t>
      </w:r>
      <w:r w:rsidRPr="00AC6174">
        <w:rPr>
          <w:rStyle w:val="Emphasis"/>
        </w:rPr>
        <w:t>S</w:t>
      </w:r>
      <w:r w:rsidRPr="00AC6174">
        <w:rPr>
          <w:rFonts w:cs="Calibri"/>
          <w:sz w:val="16"/>
        </w:rPr>
        <w:t xml:space="preserve">pace </w:t>
      </w:r>
      <w:r w:rsidRPr="00AC6174">
        <w:rPr>
          <w:rStyle w:val="Emphasis"/>
        </w:rPr>
        <w:t>T</w:t>
      </w:r>
      <w:r w:rsidRPr="00AC6174">
        <w:rPr>
          <w:rFonts w:cs="Calibri"/>
          <w:sz w:val="16"/>
        </w:rPr>
        <w:t xml:space="preserve">reaty. </w:t>
      </w:r>
      <w:r w:rsidRPr="00AC6174">
        <w:rPr>
          <w:rStyle w:val="StyleUnderline"/>
          <w:rFonts w:cs="Calibri"/>
        </w:rPr>
        <w:t>All of these challenges could be addressed</w:t>
      </w:r>
      <w:r w:rsidRPr="00AC6174">
        <w:rPr>
          <w:rFonts w:cs="Calibri"/>
          <w:sz w:val="16"/>
        </w:rPr>
        <w:t xml:space="preserve"> in a coordinated manner </w:t>
      </w:r>
      <w:r w:rsidRPr="00AC6174">
        <w:rPr>
          <w:rStyle w:val="StyleUnderline"/>
          <w:rFonts w:cs="Calibri"/>
        </w:rPr>
        <w:t>through multilateral law-making</w:t>
      </w:r>
      <w:r w:rsidRPr="00AC6174">
        <w:rPr>
          <w:rFonts w:cs="Calibri"/>
          <w:sz w:val="16"/>
        </w:rPr>
        <w:t xml:space="preserve">, whether in the United Nations, the Inter-Agency Debris Committee (IADC), or an ad hoc process, rather than in an uncoordinated manner through different national laws. Regardless of the law-making forum, </w:t>
      </w:r>
      <w:r w:rsidRPr="00AC6174">
        <w:rPr>
          <w:rStyle w:val="Emphasis"/>
        </w:rPr>
        <w:t>mega-constellations</w:t>
      </w:r>
      <w:r w:rsidRPr="00AC6174">
        <w:rPr>
          <w:rFonts w:cs="Calibri"/>
          <w:sz w:val="16"/>
        </w:rPr>
        <w:t xml:space="preserve"> </w:t>
      </w:r>
      <w:r w:rsidRPr="00AC6174">
        <w:rPr>
          <w:rStyle w:val="StyleUnderline"/>
          <w:rFonts w:cs="Calibri"/>
        </w:rPr>
        <w:t>require a shift in</w:t>
      </w:r>
      <w:r w:rsidRPr="00AC6174">
        <w:rPr>
          <w:rFonts w:cs="Calibri"/>
          <w:sz w:val="16"/>
        </w:rPr>
        <w:t xml:space="preserve"> perspectives and </w:t>
      </w:r>
      <w:r w:rsidRPr="00AC6174">
        <w:rPr>
          <w:rStyle w:val="StyleUnderline"/>
          <w:rFonts w:cs="Calibri"/>
        </w:rPr>
        <w:t>policies</w:t>
      </w:r>
      <w:r w:rsidRPr="00AC6174">
        <w:rPr>
          <w:rFonts w:cs="Calibri"/>
          <w:sz w:val="16"/>
        </w:rPr>
        <w:t>: from looking at single satellites, to evaluating systems of thousands of satellites, and doing so within an understanding of the limitations of Earth’s environment, including its orbits.</w:t>
      </w:r>
    </w:p>
    <w:p w14:paraId="4E41E139" w14:textId="77777777" w:rsidR="006E3BD2" w:rsidRPr="00AC6174" w:rsidRDefault="006E3BD2" w:rsidP="006E3BD2">
      <w:pPr>
        <w:rPr>
          <w:rFonts w:cs="Calibri"/>
          <w:sz w:val="16"/>
        </w:rPr>
      </w:pPr>
      <w:r w:rsidRPr="00AC6174">
        <w:rPr>
          <w:rStyle w:val="StyleUnderline"/>
          <w:rFonts w:cs="Calibri"/>
          <w:highlight w:val="green"/>
        </w:rPr>
        <w:t>Thousands</w:t>
      </w:r>
      <w:r w:rsidRPr="00AC6174">
        <w:rPr>
          <w:rStyle w:val="StyleUnderline"/>
          <w:rFonts w:cs="Calibri"/>
        </w:rPr>
        <w:t xml:space="preserve"> of </w:t>
      </w:r>
      <w:r w:rsidRPr="00AC6174">
        <w:rPr>
          <w:rStyle w:val="Emphasis"/>
        </w:rPr>
        <w:t>satellites</w:t>
      </w:r>
      <w:r w:rsidRPr="00AC6174">
        <w:rPr>
          <w:rFonts w:cs="Calibri"/>
          <w:sz w:val="16"/>
        </w:rPr>
        <w:t xml:space="preserve"> and 1500 rocket bodies </w:t>
      </w:r>
      <w:r w:rsidRPr="00AC6174">
        <w:rPr>
          <w:rStyle w:val="StyleUnderline"/>
          <w:rFonts w:cs="Calibri"/>
          <w:highlight w:val="green"/>
        </w:rPr>
        <w:t xml:space="preserve">provide </w:t>
      </w:r>
      <w:r w:rsidRPr="00AC6174">
        <w:rPr>
          <w:rStyle w:val="Emphasis"/>
          <w:highlight w:val="green"/>
        </w:rPr>
        <w:t>considerable mass</w:t>
      </w:r>
      <w:r w:rsidRPr="00AC6174">
        <w:rPr>
          <w:rStyle w:val="StyleUnderline"/>
          <w:rFonts w:cs="Calibri"/>
        </w:rPr>
        <w:t xml:space="preserve"> in LEO</w:t>
      </w:r>
      <w:r w:rsidRPr="00AC6174">
        <w:rPr>
          <w:rFonts w:cs="Calibri"/>
          <w:sz w:val="16"/>
        </w:rPr>
        <w:t xml:space="preserve">, </w:t>
      </w:r>
      <w:r w:rsidRPr="00AC6174">
        <w:rPr>
          <w:rStyle w:val="StyleUnderline"/>
          <w:rFonts w:cs="Calibri"/>
          <w:highlight w:val="green"/>
        </w:rPr>
        <w:t>which</w:t>
      </w:r>
      <w:r w:rsidRPr="00AC6174">
        <w:rPr>
          <w:rStyle w:val="StyleUnderline"/>
          <w:rFonts w:cs="Calibri"/>
        </w:rPr>
        <w:t xml:space="preserve"> can </w:t>
      </w:r>
      <w:r w:rsidRPr="00AC6174">
        <w:rPr>
          <w:rStyle w:val="StyleUnderline"/>
          <w:rFonts w:cs="Calibri"/>
          <w:highlight w:val="green"/>
        </w:rPr>
        <w:t xml:space="preserve">break </w:t>
      </w:r>
      <w:r w:rsidRPr="00AC6174">
        <w:rPr>
          <w:rStyle w:val="StyleUnderline"/>
          <w:rFonts w:cs="Calibri"/>
        </w:rPr>
        <w:t xml:space="preserve">into debris </w:t>
      </w:r>
      <w:r w:rsidRPr="00AC6174">
        <w:rPr>
          <w:rStyle w:val="StyleUnderline"/>
          <w:rFonts w:cs="Calibri"/>
          <w:highlight w:val="green"/>
        </w:rPr>
        <w:t>upon</w:t>
      </w:r>
      <w:r w:rsidRPr="00AC6174">
        <w:rPr>
          <w:rStyle w:val="StyleUnderline"/>
          <w:rFonts w:cs="Calibri"/>
        </w:rPr>
        <w:t xml:space="preserve"> </w:t>
      </w:r>
      <w:r w:rsidRPr="00AC6174">
        <w:rPr>
          <w:rStyle w:val="Emphasis"/>
          <w:highlight w:val="green"/>
        </w:rPr>
        <w:t>collisions</w:t>
      </w:r>
      <w:r w:rsidRPr="00AC6174">
        <w:rPr>
          <w:rStyle w:val="StyleUnderline"/>
          <w:rFonts w:cs="Calibri"/>
        </w:rPr>
        <w:t xml:space="preserve">, explosions, </w:t>
      </w:r>
      <w:r w:rsidRPr="00AC6174">
        <w:rPr>
          <w:rStyle w:val="StyleUnderline"/>
          <w:rFonts w:cs="Calibri"/>
          <w:highlight w:val="green"/>
        </w:rPr>
        <w:t>or</w:t>
      </w:r>
      <w:r w:rsidRPr="00AC6174">
        <w:rPr>
          <w:rStyle w:val="StyleUnderline"/>
          <w:rFonts w:cs="Calibri"/>
        </w:rPr>
        <w:t xml:space="preserve"> </w:t>
      </w:r>
      <w:r w:rsidRPr="00AC6174">
        <w:rPr>
          <w:rStyle w:val="Emphasis"/>
          <w:highlight w:val="green"/>
        </w:rPr>
        <w:t>degradation</w:t>
      </w:r>
      <w:r w:rsidRPr="00AC6174">
        <w:rPr>
          <w:rStyle w:val="StyleUnderline"/>
          <w:rFonts w:cs="Calibri"/>
        </w:rPr>
        <w:t xml:space="preserve"> in the </w:t>
      </w:r>
      <w:r w:rsidRPr="00AC6174">
        <w:rPr>
          <w:rStyle w:val="Emphasis"/>
        </w:rPr>
        <w:t>harsh space environment</w:t>
      </w:r>
      <w:r w:rsidRPr="00AC6174">
        <w:rPr>
          <w:rFonts w:cs="Calibri"/>
          <w:sz w:val="16"/>
        </w:rPr>
        <w:t xml:space="preserve">. </w:t>
      </w:r>
      <w:r w:rsidRPr="00AC6174">
        <w:rPr>
          <w:rStyle w:val="Emphasis"/>
          <w:highlight w:val="green"/>
        </w:rPr>
        <w:t>Fragmentations</w:t>
      </w:r>
      <w:r w:rsidRPr="00AC6174">
        <w:rPr>
          <w:rStyle w:val="StyleUnderline"/>
          <w:rFonts w:cs="Calibri"/>
          <w:highlight w:val="green"/>
        </w:rPr>
        <w:t xml:space="preserve"> increase</w:t>
      </w:r>
      <w:r w:rsidRPr="00AC6174">
        <w:rPr>
          <w:rFonts w:cs="Calibri"/>
          <w:sz w:val="16"/>
        </w:rPr>
        <w:t xml:space="preserve"> the </w:t>
      </w:r>
      <w:r w:rsidRPr="00AC6174">
        <w:rPr>
          <w:rStyle w:val="Emphasis"/>
        </w:rPr>
        <w:t>cross-section of orbiting material</w:t>
      </w:r>
      <w:r w:rsidRPr="00AC6174">
        <w:rPr>
          <w:rStyle w:val="StyleUnderline"/>
          <w:rFonts w:cs="Calibri"/>
        </w:rPr>
        <w:t xml:space="preserve">, and with it, the </w:t>
      </w:r>
      <w:r w:rsidRPr="00AC6174">
        <w:rPr>
          <w:rStyle w:val="Emphasis"/>
          <w:highlight w:val="green"/>
        </w:rPr>
        <w:t>collision probability</w:t>
      </w:r>
      <w:r w:rsidRPr="00AC6174">
        <w:rPr>
          <w:rStyle w:val="StyleUnderline"/>
          <w:rFonts w:cs="Calibri"/>
          <w:highlight w:val="green"/>
        </w:rPr>
        <w:t xml:space="preserve"> per time</w:t>
      </w:r>
      <w:r w:rsidRPr="00AC6174">
        <w:rPr>
          <w:rFonts w:cs="Calibri"/>
          <w:sz w:val="16"/>
        </w:rPr>
        <w:t xml:space="preserve">. </w:t>
      </w:r>
      <w:r w:rsidRPr="00AC6174">
        <w:rPr>
          <w:rStyle w:val="StyleUnderline"/>
          <w:rFonts w:cs="Calibri"/>
        </w:rPr>
        <w:t xml:space="preserve">Eventually, </w:t>
      </w:r>
      <w:r w:rsidRPr="00AC6174">
        <w:rPr>
          <w:rStyle w:val="StyleUnderline"/>
          <w:rFonts w:cs="Calibri"/>
          <w:highlight w:val="green"/>
        </w:rPr>
        <w:t>collisions could dominate</w:t>
      </w:r>
      <w:r w:rsidRPr="00AC6174">
        <w:rPr>
          <w:rStyle w:val="StyleUnderline"/>
          <w:rFonts w:cs="Calibri"/>
        </w:rPr>
        <w:t xml:space="preserve"> on-orbit evolution, </w:t>
      </w:r>
      <w:r w:rsidRPr="00AC6174">
        <w:rPr>
          <w:rStyle w:val="StyleUnderline"/>
          <w:rFonts w:cs="Calibri"/>
          <w:highlight w:val="green"/>
        </w:rPr>
        <w:t xml:space="preserve">a situation called the </w:t>
      </w:r>
      <w:r w:rsidRPr="00AC6174">
        <w:rPr>
          <w:rStyle w:val="Emphasis"/>
          <w:highlight w:val="green"/>
        </w:rPr>
        <w:t>Kessler Syndrome</w:t>
      </w:r>
      <w:r w:rsidRPr="00AC6174">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C6174">
        <w:rPr>
          <w:rStyle w:val="StyleUnderline"/>
          <w:rFonts w:cs="Calibri"/>
          <w:highlight w:val="green"/>
        </w:rPr>
        <w:t>Simulations of</w:t>
      </w:r>
      <w:r w:rsidRPr="00AC6174">
        <w:rPr>
          <w:rStyle w:val="StyleUnderline"/>
          <w:rFonts w:cs="Calibri"/>
        </w:rPr>
        <w:t xml:space="preserve"> the </w:t>
      </w:r>
      <w:r w:rsidRPr="00AC6174">
        <w:rPr>
          <w:rStyle w:val="Emphasis"/>
          <w:highlight w:val="green"/>
        </w:rPr>
        <w:t>long-term evolution</w:t>
      </w:r>
      <w:r w:rsidRPr="00AC6174">
        <w:rPr>
          <w:rStyle w:val="StyleUnderline"/>
          <w:rFonts w:cs="Calibri"/>
        </w:rPr>
        <w:t xml:space="preserve"> </w:t>
      </w:r>
      <w:r w:rsidRPr="00AC6174">
        <w:rPr>
          <w:rStyle w:val="StyleUnderline"/>
          <w:rFonts w:cs="Calibri"/>
          <w:highlight w:val="green"/>
        </w:rPr>
        <w:t>of debris suggest</w:t>
      </w:r>
      <w:r w:rsidRPr="00AC6174">
        <w:rPr>
          <w:rStyle w:val="StyleUnderline"/>
          <w:rFonts w:cs="Calibri"/>
        </w:rPr>
        <w:t xml:space="preserve"> that LEO is already in the</w:t>
      </w:r>
      <w:r w:rsidRPr="00AC6174">
        <w:rPr>
          <w:rFonts w:cs="Calibri"/>
          <w:sz w:val="16"/>
        </w:rPr>
        <w:t xml:space="preserve"> protracted </w:t>
      </w:r>
      <w:r w:rsidRPr="00AC6174">
        <w:rPr>
          <w:rStyle w:val="Emphasis"/>
          <w:highlight w:val="green"/>
        </w:rPr>
        <w:t xml:space="preserve">initial stages </w:t>
      </w:r>
      <w:r w:rsidRPr="00AC6174">
        <w:rPr>
          <w:rStyle w:val="Emphasis"/>
        </w:rPr>
        <w:t>of the Kessler Syndrome</w:t>
      </w:r>
      <w:r w:rsidRPr="00AC6174">
        <w:rPr>
          <w:rFonts w:cs="Calibri"/>
          <w:sz w:val="16"/>
        </w:rPr>
        <w:t xml:space="preserve">, </w:t>
      </w:r>
      <w:r w:rsidRPr="00AC6174">
        <w:rPr>
          <w:rStyle w:val="StyleUnderline"/>
          <w:rFonts w:cs="Calibri"/>
          <w:highlight w:val="green"/>
        </w:rPr>
        <w:t>but that this could be managed</w:t>
      </w:r>
      <w:r w:rsidRPr="00AC6174">
        <w:rPr>
          <w:rFonts w:cs="Calibri"/>
          <w:sz w:val="16"/>
        </w:rPr>
        <w:t xml:space="preserve"> </w:t>
      </w:r>
      <w:r w:rsidRPr="00AC6174">
        <w:rPr>
          <w:rStyle w:val="StyleUnderline"/>
          <w:rFonts w:cs="Calibri"/>
        </w:rPr>
        <w:t>through</w:t>
      </w:r>
      <w:r w:rsidRPr="00AC6174">
        <w:rPr>
          <w:rFonts w:cs="Calibri"/>
          <w:sz w:val="16"/>
        </w:rPr>
        <w:t xml:space="preserve"> </w:t>
      </w:r>
      <w:r w:rsidRPr="00AC6174">
        <w:rPr>
          <w:rStyle w:val="Emphasis"/>
        </w:rPr>
        <w:t>a</w:t>
      </w:r>
      <w:r w:rsidRPr="00AC6174">
        <w:rPr>
          <w:rFonts w:cs="Calibri"/>
          <w:sz w:val="16"/>
        </w:rPr>
        <w:t xml:space="preserve">ctive </w:t>
      </w:r>
      <w:r w:rsidRPr="00AC6174">
        <w:rPr>
          <w:rStyle w:val="Emphasis"/>
        </w:rPr>
        <w:t>d</w:t>
      </w:r>
      <w:r w:rsidRPr="00AC6174">
        <w:rPr>
          <w:rFonts w:cs="Calibri"/>
          <w:sz w:val="16"/>
        </w:rPr>
        <w:t xml:space="preserve">ebris </w:t>
      </w:r>
      <w:r w:rsidRPr="00AC6174">
        <w:rPr>
          <w:rStyle w:val="Emphasis"/>
        </w:rPr>
        <w:t>r</w:t>
      </w:r>
      <w:r w:rsidRPr="00AC6174">
        <w:rPr>
          <w:rFonts w:cs="Calibri"/>
          <w:sz w:val="16"/>
        </w:rPr>
        <w:t xml:space="preserve">emoval4. </w:t>
      </w:r>
      <w:r w:rsidRPr="00AC6174">
        <w:rPr>
          <w:rStyle w:val="StyleUnderline"/>
          <w:rFonts w:cs="Calibri"/>
        </w:rPr>
        <w:t xml:space="preserve">The </w:t>
      </w:r>
      <w:r w:rsidRPr="00AC6174">
        <w:rPr>
          <w:rStyle w:val="StyleUnderline"/>
          <w:rFonts w:cs="Calibri"/>
          <w:highlight w:val="green"/>
        </w:rPr>
        <w:t>addition of</w:t>
      </w:r>
      <w:r w:rsidRPr="00AC6174">
        <w:rPr>
          <w:rStyle w:val="StyleUnderline"/>
          <w:rFonts w:cs="Calibri"/>
        </w:rPr>
        <w:t xml:space="preserve"> satellite </w:t>
      </w:r>
      <w:r w:rsidRPr="00AC6174">
        <w:rPr>
          <w:rStyle w:val="Emphasis"/>
          <w:highlight w:val="green"/>
        </w:rPr>
        <w:t>mega-constellations</w:t>
      </w:r>
      <w:r w:rsidRPr="00AC6174">
        <w:rPr>
          <w:rStyle w:val="StyleUnderline"/>
          <w:rFonts w:cs="Calibri"/>
        </w:rPr>
        <w:t xml:space="preserve"> and the general proliferation of low-cost satellites </w:t>
      </w:r>
      <w:r w:rsidRPr="00AC6174">
        <w:rPr>
          <w:rStyle w:val="StyleUnderline"/>
          <w:rFonts w:cs="Calibri"/>
          <w:highlight w:val="green"/>
        </w:rPr>
        <w:t xml:space="preserve">in LEO </w:t>
      </w:r>
      <w:r w:rsidRPr="00AC6174">
        <w:rPr>
          <w:rStyle w:val="Emphasis"/>
          <w:highlight w:val="green"/>
        </w:rPr>
        <w:t>stresses the environment further</w:t>
      </w:r>
      <w:r w:rsidRPr="00AC6174">
        <w:rPr>
          <w:rFonts w:cs="Calibri"/>
          <w:sz w:val="16"/>
        </w:rPr>
        <w:t>5,6,7,8.</w:t>
      </w:r>
    </w:p>
    <w:p w14:paraId="506A1927" w14:textId="77777777" w:rsidR="006E3BD2" w:rsidRPr="00AC6174" w:rsidRDefault="006E3BD2" w:rsidP="006E3BD2">
      <w:pPr>
        <w:rPr>
          <w:rFonts w:cs="Calibri"/>
          <w:sz w:val="8"/>
          <w:szCs w:val="8"/>
        </w:rPr>
      </w:pPr>
      <w:r w:rsidRPr="00AC6174">
        <w:rPr>
          <w:rFonts w:cs="Calibri"/>
          <w:sz w:val="8"/>
          <w:szCs w:val="8"/>
        </w:rPr>
        <w:t>Results</w:t>
      </w:r>
    </w:p>
    <w:p w14:paraId="1153D805" w14:textId="77777777" w:rsidR="006E3BD2" w:rsidRPr="00AC6174" w:rsidRDefault="006E3BD2" w:rsidP="006E3BD2">
      <w:pPr>
        <w:rPr>
          <w:rFonts w:cs="Calibri"/>
          <w:sz w:val="8"/>
          <w:szCs w:val="8"/>
        </w:rPr>
      </w:pPr>
      <w:r w:rsidRPr="00AC6174">
        <w:rPr>
          <w:rFonts w:cs="Calibri"/>
          <w:sz w:val="8"/>
          <w:szCs w:val="8"/>
        </w:rPr>
        <w:t>The overall setting</w:t>
      </w:r>
    </w:p>
    <w:p w14:paraId="5892EC0A" w14:textId="77777777" w:rsidR="006E3BD2" w:rsidRPr="00AC6174" w:rsidRDefault="006E3BD2" w:rsidP="006E3BD2">
      <w:pPr>
        <w:rPr>
          <w:rFonts w:cs="Calibri"/>
          <w:sz w:val="8"/>
          <w:szCs w:val="8"/>
        </w:rPr>
      </w:pPr>
      <w:r w:rsidRPr="00AC6174">
        <w:rPr>
          <w:rFonts w:cs="Calibri"/>
          <w:sz w:val="8"/>
          <w:szCs w:val="8"/>
        </w:rPr>
        <w:t xml:space="preserve">The rapid development of the space environment through mega-constellations, predominately by the ongoing construction of </w:t>
      </w:r>
      <w:proofErr w:type="spellStart"/>
      <w:r w:rsidRPr="00AC6174">
        <w:rPr>
          <w:rFonts w:cs="Calibri"/>
          <w:sz w:val="8"/>
          <w:szCs w:val="8"/>
        </w:rPr>
        <w:t>Starlink</w:t>
      </w:r>
      <w:proofErr w:type="spellEnd"/>
      <w:r w:rsidRPr="00AC6174">
        <w:rPr>
          <w:rFonts w:cs="Calibri"/>
          <w:sz w:val="8"/>
          <w:szCs w:val="8"/>
        </w:rPr>
        <w:t xml:space="preserve">, is shown by the cumulative payload distribution function (Fig. 1). From an environmental perspective, the slope change in the distribution function defines </w:t>
      </w:r>
      <w:proofErr w:type="spellStart"/>
      <w:r w:rsidRPr="00AC6174">
        <w:rPr>
          <w:rFonts w:cs="Calibri"/>
          <w:sz w:val="8"/>
          <w:szCs w:val="8"/>
        </w:rPr>
        <w:t>NewSpace</w:t>
      </w:r>
      <w:proofErr w:type="spellEnd"/>
      <w:r w:rsidRPr="00AC6174">
        <w:rPr>
          <w:rFonts w:cs="Calibr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17762CA1" w14:textId="77777777" w:rsidR="006E3BD2" w:rsidRPr="00AC6174" w:rsidRDefault="006E3BD2" w:rsidP="006E3BD2">
      <w:pPr>
        <w:rPr>
          <w:rFonts w:cs="Calibri"/>
          <w:sz w:val="8"/>
          <w:szCs w:val="8"/>
        </w:rPr>
      </w:pPr>
      <w:r w:rsidRPr="00AC6174">
        <w:rPr>
          <w:rFonts w:cs="Calibri"/>
          <w:sz w:val="8"/>
          <w:szCs w:val="8"/>
        </w:rPr>
        <w:t>Figure 1</w:t>
      </w:r>
    </w:p>
    <w:p w14:paraId="2B9ACCAB" w14:textId="77777777" w:rsidR="006E3BD2" w:rsidRPr="00AC6174" w:rsidRDefault="006E3BD2" w:rsidP="006E3BD2">
      <w:pPr>
        <w:rPr>
          <w:rFonts w:cs="Calibri"/>
          <w:sz w:val="8"/>
          <w:szCs w:val="8"/>
        </w:rPr>
      </w:pPr>
      <w:r w:rsidRPr="00AC6174">
        <w:rPr>
          <w:rFonts w:cs="Calibri"/>
          <w:sz w:val="8"/>
          <w:szCs w:val="8"/>
        </w:rPr>
        <w:t>[Figure 1 omitted]</w:t>
      </w:r>
      <w:r w:rsidRPr="00AC6174">
        <w:rPr>
          <w:rFonts w:cs="Calibri"/>
          <w:sz w:val="8"/>
          <w:szCs w:val="8"/>
        </w:rPr>
        <w:tab/>
      </w:r>
    </w:p>
    <w:p w14:paraId="6CAA8E17" w14:textId="77777777" w:rsidR="006E3BD2" w:rsidRPr="00AC6174" w:rsidRDefault="006E3BD2" w:rsidP="006E3BD2">
      <w:pPr>
        <w:rPr>
          <w:rFonts w:cs="Calibri"/>
          <w:sz w:val="8"/>
          <w:szCs w:val="8"/>
        </w:rPr>
      </w:pPr>
      <w:r w:rsidRPr="00AC6174">
        <w:rPr>
          <w:rFonts w:cs="Calibr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AC6174">
        <w:rPr>
          <w:rFonts w:cs="Calibri"/>
          <w:sz w:val="8"/>
          <w:szCs w:val="8"/>
        </w:rPr>
        <w:t>NewSpace</w:t>
      </w:r>
      <w:proofErr w:type="spellEnd"/>
      <w:r w:rsidRPr="00AC6174">
        <w:rPr>
          <w:rFonts w:cs="Calibri"/>
          <w:sz w:val="8"/>
          <w:szCs w:val="8"/>
        </w:rPr>
        <w:t xml:space="preserve"> (see "Methods").</w:t>
      </w:r>
    </w:p>
    <w:p w14:paraId="6619FD9E" w14:textId="77777777" w:rsidR="006E3BD2" w:rsidRPr="00AC6174" w:rsidRDefault="006E3BD2" w:rsidP="006E3BD2">
      <w:pPr>
        <w:rPr>
          <w:rFonts w:cs="Calibri"/>
          <w:sz w:val="8"/>
          <w:szCs w:val="8"/>
        </w:rPr>
      </w:pPr>
      <w:r w:rsidRPr="00AC6174">
        <w:rPr>
          <w:rFonts w:cs="Calibri"/>
          <w:sz w:val="8"/>
          <w:szCs w:val="8"/>
        </w:rPr>
        <w:t>Full size image</w:t>
      </w:r>
    </w:p>
    <w:p w14:paraId="0E237A95" w14:textId="77777777" w:rsidR="006E3BD2" w:rsidRPr="00AC6174" w:rsidRDefault="006E3BD2" w:rsidP="006E3BD2">
      <w:pPr>
        <w:rPr>
          <w:rFonts w:cs="Calibri"/>
          <w:sz w:val="8"/>
          <w:szCs w:val="8"/>
        </w:rPr>
      </w:pPr>
      <w:r w:rsidRPr="00AC6174">
        <w:rPr>
          <w:rFonts w:cs="Calibr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AC6174">
        <w:rPr>
          <w:rFonts w:cs="Calibri"/>
          <w:sz w:val="8"/>
          <w:szCs w:val="8"/>
        </w:rPr>
        <w:t>Starlink</w:t>
      </w:r>
      <w:proofErr w:type="spellEnd"/>
      <w:r w:rsidRPr="00AC6174">
        <w:rPr>
          <w:rFonts w:cs="Calibr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22253FD" w14:textId="77777777" w:rsidR="006E3BD2" w:rsidRPr="00AC6174" w:rsidRDefault="006E3BD2" w:rsidP="006E3BD2">
      <w:pPr>
        <w:rPr>
          <w:rFonts w:cs="Calibri"/>
          <w:sz w:val="8"/>
          <w:szCs w:val="8"/>
        </w:rPr>
      </w:pPr>
      <w:r w:rsidRPr="00AC6174">
        <w:rPr>
          <w:rFonts w:cs="Calibri"/>
          <w:sz w:val="8"/>
          <w:szCs w:val="8"/>
        </w:rPr>
        <w:t>Figure 2</w:t>
      </w:r>
    </w:p>
    <w:p w14:paraId="79FCCAAD" w14:textId="77777777" w:rsidR="006E3BD2" w:rsidRPr="00AC6174" w:rsidRDefault="006E3BD2" w:rsidP="006E3BD2">
      <w:pPr>
        <w:rPr>
          <w:rFonts w:cs="Calibri"/>
          <w:sz w:val="8"/>
          <w:szCs w:val="8"/>
        </w:rPr>
      </w:pPr>
      <w:r w:rsidRPr="00AC6174">
        <w:rPr>
          <w:rFonts w:cs="Calibri"/>
          <w:sz w:val="8"/>
          <w:szCs w:val="8"/>
        </w:rPr>
        <w:lastRenderedPageBreak/>
        <w:t>[Figure 2 omitted]</w:t>
      </w:r>
    </w:p>
    <w:p w14:paraId="71F850C6" w14:textId="77777777" w:rsidR="006E3BD2" w:rsidRPr="00AC6174" w:rsidRDefault="006E3BD2" w:rsidP="006E3BD2">
      <w:pPr>
        <w:rPr>
          <w:rFonts w:cs="Calibri"/>
          <w:sz w:val="8"/>
          <w:szCs w:val="8"/>
        </w:rPr>
      </w:pPr>
      <w:r w:rsidRPr="00AC6174">
        <w:rPr>
          <w:rFonts w:cs="Calibr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AC6174">
        <w:rPr>
          <w:rFonts w:cs="Calibri"/>
          <w:sz w:val="8"/>
          <w:szCs w:val="8"/>
        </w:rPr>
        <w:t>centre</w:t>
      </w:r>
      <w:proofErr w:type="spellEnd"/>
      <w:r w:rsidRPr="00AC6174">
        <w:rPr>
          <w:rFonts w:cs="Calibr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AC6174">
        <w:rPr>
          <w:rFonts w:cs="Calibri"/>
          <w:sz w:val="8"/>
          <w:szCs w:val="8"/>
        </w:rPr>
        <w:t>Starlink</w:t>
      </w:r>
      <w:proofErr w:type="spellEnd"/>
      <w:r w:rsidRPr="00AC6174">
        <w:rPr>
          <w:rFonts w:cs="Calibri"/>
          <w:sz w:val="8"/>
          <w:szCs w:val="8"/>
        </w:rPr>
        <w:t xml:space="preserve"> cluster at 550 km and 55° inclination is already evident in both plots (Left and Right).</w:t>
      </w:r>
    </w:p>
    <w:p w14:paraId="5E3FAB7F" w14:textId="77777777" w:rsidR="006E3BD2" w:rsidRPr="00AC6174" w:rsidRDefault="006E3BD2" w:rsidP="006E3BD2">
      <w:pPr>
        <w:rPr>
          <w:rFonts w:cs="Calibri"/>
          <w:sz w:val="8"/>
          <w:szCs w:val="8"/>
        </w:rPr>
      </w:pPr>
      <w:r w:rsidRPr="00AC6174">
        <w:rPr>
          <w:rFonts w:cs="Calibri"/>
          <w:sz w:val="8"/>
          <w:szCs w:val="8"/>
        </w:rPr>
        <w:t>Full size image</w:t>
      </w:r>
    </w:p>
    <w:p w14:paraId="4BA312CF" w14:textId="77777777" w:rsidR="006E3BD2" w:rsidRPr="00AC6174" w:rsidRDefault="006E3BD2" w:rsidP="006E3BD2">
      <w:pPr>
        <w:rPr>
          <w:rFonts w:cs="Calibri"/>
          <w:sz w:val="16"/>
        </w:rPr>
      </w:pPr>
      <w:r w:rsidRPr="00AC6174">
        <w:rPr>
          <w:rFonts w:cs="Calibri"/>
          <w:sz w:val="16"/>
        </w:rPr>
        <w:t xml:space="preserve">When completed, </w:t>
      </w:r>
      <w:proofErr w:type="spellStart"/>
      <w:r w:rsidRPr="00AC6174">
        <w:rPr>
          <w:rStyle w:val="Emphasis"/>
        </w:rPr>
        <w:t>Starlink</w:t>
      </w:r>
      <w:proofErr w:type="spellEnd"/>
      <w:r w:rsidRPr="00AC6174">
        <w:rPr>
          <w:rStyle w:val="StyleUnderline"/>
          <w:rFonts w:cs="Calibri"/>
        </w:rPr>
        <w:t xml:space="preserve"> will include about as many satellites as there are trackable debris pieces</w:t>
      </w:r>
      <w:r w:rsidRPr="00AC6174">
        <w:rPr>
          <w:rFonts w:cs="Calibri"/>
          <w:sz w:val="16"/>
        </w:rPr>
        <w:t xml:space="preserve"> today, </w:t>
      </w:r>
      <w:r w:rsidRPr="00AC6174">
        <w:rPr>
          <w:rStyle w:val="StyleUnderline"/>
          <w:rFonts w:cs="Calibri"/>
        </w:rPr>
        <w:t xml:space="preserve">while its </w:t>
      </w:r>
      <w:r w:rsidRPr="00AC6174">
        <w:rPr>
          <w:rStyle w:val="Emphasis"/>
        </w:rPr>
        <w:t>total mass will equal all the mass currently in LEO</w:t>
      </w:r>
      <w:r w:rsidRPr="00AC6174">
        <w:rPr>
          <w:rStyle w:val="StyleUnderline"/>
          <w:rFonts w:cs="Calibri"/>
        </w:rPr>
        <w:t xml:space="preserve">—over 3000 </w:t>
      </w:r>
      <w:proofErr w:type="spellStart"/>
      <w:r w:rsidRPr="00AC6174">
        <w:rPr>
          <w:rStyle w:val="StyleUnderline"/>
          <w:rFonts w:cs="Calibri"/>
        </w:rPr>
        <w:t>tonnes</w:t>
      </w:r>
      <w:proofErr w:type="spellEnd"/>
      <w:r w:rsidRPr="00AC6174">
        <w:rPr>
          <w:rFonts w:cs="Calibri"/>
          <w:sz w:val="16"/>
        </w:rPr>
        <w:t xml:space="preserve">. </w:t>
      </w:r>
      <w:r w:rsidRPr="00AC6174">
        <w:rPr>
          <w:rStyle w:val="StyleUnderline"/>
          <w:rFonts w:cs="Calibri"/>
        </w:rPr>
        <w:t>The satellites will be</w:t>
      </w:r>
      <w:r w:rsidRPr="00AC6174">
        <w:rPr>
          <w:rFonts w:cs="Calibri"/>
          <w:sz w:val="16"/>
        </w:rPr>
        <w:t xml:space="preserve"> placed </w:t>
      </w:r>
      <w:r w:rsidRPr="00AC6174">
        <w:rPr>
          <w:rStyle w:val="StyleUnderline"/>
          <w:rFonts w:cs="Calibri"/>
        </w:rPr>
        <w:t xml:space="preserve">in narrow orbital shells, creating </w:t>
      </w:r>
      <w:r w:rsidRPr="00AC6174">
        <w:rPr>
          <w:rStyle w:val="Emphasis"/>
        </w:rPr>
        <w:t>unprecedented congestion</w:t>
      </w:r>
      <w:r w:rsidRPr="00AC6174">
        <w:rPr>
          <w:rFonts w:cs="Calibri"/>
          <w:sz w:val="16"/>
        </w:rPr>
        <w:t xml:space="preserve">, with 1258 already in orbit (as of 30 March 2021). </w:t>
      </w:r>
      <w:proofErr w:type="spellStart"/>
      <w:r w:rsidRPr="00AC6174">
        <w:rPr>
          <w:rStyle w:val="Emphasis"/>
        </w:rPr>
        <w:t>OneWeb</w:t>
      </w:r>
      <w:proofErr w:type="spellEnd"/>
      <w:r w:rsidRPr="00AC6174">
        <w:rPr>
          <w:rFonts w:cs="Calibri"/>
          <w:sz w:val="16"/>
        </w:rPr>
        <w:t xml:space="preserve"> </w:t>
      </w:r>
      <w:r w:rsidRPr="00AC6174">
        <w:rPr>
          <w:rStyle w:val="StyleUnderline"/>
          <w:rFonts w:cs="Calibri"/>
        </w:rPr>
        <w:t>has already placed an initial 146 satellites</w:t>
      </w:r>
      <w:r w:rsidRPr="00AC6174">
        <w:rPr>
          <w:rFonts w:cs="Calibri"/>
          <w:sz w:val="16"/>
        </w:rPr>
        <w:t xml:space="preserve">, </w:t>
      </w:r>
      <w:r w:rsidRPr="00AC6174">
        <w:rPr>
          <w:rStyle w:val="StyleUnderline"/>
          <w:rFonts w:cs="Calibri"/>
        </w:rPr>
        <w:t>and</w:t>
      </w:r>
      <w:r w:rsidRPr="00AC6174">
        <w:rPr>
          <w:rFonts w:cs="Calibri"/>
          <w:sz w:val="16"/>
        </w:rPr>
        <w:t xml:space="preserve"> </w:t>
      </w:r>
      <w:r w:rsidRPr="00AC6174">
        <w:rPr>
          <w:rStyle w:val="Emphasis"/>
        </w:rPr>
        <w:t>Amazon,</w:t>
      </w:r>
      <w:r w:rsidRPr="00AC6174">
        <w:rPr>
          <w:rFonts w:cs="Calibri"/>
          <w:sz w:val="16"/>
        </w:rPr>
        <w:t xml:space="preserve"> </w:t>
      </w:r>
      <w:proofErr w:type="spellStart"/>
      <w:r w:rsidRPr="00AC6174">
        <w:rPr>
          <w:rStyle w:val="Emphasis"/>
        </w:rPr>
        <w:t>Telesat</w:t>
      </w:r>
      <w:proofErr w:type="spellEnd"/>
      <w:r w:rsidRPr="00AC6174">
        <w:rPr>
          <w:rStyle w:val="Emphasis"/>
        </w:rPr>
        <w:t>,</w:t>
      </w:r>
      <w:r w:rsidRPr="00AC6174">
        <w:rPr>
          <w:rFonts w:cs="Calibri"/>
          <w:sz w:val="16"/>
        </w:rPr>
        <w:t xml:space="preserve"> </w:t>
      </w:r>
      <w:r w:rsidRPr="00AC6174">
        <w:rPr>
          <w:rStyle w:val="Emphasis"/>
        </w:rPr>
        <w:t>GW</w:t>
      </w:r>
      <w:r w:rsidRPr="00AC6174">
        <w:rPr>
          <w:rFonts w:cs="Calibri"/>
          <w:sz w:val="16"/>
        </w:rPr>
        <w:t xml:space="preserve"> </w:t>
      </w:r>
      <w:r w:rsidRPr="00AC6174">
        <w:rPr>
          <w:rStyle w:val="StyleUnderline"/>
          <w:rFonts w:cs="Calibri"/>
        </w:rPr>
        <w:t xml:space="preserve">and </w:t>
      </w:r>
      <w:r w:rsidRPr="00AC6174">
        <w:rPr>
          <w:rStyle w:val="Emphasis"/>
          <w:highlight w:val="green"/>
        </w:rPr>
        <w:t>other companies</w:t>
      </w:r>
      <w:r w:rsidRPr="00AC6174">
        <w:rPr>
          <w:rStyle w:val="Emphasis"/>
        </w:rPr>
        <w:t>,</w:t>
      </w:r>
      <w:r w:rsidRPr="00AC6174">
        <w:rPr>
          <w:rFonts w:cs="Calibri"/>
          <w:sz w:val="16"/>
        </w:rPr>
        <w:t xml:space="preserve"> operating under different national regulatory regimes, </w:t>
      </w:r>
      <w:r w:rsidRPr="00AC6174">
        <w:rPr>
          <w:rStyle w:val="StyleUnderline"/>
          <w:rFonts w:cs="Calibri"/>
          <w:highlight w:val="green"/>
        </w:rPr>
        <w:t>are soon</w:t>
      </w:r>
      <w:r w:rsidRPr="00AC6174">
        <w:rPr>
          <w:rFonts w:cs="Calibri"/>
          <w:sz w:val="16"/>
        </w:rPr>
        <w:t xml:space="preserve"> likely </w:t>
      </w:r>
      <w:r w:rsidRPr="00AC6174">
        <w:rPr>
          <w:rStyle w:val="StyleUnderline"/>
          <w:rFonts w:cs="Calibri"/>
          <w:highlight w:val="green"/>
        </w:rPr>
        <w:t>to follow</w:t>
      </w:r>
      <w:r w:rsidRPr="00AC6174">
        <w:rPr>
          <w:rFonts w:cs="Calibri"/>
          <w:sz w:val="16"/>
        </w:rPr>
        <w:t>.</w:t>
      </w:r>
    </w:p>
    <w:p w14:paraId="4A1569B6" w14:textId="77777777" w:rsidR="006E3BD2" w:rsidRPr="00AC6174" w:rsidRDefault="006E3BD2" w:rsidP="006E3BD2">
      <w:pPr>
        <w:rPr>
          <w:rStyle w:val="Emphasis"/>
        </w:rPr>
      </w:pPr>
      <w:r w:rsidRPr="00AC6174">
        <w:rPr>
          <w:rStyle w:val="Emphasis"/>
        </w:rPr>
        <w:t>Enhanced collision risk</w:t>
      </w:r>
    </w:p>
    <w:p w14:paraId="32855524" w14:textId="77777777" w:rsidR="006E3BD2" w:rsidRPr="00AC6174" w:rsidRDefault="006E3BD2" w:rsidP="006E3BD2">
      <w:pPr>
        <w:rPr>
          <w:rFonts w:cs="Calibri"/>
          <w:sz w:val="16"/>
        </w:rPr>
      </w:pPr>
      <w:r w:rsidRPr="00AC6174">
        <w:rPr>
          <w:rStyle w:val="StyleUnderline"/>
          <w:rFonts w:cs="Calibri"/>
        </w:rPr>
        <w:t xml:space="preserve">Mega-constellations are composed of </w:t>
      </w:r>
      <w:r w:rsidRPr="00AC6174">
        <w:rPr>
          <w:rStyle w:val="Emphasis"/>
        </w:rPr>
        <w:t>mass-produced satellites</w:t>
      </w:r>
      <w:r w:rsidRPr="00AC6174">
        <w:rPr>
          <w:rStyle w:val="StyleUnderline"/>
          <w:rFonts w:cs="Calibri"/>
        </w:rPr>
        <w:t xml:space="preserve"> with </w:t>
      </w:r>
      <w:r w:rsidRPr="00AC6174">
        <w:rPr>
          <w:rStyle w:val="Emphasis"/>
        </w:rPr>
        <w:t>few backup systems</w:t>
      </w:r>
      <w:r w:rsidRPr="00AC6174">
        <w:rPr>
          <w:rFonts w:cs="Calibri"/>
          <w:sz w:val="16"/>
        </w:rPr>
        <w:t xml:space="preserve">. </w:t>
      </w:r>
      <w:r w:rsidRPr="00AC6174">
        <w:rPr>
          <w:rStyle w:val="StyleUnderline"/>
          <w:rFonts w:cs="Calibri"/>
        </w:rPr>
        <w:t>This</w:t>
      </w:r>
      <w:r w:rsidRPr="00AC6174">
        <w:rPr>
          <w:rFonts w:cs="Calibri"/>
          <w:sz w:val="16"/>
        </w:rPr>
        <w:t xml:space="preserve"> consumer electronic model </w:t>
      </w:r>
      <w:r w:rsidRPr="00AC6174">
        <w:rPr>
          <w:rStyle w:val="StyleUnderline"/>
          <w:rFonts w:cs="Calibri"/>
        </w:rPr>
        <w:t xml:space="preserve">allows for short upgrade cycles and rapid expansions of capabilities, but also </w:t>
      </w:r>
      <w:r w:rsidRPr="00AC6174">
        <w:rPr>
          <w:rStyle w:val="Emphasis"/>
        </w:rPr>
        <w:t>considerable discarded equipment</w:t>
      </w:r>
      <w:r w:rsidRPr="00AC6174">
        <w:rPr>
          <w:rFonts w:cs="Calibri"/>
          <w:sz w:val="16"/>
        </w:rPr>
        <w:t xml:space="preserve">. SpaceX will actively de-orbit its satellites at the end of their 5–6-year operational lives. However, this process takes 6 months, so roughly </w:t>
      </w:r>
      <w:r w:rsidRPr="00AC6174">
        <w:rPr>
          <w:rStyle w:val="StyleUnderline"/>
          <w:rFonts w:cs="Calibri"/>
        </w:rPr>
        <w:t>10% will be de-orbiting at any time</w:t>
      </w:r>
      <w:r w:rsidRPr="00AC6174">
        <w:rPr>
          <w:rFonts w:cs="Calibri"/>
          <w:sz w:val="16"/>
        </w:rPr>
        <w:t xml:space="preserve">. </w:t>
      </w:r>
      <w:r w:rsidRPr="00AC6174">
        <w:rPr>
          <w:rStyle w:val="StyleUnderline"/>
          <w:rFonts w:cs="Calibri"/>
        </w:rPr>
        <w:t>If other companies do likewise, thousands</w:t>
      </w:r>
      <w:r w:rsidRPr="00AC6174">
        <w:rPr>
          <w:rFonts w:cs="Calibri"/>
          <w:sz w:val="16"/>
        </w:rPr>
        <w:t xml:space="preserve"> of </w:t>
      </w:r>
      <w:r w:rsidRPr="00AC6174">
        <w:rPr>
          <w:rStyle w:val="Emphasis"/>
        </w:rPr>
        <w:t>de-orbiting satellites</w:t>
      </w:r>
      <w:r w:rsidRPr="00AC6174">
        <w:rPr>
          <w:rFonts w:cs="Calibri"/>
          <w:sz w:val="16"/>
        </w:rPr>
        <w:t xml:space="preserve"> </w:t>
      </w:r>
      <w:r w:rsidRPr="00AC6174">
        <w:rPr>
          <w:rStyle w:val="StyleUnderline"/>
          <w:rFonts w:cs="Calibri"/>
        </w:rPr>
        <w:t>will be slowly passing through the same congested space, posing collision risks</w:t>
      </w:r>
      <w:r w:rsidRPr="00AC6174">
        <w:rPr>
          <w:rFonts w:cs="Calibri"/>
          <w:sz w:val="16"/>
        </w:rPr>
        <w:t xml:space="preserve">. </w:t>
      </w:r>
      <w:r w:rsidRPr="00AC6174">
        <w:rPr>
          <w:rStyle w:val="StyleUnderline"/>
          <w:rFonts w:cs="Calibri"/>
        </w:rPr>
        <w:t>Failures will increase these numbers, although the long-term failure rate is difficult to project</w:t>
      </w:r>
      <w:r w:rsidRPr="00AC6174">
        <w:rPr>
          <w:rFonts w:cs="Calibri"/>
          <w:sz w:val="16"/>
        </w:rPr>
        <w:t xml:space="preserve">. Figure 3 is similar to the righthand portion of Fig. 2 but includes the </w:t>
      </w:r>
      <w:proofErr w:type="spellStart"/>
      <w:r w:rsidRPr="00AC6174">
        <w:rPr>
          <w:rFonts w:cs="Calibri"/>
          <w:sz w:val="16"/>
        </w:rPr>
        <w:t>Starlink</w:t>
      </w:r>
      <w:proofErr w:type="spellEnd"/>
      <w:r w:rsidRPr="00AC6174">
        <w:rPr>
          <w:rFonts w:cs="Calibri"/>
          <w:sz w:val="16"/>
        </w:rPr>
        <w:t xml:space="preserve"> and </w:t>
      </w:r>
      <w:proofErr w:type="spellStart"/>
      <w:r w:rsidRPr="00AC6174">
        <w:rPr>
          <w:rFonts w:cs="Calibri"/>
          <w:sz w:val="16"/>
        </w:rPr>
        <w:t>OneWeb</w:t>
      </w:r>
      <w:proofErr w:type="spellEnd"/>
      <w:r w:rsidRPr="00AC6174">
        <w:rPr>
          <w:rFonts w:cs="Calibri"/>
          <w:sz w:val="16"/>
        </w:rPr>
        <w:t xml:space="preserve"> mega-constellations as filed (and amended) with the FCC (see “Methods”). The large density spikes show that some shells will have satellite number densities in excess of n=10−6 km−3.</w:t>
      </w:r>
    </w:p>
    <w:p w14:paraId="402020BE" w14:textId="77777777" w:rsidR="006E3BD2" w:rsidRPr="00AC6174" w:rsidRDefault="006E3BD2" w:rsidP="006E3BD2">
      <w:pPr>
        <w:rPr>
          <w:rFonts w:cs="Calibri"/>
          <w:sz w:val="8"/>
          <w:szCs w:val="8"/>
        </w:rPr>
      </w:pPr>
      <w:r w:rsidRPr="00AC6174">
        <w:rPr>
          <w:rFonts w:cs="Calibri"/>
          <w:sz w:val="8"/>
          <w:szCs w:val="8"/>
        </w:rPr>
        <w:t>Figure 3</w:t>
      </w:r>
    </w:p>
    <w:p w14:paraId="2B94EA9F" w14:textId="77777777" w:rsidR="006E3BD2" w:rsidRPr="00AC6174" w:rsidRDefault="006E3BD2" w:rsidP="006E3BD2">
      <w:pPr>
        <w:rPr>
          <w:rFonts w:cs="Calibri"/>
          <w:sz w:val="8"/>
          <w:szCs w:val="8"/>
        </w:rPr>
      </w:pPr>
      <w:r w:rsidRPr="00AC6174">
        <w:rPr>
          <w:rFonts w:cs="Calibri"/>
          <w:sz w:val="8"/>
          <w:szCs w:val="8"/>
        </w:rPr>
        <w:t>[Figure 3 omitted]</w:t>
      </w:r>
    </w:p>
    <w:p w14:paraId="0AF9A830" w14:textId="77777777" w:rsidR="006E3BD2" w:rsidRPr="00AC6174" w:rsidRDefault="006E3BD2" w:rsidP="006E3BD2">
      <w:pPr>
        <w:rPr>
          <w:rFonts w:cs="Calibri"/>
          <w:sz w:val="8"/>
          <w:szCs w:val="8"/>
        </w:rPr>
      </w:pPr>
      <w:r w:rsidRPr="00AC6174">
        <w:rPr>
          <w:rFonts w:cs="Calibri"/>
          <w:sz w:val="8"/>
          <w:szCs w:val="8"/>
        </w:rPr>
        <w:t xml:space="preserve">Satellite density distribution in LEO with the </w:t>
      </w:r>
      <w:proofErr w:type="spellStart"/>
      <w:r w:rsidRPr="00AC6174">
        <w:rPr>
          <w:rFonts w:cs="Calibri"/>
          <w:sz w:val="8"/>
          <w:szCs w:val="8"/>
        </w:rPr>
        <w:t>Starlink</w:t>
      </w:r>
      <w:proofErr w:type="spellEnd"/>
      <w:r w:rsidRPr="00AC6174">
        <w:rPr>
          <w:rFonts w:cs="Calibri"/>
          <w:sz w:val="8"/>
          <w:szCs w:val="8"/>
        </w:rPr>
        <w:t xml:space="preserve"> and </w:t>
      </w:r>
      <w:proofErr w:type="spellStart"/>
      <w:r w:rsidRPr="00AC6174">
        <w:rPr>
          <w:rFonts w:cs="Calibri"/>
          <w:sz w:val="8"/>
          <w:szCs w:val="8"/>
        </w:rPr>
        <w:t>OneWeb</w:t>
      </w:r>
      <w:proofErr w:type="spellEnd"/>
      <w:r w:rsidRPr="00AC6174">
        <w:rPr>
          <w:rFonts w:cs="Calibr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AC6174">
        <w:rPr>
          <w:rFonts w:cs="Calibri"/>
          <w:sz w:val="8"/>
          <w:szCs w:val="8"/>
        </w:rPr>
        <w:t>manoeuvres</w:t>
      </w:r>
      <w:proofErr w:type="spellEnd"/>
      <w:r w:rsidRPr="00AC6174">
        <w:rPr>
          <w:rFonts w:cs="Calibri"/>
          <w:sz w:val="8"/>
          <w:szCs w:val="8"/>
        </w:rPr>
        <w:t xml:space="preserve"> are impossible for other reasons.</w:t>
      </w:r>
    </w:p>
    <w:p w14:paraId="26B5E56C" w14:textId="77777777" w:rsidR="006E3BD2" w:rsidRPr="00AC6174" w:rsidRDefault="006E3BD2" w:rsidP="006E3BD2">
      <w:pPr>
        <w:rPr>
          <w:rFonts w:cs="Calibri"/>
          <w:sz w:val="8"/>
          <w:szCs w:val="8"/>
        </w:rPr>
      </w:pPr>
      <w:r w:rsidRPr="00AC6174">
        <w:rPr>
          <w:rFonts w:cs="Calibri"/>
          <w:sz w:val="8"/>
          <w:szCs w:val="8"/>
        </w:rPr>
        <w:t>Full size image</w:t>
      </w:r>
    </w:p>
    <w:p w14:paraId="2B2F2B9D" w14:textId="77777777" w:rsidR="006E3BD2" w:rsidRPr="00AC6174" w:rsidRDefault="006E3BD2" w:rsidP="006E3BD2">
      <w:pPr>
        <w:rPr>
          <w:rFonts w:cs="Calibri"/>
          <w:sz w:val="16"/>
        </w:rPr>
      </w:pPr>
      <w:r w:rsidRPr="00AC6174">
        <w:rPr>
          <w:rFonts w:cs="Calibri"/>
          <w:sz w:val="16"/>
        </w:rPr>
        <w:t xml:space="preserve">Deorbiting satellites will be tracked and operational satellites can </w:t>
      </w:r>
      <w:proofErr w:type="spellStart"/>
      <w:r w:rsidRPr="00AC6174">
        <w:rPr>
          <w:rFonts w:cs="Calibri"/>
          <w:sz w:val="16"/>
        </w:rPr>
        <w:t>manoeuvre</w:t>
      </w:r>
      <w:proofErr w:type="spellEnd"/>
      <w:r w:rsidRPr="00AC6174">
        <w:rPr>
          <w:rFonts w:cs="Calibri"/>
          <w:sz w:val="16"/>
        </w:rPr>
        <w:t xml:space="preserve"> to avoid close conjunctions. However, this depends on ongoing </w:t>
      </w:r>
      <w:r w:rsidRPr="00AC6174">
        <w:rPr>
          <w:rStyle w:val="StyleUnderline"/>
          <w:rFonts w:cs="Calibri"/>
        </w:rPr>
        <w:t>communication and cooperation between operators</w:t>
      </w:r>
      <w:r w:rsidRPr="00AC6174">
        <w:rPr>
          <w:rFonts w:cs="Calibri"/>
          <w:sz w:val="16"/>
        </w:rPr>
        <w:t xml:space="preserve">, which at present </w:t>
      </w:r>
      <w:r w:rsidRPr="00AC6174">
        <w:rPr>
          <w:rStyle w:val="StyleUnderline"/>
          <w:rFonts w:cs="Calibri"/>
        </w:rPr>
        <w:t>is ad hoc and voluntary</w:t>
      </w:r>
      <w:r w:rsidRPr="00AC6174">
        <w:rPr>
          <w:rFonts w:cs="Calibri"/>
          <w:sz w:val="16"/>
        </w:rPr>
        <w:t xml:space="preserve">. A recent letter12 to the FCC from SpaceX suggests that some </w:t>
      </w:r>
      <w:r w:rsidRPr="00AC6174">
        <w:rPr>
          <w:rStyle w:val="Emphasis"/>
        </w:rPr>
        <w:t>companies might be less-than-fully transparent</w:t>
      </w:r>
      <w:r w:rsidRPr="00AC6174">
        <w:rPr>
          <w:rStyle w:val="StyleUnderline"/>
          <w:rFonts w:cs="Calibri"/>
        </w:rPr>
        <w:t xml:space="preserve"> about events</w:t>
      </w:r>
      <w:r w:rsidRPr="00AC6174">
        <w:rPr>
          <w:rFonts w:cs="Calibri"/>
          <w:sz w:val="16"/>
        </w:rPr>
        <w:t xml:space="preserve">13 </w:t>
      </w:r>
      <w:r w:rsidRPr="00AC6174">
        <w:rPr>
          <w:rStyle w:val="StyleUnderline"/>
          <w:rFonts w:cs="Calibri"/>
        </w:rPr>
        <w:t>in LEO</w:t>
      </w:r>
      <w:r w:rsidRPr="00AC6174">
        <w:rPr>
          <w:rFonts w:cs="Calibri"/>
          <w:sz w:val="16"/>
        </w:rPr>
        <w:t>.</w:t>
      </w:r>
    </w:p>
    <w:p w14:paraId="4BA8F589" w14:textId="77777777" w:rsidR="006E3BD2" w:rsidRPr="00AC6174" w:rsidRDefault="006E3BD2" w:rsidP="006E3BD2">
      <w:pPr>
        <w:rPr>
          <w:rFonts w:cs="Calibri"/>
          <w:sz w:val="16"/>
        </w:rPr>
      </w:pPr>
      <w:r w:rsidRPr="00AC6174">
        <w:rPr>
          <w:rFonts w:cs="Calibri"/>
          <w:sz w:val="16"/>
        </w:rPr>
        <w:t xml:space="preserve">Despite the congestion and traffic management challenges, FCC filings by </w:t>
      </w:r>
      <w:r w:rsidRPr="00AC6174">
        <w:rPr>
          <w:rStyle w:val="Emphasis"/>
        </w:rPr>
        <w:t>SpaceX</w:t>
      </w:r>
      <w:r w:rsidRPr="00AC6174">
        <w:rPr>
          <w:rFonts w:cs="Calibri"/>
          <w:sz w:val="16"/>
        </w:rPr>
        <w:t xml:space="preserve"> suggest that collision avoidance </w:t>
      </w:r>
      <w:proofErr w:type="spellStart"/>
      <w:r w:rsidRPr="00AC6174">
        <w:rPr>
          <w:rFonts w:cs="Calibri"/>
          <w:sz w:val="16"/>
        </w:rPr>
        <w:t>manoeuvres</w:t>
      </w:r>
      <w:proofErr w:type="spellEnd"/>
      <w:r w:rsidRPr="00AC6174">
        <w:rPr>
          <w:rFonts w:cs="Calibri"/>
          <w:sz w:val="16"/>
        </w:rPr>
        <w:t xml:space="preserve"> can in fact maintain collision-free operations in orbital shells and that the probability of a collision between a non-responsive satellite and tracked debris is negligible. However, the </w:t>
      </w:r>
      <w:r w:rsidRPr="00AC6174">
        <w:rPr>
          <w:rStyle w:val="Emphasis"/>
        </w:rPr>
        <w:t>filings do not account for untracked debris</w:t>
      </w:r>
      <w:r w:rsidRPr="00AC6174">
        <w:rPr>
          <w:rFonts w:cs="Calibri"/>
          <w:sz w:val="16"/>
        </w:rPr>
        <w:t xml:space="preserve">6, including untracked debris decaying through the shells used by </w:t>
      </w:r>
      <w:proofErr w:type="spellStart"/>
      <w:r w:rsidRPr="00AC6174">
        <w:rPr>
          <w:rFonts w:cs="Calibri"/>
          <w:sz w:val="16"/>
        </w:rPr>
        <w:t>Starlink</w:t>
      </w:r>
      <w:proofErr w:type="spellEnd"/>
      <w:r w:rsidRPr="00AC6174">
        <w:rPr>
          <w:rFonts w:cs="Calibri"/>
          <w:sz w:val="16"/>
        </w:rPr>
        <w:t xml:space="preserve">. Using simple estimates (see “Methods”), the </w:t>
      </w:r>
      <w:r w:rsidRPr="00AC6174">
        <w:rPr>
          <w:rStyle w:val="StyleUnderline"/>
          <w:rFonts w:cs="Calibri"/>
        </w:rPr>
        <w:t xml:space="preserve">probability that a single piece of untracked debris will hit any satellite in the </w:t>
      </w:r>
      <w:proofErr w:type="spellStart"/>
      <w:r w:rsidRPr="00AC6174">
        <w:rPr>
          <w:rStyle w:val="StyleUnderline"/>
          <w:rFonts w:cs="Calibri"/>
        </w:rPr>
        <w:t>Starlink</w:t>
      </w:r>
      <w:proofErr w:type="spellEnd"/>
      <w:r w:rsidRPr="00AC6174">
        <w:rPr>
          <w:rStyle w:val="StyleUnderline"/>
          <w:rFonts w:cs="Calibri"/>
        </w:rPr>
        <w:t xml:space="preserve"> 550 km shell is about 0.003 after one year</w:t>
      </w:r>
      <w:r w:rsidRPr="00AC6174">
        <w:rPr>
          <w:rFonts w:cs="Calibri"/>
          <w:sz w:val="16"/>
        </w:rPr>
        <w:t xml:space="preserve">. Thus, </w:t>
      </w:r>
      <w:r w:rsidRPr="00AC6174">
        <w:rPr>
          <w:rStyle w:val="StyleUnderline"/>
          <w:rFonts w:cs="Calibri"/>
        </w:rPr>
        <w:t xml:space="preserve">if at any time there are 230 pieces of </w:t>
      </w:r>
      <w:r w:rsidRPr="00AC6174">
        <w:rPr>
          <w:rStyle w:val="Emphasis"/>
        </w:rPr>
        <w:t>untracked debris</w:t>
      </w:r>
      <w:r w:rsidRPr="00AC6174">
        <w:rPr>
          <w:rStyle w:val="StyleUnderline"/>
          <w:rFonts w:cs="Calibri"/>
        </w:rPr>
        <w:t xml:space="preserve"> decaying through the 550 km orbital shell, there is a </w:t>
      </w:r>
      <w:r w:rsidRPr="00AC6174">
        <w:rPr>
          <w:rStyle w:val="Emphasis"/>
        </w:rPr>
        <w:t>50% chance</w:t>
      </w:r>
      <w:r w:rsidRPr="00AC6174">
        <w:rPr>
          <w:rStyle w:val="StyleUnderline"/>
          <w:rFonts w:cs="Calibri"/>
        </w:rPr>
        <w:t xml:space="preserve"> that there will be one or more collisions between satellites in the shell and the debris</w:t>
      </w:r>
      <w:r w:rsidRPr="00AC6174">
        <w:rPr>
          <w:rFonts w:cs="Calibri"/>
          <w:sz w:val="16"/>
        </w:rPr>
        <w:t xml:space="preserve">. As discussed further in “Methods”, </w:t>
      </w:r>
      <w:r w:rsidRPr="00AC6174">
        <w:rPr>
          <w:rStyle w:val="StyleUnderline"/>
          <w:rFonts w:cs="Calibri"/>
        </w:rPr>
        <w:t>such a situation is plausible</w:t>
      </w:r>
      <w:r w:rsidRPr="00AC6174">
        <w:rPr>
          <w:rFonts w:cs="Calibri"/>
          <w:sz w:val="16"/>
        </w:rPr>
        <w:t xml:space="preserve">. </w:t>
      </w:r>
      <w:r w:rsidRPr="00AC6174">
        <w:rPr>
          <w:rStyle w:val="StyleUnderline"/>
          <w:rFonts w:cs="Calibri"/>
        </w:rPr>
        <w:t>Depending on</w:t>
      </w:r>
      <w:r w:rsidRPr="00AC6174">
        <w:rPr>
          <w:rFonts w:cs="Calibri"/>
          <w:sz w:val="16"/>
        </w:rPr>
        <w:t xml:space="preserve"> the </w:t>
      </w:r>
      <w:r w:rsidRPr="00AC6174">
        <w:rPr>
          <w:rStyle w:val="StyleUnderline"/>
          <w:rFonts w:cs="Calibri"/>
        </w:rPr>
        <w:t>balance between the de-orbit and the collision rates</w:t>
      </w:r>
      <w:r w:rsidRPr="00AC6174">
        <w:rPr>
          <w:rFonts w:cs="Calibri"/>
          <w:sz w:val="16"/>
        </w:rPr>
        <w:t xml:space="preserve">, </w:t>
      </w:r>
      <w:r w:rsidRPr="00AC6174">
        <w:rPr>
          <w:rStyle w:val="StyleUnderline"/>
          <w:rFonts w:cs="Calibri"/>
        </w:rPr>
        <w:t xml:space="preserve">if </w:t>
      </w:r>
      <w:r w:rsidRPr="00AC6174">
        <w:rPr>
          <w:rStyle w:val="Emphasis"/>
        </w:rPr>
        <w:t>subsequent fragmentation</w:t>
      </w:r>
      <w:r w:rsidRPr="00AC6174">
        <w:rPr>
          <w:rStyle w:val="StyleUnderline"/>
          <w:rFonts w:cs="Calibri"/>
        </w:rPr>
        <w:t xml:space="preserve"> events lead to </w:t>
      </w:r>
      <w:r w:rsidRPr="00AC6174">
        <w:rPr>
          <w:rStyle w:val="Emphasis"/>
        </w:rPr>
        <w:t>similar amounts of debris within that orbital shell</w:t>
      </w:r>
      <w:r w:rsidRPr="00AC6174">
        <w:rPr>
          <w:rFonts w:cs="Calibri"/>
          <w:sz w:val="16"/>
        </w:rPr>
        <w:t xml:space="preserve">, </w:t>
      </w:r>
      <w:r w:rsidRPr="00AC6174">
        <w:rPr>
          <w:rStyle w:val="Emphasis"/>
        </w:rPr>
        <w:t xml:space="preserve">a </w:t>
      </w:r>
      <w:r w:rsidRPr="00AC6174">
        <w:rPr>
          <w:rStyle w:val="Emphasis"/>
          <w:highlight w:val="green"/>
        </w:rPr>
        <w:t>runaway cascade</w:t>
      </w:r>
      <w:r w:rsidRPr="00AC6174">
        <w:rPr>
          <w:rStyle w:val="Emphasis"/>
        </w:rPr>
        <w:t xml:space="preserve"> of collisions </w:t>
      </w:r>
      <w:r w:rsidRPr="00AC6174">
        <w:rPr>
          <w:rStyle w:val="Emphasis"/>
          <w:highlight w:val="green"/>
        </w:rPr>
        <w:t>could occur</w:t>
      </w:r>
      <w:r w:rsidRPr="00AC6174">
        <w:rPr>
          <w:rFonts w:cs="Calibri"/>
          <w:sz w:val="16"/>
        </w:rPr>
        <w:t>.</w:t>
      </w:r>
    </w:p>
    <w:p w14:paraId="2BE057E5" w14:textId="77777777" w:rsidR="006E3BD2" w:rsidRPr="00AC6174" w:rsidRDefault="006E3BD2" w:rsidP="006E3BD2">
      <w:pPr>
        <w:rPr>
          <w:rFonts w:cs="Calibri"/>
          <w:sz w:val="16"/>
        </w:rPr>
      </w:pPr>
      <w:r w:rsidRPr="00AC6174">
        <w:rPr>
          <w:rStyle w:val="StyleUnderline"/>
          <w:rFonts w:cs="Calibri"/>
        </w:rPr>
        <w:t>Fragmentation events are not confined to</w:t>
      </w:r>
      <w:r w:rsidRPr="00AC6174">
        <w:rPr>
          <w:rFonts w:cs="Calibri"/>
          <w:sz w:val="16"/>
        </w:rPr>
        <w:t xml:space="preserve"> their </w:t>
      </w:r>
      <w:r w:rsidRPr="00AC6174">
        <w:rPr>
          <w:rStyle w:val="StyleUnderline"/>
          <w:rFonts w:cs="Calibri"/>
        </w:rPr>
        <w:t>local orbits</w:t>
      </w:r>
      <w:r w:rsidRPr="00AC6174">
        <w:rPr>
          <w:rFonts w:cs="Calibri"/>
          <w:sz w:val="16"/>
        </w:rPr>
        <w:t xml:space="preserve">, either. The </w:t>
      </w:r>
      <w:r w:rsidRPr="00AC6174">
        <w:rPr>
          <w:rStyle w:val="StyleUnderline"/>
          <w:rFonts w:cs="Calibri"/>
        </w:rPr>
        <w:t>India</w:t>
      </w:r>
      <w:r w:rsidRPr="00AC6174">
        <w:rPr>
          <w:rFonts w:cs="Calibri"/>
          <w:sz w:val="16"/>
        </w:rPr>
        <w:t xml:space="preserve"> 2019 </w:t>
      </w:r>
      <w:r w:rsidRPr="00AC6174">
        <w:rPr>
          <w:rStyle w:val="StyleUnderline"/>
          <w:rFonts w:cs="Calibri"/>
        </w:rPr>
        <w:t>ASAT test</w:t>
      </w:r>
      <w:r w:rsidRPr="00AC6174">
        <w:rPr>
          <w:rFonts w:cs="Calibri"/>
          <w:sz w:val="16"/>
        </w:rPr>
        <w:t xml:space="preserve"> was conducted at an altitude below 300 km in an effort to minimize long-lived debris. Nevertheless, </w:t>
      </w:r>
      <w:r w:rsidRPr="00AC6174">
        <w:rPr>
          <w:rStyle w:val="StyleUnderline"/>
          <w:rFonts w:cs="Calibri"/>
        </w:rPr>
        <w:t>debris was placed on orbits with apogees in excess of 1000 km</w:t>
      </w:r>
      <w:r w:rsidRPr="00AC6174">
        <w:rPr>
          <w:rFonts w:cs="Calibri"/>
          <w:sz w:val="16"/>
        </w:rPr>
        <w:t xml:space="preserve">. As of 30 March 2021, </w:t>
      </w:r>
      <w:r w:rsidRPr="00AC6174">
        <w:rPr>
          <w:rStyle w:val="StyleUnderline"/>
          <w:rFonts w:cs="Calibri"/>
        </w:rPr>
        <w:t>three tracked debris</w:t>
      </w:r>
      <w:r w:rsidRPr="00AC6174">
        <w:rPr>
          <w:rFonts w:cs="Calibri"/>
          <w:sz w:val="16"/>
        </w:rPr>
        <w:t xml:space="preserve"> pieces </w:t>
      </w:r>
      <w:r w:rsidRPr="00AC6174">
        <w:rPr>
          <w:rStyle w:val="StyleUnderline"/>
          <w:rFonts w:cs="Calibri"/>
        </w:rPr>
        <w:t>remain</w:t>
      </w:r>
      <w:r w:rsidRPr="00AC6174">
        <w:rPr>
          <w:rFonts w:cs="Calibri"/>
          <w:sz w:val="16"/>
        </w:rPr>
        <w:t xml:space="preserve"> in orbit14. Such </w:t>
      </w:r>
      <w:r w:rsidRPr="00AC6174">
        <w:rPr>
          <w:rStyle w:val="StyleUnderline"/>
          <w:rFonts w:cs="Calibri"/>
        </w:rPr>
        <w:t>long-lived debris has high eccentricities, and</w:t>
      </w:r>
      <w:r w:rsidRPr="00AC6174">
        <w:rPr>
          <w:rFonts w:cs="Calibri"/>
          <w:sz w:val="16"/>
        </w:rPr>
        <w:t xml:space="preserve"> thus </w:t>
      </w:r>
      <w:r w:rsidRPr="00AC6174">
        <w:rPr>
          <w:rStyle w:val="StyleUnderline"/>
          <w:rFonts w:cs="Calibri"/>
        </w:rPr>
        <w:t>can cross multiple orbital shells twice per orbit</w:t>
      </w:r>
      <w:r w:rsidRPr="00AC6174">
        <w:rPr>
          <w:rFonts w:cs="Calibri"/>
          <w:sz w:val="16"/>
        </w:rPr>
        <w:t xml:space="preserve">. </w:t>
      </w:r>
      <w:r w:rsidRPr="00AC6174">
        <w:rPr>
          <w:rStyle w:val="Emphasis"/>
        </w:rPr>
        <w:t>A major fragmentation event from a single satellite could affect all operators in LEO</w:t>
      </w:r>
      <w:r w:rsidRPr="00AC6174">
        <w:rPr>
          <w:rFonts w:cs="Calibri"/>
          <w:sz w:val="16"/>
        </w:rPr>
        <w:t>.</w:t>
      </w:r>
    </w:p>
    <w:p w14:paraId="5898BED6" w14:textId="77777777" w:rsidR="006E3BD2" w:rsidRPr="00AC6174" w:rsidRDefault="006E3BD2" w:rsidP="006E3BD2">
      <w:pPr>
        <w:rPr>
          <w:rFonts w:cs="Calibri"/>
          <w:sz w:val="16"/>
          <w:szCs w:val="16"/>
        </w:rPr>
      </w:pPr>
      <w:r w:rsidRPr="00AC6174">
        <w:rPr>
          <w:rFonts w:cs="Calibr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AC6174">
        <w:rPr>
          <w:rFonts w:cs="Calibri"/>
          <w:sz w:val="16"/>
          <w:szCs w:val="16"/>
        </w:rPr>
        <w:t>Starlink</w:t>
      </w:r>
      <w:proofErr w:type="spellEnd"/>
      <w:r w:rsidRPr="00AC6174">
        <w:rPr>
          <w:rFonts w:cs="Calibri"/>
          <w:sz w:val="16"/>
          <w:szCs w:val="16"/>
        </w:rPr>
        <w:t xml:space="preserve"> </w:t>
      </w:r>
      <w:r w:rsidRPr="00AC6174">
        <w:rPr>
          <w:rFonts w:cs="Calibri"/>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6DDFEFE" w14:textId="77777777" w:rsidR="006E3BD2" w:rsidRPr="00AC6174" w:rsidRDefault="006E3BD2" w:rsidP="006E3BD2">
      <w:pPr>
        <w:rPr>
          <w:rFonts w:cs="Calibri"/>
          <w:sz w:val="16"/>
          <w:szCs w:val="16"/>
        </w:rPr>
      </w:pPr>
      <w:r w:rsidRPr="00AC6174">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D8C3BA7" w14:textId="77777777" w:rsidR="006E3BD2" w:rsidRPr="00AC6174" w:rsidRDefault="006E3BD2" w:rsidP="006E3BD2">
      <w:pPr>
        <w:pStyle w:val="Heading4"/>
        <w:rPr>
          <w:rFonts w:cs="Calibri"/>
        </w:rPr>
      </w:pPr>
      <w:bookmarkStart w:id="1" w:name="_Hlk89888149"/>
      <w:r w:rsidRPr="00AC6174">
        <w:rPr>
          <w:rFonts w:cs="Calibri"/>
        </w:rPr>
        <w:t>Overcrowding in space leads to collisions and space debris which lead to war by miscalculation</w:t>
      </w:r>
    </w:p>
    <w:p w14:paraId="47D9465E" w14:textId="77777777" w:rsidR="006E3BD2" w:rsidRPr="00AC6174" w:rsidRDefault="006E3BD2" w:rsidP="006E3BD2">
      <w:pPr>
        <w:rPr>
          <w:rFonts w:cs="Calibri"/>
        </w:rPr>
      </w:pPr>
      <w:proofErr w:type="spellStart"/>
      <w:r w:rsidRPr="00AC6174">
        <w:rPr>
          <w:rStyle w:val="Style13ptBold"/>
          <w:rFonts w:cs="Calibri"/>
        </w:rPr>
        <w:t>Dockrill</w:t>
      </w:r>
      <w:proofErr w:type="spellEnd"/>
      <w:r w:rsidRPr="00AC6174">
        <w:rPr>
          <w:rStyle w:val="Style13ptBold"/>
          <w:rFonts w:cs="Calibri"/>
        </w:rPr>
        <w:t xml:space="preserve"> 16</w:t>
      </w:r>
      <w:r w:rsidRPr="00AC6174">
        <w:rPr>
          <w:rFonts w:cs="Calibri"/>
        </w:rPr>
        <w:t xml:space="preserve"> [Peter; 2016; Award-winning science &amp; technology journalist. “Space Junk Accidents Could Trigger Armed Conflict, Study Finds.” </w:t>
      </w:r>
      <w:hyperlink r:id="rId7" w:history="1">
        <w:r w:rsidRPr="00AC6174">
          <w:rPr>
            <w:rStyle w:val="Hyperlink"/>
            <w:rFonts w:cs="Calibri"/>
          </w:rPr>
          <w:t>https://www.sciencealert.com/space-junk-accidents-could-trigger-armed-conflict-expert-warns</w:t>
        </w:r>
      </w:hyperlink>
      <w:r w:rsidRPr="00AC6174">
        <w:rPr>
          <w:rFonts w:cs="Calibri"/>
        </w:rPr>
        <w:t xml:space="preserve">] </w:t>
      </w:r>
      <w:proofErr w:type="spellStart"/>
      <w:r w:rsidRPr="00AC6174">
        <w:rPr>
          <w:rFonts w:cs="Calibri"/>
        </w:rPr>
        <w:t>brett</w:t>
      </w:r>
      <w:proofErr w:type="spellEnd"/>
    </w:p>
    <w:p w14:paraId="756D4FAC" w14:textId="77777777" w:rsidR="006E3BD2" w:rsidRPr="00AC6174" w:rsidRDefault="006E3BD2" w:rsidP="006E3BD2">
      <w:pPr>
        <w:rPr>
          <w:rStyle w:val="StyleUnderline"/>
          <w:rFonts w:cs="Calibri"/>
        </w:rPr>
      </w:pPr>
      <w:r w:rsidRPr="00AC6174">
        <w:rPr>
          <w:rStyle w:val="StyleUnderline"/>
          <w:rFonts w:cs="Calibri"/>
        </w:rPr>
        <w:t xml:space="preserve">The </w:t>
      </w:r>
      <w:r w:rsidRPr="00AC6174">
        <w:rPr>
          <w:rStyle w:val="StyleUnderline"/>
          <w:rFonts w:cs="Calibri"/>
          <w:highlight w:val="green"/>
        </w:rPr>
        <w:t>increasingly crowded space in Earth's low orbit</w:t>
      </w:r>
      <w:r w:rsidRPr="00AC6174">
        <w:rPr>
          <w:rStyle w:val="StyleUnderline"/>
          <w:rFonts w:cs="Calibri"/>
        </w:rPr>
        <w:t xml:space="preserve"> could </w:t>
      </w:r>
      <w:r w:rsidRPr="00AC6174">
        <w:rPr>
          <w:rStyle w:val="StyleUnderline"/>
          <w:rFonts w:cs="Calibri"/>
          <w:highlight w:val="green"/>
        </w:rPr>
        <w:t xml:space="preserve">set the stage for an </w:t>
      </w:r>
      <w:r w:rsidRPr="00AC6174">
        <w:rPr>
          <w:rStyle w:val="Emphasis"/>
          <w:highlight w:val="green"/>
        </w:rPr>
        <w:t>international armed conflict</w:t>
      </w:r>
      <w:r w:rsidRPr="00AC6174">
        <w:rPr>
          <w:rFonts w:cs="Calibri"/>
          <w:sz w:val="14"/>
        </w:rPr>
        <w:t xml:space="preserve">, says a new study. Researchers from the Russian Academy of Sciences warn </w:t>
      </w:r>
      <w:r w:rsidRPr="00AC6174">
        <w:rPr>
          <w:rStyle w:val="StyleUnderline"/>
          <w:rFonts w:cs="Calibri"/>
        </w:rPr>
        <w:t xml:space="preserve">that </w:t>
      </w:r>
      <w:r w:rsidRPr="00AC6174">
        <w:rPr>
          <w:rStyle w:val="StyleUnderline"/>
          <w:rFonts w:cs="Calibri"/>
          <w:highlight w:val="green"/>
        </w:rPr>
        <w:t>accidents</w:t>
      </w:r>
      <w:r w:rsidRPr="00AC6174">
        <w:rPr>
          <w:rStyle w:val="StyleUnderline"/>
          <w:rFonts w:cs="Calibri"/>
        </w:rPr>
        <w:t xml:space="preserve"> stemming </w:t>
      </w:r>
      <w:r w:rsidRPr="00AC6174">
        <w:rPr>
          <w:rStyle w:val="StyleUnderline"/>
          <w:rFonts w:cs="Calibri"/>
          <w:highlight w:val="green"/>
        </w:rPr>
        <w:t>from</w:t>
      </w:r>
      <w:r w:rsidRPr="00AC6174">
        <w:rPr>
          <w:rStyle w:val="StyleUnderline"/>
          <w:rFonts w:cs="Calibri"/>
        </w:rPr>
        <w:t xml:space="preserve"> the steady rise in </w:t>
      </w:r>
      <w:r w:rsidRPr="00AC6174">
        <w:rPr>
          <w:rStyle w:val="StyleUnderline"/>
          <w:rFonts w:cs="Calibri"/>
          <w:highlight w:val="green"/>
        </w:rPr>
        <w:t>space junk</w:t>
      </w:r>
      <w:r w:rsidRPr="00AC6174">
        <w:rPr>
          <w:rStyle w:val="StyleUnderline"/>
          <w:rFonts w:cs="Calibri"/>
        </w:rPr>
        <w:t xml:space="preserve"> floating around the planet could </w:t>
      </w:r>
      <w:r w:rsidRPr="00AC6174">
        <w:rPr>
          <w:rStyle w:val="StyleUnderline"/>
          <w:rFonts w:cs="Calibri"/>
          <w:highlight w:val="green"/>
        </w:rPr>
        <w:t>incite</w:t>
      </w:r>
      <w:r w:rsidRPr="00AC6174">
        <w:rPr>
          <w:rStyle w:val="StyleUnderline"/>
          <w:rFonts w:cs="Calibri"/>
        </w:rPr>
        <w:t xml:space="preserve"> </w:t>
      </w:r>
      <w:r w:rsidRPr="00AC6174">
        <w:rPr>
          <w:rStyle w:val="Emphasis"/>
        </w:rPr>
        <w:t>political rows</w:t>
      </w:r>
      <w:r w:rsidRPr="00AC6174">
        <w:rPr>
          <w:rStyle w:val="StyleUnderline"/>
          <w:rFonts w:cs="Calibri"/>
        </w:rPr>
        <w:t xml:space="preserve"> and even </w:t>
      </w:r>
      <w:r w:rsidRPr="00AC6174">
        <w:rPr>
          <w:rStyle w:val="Emphasis"/>
          <w:highlight w:val="green"/>
        </w:rPr>
        <w:t>war</w:t>
      </w:r>
      <w:r w:rsidRPr="00AC6174">
        <w:rPr>
          <w:rFonts w:cs="Calibri"/>
          <w:sz w:val="16"/>
          <w:szCs w:val="16"/>
        </w:rPr>
        <w:t xml:space="preserve">fare, </w:t>
      </w:r>
      <w:r w:rsidRPr="00AC6174">
        <w:rPr>
          <w:rStyle w:val="StyleUnderline"/>
          <w:rFonts w:cs="Calibri"/>
          <w:highlight w:val="green"/>
        </w:rPr>
        <w:t>with nations</w:t>
      </w:r>
      <w:r w:rsidRPr="00AC6174">
        <w:rPr>
          <w:rStyle w:val="StyleUnderline"/>
          <w:rFonts w:cs="Calibri"/>
        </w:rPr>
        <w:t xml:space="preserve"> potentially </w:t>
      </w:r>
      <w:r w:rsidRPr="00AC6174">
        <w:rPr>
          <w:rStyle w:val="Emphasis"/>
          <w:highlight w:val="green"/>
        </w:rPr>
        <w:t>mistaking debris</w:t>
      </w:r>
      <w:r w:rsidRPr="00AC6174">
        <w:rPr>
          <w:rStyle w:val="StyleUnderline"/>
          <w:rFonts w:cs="Calibri"/>
        </w:rPr>
        <w:t xml:space="preserve">-caused incidents </w:t>
      </w:r>
      <w:r w:rsidRPr="00AC6174">
        <w:rPr>
          <w:rStyle w:val="StyleUnderline"/>
          <w:rFonts w:cs="Calibri"/>
          <w:highlight w:val="green"/>
        </w:rPr>
        <w:t>as</w:t>
      </w:r>
      <w:r w:rsidRPr="00AC6174">
        <w:rPr>
          <w:rStyle w:val="StyleUnderline"/>
          <w:rFonts w:cs="Calibri"/>
        </w:rPr>
        <w:t xml:space="preserve"> the results of </w:t>
      </w:r>
      <w:r w:rsidRPr="00AC6174">
        <w:rPr>
          <w:rStyle w:val="Emphasis"/>
          <w:highlight w:val="green"/>
        </w:rPr>
        <w:t>intentional aggressive acts</w:t>
      </w:r>
      <w:r w:rsidRPr="00AC6174">
        <w:rPr>
          <w:rStyle w:val="Emphasis"/>
        </w:rPr>
        <w:t xml:space="preserve"> </w:t>
      </w:r>
      <w:r w:rsidRPr="00AC6174">
        <w:rPr>
          <w:rStyle w:val="StyleUnderline"/>
          <w:rFonts w:cs="Calibri"/>
        </w:rPr>
        <w:t xml:space="preserve">by others. </w:t>
      </w:r>
      <w:r w:rsidRPr="00AC6174">
        <w:rPr>
          <w:rFonts w:cs="Calibri"/>
          <w:sz w:val="14"/>
        </w:rPr>
        <w:t xml:space="preserve">In a paper published in Acta </w:t>
      </w:r>
      <w:proofErr w:type="spellStart"/>
      <w:r w:rsidRPr="00AC6174">
        <w:rPr>
          <w:rFonts w:cs="Calibri"/>
          <w:sz w:val="14"/>
        </w:rPr>
        <w:t>Astronautica</w:t>
      </w:r>
      <w:proofErr w:type="spellEnd"/>
      <w:r w:rsidRPr="00AC6174">
        <w:rPr>
          <w:rFonts w:cs="Calibri"/>
          <w:sz w:val="14"/>
        </w:rPr>
        <w:t xml:space="preserve">, the </w:t>
      </w:r>
      <w:r w:rsidRPr="00AC6174">
        <w:rPr>
          <w:rStyle w:val="StyleUnderline"/>
          <w:rFonts w:cs="Calibri"/>
        </w:rPr>
        <w:t>team suggests that space debris in the form of spent rocket parts and other fragments of hardware hurtling at high speed pose a "</w:t>
      </w:r>
      <w:r w:rsidRPr="00AC6174">
        <w:rPr>
          <w:rStyle w:val="Emphasis"/>
        </w:rPr>
        <w:t>special political danger</w:t>
      </w:r>
      <w:r w:rsidRPr="00AC6174">
        <w:rPr>
          <w:rStyle w:val="StyleUnderline"/>
          <w:rFonts w:cs="Calibri"/>
        </w:rPr>
        <w:t xml:space="preserve">" </w:t>
      </w:r>
      <w:r w:rsidRPr="00AC6174">
        <w:rPr>
          <w:rStyle w:val="StyleUnderline"/>
          <w:rFonts w:cs="Calibri"/>
          <w:highlight w:val="green"/>
        </w:rPr>
        <w:t>that could</w:t>
      </w:r>
      <w:r w:rsidRPr="00AC6174">
        <w:rPr>
          <w:rStyle w:val="StyleUnderline"/>
          <w:rFonts w:cs="Calibri"/>
        </w:rPr>
        <w:t xml:space="preserve"> </w:t>
      </w:r>
      <w:r w:rsidRPr="00AC6174">
        <w:rPr>
          <w:rStyle w:val="Emphasis"/>
        </w:rPr>
        <w:t xml:space="preserve">dangerously </w:t>
      </w:r>
      <w:r w:rsidRPr="00AC6174">
        <w:rPr>
          <w:rStyle w:val="Emphasis"/>
          <w:highlight w:val="green"/>
        </w:rPr>
        <w:t>escalate</w:t>
      </w:r>
      <w:r w:rsidRPr="00AC6174">
        <w:rPr>
          <w:rStyle w:val="StyleUnderline"/>
          <w:rFonts w:cs="Calibri"/>
        </w:rPr>
        <w:t xml:space="preserve"> </w:t>
      </w:r>
      <w:r w:rsidRPr="00AC6174">
        <w:rPr>
          <w:rStyle w:val="StyleUnderline"/>
          <w:rFonts w:cs="Calibri"/>
          <w:highlight w:val="green"/>
        </w:rPr>
        <w:t>tensions</w:t>
      </w:r>
      <w:r w:rsidRPr="00AC6174">
        <w:rPr>
          <w:rStyle w:val="StyleUnderline"/>
          <w:rFonts w:cs="Calibri"/>
        </w:rPr>
        <w:t xml:space="preserve"> between nations. </w:t>
      </w:r>
      <w:r w:rsidRPr="00AC6174">
        <w:rPr>
          <w:rFonts w:cs="Calibri"/>
          <w:sz w:val="14"/>
        </w:rPr>
        <w:t xml:space="preserve">According to the study, </w:t>
      </w:r>
      <w:r w:rsidRPr="00AC6174">
        <w:rPr>
          <w:rStyle w:val="StyleUnderline"/>
          <w:rFonts w:cs="Calibri"/>
        </w:rPr>
        <w:t xml:space="preserve">destructive </w:t>
      </w:r>
      <w:r w:rsidRPr="00AC6174">
        <w:rPr>
          <w:rStyle w:val="StyleUnderline"/>
          <w:rFonts w:cs="Calibri"/>
          <w:highlight w:val="green"/>
        </w:rPr>
        <w:t>impacts</w:t>
      </w:r>
      <w:r w:rsidRPr="00AC6174">
        <w:rPr>
          <w:rStyle w:val="StyleUnderline"/>
          <w:rFonts w:cs="Calibri"/>
        </w:rPr>
        <w:t xml:space="preserve"> caused by random space junk </w:t>
      </w:r>
      <w:r w:rsidRPr="00AC6174">
        <w:rPr>
          <w:rStyle w:val="StyleUnderline"/>
          <w:rFonts w:cs="Calibri"/>
          <w:highlight w:val="green"/>
        </w:rPr>
        <w:t>cannot</w:t>
      </w:r>
      <w:r w:rsidRPr="00AC6174">
        <w:rPr>
          <w:rStyle w:val="StyleUnderline"/>
          <w:rFonts w:cs="Calibri"/>
        </w:rPr>
        <w:t xml:space="preserve"> easily </w:t>
      </w:r>
      <w:r w:rsidRPr="00AC6174">
        <w:rPr>
          <w:rStyle w:val="StyleUnderline"/>
          <w:rFonts w:cs="Calibri"/>
          <w:highlight w:val="green"/>
        </w:rPr>
        <w:t>be told apart from military attacks.</w:t>
      </w:r>
      <w:r w:rsidRPr="00AC6174">
        <w:rPr>
          <w:rFonts w:cs="Calibri"/>
          <w:sz w:val="14"/>
        </w:rPr>
        <w:t xml:space="preserve"> "</w:t>
      </w:r>
      <w:r w:rsidRPr="00AC6174">
        <w:rPr>
          <w:rStyle w:val="StyleUnderline"/>
          <w:rFonts w:cs="Calibri"/>
        </w:rPr>
        <w:t>The owner of the impacted and destroyed satellite can hardly quickly determine the real cause of the accident</w:t>
      </w:r>
      <w:r w:rsidRPr="00AC6174">
        <w:rPr>
          <w:rFonts w:cs="Calibri"/>
          <w:sz w:val="14"/>
        </w:rPr>
        <w:t xml:space="preserve">," the authors write. </w:t>
      </w:r>
      <w:r w:rsidRPr="00AC6174">
        <w:rPr>
          <w:rStyle w:val="StyleUnderline"/>
          <w:rFonts w:cs="Calibri"/>
        </w:rPr>
        <w:t xml:space="preserve">The </w:t>
      </w:r>
      <w:r w:rsidRPr="00AC6174">
        <w:rPr>
          <w:rStyle w:val="StyleUnderline"/>
          <w:rFonts w:cs="Calibri"/>
          <w:highlight w:val="green"/>
        </w:rPr>
        <w:t>risks</w:t>
      </w:r>
      <w:r w:rsidRPr="00AC6174">
        <w:rPr>
          <w:rStyle w:val="StyleUnderline"/>
          <w:rFonts w:cs="Calibri"/>
        </w:rPr>
        <w:t xml:space="preserve"> of such an event occurring </w:t>
      </w:r>
      <w:r w:rsidRPr="00AC6174">
        <w:rPr>
          <w:rStyle w:val="StyleUnderline"/>
          <w:rFonts w:cs="Calibri"/>
          <w:highlight w:val="green"/>
        </w:rPr>
        <w:t xml:space="preserve">are compounded by the </w:t>
      </w:r>
      <w:r w:rsidRPr="00AC6174">
        <w:rPr>
          <w:rStyle w:val="Emphasis"/>
          <w:highlight w:val="green"/>
        </w:rPr>
        <w:t>sheer volume</w:t>
      </w:r>
      <w:r w:rsidRPr="00AC6174">
        <w:rPr>
          <w:rStyle w:val="StyleUnderline"/>
          <w:rFonts w:cs="Calibri"/>
          <w:highlight w:val="green"/>
        </w:rPr>
        <w:t xml:space="preserve"> of debris</w:t>
      </w:r>
      <w:r w:rsidRPr="00AC6174">
        <w:rPr>
          <w:rStyle w:val="StyleUnderline"/>
          <w:rFonts w:cs="Calibri"/>
        </w:rPr>
        <w:t xml:space="preserve"> now orbiting Earth. Recent figures from NASA indicate that there are more than 500,000 pieces of space junk currently being tracked in orbit, travelling at speeds up to 28,160 km/h</w:t>
      </w:r>
      <w:r w:rsidRPr="00AC6174">
        <w:rPr>
          <w:rFonts w:cs="Calibr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AC6174">
        <w:rPr>
          <w:rStyle w:val="StyleUnderline"/>
          <w:rFonts w:cs="Calibri"/>
        </w:rPr>
        <w:t xml:space="preserve">NASA estimates that there are millions of undetectable pieces of debris in orbit that are too small to be monitored. But even </w:t>
      </w:r>
      <w:r w:rsidRPr="00AC6174">
        <w:rPr>
          <w:rStyle w:val="StyleUnderline"/>
          <w:rFonts w:cs="Calibri"/>
          <w:highlight w:val="green"/>
        </w:rPr>
        <w:t>extremely small fragments</w:t>
      </w:r>
      <w:r w:rsidRPr="00AC6174">
        <w:rPr>
          <w:rStyle w:val="StyleUnderline"/>
          <w:rFonts w:cs="Calibri"/>
        </w:rPr>
        <w:t xml:space="preserve"> such as these pose a threat – in fact, they're considered a </w:t>
      </w:r>
      <w:r w:rsidRPr="00AC6174">
        <w:rPr>
          <w:rStyle w:val="StyleUnderline"/>
          <w:rFonts w:cs="Calibri"/>
          <w:highlight w:val="green"/>
        </w:rPr>
        <w:t xml:space="preserve">greater risk </w:t>
      </w:r>
      <w:r w:rsidRPr="00AC6174">
        <w:rPr>
          <w:rStyle w:val="StyleUnderline"/>
          <w:rFonts w:cs="Calibri"/>
        </w:rPr>
        <w:t xml:space="preserve">than trackable debris, </w:t>
      </w:r>
      <w:r w:rsidRPr="00AC6174">
        <w:rPr>
          <w:rStyle w:val="StyleUnderline"/>
          <w:rFonts w:cs="Calibri"/>
          <w:highlight w:val="green"/>
        </w:rPr>
        <w:t xml:space="preserve">as their </w:t>
      </w:r>
      <w:r w:rsidRPr="00AC6174">
        <w:rPr>
          <w:rStyle w:val="Emphasis"/>
          <w:highlight w:val="green"/>
        </w:rPr>
        <w:t>invisible status</w:t>
      </w:r>
      <w:r w:rsidRPr="00AC6174">
        <w:rPr>
          <w:rStyle w:val="StyleUnderline"/>
          <w:rFonts w:cs="Calibri"/>
          <w:highlight w:val="green"/>
        </w:rPr>
        <w:t xml:space="preserve"> means</w:t>
      </w:r>
      <w:r w:rsidRPr="00AC6174">
        <w:rPr>
          <w:rStyle w:val="StyleUnderline"/>
          <w:rFonts w:cs="Calibri"/>
        </w:rPr>
        <w:t xml:space="preserve"> spacecraft and </w:t>
      </w:r>
      <w:r w:rsidRPr="00AC6174">
        <w:rPr>
          <w:rStyle w:val="StyleUnderline"/>
          <w:rFonts w:cs="Calibri"/>
          <w:highlight w:val="green"/>
        </w:rPr>
        <w:t>satellites can't</w:t>
      </w:r>
      <w:r w:rsidRPr="00AC6174">
        <w:rPr>
          <w:rStyle w:val="StyleUnderline"/>
          <w:rFonts w:cs="Calibri"/>
        </w:rPr>
        <w:t xml:space="preserve"> do anything to </w:t>
      </w:r>
      <w:r w:rsidRPr="00AC6174">
        <w:rPr>
          <w:rStyle w:val="StyleUnderline"/>
          <w:rFonts w:cs="Calibri"/>
          <w:highlight w:val="green"/>
        </w:rPr>
        <w:t xml:space="preserve">avoid them </w:t>
      </w:r>
      <w:r w:rsidRPr="00AC6174">
        <w:rPr>
          <w:rStyle w:val="Emphasis"/>
        </w:rPr>
        <w:t>until it's too late.</w:t>
      </w:r>
      <w:r w:rsidRPr="00AC6174">
        <w:rPr>
          <w:rFonts w:cs="Calibri"/>
          <w:sz w:val="14"/>
        </w:rPr>
        <w:t xml:space="preserve"> As NASA observed in 2013:</w:t>
      </w:r>
      <w:r w:rsidRPr="00AC6174">
        <w:rPr>
          <w:rStyle w:val="StyleUnderline"/>
          <w:rFonts w:cs="Calibri"/>
        </w:rPr>
        <w:t xml:space="preserve"> </w:t>
      </w:r>
      <w:r w:rsidRPr="00AC6174">
        <w:rPr>
          <w:rFonts w:cs="Calibri"/>
          <w:sz w:val="14"/>
        </w:rPr>
        <w:t>"</w:t>
      </w:r>
      <w:r w:rsidRPr="00AC6174">
        <w:rPr>
          <w:rStyle w:val="StyleUnderline"/>
          <w:rFonts w:cs="Calibri"/>
        </w:rPr>
        <w:t>Even tiny paint flecks can damage a spacecraft when travelling at these velocities</w:t>
      </w:r>
      <w:r w:rsidRPr="00AC6174">
        <w:rPr>
          <w:rFonts w:cs="Calibri"/>
          <w:sz w:val="14"/>
        </w:rPr>
        <w:t xml:space="preserve">. In fact a number of space shuttle windows have been replaced because of damage caused by material that was </w:t>
      </w:r>
      <w:proofErr w:type="spellStart"/>
      <w:r w:rsidRPr="00AC6174">
        <w:rPr>
          <w:rFonts w:cs="Calibri"/>
          <w:sz w:val="14"/>
        </w:rPr>
        <w:t>analysed</w:t>
      </w:r>
      <w:proofErr w:type="spellEnd"/>
      <w:r w:rsidRPr="00AC6174">
        <w:rPr>
          <w:rFonts w:cs="Calibri"/>
          <w:sz w:val="14"/>
        </w:rPr>
        <w:t xml:space="preserve"> and shown to be paint flecks… With so much orbital debris, there have been surprisingly few disastrous collisions." </w:t>
      </w:r>
      <w:r w:rsidRPr="00AC6174">
        <w:rPr>
          <w:rStyle w:val="StyleUnderline"/>
          <w:rFonts w:cs="Calibri"/>
        </w:rPr>
        <w:t xml:space="preserve">While we may have been lucky in the past, </w:t>
      </w:r>
      <w:r w:rsidRPr="00AC6174">
        <w:rPr>
          <w:rStyle w:val="Emphasis"/>
        </w:rPr>
        <w:t>we can't rely on that to continue</w:t>
      </w:r>
      <w:r w:rsidRPr="00AC6174">
        <w:rPr>
          <w:rFonts w:cs="Calibri"/>
          <w:sz w:val="14"/>
        </w:rPr>
        <w:t xml:space="preserve">. The study by the Russian team </w:t>
      </w:r>
      <w:r w:rsidRPr="00AC6174">
        <w:rPr>
          <w:rStyle w:val="StyleUnderline"/>
          <w:rFonts w:cs="Calibri"/>
        </w:rPr>
        <w:t xml:space="preserve">cites the repeated sudden failures of </w:t>
      </w:r>
      <w:proofErr w:type="spellStart"/>
      <w:r w:rsidRPr="00AC6174">
        <w:rPr>
          <w:rStyle w:val="StyleUnderline"/>
          <w:rFonts w:cs="Calibri"/>
        </w:rPr>
        <w:t>defence</w:t>
      </w:r>
      <w:proofErr w:type="spellEnd"/>
      <w:r w:rsidRPr="00AC6174">
        <w:rPr>
          <w:rStyle w:val="StyleUnderline"/>
          <w:rFonts w:cs="Calibri"/>
        </w:rPr>
        <w:t xml:space="preserve"> satellites in past decades that were never explained. The researchers attribute two possible causes: either unrecorded collisions with space junk, or aggressive actions from adversaries. "This is a </w:t>
      </w:r>
      <w:r w:rsidRPr="00AC6174">
        <w:rPr>
          <w:rStyle w:val="Emphasis"/>
        </w:rPr>
        <w:t>politically dangerous dilemma</w:t>
      </w:r>
      <w:r w:rsidRPr="00AC6174">
        <w:rPr>
          <w:rStyle w:val="StyleUnderline"/>
          <w:rFonts w:cs="Calibri"/>
        </w:rPr>
        <w:t>," the authors write.</w:t>
      </w:r>
      <w:bookmarkEnd w:id="1"/>
    </w:p>
    <w:p w14:paraId="7D967D48" w14:textId="77777777" w:rsidR="006E3BD2" w:rsidRPr="00AC6174" w:rsidRDefault="006E3BD2" w:rsidP="006E3BD2">
      <w:pPr>
        <w:pStyle w:val="Heading4"/>
      </w:pPr>
      <w:r w:rsidRPr="00AC6174">
        <w:t xml:space="preserve">Nuke war causes a massive, near infinite amount of suffering so any chance at preventing it must come first AND it outweighs </w:t>
      </w:r>
      <w:r w:rsidRPr="00AC6174">
        <w:rPr>
          <w:u w:val="single"/>
        </w:rPr>
        <w:t>other</w:t>
      </w:r>
      <w:r w:rsidRPr="00AC6174">
        <w:t xml:space="preserve"> existential risks</w:t>
      </w:r>
    </w:p>
    <w:p w14:paraId="1151207B" w14:textId="77777777" w:rsidR="006E3BD2" w:rsidRPr="00AC6174" w:rsidRDefault="006E3BD2" w:rsidP="006E3BD2">
      <w:pPr>
        <w:pStyle w:val="ListParagraph"/>
        <w:numPr>
          <w:ilvl w:val="0"/>
          <w:numId w:val="11"/>
        </w:numPr>
      </w:pPr>
      <w:r w:rsidRPr="00AC6174">
        <w:t>Checked</w:t>
      </w:r>
    </w:p>
    <w:p w14:paraId="7057C2C2" w14:textId="77777777" w:rsidR="006E3BD2" w:rsidRPr="00AC6174" w:rsidRDefault="006E3BD2" w:rsidP="006E3BD2">
      <w:r w:rsidRPr="00AC6174">
        <w:rPr>
          <w:rStyle w:val="Style13ptBold"/>
        </w:rPr>
        <w:t>PND 16</w:t>
      </w:r>
      <w:r w:rsidRPr="00AC6174">
        <w:t xml:space="preserve">. internally citing Zbigniew Brzezinski, Council of Foreign Relations and former national security adviser to President Carter, Toon and </w:t>
      </w:r>
      <w:proofErr w:type="spellStart"/>
      <w:r w:rsidRPr="00AC6174">
        <w:t>Robock’s</w:t>
      </w:r>
      <w:proofErr w:type="spellEnd"/>
      <w:r w:rsidRPr="00AC6174">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w:t>
      </w:r>
      <w:r w:rsidRPr="00AC6174">
        <w:lastRenderedPageBreak/>
        <w:t xml:space="preserve">Assembly, Open-Ended Working Group on nuclear risks. A/AC.286/NGO/13. 05-03-2016. </w:t>
      </w:r>
      <w:hyperlink r:id="rId8" w:history="1">
        <w:r w:rsidRPr="00AC6174">
          <w:rPr>
            <w:rStyle w:val="Hyperlink"/>
          </w:rPr>
          <w:t>http://www.reachingcriticalwill.org/images/documents/Disarmament-fora/OEWG/2016/Documents/NGO13.pdf</w:t>
        </w:r>
      </w:hyperlink>
      <w:r w:rsidRPr="00AC6174">
        <w:t xml:space="preserve"> //Re-cut by Elmer</w:t>
      </w:r>
    </w:p>
    <w:p w14:paraId="71D76F87" w14:textId="77777777" w:rsidR="006E3BD2" w:rsidRPr="00AC6174" w:rsidRDefault="006E3BD2" w:rsidP="006E3BD2">
      <w:pPr>
        <w:rPr>
          <w:sz w:val="16"/>
        </w:rPr>
      </w:pPr>
      <w:r w:rsidRPr="00AC6174">
        <w:rPr>
          <w:sz w:val="16"/>
        </w:rPr>
        <w:t xml:space="preserve">Consequences human survival 12. </w:t>
      </w:r>
      <w:r w:rsidRPr="00AC6174">
        <w:rPr>
          <w:rStyle w:val="StyleUnderline"/>
          <w:sz w:val="24"/>
          <w:highlight w:val="green"/>
        </w:rPr>
        <w:t>Even if the 'other'</w:t>
      </w:r>
      <w:r w:rsidRPr="00AC6174">
        <w:rPr>
          <w:rStyle w:val="StyleUnderline"/>
          <w:sz w:val="24"/>
        </w:rPr>
        <w:t xml:space="preserve"> side </w:t>
      </w:r>
      <w:r w:rsidRPr="00AC6174">
        <w:rPr>
          <w:rStyle w:val="StyleUnderline"/>
          <w:sz w:val="24"/>
          <w:highlight w:val="green"/>
        </w:rPr>
        <w:t>does NOT launch</w:t>
      </w:r>
      <w:r w:rsidRPr="00AC6174">
        <w:rPr>
          <w:rStyle w:val="StyleUnderline"/>
          <w:sz w:val="24"/>
        </w:rPr>
        <w:t xml:space="preserve"> in response the smoke</w:t>
      </w:r>
      <w:r w:rsidRPr="00AC6174">
        <w:rPr>
          <w:sz w:val="16"/>
        </w:rPr>
        <w:t xml:space="preserve"> from 'their' burning cities (incinerated by 'us') </w:t>
      </w:r>
      <w:r w:rsidRPr="00AC6174">
        <w:rPr>
          <w:rStyle w:val="StyleUnderline"/>
          <w:sz w:val="24"/>
          <w:highlight w:val="green"/>
        </w:rPr>
        <w:t>will still make</w:t>
      </w:r>
      <w:r w:rsidRPr="00AC6174">
        <w:rPr>
          <w:sz w:val="16"/>
        </w:rPr>
        <w:t xml:space="preserve"> 'our' country (and </w:t>
      </w:r>
      <w:r w:rsidRPr="00AC6174">
        <w:rPr>
          <w:rStyle w:val="StyleUnderline"/>
          <w:sz w:val="24"/>
        </w:rPr>
        <w:t xml:space="preserve">the rest of </w:t>
      </w:r>
      <w:r w:rsidRPr="00AC6174">
        <w:rPr>
          <w:rStyle w:val="StyleUnderline"/>
          <w:sz w:val="24"/>
          <w:highlight w:val="green"/>
        </w:rPr>
        <w:t>the world</w:t>
      </w:r>
      <w:r w:rsidRPr="00AC6174">
        <w:rPr>
          <w:sz w:val="16"/>
        </w:rPr>
        <w:t xml:space="preserve">) </w:t>
      </w:r>
      <w:r w:rsidRPr="00AC6174">
        <w:rPr>
          <w:rStyle w:val="Emphasis"/>
          <w:sz w:val="24"/>
          <w:highlight w:val="green"/>
        </w:rPr>
        <w:t>uninhabitable</w:t>
      </w:r>
      <w:r w:rsidRPr="00AC6174">
        <w:rPr>
          <w:sz w:val="16"/>
        </w:rPr>
        <w:t xml:space="preserve">, potentially </w:t>
      </w:r>
      <w:r w:rsidRPr="00AC6174">
        <w:rPr>
          <w:rStyle w:val="StyleUnderline"/>
          <w:sz w:val="24"/>
          <w:highlight w:val="green"/>
        </w:rPr>
        <w:t>inducing global famine lasting</w:t>
      </w:r>
      <w:r w:rsidRPr="00AC6174">
        <w:rPr>
          <w:sz w:val="16"/>
        </w:rPr>
        <w:t xml:space="preserve"> up to </w:t>
      </w:r>
      <w:r w:rsidRPr="00AC6174">
        <w:rPr>
          <w:rStyle w:val="Emphasis"/>
          <w:sz w:val="24"/>
          <w:highlight w:val="green"/>
        </w:rPr>
        <w:t>decades</w:t>
      </w:r>
      <w:r w:rsidRPr="00AC6174">
        <w:rPr>
          <w:sz w:val="16"/>
        </w:rPr>
        <w:t xml:space="preserve">. </w:t>
      </w:r>
      <w:r w:rsidRPr="00AC6174">
        <w:rPr>
          <w:rStyle w:val="Emphasis"/>
          <w:sz w:val="24"/>
        </w:rPr>
        <w:t xml:space="preserve">Toon and </w:t>
      </w:r>
      <w:proofErr w:type="spellStart"/>
      <w:r w:rsidRPr="00AC6174">
        <w:rPr>
          <w:rStyle w:val="Emphasis"/>
          <w:sz w:val="24"/>
        </w:rPr>
        <w:t>Robock</w:t>
      </w:r>
      <w:proofErr w:type="spellEnd"/>
      <w:r w:rsidRPr="00AC6174">
        <w:rPr>
          <w:rStyle w:val="StyleUnderline"/>
          <w:sz w:val="24"/>
        </w:rPr>
        <w:t xml:space="preserve"> note</w:t>
      </w:r>
      <w:r w:rsidRPr="00AC6174">
        <w:rPr>
          <w:sz w:val="16"/>
        </w:rPr>
        <w:t xml:space="preserve"> in ‘Self Assured Destruction’, in the Bulletin of Atomic Scientists 68/5, 2012, that: 13. “</w:t>
      </w:r>
      <w:r w:rsidRPr="00AC6174">
        <w:rPr>
          <w:highlight w:val="green"/>
          <w:u w:val="single"/>
        </w:rPr>
        <w:t xml:space="preserve">A nuclear war </w:t>
      </w:r>
      <w:r w:rsidRPr="00AC6174">
        <w:rPr>
          <w:u w:val="single"/>
        </w:rPr>
        <w:t xml:space="preserve">between Russia and the United States, even after the arsenal reductions planned under New START, </w:t>
      </w:r>
      <w:r w:rsidRPr="00AC6174">
        <w:rPr>
          <w:highlight w:val="green"/>
          <w:u w:val="single"/>
        </w:rPr>
        <w:t>could produce a nuclear winter</w:t>
      </w:r>
      <w:r w:rsidRPr="00AC6174">
        <w:rPr>
          <w:sz w:val="16"/>
        </w:rPr>
        <w:t xml:space="preserve">. Hence, an attack by either side could be suicidal, </w:t>
      </w:r>
      <w:r w:rsidRPr="00AC6174">
        <w:rPr>
          <w:rStyle w:val="StyleUnderline"/>
          <w:sz w:val="24"/>
          <w:highlight w:val="green"/>
        </w:rPr>
        <w:t xml:space="preserve">resulting in </w:t>
      </w:r>
      <w:proofErr w:type="spellStart"/>
      <w:r w:rsidRPr="00AC6174">
        <w:rPr>
          <w:rStyle w:val="Emphasis"/>
          <w:sz w:val="24"/>
          <w:highlight w:val="green"/>
        </w:rPr>
        <w:t>self assured</w:t>
      </w:r>
      <w:proofErr w:type="spellEnd"/>
      <w:r w:rsidRPr="00AC6174">
        <w:rPr>
          <w:rStyle w:val="Emphasis"/>
          <w:sz w:val="24"/>
          <w:highlight w:val="green"/>
        </w:rPr>
        <w:t xml:space="preserve"> destruction</w:t>
      </w:r>
      <w:r w:rsidRPr="00AC6174">
        <w:rPr>
          <w:rStyle w:val="StyleUnderline"/>
          <w:sz w:val="24"/>
          <w:highlight w:val="green"/>
        </w:rPr>
        <w:t xml:space="preserve">. </w:t>
      </w:r>
      <w:r w:rsidRPr="00AC6174">
        <w:rPr>
          <w:rStyle w:val="StyleUnderline"/>
          <w:sz w:val="24"/>
        </w:rPr>
        <w:t xml:space="preserve">Even </w:t>
      </w:r>
      <w:r w:rsidRPr="00AC6174">
        <w:rPr>
          <w:rStyle w:val="StyleUnderline"/>
          <w:sz w:val="24"/>
          <w:highlight w:val="green"/>
        </w:rPr>
        <w:t xml:space="preserve">a 'small' nuclear war </w:t>
      </w:r>
      <w:r w:rsidRPr="00AC6174">
        <w:rPr>
          <w:sz w:val="16"/>
        </w:rPr>
        <w:t xml:space="preserve">between India and Pakistan, with each country detonating 50 Hiroshima-size atom bombs--only about 0.03 percent of the global nuclear arsenal's explosive power--as air bursts in urban areas, </w:t>
      </w:r>
      <w:r w:rsidRPr="00AC6174">
        <w:rPr>
          <w:rStyle w:val="StyleUnderline"/>
          <w:sz w:val="24"/>
        </w:rPr>
        <w:t xml:space="preserve">could </w:t>
      </w:r>
      <w:r w:rsidRPr="00AC6174">
        <w:rPr>
          <w:rStyle w:val="StyleUnderline"/>
          <w:sz w:val="24"/>
          <w:highlight w:val="green"/>
        </w:rPr>
        <w:t>produce</w:t>
      </w:r>
      <w:r w:rsidRPr="00AC6174">
        <w:rPr>
          <w:rStyle w:val="StyleUnderline"/>
          <w:sz w:val="24"/>
        </w:rPr>
        <w:t xml:space="preserve"> so much </w:t>
      </w:r>
      <w:r w:rsidRPr="00AC6174">
        <w:rPr>
          <w:rStyle w:val="StyleUnderline"/>
          <w:sz w:val="24"/>
          <w:highlight w:val="green"/>
        </w:rPr>
        <w:t>smoke</w:t>
      </w:r>
      <w:r w:rsidRPr="00AC6174">
        <w:rPr>
          <w:rStyle w:val="StyleUnderline"/>
          <w:sz w:val="24"/>
        </w:rPr>
        <w:t xml:space="preserve"> that temperatures would fall below those </w:t>
      </w:r>
      <w:r w:rsidRPr="00AC6174">
        <w:rPr>
          <w:rStyle w:val="StyleUnderline"/>
          <w:sz w:val="24"/>
          <w:highlight w:val="green"/>
        </w:rPr>
        <w:t xml:space="preserve">of the </w:t>
      </w:r>
      <w:r w:rsidRPr="00AC6174">
        <w:rPr>
          <w:rStyle w:val="StyleUnderline"/>
          <w:sz w:val="24"/>
        </w:rPr>
        <w:t xml:space="preserve">Little </w:t>
      </w:r>
      <w:r w:rsidRPr="00AC6174">
        <w:rPr>
          <w:rStyle w:val="StyleUnderline"/>
          <w:sz w:val="24"/>
          <w:highlight w:val="green"/>
        </w:rPr>
        <w:t>Ice Age</w:t>
      </w:r>
      <w:r w:rsidRPr="00AC6174">
        <w:rPr>
          <w:sz w:val="16"/>
        </w:rPr>
        <w:t xml:space="preserve"> of the fourteenth to nineteenth centuries, </w:t>
      </w:r>
      <w:r w:rsidRPr="00AC6174">
        <w:rPr>
          <w:rStyle w:val="StyleUnderline"/>
          <w:sz w:val="24"/>
        </w:rPr>
        <w:t>shortening the growing season around the world and threatening the global food supply</w:t>
      </w:r>
      <w:r w:rsidRPr="00AC6174">
        <w:rPr>
          <w:sz w:val="16"/>
        </w:rPr>
        <w:t xml:space="preserve">. Furthermore, there would be </w:t>
      </w:r>
      <w:r w:rsidRPr="00AC6174">
        <w:rPr>
          <w:rStyle w:val="StyleUnderline"/>
          <w:sz w:val="24"/>
        </w:rPr>
        <w:t xml:space="preserve">massive ozone depletion, </w:t>
      </w:r>
      <w:r w:rsidRPr="00AC6174">
        <w:rPr>
          <w:rStyle w:val="StyleUnderline"/>
          <w:sz w:val="24"/>
          <w:highlight w:val="green"/>
        </w:rPr>
        <w:t xml:space="preserve">allowing </w:t>
      </w:r>
      <w:r w:rsidRPr="00AC6174">
        <w:rPr>
          <w:rStyle w:val="StyleUnderline"/>
          <w:sz w:val="24"/>
        </w:rPr>
        <w:t xml:space="preserve">more </w:t>
      </w:r>
      <w:r w:rsidRPr="00AC6174">
        <w:rPr>
          <w:rStyle w:val="Emphasis"/>
          <w:sz w:val="24"/>
          <w:highlight w:val="green"/>
        </w:rPr>
        <w:t>ultraviolet</w:t>
      </w:r>
      <w:r w:rsidRPr="00AC6174">
        <w:rPr>
          <w:rStyle w:val="StyleUnderline"/>
          <w:sz w:val="24"/>
        </w:rPr>
        <w:t xml:space="preserve"> </w:t>
      </w:r>
      <w:r w:rsidRPr="00AC6174">
        <w:rPr>
          <w:rStyle w:val="StyleUnderline"/>
          <w:sz w:val="24"/>
          <w:highlight w:val="green"/>
        </w:rPr>
        <w:t>radiation</w:t>
      </w:r>
      <w:r w:rsidRPr="00AC6174">
        <w:rPr>
          <w:sz w:val="16"/>
        </w:rPr>
        <w:t xml:space="preserve"> to reach Earth's surface. </w:t>
      </w:r>
      <w:r w:rsidRPr="00AC6174">
        <w:rPr>
          <w:rStyle w:val="Emphasis"/>
          <w:sz w:val="24"/>
        </w:rPr>
        <w:t xml:space="preserve">Recent </w:t>
      </w:r>
      <w:r w:rsidRPr="00AC6174">
        <w:rPr>
          <w:rStyle w:val="Emphasis"/>
          <w:sz w:val="24"/>
          <w:highlight w:val="green"/>
        </w:rPr>
        <w:t>studies</w:t>
      </w:r>
      <w:r w:rsidRPr="00AC6174">
        <w:rPr>
          <w:rStyle w:val="StyleUnderline"/>
          <w:sz w:val="24"/>
          <w:highlight w:val="green"/>
        </w:rPr>
        <w:t xml:space="preserve"> predict </w:t>
      </w:r>
      <w:r w:rsidRPr="00AC6174">
        <w:rPr>
          <w:rStyle w:val="StyleUnderline"/>
          <w:sz w:val="24"/>
        </w:rPr>
        <w:t xml:space="preserve">that </w:t>
      </w:r>
      <w:r w:rsidRPr="00AC6174">
        <w:rPr>
          <w:rStyle w:val="StyleUnderline"/>
          <w:sz w:val="24"/>
          <w:highlight w:val="green"/>
        </w:rPr>
        <w:t>agricultural production</w:t>
      </w:r>
      <w:r w:rsidRPr="00AC6174">
        <w:rPr>
          <w:rStyle w:val="StyleUnderline"/>
          <w:sz w:val="24"/>
        </w:rPr>
        <w:t xml:space="preserve"> in parts of the </w:t>
      </w:r>
      <w:r w:rsidRPr="00AC6174">
        <w:rPr>
          <w:rStyle w:val="Emphasis"/>
          <w:sz w:val="24"/>
        </w:rPr>
        <w:t>U</w:t>
      </w:r>
      <w:r w:rsidRPr="00AC6174">
        <w:rPr>
          <w:sz w:val="16"/>
        </w:rPr>
        <w:t xml:space="preserve">nited </w:t>
      </w:r>
      <w:r w:rsidRPr="00AC6174">
        <w:rPr>
          <w:rStyle w:val="Emphasis"/>
          <w:sz w:val="24"/>
        </w:rPr>
        <w:t>S</w:t>
      </w:r>
      <w:r w:rsidRPr="00AC6174">
        <w:rPr>
          <w:sz w:val="16"/>
        </w:rPr>
        <w:t xml:space="preserve">tates </w:t>
      </w:r>
      <w:r w:rsidRPr="00AC6174">
        <w:rPr>
          <w:rStyle w:val="StyleUnderline"/>
          <w:sz w:val="24"/>
        </w:rPr>
        <w:t xml:space="preserve">and </w:t>
      </w:r>
      <w:r w:rsidRPr="00AC6174">
        <w:rPr>
          <w:rStyle w:val="Emphasis"/>
          <w:sz w:val="24"/>
        </w:rPr>
        <w:t>China</w:t>
      </w:r>
      <w:r w:rsidRPr="00AC6174">
        <w:rPr>
          <w:rStyle w:val="StyleUnderline"/>
          <w:sz w:val="24"/>
        </w:rPr>
        <w:t xml:space="preserve"> </w:t>
      </w:r>
      <w:r w:rsidRPr="00AC6174">
        <w:rPr>
          <w:rStyle w:val="StyleUnderline"/>
          <w:sz w:val="24"/>
          <w:highlight w:val="green"/>
        </w:rPr>
        <w:t>would decline</w:t>
      </w:r>
      <w:r w:rsidRPr="00AC6174">
        <w:rPr>
          <w:u w:val="single"/>
        </w:rPr>
        <w:t xml:space="preserve"> </w:t>
      </w:r>
      <w:r w:rsidRPr="00AC6174">
        <w:rPr>
          <w:highlight w:val="green"/>
          <w:u w:val="single"/>
        </w:rPr>
        <w:t xml:space="preserve">by </w:t>
      </w:r>
      <w:r w:rsidRPr="00AC6174">
        <w:rPr>
          <w:u w:val="single"/>
        </w:rPr>
        <w:t xml:space="preserve">about </w:t>
      </w:r>
      <w:r w:rsidRPr="00AC6174">
        <w:rPr>
          <w:b/>
          <w:bCs/>
          <w:highlight w:val="green"/>
          <w:u w:val="single"/>
        </w:rPr>
        <w:t>20 percent</w:t>
      </w:r>
      <w:r w:rsidRPr="00AC6174">
        <w:rPr>
          <w:sz w:val="16"/>
        </w:rPr>
        <w:t xml:space="preserve"> for four years, and by 10 percent for a decade.” 14. A conflagration involving USA/NATO forces and those of Russian federation would </w:t>
      </w:r>
      <w:r w:rsidRPr="00AC6174">
        <w:rPr>
          <w:rStyle w:val="StyleUnderline"/>
          <w:sz w:val="24"/>
        </w:rPr>
        <w:t xml:space="preserve">most likely </w:t>
      </w:r>
      <w:r w:rsidRPr="00AC6174">
        <w:rPr>
          <w:rStyle w:val="StyleUnderline"/>
          <w:sz w:val="24"/>
          <w:highlight w:val="green"/>
        </w:rPr>
        <w:t>cause the deaths of</w:t>
      </w:r>
      <w:r w:rsidRPr="00AC6174">
        <w:rPr>
          <w:rStyle w:val="StyleUnderline"/>
          <w:sz w:val="24"/>
        </w:rPr>
        <w:t xml:space="preserve"> most/nearly all/</w:t>
      </w:r>
      <w:r w:rsidRPr="00AC6174">
        <w:rPr>
          <w:rStyle w:val="Emphasis"/>
          <w:sz w:val="24"/>
          <w:highlight w:val="green"/>
        </w:rPr>
        <w:t>all humans</w:t>
      </w:r>
      <w:r w:rsidRPr="00AC6174">
        <w:rPr>
          <w:rStyle w:val="StyleUnderline"/>
          <w:sz w:val="24"/>
        </w:rPr>
        <w:t xml:space="preserve"> (</w:t>
      </w:r>
      <w:r w:rsidRPr="00AC6174">
        <w:rPr>
          <w:rStyle w:val="StyleUnderline"/>
          <w:sz w:val="24"/>
          <w:highlight w:val="green"/>
        </w:rPr>
        <w:t>and</w:t>
      </w:r>
      <w:r w:rsidRPr="00AC6174">
        <w:rPr>
          <w:rStyle w:val="StyleUnderline"/>
          <w:sz w:val="24"/>
        </w:rPr>
        <w:t xml:space="preserve"> severely impact/extinguish </w:t>
      </w:r>
      <w:r w:rsidRPr="00AC6174">
        <w:rPr>
          <w:rStyle w:val="Emphasis"/>
          <w:sz w:val="24"/>
          <w:highlight w:val="green"/>
        </w:rPr>
        <w:t>other species</w:t>
      </w:r>
      <w:r w:rsidRPr="00AC6174">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AC6174">
        <w:rPr>
          <w:rStyle w:val="StyleUnderline"/>
          <w:sz w:val="24"/>
        </w:rPr>
        <w:t>tonnes</w:t>
      </w:r>
      <w:proofErr w:type="spellEnd"/>
      <w:r w:rsidRPr="00AC6174">
        <w:rPr>
          <w:rStyle w:val="StyleUnderline"/>
          <w:sz w:val="24"/>
        </w:rPr>
        <w:t xml:space="preserve"> of very black soot into the stratosphere where it would remain for decades</w:t>
      </w:r>
      <w:r w:rsidRPr="00AC6174">
        <w:rPr>
          <w:sz w:val="16"/>
        </w:rPr>
        <w:t xml:space="preserve">. 15. </w:t>
      </w:r>
      <w:r w:rsidRPr="00AC6174">
        <w:rPr>
          <w:rStyle w:val="StyleUnderline"/>
          <w:sz w:val="24"/>
        </w:rPr>
        <w:t>Though human ingenuity and resilience shouldn't be underestimated, human survival itself is arguably problematic</w:t>
      </w:r>
      <w:r w:rsidRPr="00AC6174">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C6174">
        <w:rPr>
          <w:rStyle w:val="Emphasis"/>
          <w:sz w:val="24"/>
        </w:rPr>
        <w:t>Gareth Evans</w:t>
      </w:r>
      <w:r w:rsidRPr="00AC6174">
        <w:rPr>
          <w:rStyle w:val="StyleUnderline"/>
          <w:sz w:val="24"/>
        </w:rPr>
        <w:t xml:space="preserve">’ ICNND (International Commission on Nuclear Non-proliferation and Disarmament) Report made it clear that it saw the threat posed by </w:t>
      </w:r>
      <w:r w:rsidRPr="00AC6174">
        <w:rPr>
          <w:rStyle w:val="StyleUnderline"/>
          <w:sz w:val="24"/>
          <w:highlight w:val="green"/>
        </w:rPr>
        <w:t>nuclear weapons use</w:t>
      </w:r>
      <w:r w:rsidRPr="00AC6174">
        <w:rPr>
          <w:rStyle w:val="StyleUnderline"/>
          <w:sz w:val="24"/>
        </w:rPr>
        <w:t xml:space="preserve"> as one that</w:t>
      </w:r>
      <w:r w:rsidRPr="00AC6174">
        <w:rPr>
          <w:sz w:val="16"/>
        </w:rPr>
        <w:t xml:space="preserve"> at least threatens what we now call 'civilization' and that potentially </w:t>
      </w:r>
      <w:r w:rsidRPr="00AC6174">
        <w:rPr>
          <w:rStyle w:val="Emphasis"/>
          <w:sz w:val="24"/>
          <w:highlight w:val="green"/>
        </w:rPr>
        <w:t>threatens human survival with an immediacy that even climate change does not</w:t>
      </w:r>
      <w:r w:rsidRPr="00AC6174">
        <w:rPr>
          <w:sz w:val="16"/>
        </w:rPr>
        <w:t xml:space="preserve">, though we can see the results of climate change here and now and of course the immediate post-nuclear results for Hiroshima and Nagasaki as well. </w:t>
      </w:r>
    </w:p>
    <w:p w14:paraId="70DE9356" w14:textId="77777777" w:rsidR="006E3BD2" w:rsidRPr="00AC6174" w:rsidRDefault="006E3BD2" w:rsidP="006E3BD2">
      <w:pPr>
        <w:pStyle w:val="Heading3"/>
      </w:pPr>
      <w:r w:rsidRPr="00AC6174">
        <w:lastRenderedPageBreak/>
        <w:t>Contention 2: Space Mining</w:t>
      </w:r>
    </w:p>
    <w:p w14:paraId="25C74FD7" w14:textId="68443335" w:rsidR="006E3BD2" w:rsidRDefault="006E3BD2" w:rsidP="006E3BD2">
      <w:pPr>
        <w:pStyle w:val="Heading4"/>
      </w:pPr>
      <w:r w:rsidRPr="00AC6174">
        <w:t xml:space="preserve">Private appropriation in the form of space mining is on the rise-New investments are coming and companies are launching because of new economic incentives </w:t>
      </w:r>
    </w:p>
    <w:p w14:paraId="6A4EBFD9" w14:textId="77777777" w:rsidR="006E3BD2" w:rsidRPr="00AC6174" w:rsidRDefault="006E3BD2" w:rsidP="006E3BD2">
      <w:proofErr w:type="spellStart"/>
      <w:r w:rsidRPr="00AC6174">
        <w:rPr>
          <w:rStyle w:val="StyleUnderline"/>
          <w:szCs w:val="26"/>
        </w:rPr>
        <w:t>Tosar</w:t>
      </w:r>
      <w:proofErr w:type="spellEnd"/>
      <w:r w:rsidRPr="00AC6174">
        <w:rPr>
          <w:rStyle w:val="StyleUnderline"/>
          <w:szCs w:val="26"/>
        </w:rPr>
        <w:t xml:space="preserve"> 20</w:t>
      </w:r>
      <w:r w:rsidRPr="00AC6174">
        <w:t xml:space="preserve"> [(Borja </w:t>
      </w:r>
      <w:proofErr w:type="spellStart"/>
      <w:r w:rsidRPr="00AC6174">
        <w:t>Tosar</w:t>
      </w:r>
      <w:proofErr w:type="spellEnd"/>
      <w:r w:rsidRPr="00AC6174">
        <w:t xml:space="preserve">, reporter) “Asteroid Mining: A New Space Race,” </w:t>
      </w:r>
      <w:proofErr w:type="spellStart"/>
      <w:r w:rsidRPr="00AC6174">
        <w:t>OpenMind</w:t>
      </w:r>
      <w:proofErr w:type="spellEnd"/>
      <w:r w:rsidRPr="00AC6174">
        <w:t xml:space="preserve"> BBVA, May 18, 2020, </w:t>
      </w:r>
      <w:hyperlink r:id="rId9" w:history="1">
        <w:r w:rsidRPr="00AC6174">
          <w:rPr>
            <w:rStyle w:val="Hyperlink"/>
          </w:rPr>
          <w:t>https://www.bbvaopenmind.com/en/science/physics/asteroid-mining-a-new-space-race/</w:t>
        </w:r>
      </w:hyperlink>
      <w:r w:rsidRPr="00AC6174">
        <w:t>] TDI</w:t>
      </w:r>
    </w:p>
    <w:p w14:paraId="6A22D261" w14:textId="77777777" w:rsidR="006E3BD2" w:rsidRPr="00AC6174" w:rsidRDefault="006E3BD2" w:rsidP="006E3BD2">
      <w:r w:rsidRPr="00AC6174">
        <w:rPr>
          <w:rStyle w:val="StyleUnderline"/>
        </w:rPr>
        <w:t xml:space="preserve">This is not science fiction. There are now </w:t>
      </w:r>
      <w:r w:rsidRPr="00AC6174">
        <w:rPr>
          <w:rStyle w:val="StyleUnderline"/>
          <w:highlight w:val="green"/>
        </w:rPr>
        <w:t>space mining companies</w:t>
      </w:r>
      <w:r w:rsidRPr="00AC6174">
        <w:rPr>
          <w:rStyle w:val="StyleUnderline"/>
        </w:rPr>
        <w:t>, such as </w:t>
      </w:r>
      <w:hyperlink r:id="rId10" w:tgtFrame="_blank" w:history="1">
        <w:r w:rsidRPr="00AC6174">
          <w:rPr>
            <w:rStyle w:val="StyleUnderline"/>
          </w:rPr>
          <w:t>Planetary Resources,</w:t>
        </w:r>
      </w:hyperlink>
      <w:r w:rsidRPr="00AC6174">
        <w:rPr>
          <w:rStyle w:val="StyleUnderline"/>
        </w:rPr>
        <w:t xml:space="preserve"> which has </w:t>
      </w:r>
      <w:r w:rsidRPr="00AC6174">
        <w:rPr>
          <w:rStyle w:val="StyleUnderline"/>
          <w:highlight w:val="green"/>
        </w:rPr>
        <w:t>already launched several mini-satellites to test</w:t>
      </w:r>
      <w:r w:rsidRPr="00AC6174">
        <w:rPr>
          <w:rStyle w:val="StyleUnderline"/>
        </w:rPr>
        <w:t xml:space="preserve"> several of its </w:t>
      </w:r>
      <w:r w:rsidRPr="00AC6174">
        <w:rPr>
          <w:rStyle w:val="StyleUnderline"/>
          <w:highlight w:val="green"/>
        </w:rPr>
        <w:t>patents</w:t>
      </w:r>
      <w:r w:rsidRPr="00AC6174">
        <w:rPr>
          <w:rStyle w:val="StyleUnderline"/>
        </w:rPr>
        <w:t xml:space="preserve">. Other </w:t>
      </w:r>
      <w:r w:rsidRPr="00AC6174">
        <w:rPr>
          <w:rStyle w:val="StyleUnderline"/>
          <w:highlight w:val="green"/>
        </w:rPr>
        <w:t>companies</w:t>
      </w:r>
      <w:r w:rsidRPr="00AC6174">
        <w:rPr>
          <w:rStyle w:val="StyleUnderline"/>
        </w:rPr>
        <w:t xml:space="preserve"> like </w:t>
      </w:r>
      <w:hyperlink r:id="rId11" w:tgtFrame="_blank" w:history="1">
        <w:r w:rsidRPr="00AC6174">
          <w:rPr>
            <w:rStyle w:val="StyleUnderline"/>
          </w:rPr>
          <w:t>Asteroid Mining Corporation</w:t>
        </w:r>
      </w:hyperlink>
      <w:r w:rsidRPr="00AC6174">
        <w:rPr>
          <w:rStyle w:val="StyleUnderline"/>
        </w:rPr>
        <w:t> or </w:t>
      </w:r>
      <w:hyperlink r:id="rId12" w:tgtFrame="_blank" w:history="1">
        <w:r w:rsidRPr="00AC6174">
          <w:rPr>
            <w:rStyle w:val="StyleUnderline"/>
          </w:rPr>
          <w:t xml:space="preserve">Trans </w:t>
        </w:r>
        <w:proofErr w:type="spellStart"/>
        <w:r w:rsidRPr="00AC6174">
          <w:rPr>
            <w:rStyle w:val="StyleUnderline"/>
          </w:rPr>
          <w:t>Astronautica</w:t>
        </w:r>
        <w:proofErr w:type="spellEnd"/>
        <w:r w:rsidRPr="00AC6174">
          <w:rPr>
            <w:rStyle w:val="StyleUnderline"/>
          </w:rPr>
          <w:t xml:space="preserve"> Corporation,</w:t>
        </w:r>
      </w:hyperlink>
      <w:r w:rsidRPr="00AC6174">
        <w:t xml:space="preserve"> although still far from their goal, </w:t>
      </w:r>
      <w:r w:rsidRPr="00AC6174">
        <w:rPr>
          <w:rStyle w:val="StyleUnderline"/>
          <w:highlight w:val="green"/>
        </w:rPr>
        <w:t>are already attracting millions of dollars of private investment</w:t>
      </w:r>
      <w:r w:rsidRPr="00AC6174">
        <w:rPr>
          <w:rStyle w:val="StyleUnderline"/>
        </w:rPr>
        <w:t xml:space="preserve"> interested in being on the front line of a possible future space business</w:t>
      </w:r>
      <w:r w:rsidRPr="00AC6174">
        <w:t>.</w:t>
      </w:r>
    </w:p>
    <w:p w14:paraId="54EDB851" w14:textId="77777777" w:rsidR="006E3BD2" w:rsidRPr="00AC6174" w:rsidRDefault="006E3BD2" w:rsidP="006E3BD2">
      <w:pPr>
        <w:rPr>
          <w:rStyle w:val="StyleUnderline"/>
        </w:rPr>
      </w:pPr>
      <w:r w:rsidRPr="00AC6174">
        <w:t xml:space="preserve">Is asteroid mining possible? This new space race already began back when </w:t>
      </w:r>
      <w:r w:rsidRPr="00AC6174">
        <w:rPr>
          <w:rStyle w:val="StyleUnderline"/>
        </w:rPr>
        <w:t xml:space="preserve">the Hayabusa missions successfully returned a few grams of an asteroid’s regolith, so the technology to harvest asteroid material exists, we just have to change the scale. It is </w:t>
      </w:r>
      <w:r w:rsidRPr="00AC6174">
        <w:rPr>
          <w:rStyle w:val="StyleUnderline"/>
          <w:highlight w:val="green"/>
        </w:rPr>
        <w:t>no longer a technological problem.</w:t>
      </w:r>
    </w:p>
    <w:p w14:paraId="3EC4D68A" w14:textId="77777777" w:rsidR="006E3BD2" w:rsidRPr="00AC6174" w:rsidRDefault="006E3BD2" w:rsidP="006E3BD2">
      <w:pPr>
        <w:rPr>
          <w:rStyle w:val="StyleUnderline"/>
        </w:rPr>
      </w:pPr>
      <w:r w:rsidRPr="00AC6174">
        <w:t xml:space="preserve">Is it economically viable? </w:t>
      </w:r>
      <w:r w:rsidRPr="00AC6174">
        <w:rPr>
          <w:rStyle w:val="StyleUnderline"/>
        </w:rPr>
        <w:t>We are increasingly dependent on rare elements</w:t>
      </w:r>
      <w:r w:rsidRPr="00AC6174">
        <w:t xml:space="preserve"> (such as those in the palladium group), </w:t>
      </w:r>
      <w:r w:rsidRPr="00AC6174">
        <w:rPr>
          <w:rStyle w:val="StyleUnderline"/>
        </w:rPr>
        <w:t xml:space="preserve">which are expensive to exploit on Earth and come with a high environmental cost, so the sum of these two factors could make it </w:t>
      </w:r>
      <w:r w:rsidRPr="00AC6174">
        <w:rPr>
          <w:rStyle w:val="StyleUnderline"/>
          <w:highlight w:val="green"/>
        </w:rPr>
        <w:t>profitable to travel to the asteroids to extract these raw materials</w:t>
      </w:r>
      <w:r w:rsidRPr="00AC6174">
        <w:t>. Astrophysicist Neil deGrasse argues that </w:t>
      </w:r>
      <w:hyperlink r:id="rId13" w:tgtFrame="_blank" w:history="1">
        <w:r w:rsidRPr="00AC6174">
          <w:rPr>
            <w:rStyle w:val="StyleUnderline"/>
          </w:rPr>
          <w:t>the planet’s first trillionaire will undoubtedly be a space miner.</w:t>
        </w:r>
      </w:hyperlink>
    </w:p>
    <w:p w14:paraId="2067412E" w14:textId="77777777" w:rsidR="006E3BD2" w:rsidRPr="00AC6174" w:rsidRDefault="006E3BD2" w:rsidP="006E3BD2">
      <w:pPr>
        <w:pStyle w:val="Heading4"/>
        <w:rPr>
          <w:rFonts w:cs="Calibri"/>
        </w:rPr>
      </w:pPr>
      <w:r w:rsidRPr="00AC6174">
        <w:rPr>
          <w:rFonts w:cs="Calibri"/>
        </w:rPr>
        <w:t>The best science proves that space mining causes satellite-dust collisions</w:t>
      </w:r>
    </w:p>
    <w:p w14:paraId="343C3B68" w14:textId="77777777" w:rsidR="006E3BD2" w:rsidRPr="00AC6174" w:rsidRDefault="006E3BD2" w:rsidP="006E3BD2">
      <w:proofErr w:type="spellStart"/>
      <w:r w:rsidRPr="00AC6174">
        <w:rPr>
          <w:rStyle w:val="StyleUnderline"/>
          <w:szCs w:val="26"/>
        </w:rPr>
        <w:t>Scoles</w:t>
      </w:r>
      <w:proofErr w:type="spellEnd"/>
      <w:r w:rsidRPr="00AC6174">
        <w:rPr>
          <w:rStyle w:val="StyleUnderline"/>
          <w:szCs w:val="26"/>
        </w:rPr>
        <w:t xml:space="preserve"> 15</w:t>
      </w:r>
      <w:r w:rsidRPr="00AC6174">
        <w:t xml:space="preserve"> [(Sarah </w:t>
      </w:r>
      <w:proofErr w:type="spellStart"/>
      <w:r w:rsidRPr="00AC6174">
        <w:t>Scoles</w:t>
      </w:r>
      <w:proofErr w:type="spellEnd"/>
      <w:r w:rsidRPr="00AC6174">
        <w:t xml:space="preserve">, freelance science writer, contributor at Wired and Popular Science, author of the books Making Contact and They Are Already Here) “Dust from asteroid mining spells danger for satellites,” New Scientist, May 27, 2015, </w:t>
      </w:r>
      <w:hyperlink r:id="rId14" w:history="1">
        <w:r w:rsidRPr="00AC6174">
          <w:rPr>
            <w:rStyle w:val="Hyperlink"/>
          </w:rPr>
          <w:t>https://www.newscientist.com/article/mg22630235-100-dust-from-asteroid-mining-spells-danger-for-satellites/</w:t>
        </w:r>
      </w:hyperlink>
      <w:r w:rsidRPr="00AC6174">
        <w:t>] TDI</w:t>
      </w:r>
    </w:p>
    <w:p w14:paraId="05BFD961" w14:textId="77777777" w:rsidR="006E3BD2" w:rsidRPr="00AC6174" w:rsidRDefault="006E3BD2" w:rsidP="006E3BD2">
      <w:pPr>
        <w:pStyle w:val="ListParagraph"/>
        <w:numPr>
          <w:ilvl w:val="0"/>
          <w:numId w:val="12"/>
        </w:numPr>
      </w:pPr>
      <w:r w:rsidRPr="00AC6174">
        <w:t xml:space="preserve">Study this is citing – Javier </w:t>
      </w:r>
      <w:proofErr w:type="spellStart"/>
      <w:r w:rsidRPr="00AC6174">
        <w:t>Roa</w:t>
      </w:r>
      <w:proofErr w:type="spellEnd"/>
      <w:r w:rsidRPr="00AC6174">
        <w:t xml:space="preserve">, Space Dynamic Group, Applied Physics Department, Technical University of Madrid. Casey J </w:t>
      </w:r>
      <w:proofErr w:type="spellStart"/>
      <w:r w:rsidRPr="00AC6174">
        <w:t>Handmer</w:t>
      </w:r>
      <w:proofErr w:type="spellEnd"/>
      <w:r w:rsidRPr="00AC6174">
        <w:t xml:space="preserve">, Theoretical Astrophysics, California Institute of Technology. Both PhD Candidates. “Quantifying hazards: asteroid disruption in lunar distant retrograde orbits,” </w:t>
      </w:r>
      <w:proofErr w:type="spellStart"/>
      <w:r w:rsidRPr="00AC6174">
        <w:t>arXiv</w:t>
      </w:r>
      <w:proofErr w:type="spellEnd"/>
      <w:r w:rsidRPr="00AC6174">
        <w:t xml:space="preserve">, Cornell University, May 14, 2015, </w:t>
      </w:r>
      <w:hyperlink r:id="rId15" w:history="1">
        <w:r w:rsidRPr="00AC6174">
          <w:rPr>
            <w:rStyle w:val="Hyperlink"/>
          </w:rPr>
          <w:t>https://arxiv.org/pdf/1505.03800.pdf</w:t>
        </w:r>
      </w:hyperlink>
    </w:p>
    <w:p w14:paraId="2C03147D" w14:textId="77777777" w:rsidR="006E3BD2" w:rsidRPr="00AC6174" w:rsidRDefault="006E3BD2" w:rsidP="006E3BD2">
      <w:r w:rsidRPr="00AC6174">
        <w:t>NASA chose the second option for its </w:t>
      </w:r>
      <w:hyperlink r:id="rId16" w:history="1">
        <w:r w:rsidRPr="00AC6174">
          <w:rPr>
            <w:rStyle w:val="Hyperlink"/>
          </w:rPr>
          <w:t>Asteroid Redirect Mission</w:t>
        </w:r>
      </w:hyperlink>
      <w:r w:rsidRPr="00AC6174">
        <w:t>, which aims to </w:t>
      </w:r>
      <w:hyperlink r:id="rId17" w:history="1">
        <w:r w:rsidRPr="00AC6174">
          <w:rPr>
            <w:rStyle w:val="Hyperlink"/>
          </w:rPr>
          <w:t>pluck a boulder from an asteroid’s surface</w:t>
        </w:r>
      </w:hyperlink>
      <w:r w:rsidRPr="00AC6174">
        <w:t xml:space="preserve"> and relocate it to a stable orbit around the moon. But </w:t>
      </w:r>
      <w:r w:rsidRPr="00AC6174">
        <w:rPr>
          <w:rStyle w:val="StyleUnderline"/>
        </w:rPr>
        <w:t>an asteroid’s gravity is so weak that it’s not hard for surface particles to escape into space</w:t>
      </w:r>
      <w:r w:rsidRPr="00AC6174">
        <w:t xml:space="preserve">. Now a </w:t>
      </w:r>
      <w:r w:rsidRPr="00AC6174">
        <w:rPr>
          <w:rStyle w:val="StyleUnderline"/>
        </w:rPr>
        <w:t xml:space="preserve">new model warns that </w:t>
      </w:r>
      <w:r w:rsidRPr="00AC6174">
        <w:rPr>
          <w:rStyle w:val="StyleUnderline"/>
          <w:highlight w:val="green"/>
        </w:rPr>
        <w:t xml:space="preserve">debris shed by </w:t>
      </w:r>
      <w:r w:rsidRPr="00AC6174">
        <w:rPr>
          <w:rStyle w:val="StyleUnderline"/>
        </w:rPr>
        <w:t xml:space="preserve">such </w:t>
      </w:r>
      <w:r w:rsidRPr="00AC6174">
        <w:rPr>
          <w:rStyle w:val="StyleUnderline"/>
          <w:highlight w:val="green"/>
        </w:rPr>
        <w:t>transplanted rocks could intrude where many</w:t>
      </w:r>
      <w:r w:rsidRPr="00AC6174">
        <w:rPr>
          <w:rStyle w:val="StyleUnderline"/>
        </w:rPr>
        <w:t xml:space="preserve"> </w:t>
      </w:r>
      <w:proofErr w:type="spellStart"/>
      <w:r w:rsidRPr="00AC6174">
        <w:rPr>
          <w:rStyle w:val="StyleUnderline"/>
        </w:rPr>
        <w:t>defence</w:t>
      </w:r>
      <w:proofErr w:type="spellEnd"/>
      <w:r w:rsidRPr="00AC6174">
        <w:rPr>
          <w:rStyle w:val="StyleUnderline"/>
        </w:rPr>
        <w:t xml:space="preserve"> and communication </w:t>
      </w:r>
      <w:r w:rsidRPr="00AC6174">
        <w:rPr>
          <w:rStyle w:val="StyleUnderline"/>
          <w:highlight w:val="green"/>
        </w:rPr>
        <w:t>satellites live</w:t>
      </w:r>
      <w:r w:rsidRPr="00AC6174">
        <w:t xml:space="preserve"> – in geosynchronous orbit.</w:t>
      </w:r>
    </w:p>
    <w:p w14:paraId="0D35C65F" w14:textId="77777777" w:rsidR="006E3BD2" w:rsidRPr="00AC6174" w:rsidRDefault="006E3BD2" w:rsidP="006E3BD2">
      <w:r w:rsidRPr="00AC6174">
        <w:t>According to </w:t>
      </w:r>
      <w:hyperlink r:id="rId18" w:history="1">
        <w:r w:rsidRPr="00AC6174">
          <w:rPr>
            <w:rStyle w:val="Hyperlink"/>
          </w:rPr>
          <w:t xml:space="preserve">Casey </w:t>
        </w:r>
        <w:proofErr w:type="spellStart"/>
        <w:r w:rsidRPr="00AC6174">
          <w:rPr>
            <w:rStyle w:val="Hyperlink"/>
          </w:rPr>
          <w:t>Handmer</w:t>
        </w:r>
        <w:proofErr w:type="spellEnd"/>
      </w:hyperlink>
      <w:r w:rsidRPr="00AC6174">
        <w:t xml:space="preserve"> of the California Institute of Technology in Pasadena and Javier </w:t>
      </w:r>
      <w:proofErr w:type="spellStart"/>
      <w:r w:rsidRPr="00AC6174">
        <w:t>Roa</w:t>
      </w:r>
      <w:proofErr w:type="spellEnd"/>
      <w:r w:rsidRPr="00AC6174">
        <w:t xml:space="preserve"> of the Technical University of Madrid in Spain, </w:t>
      </w:r>
      <w:r w:rsidRPr="00AC6174">
        <w:rPr>
          <w:rStyle w:val="StyleUnderline"/>
        </w:rPr>
        <w:t xml:space="preserve">5 per cent of the </w:t>
      </w:r>
      <w:r w:rsidRPr="00AC6174">
        <w:rPr>
          <w:rStyle w:val="StyleUnderline"/>
          <w:highlight w:val="green"/>
        </w:rPr>
        <w:t>escaped debris will end up in regions traversed by satellites</w:t>
      </w:r>
      <w:r w:rsidRPr="00AC6174">
        <w:rPr>
          <w:rStyle w:val="StyleUnderline"/>
        </w:rPr>
        <w:t xml:space="preserve">. Over 10 years, it would cross geosynchronous orbit 63 times on average. A </w:t>
      </w:r>
      <w:r w:rsidRPr="00AC6174">
        <w:rPr>
          <w:rStyle w:val="StyleUnderline"/>
          <w:highlight w:val="green"/>
        </w:rPr>
        <w:t>satellite in the wrong spot</w:t>
      </w:r>
      <w:r w:rsidRPr="00AC6174">
        <w:rPr>
          <w:rStyle w:val="StyleUnderline"/>
        </w:rPr>
        <w:t xml:space="preserve"> at the wrong time </w:t>
      </w:r>
      <w:r w:rsidRPr="00AC6174">
        <w:rPr>
          <w:rStyle w:val="StyleUnderline"/>
          <w:highlight w:val="green"/>
        </w:rPr>
        <w:t>will suffer a damaging high-speed collision with that dust</w:t>
      </w:r>
      <w:r w:rsidRPr="00AC6174">
        <w:rPr>
          <w:rStyle w:val="StyleUnderline"/>
        </w:rPr>
        <w:t>.</w:t>
      </w:r>
    </w:p>
    <w:p w14:paraId="6307DE83" w14:textId="77777777" w:rsidR="006E3BD2" w:rsidRPr="00AC6174" w:rsidRDefault="006E3BD2" w:rsidP="006E3BD2">
      <w:pPr>
        <w:rPr>
          <w:rStyle w:val="StyleUnderline"/>
        </w:rPr>
      </w:pPr>
      <w:r w:rsidRPr="00AC6174">
        <w:lastRenderedPageBreak/>
        <w:t xml:space="preserve">The </w:t>
      </w:r>
      <w:r w:rsidRPr="00AC6174">
        <w:rPr>
          <w:rStyle w:val="StyleUnderline"/>
        </w:rPr>
        <w:t xml:space="preserve">study also looks at the “catastrophic disruption” of an asteroid 5 </w:t>
      </w:r>
      <w:proofErr w:type="spellStart"/>
      <w:r w:rsidRPr="00AC6174">
        <w:rPr>
          <w:rStyle w:val="StyleUnderline"/>
        </w:rPr>
        <w:t>metres</w:t>
      </w:r>
      <w:proofErr w:type="spellEnd"/>
      <w:r w:rsidRPr="00AC6174">
        <w:rPr>
          <w:rStyle w:val="StyleUnderline"/>
        </w:rPr>
        <w:t xml:space="preserve"> across or bigger</w:t>
      </w:r>
      <w:r w:rsidRPr="00AC6174">
        <w:t xml:space="preserve">. </w:t>
      </w:r>
      <w:r w:rsidRPr="00AC6174">
        <w:rPr>
          <w:highlight w:val="green"/>
        </w:rPr>
        <w:t xml:space="preserve">Its </w:t>
      </w:r>
      <w:r w:rsidRPr="00AC6174">
        <w:rPr>
          <w:rStyle w:val="StyleUnderline"/>
          <w:highlight w:val="green"/>
        </w:rPr>
        <w:t>total break-up</w:t>
      </w:r>
      <w:r w:rsidRPr="00AC6174">
        <w:rPr>
          <w:rStyle w:val="StyleUnderline"/>
        </w:rPr>
        <w:t xml:space="preserve"> into a pile of rubble </w:t>
      </w:r>
      <w:r w:rsidRPr="00AC6174">
        <w:rPr>
          <w:rStyle w:val="StyleUnderline"/>
          <w:highlight w:val="green"/>
        </w:rPr>
        <w:t>would increase the risk to satellites by more than 30 per cent</w:t>
      </w:r>
      <w:r w:rsidRPr="00AC6174">
        <w:t xml:space="preserve"> (</w:t>
      </w:r>
      <w:hyperlink r:id="rId19" w:history="1">
        <w:r w:rsidRPr="00AC6174">
          <w:rPr>
            <w:rStyle w:val="Hyperlink"/>
          </w:rPr>
          <w:t>arxiv.org/abs/1505.03800</w:t>
        </w:r>
      </w:hyperlink>
      <w:r w:rsidRPr="00AC6174">
        <w:t>).</w:t>
      </w:r>
    </w:p>
    <w:p w14:paraId="3FF023AD" w14:textId="77777777" w:rsidR="006E3BD2" w:rsidRPr="00AC6174" w:rsidRDefault="006E3BD2" w:rsidP="006E3BD2">
      <w:pPr>
        <w:pStyle w:val="Heading4"/>
        <w:rPr>
          <w:rFonts w:cs="Calibri"/>
        </w:rPr>
      </w:pPr>
      <w:r w:rsidRPr="00AC6174">
        <w:rPr>
          <w:rFonts w:cs="Calibri"/>
        </w:rPr>
        <w:t>Space dust collisions destroy satellites and their debris exponentially spirals</w:t>
      </w:r>
    </w:p>
    <w:p w14:paraId="7A9586C0" w14:textId="77777777" w:rsidR="006E3BD2" w:rsidRPr="00AC6174" w:rsidRDefault="006E3BD2" w:rsidP="006E3BD2">
      <w:proofErr w:type="spellStart"/>
      <w:r w:rsidRPr="00AC6174">
        <w:rPr>
          <w:rStyle w:val="StyleUnderline"/>
          <w:szCs w:val="26"/>
        </w:rPr>
        <w:t>Intagliata</w:t>
      </w:r>
      <w:proofErr w:type="spellEnd"/>
      <w:r w:rsidRPr="00AC6174">
        <w:rPr>
          <w:rStyle w:val="StyleUnderline"/>
          <w:szCs w:val="26"/>
        </w:rPr>
        <w:t xml:space="preserve"> 17</w:t>
      </w:r>
      <w:r w:rsidRPr="00AC6174">
        <w:t xml:space="preserve"> [(Christopher </w:t>
      </w:r>
      <w:proofErr w:type="spellStart"/>
      <w:r w:rsidRPr="00AC6174">
        <w:t>Intagliata</w:t>
      </w:r>
      <w:proofErr w:type="spellEnd"/>
      <w:r w:rsidRPr="00AC6174">
        <w:t xml:space="preserve">, MA Journalism from NYU, Editor for NPRs All Things Considered, Reporter/Host for Scientific American’s 60 Second Science) “The Sneaky Danger of Space Dust,” Scientific American, May 11, 2017, </w:t>
      </w:r>
      <w:hyperlink r:id="rId20" w:history="1">
        <w:r w:rsidRPr="00AC6174">
          <w:rPr>
            <w:rStyle w:val="Hyperlink"/>
          </w:rPr>
          <w:t>https://www.scientificamerican.com/podcast/episode/the-sneaky-danger-of-space-dust/</w:t>
        </w:r>
      </w:hyperlink>
      <w:r w:rsidRPr="00AC6174">
        <w:t>] TDI</w:t>
      </w:r>
    </w:p>
    <w:p w14:paraId="555F6AF6" w14:textId="77777777" w:rsidR="006E3BD2" w:rsidRPr="00AC6174" w:rsidRDefault="006E3BD2" w:rsidP="006E3BD2">
      <w:r w:rsidRPr="00AC6174">
        <w:rPr>
          <w:rStyle w:val="StyleUnderline"/>
          <w:highlight w:val="green"/>
        </w:rPr>
        <w:t>When</w:t>
      </w:r>
      <w:r w:rsidRPr="00AC6174">
        <w:rPr>
          <w:rStyle w:val="StyleUnderline"/>
        </w:rPr>
        <w:t xml:space="preserve"> tiny particles of space </w:t>
      </w:r>
      <w:r w:rsidRPr="00AC6174">
        <w:rPr>
          <w:rStyle w:val="StyleUnderline"/>
          <w:highlight w:val="green"/>
        </w:rPr>
        <w:t>debris slam into satellites, the collision could cause the emission of hardware-frying radiation</w:t>
      </w:r>
      <w:r w:rsidRPr="00AC6174">
        <w:t xml:space="preserve">, Christopher </w:t>
      </w:r>
      <w:proofErr w:type="spellStart"/>
      <w:r w:rsidRPr="00AC6174">
        <w:t>Intagliata</w:t>
      </w:r>
      <w:proofErr w:type="spellEnd"/>
      <w:r w:rsidRPr="00AC6174">
        <w:t xml:space="preserve"> reports. </w:t>
      </w:r>
    </w:p>
    <w:p w14:paraId="489738E8" w14:textId="77777777" w:rsidR="006E3BD2" w:rsidRPr="00AC6174" w:rsidRDefault="006E3BD2" w:rsidP="006E3BD2">
      <w:pPr>
        <w:rPr>
          <w:rStyle w:val="StyleUnderline"/>
        </w:rPr>
      </w:pPr>
      <w:r w:rsidRPr="00AC6174">
        <w:t xml:space="preserve">Aside from all the satellites, and the space station orbiting the Earth, there's a lot of </w:t>
      </w:r>
      <w:r w:rsidRPr="00AC6174">
        <w:rPr>
          <w:rStyle w:val="StyleUnderline"/>
        </w:rPr>
        <w:t>trash circling the planet</w:t>
      </w:r>
      <w:r w:rsidRPr="00AC6174">
        <w:t>, too. Twenty-one thousand </w:t>
      </w:r>
      <w:hyperlink r:id="rId21" w:history="1">
        <w:r w:rsidRPr="00AC6174">
          <w:rPr>
            <w:rStyle w:val="Hyperlink"/>
          </w:rPr>
          <w:t>baseball-sized chunks</w:t>
        </w:r>
      </w:hyperlink>
      <w:r w:rsidRPr="00AC6174">
        <w:t> of debris, </w:t>
      </w:r>
      <w:hyperlink r:id="rId22" w:history="1">
        <w:r w:rsidRPr="00AC6174">
          <w:rPr>
            <w:rStyle w:val="Hyperlink"/>
          </w:rPr>
          <w:t>according to NASA</w:t>
        </w:r>
      </w:hyperlink>
      <w:r w:rsidRPr="00AC6174">
        <w:t xml:space="preserve">. But that </w:t>
      </w:r>
      <w:r w:rsidRPr="00AC6174">
        <w:rPr>
          <w:rStyle w:val="StyleUnderline"/>
        </w:rPr>
        <w:t>number's dwarfed by the number of small particles. There's hundreds of millions of those.</w:t>
      </w:r>
    </w:p>
    <w:p w14:paraId="6C6EF871" w14:textId="77777777" w:rsidR="006E3BD2" w:rsidRPr="00AC6174" w:rsidRDefault="006E3BD2" w:rsidP="006E3BD2">
      <w:r w:rsidRPr="00AC6174">
        <w:t xml:space="preserve">"And those </w:t>
      </w:r>
      <w:r w:rsidRPr="00AC6174">
        <w:rPr>
          <w:rStyle w:val="StyleUnderline"/>
          <w:highlight w:val="green"/>
        </w:rPr>
        <w:t>smaller particles tend to be going fast</w:t>
      </w:r>
      <w:r w:rsidRPr="00AC6174">
        <w:t xml:space="preserve">. Think of picking up a grain of sand at the beach, and that would be on the large side. But </w:t>
      </w:r>
      <w:r w:rsidRPr="00AC6174">
        <w:rPr>
          <w:rStyle w:val="StyleUnderline"/>
        </w:rPr>
        <w:t>they're going 60 kilometers per second</w:t>
      </w:r>
      <w:r w:rsidRPr="00AC6174">
        <w:t>." </w:t>
      </w:r>
    </w:p>
    <w:p w14:paraId="783DF0EC" w14:textId="77777777" w:rsidR="006E3BD2" w:rsidRPr="00AC6174" w:rsidRDefault="006E3BD2" w:rsidP="006E3BD2">
      <w:r w:rsidRPr="00AC6174">
        <w:rPr>
          <w:rStyle w:val="StyleUnderline"/>
        </w:rPr>
        <w:t>Sigrid Close, an applied physicist and astronautical engineer at Stanford University</w:t>
      </w:r>
      <w:r w:rsidRPr="00AC6174">
        <w:t xml:space="preserve">. Close says that whereas </w:t>
      </w:r>
      <w:r w:rsidRPr="00AC6174">
        <w:rPr>
          <w:rStyle w:val="StyleUnderline"/>
        </w:rPr>
        <w:t xml:space="preserve">mechanical damage—like punctures—is the worry with the bigger chunks, the </w:t>
      </w:r>
      <w:r w:rsidRPr="00AC6174">
        <w:rPr>
          <w:rStyle w:val="StyleUnderline"/>
          <w:highlight w:val="green"/>
        </w:rPr>
        <w:t>dust-sized stuff might leave</w:t>
      </w:r>
      <w:r w:rsidRPr="00AC6174">
        <w:rPr>
          <w:rStyle w:val="StyleUnderline"/>
        </w:rPr>
        <w:t xml:space="preserve"> more insidious, invisible marks on satellites—by causing </w:t>
      </w:r>
      <w:r w:rsidRPr="00AC6174">
        <w:rPr>
          <w:rStyle w:val="StyleUnderline"/>
          <w:highlight w:val="green"/>
        </w:rPr>
        <w:t>electrical damage</w:t>
      </w:r>
      <w:r w:rsidRPr="00AC6174">
        <w:rPr>
          <w:highlight w:val="green"/>
        </w:rPr>
        <w:t>.</w:t>
      </w:r>
    </w:p>
    <w:p w14:paraId="7B5080E5" w14:textId="77777777" w:rsidR="006E3BD2" w:rsidRPr="00AC6174" w:rsidRDefault="006E3BD2" w:rsidP="006E3BD2">
      <w:r w:rsidRPr="00AC6174">
        <w:t>"We also think this phenomenon can be attributed to some of the failures and anomalies we see on orbit, that right now are basically tagged as 'unknown cause.'"</w:t>
      </w:r>
    </w:p>
    <w:p w14:paraId="5A6DD870" w14:textId="77777777" w:rsidR="006E3BD2" w:rsidRPr="00AC6174" w:rsidRDefault="006E3BD2" w:rsidP="006E3BD2">
      <w:r w:rsidRPr="00AC6174">
        <w:rPr>
          <w:rStyle w:val="StyleUnderline"/>
        </w:rPr>
        <w:t>Close and her colleague Alex Fletcher modeled this phenomenon mathematically, based on plasma physics behavior</w:t>
      </w:r>
      <w:r w:rsidRPr="00AC6174">
        <w:t xml:space="preserve">. And here's what they think happens. </w:t>
      </w:r>
      <w:r w:rsidRPr="00AC6174">
        <w:rPr>
          <w:rStyle w:val="StyleUnderline"/>
        </w:rPr>
        <w:t xml:space="preserve">First, the dust slams into the spacecraft. Incredibly fast. It </w:t>
      </w:r>
      <w:r w:rsidRPr="00AC6174">
        <w:rPr>
          <w:rStyle w:val="StyleUnderline"/>
          <w:highlight w:val="green"/>
        </w:rPr>
        <w:t>vaporizes and ionizes</w:t>
      </w:r>
      <w:r w:rsidRPr="00AC6174">
        <w:rPr>
          <w:rStyle w:val="StyleUnderline"/>
        </w:rPr>
        <w:t xml:space="preserve"> a bit of </w:t>
      </w:r>
      <w:r w:rsidRPr="00AC6174">
        <w:rPr>
          <w:rStyle w:val="StyleUnderline"/>
          <w:highlight w:val="green"/>
        </w:rPr>
        <w:t>the ship</w:t>
      </w:r>
      <w:r w:rsidRPr="00AC6174">
        <w:rPr>
          <w:rStyle w:val="StyleUnderline"/>
        </w:rPr>
        <w:t xml:space="preserve">—and itself. Which generates a cloud of ions and electrons, traveling at different speeds. And then: "It's like a spring action, the electrons are pulled back to the ions, ions are being pushed ahead a little bit. </w:t>
      </w:r>
      <w:r w:rsidRPr="00AC6174">
        <w:rPr>
          <w:rStyle w:val="StyleUnderline"/>
          <w:highlight w:val="green"/>
        </w:rPr>
        <w:t>And then</w:t>
      </w:r>
      <w:r w:rsidRPr="00AC6174">
        <w:rPr>
          <w:rStyle w:val="StyleUnderline"/>
        </w:rPr>
        <w:t xml:space="preserve"> the electrons overshoot the ions, so they </w:t>
      </w:r>
      <w:r w:rsidRPr="00AC6174">
        <w:rPr>
          <w:rStyle w:val="StyleUnderline"/>
          <w:highlight w:val="green"/>
        </w:rPr>
        <w:t>oscillate</w:t>
      </w:r>
      <w:r w:rsidRPr="00AC6174">
        <w:rPr>
          <w:rStyle w:val="StyleUnderline"/>
        </w:rPr>
        <w:t>, and then they go back out again.”</w:t>
      </w:r>
    </w:p>
    <w:p w14:paraId="43151548" w14:textId="77777777" w:rsidR="006E3BD2" w:rsidRPr="00AC6174" w:rsidRDefault="006E3BD2" w:rsidP="006E3BD2">
      <w:r w:rsidRPr="00AC6174">
        <w:rPr>
          <w:rStyle w:val="StyleUnderline"/>
          <w:highlight w:val="green"/>
        </w:rPr>
        <w:t>That movement of electrons creates a pulse of electromagnetic radiation</w:t>
      </w:r>
      <w:r w:rsidRPr="00AC6174">
        <w:t>, which Close says could be the culprit for some of that electrical damage to satellites. The study is in the journal Physics of Plasmas. [Alex C. Fletcher and Sigrid Close, </w:t>
      </w:r>
      <w:hyperlink r:id="rId23" w:history="1">
        <w:r w:rsidRPr="00AC6174">
          <w:rPr>
            <w:rStyle w:val="Hyperlink"/>
          </w:rPr>
          <w:t>Particle-in-cell simulations of an RF emission mechanism associated with hypervelocity impact plasmas</w:t>
        </w:r>
      </w:hyperlink>
      <w:r w:rsidRPr="00AC6174">
        <w:t>]</w:t>
      </w:r>
    </w:p>
    <w:p w14:paraId="1ADE47C5" w14:textId="77777777" w:rsidR="006E3BD2" w:rsidRPr="00AC6174" w:rsidRDefault="006E3BD2" w:rsidP="006E3BD2">
      <w:pPr>
        <w:pStyle w:val="Heading4"/>
        <w:rPr>
          <w:rFonts w:cs="Calibri"/>
        </w:rPr>
      </w:pPr>
      <w:r w:rsidRPr="00AC6174">
        <w:rPr>
          <w:rFonts w:cs="Calibri"/>
        </w:rPr>
        <w:t>This hurts our ability to combat global warming since Earth observation satellites are key to adapt to climate change</w:t>
      </w:r>
    </w:p>
    <w:p w14:paraId="5C741786" w14:textId="77777777" w:rsidR="006E3BD2" w:rsidRPr="00AC6174" w:rsidRDefault="006E3BD2" w:rsidP="006E3BD2">
      <w:r w:rsidRPr="00AC6174">
        <w:rPr>
          <w:rStyle w:val="StyleUnderline"/>
          <w:szCs w:val="26"/>
        </w:rPr>
        <w:t>Alonso 18</w:t>
      </w:r>
      <w:r w:rsidRPr="00AC6174">
        <w:t xml:space="preserve"> [(Elisa Jiménez Alonso, communications consultant with </w:t>
      </w:r>
      <w:proofErr w:type="spellStart"/>
      <w:r w:rsidRPr="00AC6174">
        <w:t>Acclimatise</w:t>
      </w:r>
      <w:proofErr w:type="spellEnd"/>
      <w:r w:rsidRPr="00AC6174">
        <w:t xml:space="preserve">, climate resilience organization) “Earth Observation of Increasing Importance for Climate Change Adaptation,” </w:t>
      </w:r>
      <w:proofErr w:type="spellStart"/>
      <w:r w:rsidRPr="00AC6174">
        <w:t>Acclimatise</w:t>
      </w:r>
      <w:proofErr w:type="spellEnd"/>
      <w:r w:rsidRPr="00AC6174">
        <w:t xml:space="preserve">, May 2, 2018, </w:t>
      </w:r>
      <w:hyperlink r:id="rId24" w:history="1">
        <w:r w:rsidRPr="00AC6174">
          <w:rPr>
            <w:rStyle w:val="Hyperlink"/>
          </w:rPr>
          <w:t>https://www.acclimatise.uk.com/2018/05/02/earth-observation-of-increasing-importance-for-climate-change-adaptation/</w:t>
        </w:r>
      </w:hyperlink>
      <w:r w:rsidRPr="00AC6174">
        <w:t>] TDI</w:t>
      </w:r>
    </w:p>
    <w:p w14:paraId="6CB74A0A" w14:textId="77777777" w:rsidR="006E3BD2" w:rsidRPr="00AC6174" w:rsidRDefault="006E3BD2" w:rsidP="006E3BD2">
      <w:r w:rsidRPr="00AC6174">
        <w:rPr>
          <w:rStyle w:val="StyleUnderline"/>
        </w:rPr>
        <w:lastRenderedPageBreak/>
        <w:t>Earth observation (</w:t>
      </w:r>
      <w:r w:rsidRPr="00AC6174">
        <w:rPr>
          <w:rStyle w:val="StyleUnderline"/>
          <w:highlight w:val="green"/>
        </w:rPr>
        <w:t>EO) satellites</w:t>
      </w:r>
      <w:r w:rsidRPr="00AC6174">
        <w:rPr>
          <w:rStyle w:val="StyleUnderline"/>
        </w:rPr>
        <w:t xml:space="preserve"> are </w:t>
      </w:r>
      <w:r w:rsidRPr="00AC6174">
        <w:rPr>
          <w:rStyle w:val="StyleUnderline"/>
          <w:highlight w:val="green"/>
        </w:rPr>
        <w:t>play</w:t>
      </w:r>
      <w:r w:rsidRPr="00AC6174">
        <w:rPr>
          <w:rStyle w:val="StyleUnderline"/>
        </w:rPr>
        <w:t xml:space="preserve">ing </w:t>
      </w:r>
      <w:r w:rsidRPr="00AC6174">
        <w:rPr>
          <w:rStyle w:val="StyleUnderline"/>
          <w:highlight w:val="green"/>
        </w:rPr>
        <w:t>an increasingly important role in assessing climate change</w:t>
      </w:r>
      <w:r w:rsidRPr="00AC6174">
        <w:rPr>
          <w:highlight w:val="green"/>
        </w:rPr>
        <w:t>.</w:t>
      </w:r>
      <w:r w:rsidRPr="00AC6174">
        <w:t xml:space="preserve"> By providing a </w:t>
      </w:r>
      <w:r w:rsidRPr="00AC6174">
        <w:rPr>
          <w:rStyle w:val="StyleUnderline"/>
        </w:rPr>
        <w:t xml:space="preserve">constant and </w:t>
      </w:r>
      <w:r w:rsidRPr="00AC6174">
        <w:rPr>
          <w:rStyle w:val="StyleUnderline"/>
          <w:highlight w:val="green"/>
        </w:rPr>
        <w:t>consistent stream of data about the</w:t>
      </w:r>
      <w:r w:rsidRPr="00AC6174">
        <w:rPr>
          <w:rStyle w:val="StyleUnderline"/>
        </w:rPr>
        <w:t xml:space="preserve"> state of the </w:t>
      </w:r>
      <w:r w:rsidRPr="00AC6174">
        <w:rPr>
          <w:rStyle w:val="StyleUnderline"/>
          <w:highlight w:val="green"/>
        </w:rPr>
        <w:t>climate</w:t>
      </w:r>
      <w:r w:rsidRPr="00AC6174">
        <w:t xml:space="preserve">, EO is </w:t>
      </w:r>
      <w:r w:rsidRPr="00AC6174">
        <w:rPr>
          <w:rStyle w:val="StyleUnderline"/>
        </w:rPr>
        <w:t xml:space="preserve">not just </w:t>
      </w:r>
      <w:r w:rsidRPr="00AC6174">
        <w:rPr>
          <w:rStyle w:val="StyleUnderline"/>
          <w:highlight w:val="green"/>
        </w:rPr>
        <w:t>improving scientific outcomes</w:t>
      </w:r>
      <w:r w:rsidRPr="00AC6174">
        <w:rPr>
          <w:rStyle w:val="StyleUnderline"/>
        </w:rPr>
        <w:t xml:space="preserve"> but can also inform climate policy</w:t>
      </w:r>
      <w:r w:rsidRPr="00AC6174">
        <w:t>.</w:t>
      </w:r>
    </w:p>
    <w:p w14:paraId="4EA06415" w14:textId="77777777" w:rsidR="006E3BD2" w:rsidRPr="00AC6174" w:rsidRDefault="006E3BD2" w:rsidP="006E3BD2">
      <w:pPr>
        <w:rPr>
          <w:rStyle w:val="StyleUnderline"/>
        </w:rPr>
      </w:pPr>
      <w:r w:rsidRPr="00AC6174">
        <w:rPr>
          <w:rStyle w:val="StyleUnderline"/>
        </w:rPr>
        <w:t xml:space="preserve">Managing climate-related risks effectively requires accurate, robust, sustained, and wide-ranging climate information. Reliable observational </w:t>
      </w:r>
      <w:r w:rsidRPr="00AC6174">
        <w:rPr>
          <w:rStyle w:val="StyleUnderline"/>
          <w:highlight w:val="green"/>
        </w:rPr>
        <w:t>climate data can help scientists</w:t>
      </w:r>
      <w:r w:rsidRPr="00AC6174">
        <w:rPr>
          <w:rStyle w:val="StyleUnderline"/>
        </w:rPr>
        <w:t xml:space="preserve"> test the accuracy of their models and </w:t>
      </w:r>
      <w:r w:rsidRPr="00AC6174">
        <w:rPr>
          <w:rStyle w:val="StyleUnderline"/>
          <w:highlight w:val="green"/>
        </w:rPr>
        <w:t>improve the science of attributing certain events to climate change</w:t>
      </w:r>
      <w:r w:rsidRPr="00AC6174">
        <w:rPr>
          <w:rStyle w:val="StyleUnderline"/>
        </w:rPr>
        <w:t xml:space="preserve">. Information based on projections from models and historic data </w:t>
      </w:r>
      <w:r w:rsidRPr="00AC6174">
        <w:rPr>
          <w:rStyle w:val="StyleUnderline"/>
          <w:highlight w:val="green"/>
        </w:rPr>
        <w:t>can help decision makers plan and implement adaptation actions.</w:t>
      </w:r>
    </w:p>
    <w:p w14:paraId="7A2C5C9B" w14:textId="77777777" w:rsidR="006E3BD2" w:rsidRPr="00AC6174" w:rsidRDefault="006E3BD2" w:rsidP="006E3BD2">
      <w:r w:rsidRPr="00AC6174">
        <w:t>Providing information in data-sparse regions</w:t>
      </w:r>
    </w:p>
    <w:p w14:paraId="12E9A47E" w14:textId="77777777" w:rsidR="006E3BD2" w:rsidRPr="00AC6174" w:rsidRDefault="006E3BD2" w:rsidP="006E3BD2">
      <w:pPr>
        <w:rPr>
          <w:rStyle w:val="StyleUnderline"/>
        </w:rPr>
      </w:pPr>
      <w:r w:rsidRPr="00AC6174">
        <w:rPr>
          <w:rStyle w:val="StyleUnderline"/>
          <w:highlight w:val="green"/>
        </w:rPr>
        <w:t>Ground-based</w:t>
      </w:r>
      <w:r w:rsidRPr="00AC6174">
        <w:t xml:space="preserve"> weather and climate </w:t>
      </w:r>
      <w:r w:rsidRPr="00AC6174">
        <w:rPr>
          <w:rStyle w:val="StyleUnderline"/>
        </w:rPr>
        <w:t xml:space="preserve">monitoring </w:t>
      </w:r>
      <w:r w:rsidRPr="00AC6174">
        <w:rPr>
          <w:rStyle w:val="StyleUnderline"/>
          <w:highlight w:val="green"/>
        </w:rPr>
        <w:t>systems only cover about 30%</w:t>
      </w:r>
      <w:r w:rsidRPr="00AC6174">
        <w:t xml:space="preserve"> of the Earth’s surface. In many parts of the world such </w:t>
      </w:r>
      <w:r w:rsidRPr="00AC6174">
        <w:rPr>
          <w:rStyle w:val="StyleUnderline"/>
        </w:rPr>
        <w:t>data is incomplete and patchy due to poorly maintained weather stations and a general lack of such facilities.</w:t>
      </w:r>
    </w:p>
    <w:p w14:paraId="285824C1" w14:textId="77777777" w:rsidR="006E3BD2" w:rsidRPr="00AC6174" w:rsidRDefault="006E3BD2" w:rsidP="006E3BD2">
      <w:pPr>
        <w:rPr>
          <w:rStyle w:val="StyleUnderline"/>
        </w:rPr>
      </w:pPr>
      <w:r w:rsidRPr="00AC6174">
        <w:rPr>
          <w:rStyle w:val="StyleUnderline"/>
        </w:rPr>
        <w:t>EO satellites</w:t>
      </w:r>
      <w:r w:rsidRPr="00AC6174">
        <w:t xml:space="preserve"> and rapidly improving satellite technology, especially data from open access </w:t>
      </w:r>
      <w:proofErr w:type="spellStart"/>
      <w:r w:rsidRPr="00AC6174">
        <w:t>programmes</w:t>
      </w:r>
      <w:proofErr w:type="spellEnd"/>
      <w:r w:rsidRPr="00AC6174">
        <w:t xml:space="preserve">, </w:t>
      </w:r>
      <w:r w:rsidRPr="00AC6174">
        <w:rPr>
          <w:rStyle w:val="StyleUnderline"/>
        </w:rPr>
        <w:t xml:space="preserve">offer a valuable source information for such </w:t>
      </w:r>
      <w:r w:rsidRPr="00AC6174">
        <w:rPr>
          <w:rStyle w:val="Emphasis"/>
        </w:rPr>
        <w:t>data-sparse regions</w:t>
      </w:r>
      <w:r w:rsidRPr="00AC6174">
        <w:rPr>
          <w:rStyle w:val="StyleUnderline"/>
        </w:rPr>
        <w:t>. This is especially important since countries and regions with a lack of climate data are often particularly vulnerable to climate change impacts.</w:t>
      </w:r>
    </w:p>
    <w:p w14:paraId="5886D5AE" w14:textId="77777777" w:rsidR="006E3BD2" w:rsidRPr="00AC6174" w:rsidRDefault="006E3BD2" w:rsidP="006E3BD2">
      <w:r w:rsidRPr="00AC6174">
        <w:t>International efforts for systematic observation</w:t>
      </w:r>
    </w:p>
    <w:p w14:paraId="47C05EAF" w14:textId="77777777" w:rsidR="006E3BD2" w:rsidRPr="00AC6174" w:rsidRDefault="006E3BD2" w:rsidP="006E3BD2">
      <w:r w:rsidRPr="00AC6174">
        <w:t xml:space="preserve">The importance of satellite-based observations is also </w:t>
      </w:r>
      <w:proofErr w:type="spellStart"/>
      <w:r w:rsidRPr="00AC6174">
        <w:t>recognised</w:t>
      </w:r>
      <w:proofErr w:type="spellEnd"/>
      <w:r w:rsidRPr="00AC6174">
        <w:t xml:space="preserve"> by the international community. Following the recommendations of the World Meteorological Organization’s (WMO) Global Climate Observing System (GCOS) </w:t>
      </w:r>
      <w:proofErr w:type="spellStart"/>
      <w:r w:rsidRPr="00AC6174">
        <w:t>programme</w:t>
      </w:r>
      <w:proofErr w:type="spellEnd"/>
      <w:r w:rsidRPr="00AC6174">
        <w:t xml:space="preserve">, the UNFCCC strongly encourages countries that support space agencies with EO </w:t>
      </w:r>
      <w:proofErr w:type="spellStart"/>
      <w:r w:rsidRPr="00AC6174">
        <w:t>programmes</w:t>
      </w:r>
      <w:proofErr w:type="spellEnd"/>
      <w:r w:rsidRPr="00AC6174">
        <w:t xml:space="preserve"> to get involved in GCOS and support the </w:t>
      </w:r>
      <w:proofErr w:type="spellStart"/>
      <w:r w:rsidRPr="00AC6174">
        <w:t>programme’s</w:t>
      </w:r>
      <w:proofErr w:type="spellEnd"/>
      <w:r w:rsidRPr="00AC6174">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39FD3DAF" w14:textId="77777777" w:rsidR="006E3BD2" w:rsidRPr="00AC6174" w:rsidRDefault="006E3BD2" w:rsidP="006E3BD2">
      <w:r w:rsidRPr="00AC6174">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AC6174">
        <w:t>characterising</w:t>
      </w:r>
      <w:proofErr w:type="spellEnd"/>
      <w:r w:rsidRPr="00AC6174">
        <w:t xml:space="preserve"> the climate system and its changes, the technical feasibility of observing or deriving them on a global scale, and their cost effectiveness.</w:t>
      </w:r>
    </w:p>
    <w:p w14:paraId="433441CF" w14:textId="77777777" w:rsidR="006E3BD2" w:rsidRPr="00AC6174" w:rsidRDefault="006E3BD2" w:rsidP="006E3BD2">
      <w:r w:rsidRPr="00AC6174">
        <w:t>The 50 Essential Climate Variables as defined by GCOS.</w:t>
      </w:r>
    </w:p>
    <w:p w14:paraId="46CD76DE" w14:textId="77777777" w:rsidR="006E3BD2" w:rsidRPr="00AC6174" w:rsidRDefault="006E3BD2" w:rsidP="006E3BD2">
      <w:r w:rsidRPr="00AC6174">
        <w:t xml:space="preserve"> One effort supporting the systemic observation of the climate is the European Space Agency’s (ESA) Climate Change Initiative (CCI). The </w:t>
      </w:r>
      <w:proofErr w:type="spellStart"/>
      <w:r w:rsidRPr="00AC6174">
        <w:t>programme</w:t>
      </w:r>
      <w:proofErr w:type="spellEnd"/>
      <w:r w:rsidRPr="00AC6174">
        <w:t xml:space="preserve"> taps into its own and its member countries’ EO archives that have been established in the last three decades in order to provide a timely and adequate contribution to the ECV databases required by the UNFCCC.</w:t>
      </w:r>
    </w:p>
    <w:p w14:paraId="5356063A" w14:textId="77777777" w:rsidR="006E3BD2" w:rsidRPr="00AC6174" w:rsidRDefault="006E3BD2" w:rsidP="006E3BD2">
      <w:r w:rsidRPr="00AC6174">
        <w:t>Robust evidence supporting climate risk management</w:t>
      </w:r>
    </w:p>
    <w:p w14:paraId="2639C846" w14:textId="77777777" w:rsidR="006E3BD2" w:rsidRPr="00AC6174" w:rsidRDefault="006E3BD2" w:rsidP="006E3BD2">
      <w:r w:rsidRPr="00AC6174">
        <w:lastRenderedPageBreak/>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1C4D9CF" w14:textId="77777777" w:rsidR="006E3BD2" w:rsidRPr="00AC6174" w:rsidRDefault="006E3BD2" w:rsidP="006E3BD2">
      <w:pPr>
        <w:rPr>
          <w:rStyle w:val="StyleUnderline"/>
        </w:rPr>
      </w:pPr>
      <w:r w:rsidRPr="00AC6174">
        <w:rPr>
          <w:rStyle w:val="StyleUnderline"/>
          <w:highlight w:val="green"/>
        </w:rPr>
        <w:t>Without insights</w:t>
      </w:r>
      <w:r w:rsidRPr="00AC6174">
        <w:rPr>
          <w:rStyle w:val="StyleUnderline"/>
        </w:rPr>
        <w:t xml:space="preserve"> offered </w:t>
      </w:r>
      <w:r w:rsidRPr="00AC6174">
        <w:rPr>
          <w:rStyle w:val="StyleUnderline"/>
          <w:highlight w:val="green"/>
        </w:rPr>
        <w:t>by EO satellites there would not be enough evidence for decision makers to base their climate policies on</w:t>
      </w:r>
      <w:r w:rsidRPr="00AC6174">
        <w:rPr>
          <w:rStyle w:val="StyleUnderline"/>
        </w:rPr>
        <w:t xml:space="preserve">, increasing the risk of </w:t>
      </w:r>
      <w:r w:rsidRPr="00AC6174">
        <w:rPr>
          <w:rStyle w:val="Emphasis"/>
        </w:rPr>
        <w:t>maladaptation</w:t>
      </w:r>
      <w:r w:rsidRPr="00AC6174">
        <w:rPr>
          <w:rStyle w:val="StyleUnderline"/>
        </w:rPr>
        <w:t>. Robust EO data is an invaluable resource for collecting climate information that can inform climate risk management and make it more effective.</w:t>
      </w:r>
    </w:p>
    <w:p w14:paraId="47E48C67" w14:textId="77777777" w:rsidR="006E3BD2" w:rsidRPr="00AC6174" w:rsidRDefault="006E3BD2" w:rsidP="006E3BD2">
      <w:pPr>
        <w:pStyle w:val="Heading4"/>
      </w:pPr>
      <w:r w:rsidRPr="00AC6174">
        <w:t>Warming causes massive suffering and destruction to the earth to the level of extinction</w:t>
      </w:r>
    </w:p>
    <w:p w14:paraId="25EB19B8" w14:textId="77777777" w:rsidR="006E3BD2" w:rsidRPr="00AC6174" w:rsidRDefault="006E3BD2" w:rsidP="006E3BD2">
      <w:r w:rsidRPr="00AC6174">
        <w:rPr>
          <w:rStyle w:val="Style13ptBold"/>
        </w:rPr>
        <w:t>Klein 14</w:t>
      </w:r>
      <w:r w:rsidRPr="00AC6174">
        <w:t xml:space="preserve">[(Naomi Klein, award-winning journalist, syndicated columnist, former Miliband Fellow at the London School of Economics, member of the board of directors of 350.org), </w:t>
      </w:r>
      <w:r w:rsidRPr="00AC6174">
        <w:rPr>
          <w:i/>
        </w:rPr>
        <w:t>This Changes Everything: Capitalism vs. the Climate</w:t>
      </w:r>
      <w:r w:rsidRPr="00AC6174">
        <w:t>, pp. 12-14]</w:t>
      </w:r>
    </w:p>
    <w:p w14:paraId="47467A91" w14:textId="77777777" w:rsidR="006E3BD2" w:rsidRPr="00AC6174" w:rsidRDefault="006E3BD2" w:rsidP="006E3BD2">
      <w:r w:rsidRPr="00AC6174">
        <w:t>In a 2012 report, the World Bank laid out the gamble implied by that target. “</w:t>
      </w:r>
      <w:r w:rsidRPr="00AC6174">
        <w:rPr>
          <w:rStyle w:val="StyleUnderline"/>
        </w:rPr>
        <w:t xml:space="preserve">As global warming approaches and exceeds 2-degrees Celsius, there is a </w:t>
      </w:r>
      <w:r w:rsidRPr="00AC6174">
        <w:rPr>
          <w:rStyle w:val="StyleUnderline"/>
          <w:highlight w:val="green"/>
        </w:rPr>
        <w:t xml:space="preserve">risk of triggering </w:t>
      </w:r>
      <w:r w:rsidRPr="00AC6174">
        <w:rPr>
          <w:rStyle w:val="Emphasis"/>
          <w:highlight w:val="green"/>
        </w:rPr>
        <w:t>nonlinear tipping elements</w:t>
      </w:r>
      <w:r w:rsidRPr="00AC6174">
        <w:rPr>
          <w:highlight w:val="green"/>
        </w:rPr>
        <w:t>.</w:t>
      </w:r>
      <w:r w:rsidRPr="00AC6174">
        <w:t xml:space="preserve"> </w:t>
      </w:r>
      <w:r w:rsidRPr="00AC6174">
        <w:rPr>
          <w:rStyle w:val="StyleUnderline"/>
        </w:rPr>
        <w:t>Examples include</w:t>
      </w:r>
      <w:r w:rsidRPr="00AC6174">
        <w:t xml:space="preserve"> the disintegration of the West Antarctic ice sheet leading to more rapid sea-level rise, or </w:t>
      </w:r>
      <w:r w:rsidRPr="00AC6174">
        <w:rPr>
          <w:rStyle w:val="StyleUnderline"/>
          <w:highlight w:val="green"/>
        </w:rPr>
        <w:t>large-scale Amazon dieback</w:t>
      </w:r>
      <w:r w:rsidRPr="00AC6174">
        <w:rPr>
          <w:rStyle w:val="StyleUnderline"/>
        </w:rPr>
        <w:t xml:space="preserve"> drastically affecting ecosystems, rivers, agriculture, energy production, and livelihoods</w:t>
      </w:r>
      <w:r w:rsidRPr="00AC6174">
        <w:t>. This would further add to 21</w:t>
      </w:r>
      <w:r w:rsidRPr="00AC6174">
        <w:rPr>
          <w:vertAlign w:val="superscript"/>
        </w:rPr>
        <w:t>st</w:t>
      </w:r>
      <w:r w:rsidRPr="00AC6174">
        <w:t>-century global warming and impact entire continents.” In other words, once we allow temperatures to climb past a certain point, where the mercury stops is not in our control.</w:t>
      </w:r>
      <w:r w:rsidRPr="00AC6174">
        <w:rPr>
          <w:sz w:val="12"/>
        </w:rPr>
        <w:t>¶</w:t>
      </w:r>
      <w:r w:rsidRPr="00AC6174">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AC6174">
        <w:rPr>
          <w:rStyle w:val="StyleUnderline"/>
        </w:rPr>
        <w:t>we’re on track to a 4-C warmer world</w:t>
      </w:r>
      <w:r w:rsidRPr="00AC6174">
        <w:t xml:space="preserve"> [by century’s end] </w:t>
      </w:r>
      <w:r w:rsidRPr="00AC6174">
        <w:rPr>
          <w:rStyle w:val="StyleUnderline"/>
        </w:rPr>
        <w:t xml:space="preserve">marked by </w:t>
      </w:r>
      <w:r w:rsidRPr="00AC6174">
        <w:rPr>
          <w:rStyle w:val="Emphasis"/>
          <w:highlight w:val="green"/>
        </w:rPr>
        <w:t>extreme heat waves</w:t>
      </w:r>
      <w:r w:rsidRPr="00AC6174">
        <w:rPr>
          <w:rStyle w:val="StyleUnderline"/>
          <w:highlight w:val="green"/>
        </w:rPr>
        <w:t xml:space="preserve">, </w:t>
      </w:r>
      <w:r w:rsidRPr="00AC6174">
        <w:rPr>
          <w:rStyle w:val="Emphasis"/>
          <w:highlight w:val="green"/>
        </w:rPr>
        <w:t>declining global food stocks</w:t>
      </w:r>
      <w:r w:rsidRPr="00AC6174">
        <w:rPr>
          <w:rStyle w:val="StyleUnderline"/>
          <w:highlight w:val="green"/>
        </w:rPr>
        <w:t xml:space="preserve">, </w:t>
      </w:r>
      <w:r w:rsidRPr="00AC6174">
        <w:rPr>
          <w:rStyle w:val="Emphasis"/>
          <w:highlight w:val="green"/>
        </w:rPr>
        <w:t>loss of ecosystems</w:t>
      </w:r>
      <w:r w:rsidRPr="00AC6174">
        <w:rPr>
          <w:rStyle w:val="StyleUnderline"/>
        </w:rPr>
        <w:t xml:space="preserve"> and biodiversity, and </w:t>
      </w:r>
      <w:r w:rsidRPr="00AC6174">
        <w:rPr>
          <w:rStyle w:val="Emphasis"/>
          <w:highlight w:val="green"/>
        </w:rPr>
        <w:t>life-threatening sea level rise</w:t>
      </w:r>
      <w:r w:rsidRPr="00AC6174">
        <w:t xml:space="preserve">.” And the report cautioned that, </w:t>
      </w:r>
      <w:r w:rsidRPr="00AC6174">
        <w:rPr>
          <w:highlight w:val="green"/>
        </w:rPr>
        <w:t>“</w:t>
      </w:r>
      <w:r w:rsidRPr="00AC6174">
        <w:rPr>
          <w:rStyle w:val="StyleUnderline"/>
          <w:highlight w:val="green"/>
        </w:rPr>
        <w:t>there is</w:t>
      </w:r>
      <w:r w:rsidRPr="00AC6174">
        <w:rPr>
          <w:rStyle w:val="StyleUnderline"/>
        </w:rPr>
        <w:t xml:space="preserve"> also </w:t>
      </w:r>
      <w:r w:rsidRPr="00AC6174">
        <w:rPr>
          <w:rStyle w:val="Emphasis"/>
          <w:highlight w:val="green"/>
        </w:rPr>
        <w:t>no certainty that adaptation to a 4-C world is possible</w:t>
      </w:r>
      <w:r w:rsidRPr="00AC6174">
        <w:t xml:space="preserve">.” Kevin Anderson, former director (now deputy director) of the Tyndall Centre for Climate Change, which has quickly established itself as one of the U.K’s premier climate research institutions, is even blunter; he says </w:t>
      </w:r>
      <w:r w:rsidRPr="00AC6174">
        <w:rPr>
          <w:rStyle w:val="StyleUnderline"/>
        </w:rPr>
        <w:t>4 degrees Celsius warming</w:t>
      </w:r>
      <w:r w:rsidRPr="00AC6174">
        <w:t>—7.2 degrees Fahrenheit—</w:t>
      </w:r>
      <w:r w:rsidRPr="00AC6174">
        <w:rPr>
          <w:rStyle w:val="StyleUnderline"/>
        </w:rPr>
        <w:t>is “incompatible with an organized, equitable, and civilized global community</w:t>
      </w:r>
      <w:r w:rsidRPr="00AC6174">
        <w:t>.”</w:t>
      </w:r>
      <w:r w:rsidRPr="00AC6174">
        <w:rPr>
          <w:sz w:val="12"/>
        </w:rPr>
        <w:t>¶</w:t>
      </w:r>
      <w:r w:rsidRPr="00AC6174">
        <w:t xml:space="preserve"> We don’t know exactly what a 4 degree Celsius world would look like, but even the best-case scenario is likely to be calamitous. </w:t>
      </w:r>
      <w:r w:rsidRPr="00AC6174">
        <w:rPr>
          <w:rStyle w:val="StyleUnderline"/>
          <w:highlight w:val="green"/>
        </w:rPr>
        <w:t>Four degrees of warming could raise global sea levels</w:t>
      </w:r>
      <w:r w:rsidRPr="00AC6174">
        <w:rPr>
          <w:rStyle w:val="StyleUnderline"/>
        </w:rPr>
        <w:t xml:space="preserve"> by 1 or possibly even 2 meters by 2100</w:t>
      </w:r>
      <w:r w:rsidRPr="00AC6174">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AC6174">
        <w:rPr>
          <w:sz w:val="12"/>
        </w:rPr>
        <w:t>¶</w:t>
      </w:r>
      <w:r w:rsidRPr="00AC6174">
        <w:t xml:space="preserve"> Meanwhile, </w:t>
      </w:r>
      <w:r w:rsidRPr="00AC6174">
        <w:rPr>
          <w:rStyle w:val="StyleUnderline"/>
        </w:rPr>
        <w:t>brutal heat waves that can kill tens of thousands of people</w:t>
      </w:r>
      <w:r w:rsidRPr="00AC6174">
        <w:t xml:space="preserve">, even in wealthy countries, </w:t>
      </w:r>
      <w:r w:rsidRPr="00AC6174">
        <w:rPr>
          <w:rStyle w:val="StyleUnderline"/>
        </w:rPr>
        <w:t>would become entirely unremarkable summer events on every continent but Antarctica</w:t>
      </w:r>
      <w:r w:rsidRPr="00AC6174">
        <w:t xml:space="preserve">. </w:t>
      </w:r>
      <w:r w:rsidRPr="00AC6174">
        <w:rPr>
          <w:rStyle w:val="StyleUnderline"/>
        </w:rPr>
        <w:t xml:space="preserve">The heat would also cause staple </w:t>
      </w:r>
      <w:r w:rsidRPr="00AC6174">
        <w:rPr>
          <w:rStyle w:val="StyleUnderline"/>
          <w:highlight w:val="green"/>
        </w:rPr>
        <w:t>crops</w:t>
      </w:r>
      <w:r w:rsidRPr="00AC6174">
        <w:rPr>
          <w:rStyle w:val="StyleUnderline"/>
        </w:rPr>
        <w:t xml:space="preserve"> to </w:t>
      </w:r>
      <w:r w:rsidRPr="00AC6174">
        <w:rPr>
          <w:rStyle w:val="StyleUnderline"/>
          <w:highlight w:val="green"/>
        </w:rPr>
        <w:t xml:space="preserve">suffer </w:t>
      </w:r>
      <w:r w:rsidRPr="00AC6174">
        <w:rPr>
          <w:rStyle w:val="Emphasis"/>
          <w:highlight w:val="green"/>
        </w:rPr>
        <w:t>dramatic yield losses</w:t>
      </w:r>
      <w:r w:rsidRPr="00AC6174">
        <w:rPr>
          <w:rStyle w:val="StyleUnderline"/>
          <w:highlight w:val="green"/>
        </w:rPr>
        <w:t xml:space="preserve"> across the globe</w:t>
      </w:r>
      <w:r w:rsidRPr="00AC6174">
        <w:t xml:space="preserve"> (it is possible that Indian wheat and U.S. could plummet by as much as 60 percent), this at a time </w:t>
      </w:r>
      <w:r w:rsidRPr="00AC6174">
        <w:rPr>
          <w:rStyle w:val="StyleUnderline"/>
        </w:rPr>
        <w:t>when demand will be surging due to population growth and a growing demand for meat</w:t>
      </w:r>
      <w:r w:rsidRPr="00AC6174">
        <w:t xml:space="preserve">. And since </w:t>
      </w:r>
      <w:r w:rsidRPr="00AC6174">
        <w:lastRenderedPageBreak/>
        <w:t xml:space="preserve">crops will be facing not just heat stress but also extreme events such as wide-ranging droughts, flooding, or pest outbreaks, the </w:t>
      </w:r>
      <w:r w:rsidRPr="00AC6174">
        <w:rPr>
          <w:rStyle w:val="StyleUnderline"/>
        </w:rPr>
        <w:t>losses could easily turn out to be more severe than the models have predicted</w:t>
      </w:r>
      <w:r w:rsidRPr="00AC6174">
        <w:t xml:space="preserve">. </w:t>
      </w:r>
      <w:r w:rsidRPr="00AC6174">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AC6174">
        <w:t xml:space="preserve"> (that is, where such a thing exists in the first place).</w:t>
      </w:r>
      <w:r w:rsidRPr="00AC6174">
        <w:rPr>
          <w:sz w:val="12"/>
        </w:rPr>
        <w:t>¶</w:t>
      </w:r>
      <w:r w:rsidRPr="00AC6174">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AC6174">
        <w:rPr>
          <w:rStyle w:val="StyleUnderline"/>
        </w:rPr>
        <w:t>4 degrees could bring about a number of extremely dangerous feedback loops</w:t>
      </w:r>
      <w:r w:rsidRPr="00AC6174">
        <w:t xml:space="preserve">—an Arctic that is regularly ice-free in September, for instance, or, according to one recent study, </w:t>
      </w:r>
      <w:r w:rsidRPr="00AC6174">
        <w:rPr>
          <w:rStyle w:val="StyleUnderline"/>
        </w:rPr>
        <w:t>global vegetation that is too saturated to act as a reliable “sink</w:t>
      </w:r>
      <w:r w:rsidRPr="00AC6174">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AC6174">
        <w:t>Rignot</w:t>
      </w:r>
      <w:proofErr w:type="spellEnd"/>
      <w:r w:rsidRPr="00AC6174">
        <w:t xml:space="preserve"> “comes with a sea level rise between three and five </w:t>
      </w:r>
      <w:proofErr w:type="spellStart"/>
      <w:r w:rsidRPr="00AC6174">
        <w:t>metres</w:t>
      </w:r>
      <w:proofErr w:type="spellEnd"/>
      <w:r w:rsidRPr="00AC6174">
        <w:t xml:space="preserve">. Such an event will displace millions of people worldwide.” The disintegration, however, could unfold over centuries and there is still time for emission reductions to slow down the process and prevent the worst. </w:t>
      </w:r>
      <w:r w:rsidRPr="00AC6174">
        <w:rPr>
          <w:sz w:val="12"/>
        </w:rPr>
        <w:t>¶</w:t>
      </w:r>
      <w:r w:rsidRPr="00AC6174">
        <w:t xml:space="preserve"> Much more frightening than any of this is the fact that </w:t>
      </w:r>
      <w:r w:rsidRPr="00AC6174">
        <w:rPr>
          <w:rStyle w:val="StyleUnderline"/>
        </w:rPr>
        <w:t xml:space="preserve">plenty of mainstream analysts think that </w:t>
      </w:r>
      <w:r w:rsidRPr="00AC6174">
        <w:t xml:space="preserve">on our current emissions trajectory, </w:t>
      </w:r>
      <w:r w:rsidRPr="00AC6174">
        <w:rPr>
          <w:rStyle w:val="StyleUnderline"/>
        </w:rPr>
        <w:t xml:space="preserve">we are headed for </w:t>
      </w:r>
      <w:r w:rsidRPr="00AC6174">
        <w:rPr>
          <w:rStyle w:val="Emphasis"/>
        </w:rPr>
        <w:t>even more than 4 degrees</w:t>
      </w:r>
      <w:r w:rsidRPr="00AC6174">
        <w:rPr>
          <w:rStyle w:val="StyleUnderline"/>
        </w:rPr>
        <w:t xml:space="preserve"> of warming</w:t>
      </w:r>
      <w:r w:rsidRPr="00AC6174">
        <w:t xml:space="preserve">. In 2011, the usually staid International Energy Agency (IEA) issued a report predicting that </w:t>
      </w:r>
      <w:r w:rsidRPr="00AC6174">
        <w:rPr>
          <w:rStyle w:val="StyleUnderline"/>
        </w:rPr>
        <w:t>we are actually on track for 6 degrees Celsius</w:t>
      </w:r>
      <w:r w:rsidRPr="00AC6174">
        <w:t xml:space="preserve">—10.8 degrees Fahrenheit—of warming. And as the IEA’s chief economist put it: “Everybody, even the school children, knows that </w:t>
      </w:r>
      <w:r w:rsidRPr="00AC6174">
        <w:rPr>
          <w:rStyle w:val="StyleUnderline"/>
        </w:rPr>
        <w:t>this will have catastrophic implications for all of us</w:t>
      </w:r>
      <w:r w:rsidRPr="00AC6174">
        <w:t xml:space="preserve">.” (The evidence indicates </w:t>
      </w:r>
      <w:r w:rsidRPr="00AC6174">
        <w:rPr>
          <w:highlight w:val="green"/>
        </w:rPr>
        <w:t xml:space="preserve">that </w:t>
      </w:r>
      <w:r w:rsidRPr="00AC6174">
        <w:rPr>
          <w:rStyle w:val="StyleUnderline"/>
          <w:highlight w:val="green"/>
        </w:rPr>
        <w:t>6 degrees of warming is likely to set in motion several major tipping points</w:t>
      </w:r>
      <w:r w:rsidRPr="00AC6174">
        <w:t xml:space="preserve">—not only slower ones such as the aforementioned breakdown of the West Antarctic ice sheet, but possibly more abrupt ones, </w:t>
      </w:r>
      <w:r w:rsidRPr="00AC6174">
        <w:rPr>
          <w:rStyle w:val="StyleUnderline"/>
        </w:rPr>
        <w:t>like</w:t>
      </w:r>
      <w:r w:rsidRPr="00AC6174">
        <w:t xml:space="preserve"> </w:t>
      </w:r>
      <w:r w:rsidRPr="00AC6174">
        <w:rPr>
          <w:rStyle w:val="StyleUnderline"/>
        </w:rPr>
        <w:t>massive releases of methane from Arctic permafrost</w:t>
      </w:r>
      <w:r w:rsidRPr="00AC6174">
        <w:t>.) The accounting giant PricewaterhouseCoopers as also published a report warning businesses that we are headed for “4-C , or even 6-C” of warming.</w:t>
      </w:r>
      <w:r w:rsidRPr="00AC6174">
        <w:rPr>
          <w:sz w:val="12"/>
        </w:rPr>
        <w:t>¶</w:t>
      </w:r>
      <w:r w:rsidRPr="00AC6174">
        <w:t xml:space="preserve"> These various projections are the equivalent of every alarm in your house going off simultaneously. And then every alarm on your street going off as well, one by one by one. They mean, quite simply, that </w:t>
      </w:r>
      <w:r w:rsidRPr="00AC6174">
        <w:rPr>
          <w:rStyle w:val="StyleUnderline"/>
          <w:highlight w:val="green"/>
        </w:rPr>
        <w:t xml:space="preserve">climate change has become an </w:t>
      </w:r>
      <w:r w:rsidRPr="00AC6174">
        <w:rPr>
          <w:rStyle w:val="Emphasis"/>
          <w:highlight w:val="green"/>
        </w:rPr>
        <w:t>existential crisis for the human species</w:t>
      </w:r>
      <w:r w:rsidRPr="00AC6174">
        <w:rPr>
          <w:highlight w:val="green"/>
        </w:rPr>
        <w:t>.</w:t>
      </w:r>
      <w:r w:rsidRPr="00AC6174">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AC6174">
        <w:rPr>
          <w:sz w:val="12"/>
        </w:rPr>
        <w:t>¶</w:t>
      </w:r>
      <w:r w:rsidRPr="00AC6174">
        <w:t xml:space="preserve"> As the Ohio State University climatologist Lonnie G. Thompson, a world-renowned specialist on glacier melt, explained in 2010, “</w:t>
      </w:r>
      <w:r w:rsidRPr="00AC6174">
        <w:rPr>
          <w:rStyle w:val="StyleUnderline"/>
        </w:rPr>
        <w:t>Climatologists</w:t>
      </w:r>
      <w:r w:rsidRPr="00AC6174">
        <w:t xml:space="preserve">, like other scientists, </w:t>
      </w:r>
      <w:r w:rsidRPr="00AC6174">
        <w:rPr>
          <w:rStyle w:val="StyleUnderline"/>
        </w:rPr>
        <w:t>tend to be a stolid group. We are not given to theatrical rantings</w:t>
      </w:r>
      <w:r w:rsidRPr="00AC6174">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AC6174">
        <w:rPr>
          <w:rStyle w:val="Emphasis"/>
        </w:rPr>
        <w:t>all of us</w:t>
      </w:r>
      <w:r w:rsidRPr="00AC6174">
        <w:t xml:space="preserve"> </w:t>
      </w:r>
      <w:r w:rsidRPr="00AC6174">
        <w:rPr>
          <w:rStyle w:val="StyleUnderline"/>
        </w:rPr>
        <w:t xml:space="preserve">are now convinced that global warming poses a </w:t>
      </w:r>
      <w:r w:rsidRPr="00AC6174">
        <w:rPr>
          <w:rStyle w:val="Emphasis"/>
        </w:rPr>
        <w:t>clear and present danger to civilization</w:t>
      </w:r>
      <w:r w:rsidRPr="00AC6174">
        <w:t>.”</w:t>
      </w:r>
    </w:p>
    <w:p w14:paraId="75D8D487" w14:textId="77777777" w:rsidR="006E3BD2" w:rsidRPr="00AC6174" w:rsidRDefault="006E3BD2" w:rsidP="006E3BD2">
      <w:pPr>
        <w:pStyle w:val="Heading4"/>
      </w:pPr>
      <w:r w:rsidRPr="00AC6174">
        <w:lastRenderedPageBreak/>
        <w:t xml:space="preserve">Warming </w:t>
      </w:r>
      <w:r w:rsidRPr="00AC6174">
        <w:rPr>
          <w:u w:val="single"/>
        </w:rPr>
        <w:t>reinforces Inequalities, and always hurts  poor and minority populations</w:t>
      </w:r>
      <w:r w:rsidRPr="00AC6174">
        <w:t>.</w:t>
      </w:r>
    </w:p>
    <w:p w14:paraId="1A5E46AA" w14:textId="77777777" w:rsidR="006E3BD2" w:rsidRPr="00AC6174" w:rsidRDefault="006E3BD2" w:rsidP="006E3BD2">
      <w:r w:rsidRPr="00AC6174">
        <w:rPr>
          <w:rStyle w:val="Style13ptBold"/>
        </w:rPr>
        <w:t>LA Times 19</w:t>
      </w:r>
      <w:r w:rsidRPr="00AC6174">
        <w:t xml:space="preserve"> 9-15-2019 "Editorial: Wealthy Countries are Responsible for Climate Change, but it's the poor who will suffer most" </w:t>
      </w:r>
      <w:hyperlink r:id="rId25" w:anchor="selection-1989.1-2016.0" w:history="1">
        <w:r w:rsidRPr="00AC6174">
          <w:rPr>
            <w:rStyle w:val="Hyperlink"/>
          </w:rPr>
          <w:t>https://archive.is/aVCFf#selection-1989.1-2016.0</w:t>
        </w:r>
      </w:hyperlink>
      <w:r w:rsidRPr="00AC6174">
        <w:t xml:space="preserve"> //Elmer</w:t>
      </w:r>
    </w:p>
    <w:p w14:paraId="2DC9B8E8" w14:textId="77777777" w:rsidR="006E3BD2" w:rsidRPr="00AC6174" w:rsidRDefault="006E3BD2" w:rsidP="006E3BD2">
      <w:pPr>
        <w:rPr>
          <w:u w:val="single"/>
        </w:rPr>
      </w:pPr>
      <w:r w:rsidRPr="00AC6174">
        <w:rPr>
          <w:b/>
          <w:sz w:val="26"/>
          <w:highlight w:val="green"/>
          <w:u w:val="single"/>
        </w:rPr>
        <w:t>Although the richest</w:t>
      </w:r>
      <w:r w:rsidRPr="00AC6174">
        <w:rPr>
          <w:u w:val="single"/>
        </w:rPr>
        <w:t xml:space="preserve">, most developed countries in the world </w:t>
      </w:r>
      <w:r w:rsidRPr="00AC6174">
        <w:rPr>
          <w:b/>
          <w:sz w:val="26"/>
          <w:highlight w:val="green"/>
          <w:u w:val="single"/>
        </w:rPr>
        <w:t>are</w:t>
      </w:r>
      <w:r w:rsidRPr="00AC6174">
        <w:rPr>
          <w:highlight w:val="green"/>
          <w:u w:val="single"/>
        </w:rPr>
        <w:t xml:space="preserve"> </w:t>
      </w:r>
      <w:r w:rsidRPr="00AC6174">
        <w:rPr>
          <w:u w:val="single"/>
        </w:rPr>
        <w:t xml:space="preserve">overwhelmingly </w:t>
      </w:r>
      <w:r w:rsidRPr="00AC6174">
        <w:rPr>
          <w:b/>
          <w:sz w:val="26"/>
          <w:highlight w:val="green"/>
          <w:u w:val="single"/>
        </w:rPr>
        <w:t>to blame for</w:t>
      </w:r>
      <w:r w:rsidRPr="00AC6174">
        <w:rPr>
          <w:highlight w:val="green"/>
          <w:u w:val="single"/>
        </w:rPr>
        <w:t xml:space="preserve"> </w:t>
      </w:r>
      <w:r w:rsidRPr="00AC6174">
        <w:rPr>
          <w:u w:val="single"/>
        </w:rPr>
        <w:t xml:space="preserve">the catastrophe of global </w:t>
      </w:r>
      <w:r w:rsidRPr="00AC6174">
        <w:rPr>
          <w:b/>
          <w:sz w:val="26"/>
          <w:highlight w:val="green"/>
          <w:u w:val="single"/>
        </w:rPr>
        <w:t>climate change</w:t>
      </w:r>
      <w:r w:rsidRPr="00AC6174">
        <w:rPr>
          <w:u w:val="single"/>
        </w:rPr>
        <w:t xml:space="preserve">, they are not </w:t>
      </w:r>
      <w:r w:rsidRPr="00AC6174">
        <w:rPr>
          <w:b/>
          <w:sz w:val="26"/>
          <w:highlight w:val="green"/>
          <w:u w:val="single"/>
        </w:rPr>
        <w:t>the ones who will suffer the most</w:t>
      </w:r>
      <w:r w:rsidRPr="00AC6174">
        <w:rPr>
          <w:highlight w:val="green"/>
          <w:u w:val="single"/>
        </w:rPr>
        <w:t xml:space="preserve"> </w:t>
      </w:r>
      <w:r w:rsidRPr="00AC6174">
        <w:rPr>
          <w:u w:val="single"/>
        </w:rPr>
        <w:t xml:space="preserve">from it. Who will? You guessed it: the </w:t>
      </w:r>
      <w:r w:rsidRPr="00AC6174">
        <w:rPr>
          <w:b/>
          <w:sz w:val="26"/>
          <w:highlight w:val="green"/>
          <w:u w:val="single"/>
          <w:bdr w:val="single" w:sz="12" w:space="0" w:color="auto"/>
        </w:rPr>
        <w:t>poorest countries</w:t>
      </w:r>
      <w:r w:rsidRPr="00AC6174">
        <w:rPr>
          <w:sz w:val="16"/>
        </w:rPr>
        <w:t xml:space="preserve">. The unfairness of that is self-evident, but so is the truth of it. For more than a century, the largest emitters of greenhouse gases, in total as well as per capita, have been the big developed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sidRPr="00AC6174">
        <w:rPr>
          <w:u w:val="single"/>
        </w:rPr>
        <w:t>it is clearly the poor countries that will face the gravest consequences and have the most difficulty coping</w:t>
      </w:r>
      <w:r w:rsidRPr="00AC6174">
        <w:rPr>
          <w:sz w:val="16"/>
        </w:rPr>
        <w:t xml:space="preserve">. For instance, </w:t>
      </w:r>
      <w:r w:rsidRPr="00AC6174">
        <w:rPr>
          <w:u w:val="single"/>
        </w:rPr>
        <w:t xml:space="preserve">low-lying </w:t>
      </w:r>
      <w:r w:rsidRPr="00AC6174">
        <w:rPr>
          <w:b/>
          <w:sz w:val="26"/>
          <w:highlight w:val="green"/>
          <w:u w:val="single"/>
        </w:rPr>
        <w:t>Bangladesh</w:t>
      </w:r>
      <w:r w:rsidRPr="00AC6174">
        <w:rPr>
          <w:u w:val="single"/>
        </w:rPr>
        <w:t xml:space="preserve">, already battered by increasingly powerful cyclones, </w:t>
      </w:r>
      <w:r w:rsidRPr="00AC6174">
        <w:rPr>
          <w:b/>
          <w:sz w:val="26"/>
          <w:highlight w:val="green"/>
          <w:u w:val="single"/>
        </w:rPr>
        <w:t>could lose 10% of its territory to the ocean</w:t>
      </w:r>
      <w:r w:rsidRPr="00AC6174">
        <w:rPr>
          <w:u w:val="single"/>
        </w:rPr>
        <w:t xml:space="preserve"> within a few decades, </w:t>
      </w:r>
      <w:r w:rsidRPr="00AC6174">
        <w:rPr>
          <w:b/>
          <w:sz w:val="26"/>
          <w:highlight w:val="green"/>
          <w:u w:val="single"/>
        </w:rPr>
        <w:t>displacing 18 million people</w:t>
      </w:r>
      <w:r w:rsidRPr="00AC6174">
        <w:rPr>
          <w:u w:val="single"/>
        </w:rPr>
        <w:t xml:space="preserve">. </w:t>
      </w:r>
      <w:r w:rsidRPr="00AC6174">
        <w:rPr>
          <w:b/>
          <w:sz w:val="26"/>
          <w:highlight w:val="green"/>
          <w:u w:val="single"/>
        </w:rPr>
        <w:t>Political instability</w:t>
      </w:r>
      <w:r w:rsidRPr="00AC6174">
        <w:rPr>
          <w:highlight w:val="green"/>
          <w:u w:val="single"/>
        </w:rPr>
        <w:t xml:space="preserve"> </w:t>
      </w:r>
      <w:r w:rsidRPr="00AC6174">
        <w:rPr>
          <w:u w:val="single"/>
        </w:rPr>
        <w:t xml:space="preserve">and violence, </w:t>
      </w:r>
      <w:r w:rsidRPr="00AC6174">
        <w:rPr>
          <w:b/>
          <w:sz w:val="26"/>
          <w:highlight w:val="green"/>
          <w:u w:val="single"/>
        </w:rPr>
        <w:t>influenced</w:t>
      </w:r>
      <w:r w:rsidRPr="00AC6174">
        <w:rPr>
          <w:highlight w:val="green"/>
          <w:u w:val="single"/>
        </w:rPr>
        <w:t xml:space="preserve"> </w:t>
      </w:r>
      <w:r w:rsidRPr="00AC6174">
        <w:rPr>
          <w:u w:val="single"/>
        </w:rPr>
        <w:t xml:space="preserve">in part </w:t>
      </w:r>
      <w:r w:rsidRPr="00AC6174">
        <w:rPr>
          <w:b/>
          <w:sz w:val="26"/>
          <w:highlight w:val="green"/>
          <w:u w:val="single"/>
        </w:rPr>
        <w:t>by droughts and poor harvests</w:t>
      </w:r>
      <w:r w:rsidRPr="00AC6174">
        <w:rPr>
          <w:u w:val="single"/>
        </w:rPr>
        <w:t xml:space="preserve">, </w:t>
      </w:r>
      <w:r w:rsidRPr="00AC6174">
        <w:rPr>
          <w:b/>
          <w:sz w:val="26"/>
          <w:highlight w:val="green"/>
          <w:u w:val="single"/>
        </w:rPr>
        <w:t>have</w:t>
      </w:r>
      <w:r w:rsidRPr="00AC6174">
        <w:rPr>
          <w:highlight w:val="green"/>
          <w:u w:val="single"/>
        </w:rPr>
        <w:t xml:space="preserve"> </w:t>
      </w:r>
      <w:r w:rsidRPr="00AC6174">
        <w:rPr>
          <w:u w:val="single"/>
        </w:rPr>
        <w:t xml:space="preserve">already </w:t>
      </w:r>
      <w:r w:rsidRPr="00AC6174">
        <w:rPr>
          <w:b/>
          <w:sz w:val="26"/>
          <w:highlight w:val="green"/>
          <w:u w:val="single"/>
        </w:rPr>
        <w:t>driven millions</w:t>
      </w:r>
      <w:r w:rsidRPr="00AC6174">
        <w:rPr>
          <w:highlight w:val="green"/>
          <w:u w:val="single"/>
        </w:rPr>
        <w:t xml:space="preserve"> </w:t>
      </w:r>
      <w:r w:rsidRPr="00AC6174">
        <w:rPr>
          <w:u w:val="single"/>
        </w:rPr>
        <w:t xml:space="preserve">of people </w:t>
      </w:r>
      <w:r w:rsidRPr="00AC6174">
        <w:rPr>
          <w:b/>
          <w:sz w:val="26"/>
          <w:highlight w:val="green"/>
          <w:u w:val="single"/>
        </w:rPr>
        <w:t>from their homes in</w:t>
      </w:r>
      <w:r w:rsidRPr="00AC6174">
        <w:rPr>
          <w:highlight w:val="green"/>
          <w:u w:val="single"/>
        </w:rPr>
        <w:t xml:space="preserve"> </w:t>
      </w:r>
      <w:r w:rsidRPr="00AC6174">
        <w:rPr>
          <w:u w:val="single"/>
        </w:rPr>
        <w:t xml:space="preserve">sub-Saharan </w:t>
      </w:r>
      <w:r w:rsidRPr="00AC6174">
        <w:rPr>
          <w:b/>
          <w:bCs/>
          <w:sz w:val="26"/>
          <w:highlight w:val="green"/>
          <w:u w:val="single"/>
        </w:rPr>
        <w:t>Africa</w:t>
      </w:r>
      <w:r w:rsidRPr="00AC6174">
        <w:rPr>
          <w:b/>
          <w:sz w:val="26"/>
          <w:highlight w:val="green"/>
          <w:u w:val="single"/>
        </w:rPr>
        <w:t xml:space="preserve"> and Central America. </w:t>
      </w:r>
      <w:r w:rsidRPr="00AC6174">
        <w:rPr>
          <w:sz w:val="16"/>
        </w:rPr>
        <w:t xml:space="preserve">A recent study from Stanford University found that </w:t>
      </w:r>
      <w:r w:rsidRPr="00AC6174">
        <w:rPr>
          <w:b/>
          <w:sz w:val="26"/>
          <w:highlight w:val="green"/>
          <w:u w:val="single"/>
        </w:rPr>
        <w:t>climate change</w:t>
      </w:r>
      <w:r w:rsidRPr="00AC6174">
        <w:rPr>
          <w:highlight w:val="green"/>
          <w:u w:val="single"/>
        </w:rPr>
        <w:t xml:space="preserve"> </w:t>
      </w:r>
      <w:r w:rsidRPr="00AC6174">
        <w:rPr>
          <w:u w:val="single"/>
        </w:rPr>
        <w:t xml:space="preserve">is </w:t>
      </w:r>
      <w:r w:rsidRPr="00AC6174">
        <w:rPr>
          <w:b/>
          <w:sz w:val="26"/>
          <w:highlight w:val="green"/>
          <w:u w:val="single"/>
        </w:rPr>
        <w:t>exacerbating global income inequality between wealthy nations</w:t>
      </w:r>
      <w:r w:rsidRPr="00AC6174">
        <w:rPr>
          <w:highlight w:val="green"/>
          <w:u w:val="single"/>
        </w:rPr>
        <w:t xml:space="preserve"> </w:t>
      </w:r>
      <w:r w:rsidRPr="00AC6174">
        <w:rPr>
          <w:u w:val="single"/>
        </w:rPr>
        <w:t xml:space="preserve">in cooler regions, </w:t>
      </w:r>
      <w:r w:rsidRPr="00AC6174">
        <w:rPr>
          <w:b/>
          <w:sz w:val="26"/>
          <w:highlight w:val="green"/>
          <w:u w:val="single"/>
        </w:rPr>
        <w:t>and poor nations</w:t>
      </w:r>
      <w:r w:rsidRPr="00AC6174">
        <w:rPr>
          <w:highlight w:val="green"/>
          <w:u w:val="single"/>
        </w:rPr>
        <w:t xml:space="preserve"> </w:t>
      </w:r>
      <w:r w:rsidRPr="00AC6174">
        <w:rPr>
          <w:u w:val="single"/>
        </w:rPr>
        <w:t>in hotter parts of the</w:t>
      </w:r>
      <w:r w:rsidRPr="00AC6174">
        <w:rPr>
          <w:sz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sidRPr="00AC6174">
        <w:rPr>
          <w:u w:val="single"/>
        </w:rPr>
        <w:t>. A report released last week found that extreme weather displaced 7 million people from their homes during the first half of 2019, especially in Asia and Africa. That set a new record, but researchers warned that the number of such events would increase as the climate continues to change.</w:t>
      </w:r>
    </w:p>
    <w:p w14:paraId="2EC76B42" w14:textId="77777777" w:rsidR="006E3BD2" w:rsidRPr="00AC6174" w:rsidRDefault="006E3BD2" w:rsidP="006E3BD2">
      <w:pPr>
        <w:pStyle w:val="Heading4"/>
      </w:pPr>
      <w:r w:rsidRPr="00AC6174">
        <w:t>Space mining hurts the economy, especially for those in third world countries in Africa</w:t>
      </w:r>
    </w:p>
    <w:p w14:paraId="336A87B0" w14:textId="77777777" w:rsidR="006E3BD2" w:rsidRPr="00AC6174" w:rsidRDefault="006E3BD2" w:rsidP="006E3BD2">
      <w:pPr>
        <w:rPr>
          <w:rFonts w:ascii="Times New Roman" w:eastAsia="Times New Roman" w:hAnsi="Times New Roman" w:cs="Times New Roman"/>
          <w:sz w:val="24"/>
        </w:rPr>
      </w:pPr>
      <w:r w:rsidRPr="00AC6174">
        <w:rPr>
          <w:rStyle w:val="Style13ptBold"/>
        </w:rPr>
        <w:t>Oni 19</w:t>
      </w:r>
      <w:r w:rsidRPr="00AC6174">
        <w:t xml:space="preserve"> [(David, a space industry and technology analyst at Space in Africa. He’s a graduate of Mining Engineering from the Federal University of Technology Akure.) “The Effect of Asteroid Mining on Mining Activities in Africa,” Africa News, 9/24/19, </w:t>
      </w:r>
      <w:hyperlink r:id="rId26" w:history="1">
        <w:r w:rsidRPr="00AC6174">
          <w:rPr>
            <w:rStyle w:val="Hyperlink"/>
          </w:rPr>
          <w:t>https://africanews.space/the-effect-of-asteroid-mining-on-mining-activities-in-africa/</w:t>
        </w:r>
      </w:hyperlink>
      <w:r w:rsidRPr="00AC6174">
        <w:t xml:space="preserve">] </w:t>
      </w:r>
    </w:p>
    <w:p w14:paraId="18E43412" w14:textId="77777777" w:rsidR="006E3BD2" w:rsidRPr="00AC6174" w:rsidRDefault="006E3BD2" w:rsidP="006E3BD2">
      <w:r w:rsidRPr="00AC6174">
        <w:t xml:space="preserve">At the moment, Asteroid mining poses no threat to terrestrial mining; however, this will not hold for long. </w:t>
      </w:r>
      <w:r w:rsidRPr="00AC6174">
        <w:rPr>
          <w:rStyle w:val="StyleUnderline"/>
        </w:rPr>
        <w:t>The space industr</w:t>
      </w:r>
      <w:r w:rsidRPr="00AC6174">
        <w:t xml:space="preserve">y is progressing at such a rapid pace, and the </w:t>
      </w:r>
      <w:r w:rsidRPr="00AC6174">
        <w:rPr>
          <w:rStyle w:val="Emphasis"/>
        </w:rPr>
        <w:t>prospects are unequivocally mouth-watering</w:t>
      </w:r>
      <w:r w:rsidRPr="00AC6174">
        <w:t xml:space="preserve">. The big question is, </w:t>
      </w:r>
      <w:r w:rsidRPr="00AC6174">
        <w:rPr>
          <w:rStyle w:val="StyleUnderline"/>
        </w:rPr>
        <w:t>will asteroid mining lure away investors in Africa</w:t>
      </w:r>
      <w:r w:rsidRPr="00AC6174">
        <w:t xml:space="preserve">? </w:t>
      </w:r>
      <w:r w:rsidRPr="00AC6174">
        <w:rPr>
          <w:highlight w:val="green"/>
        </w:rPr>
        <w:t xml:space="preserve">The </w:t>
      </w:r>
      <w:r w:rsidRPr="00AC6174">
        <w:rPr>
          <w:rStyle w:val="StyleUnderline"/>
          <w:highlight w:val="green"/>
        </w:rPr>
        <w:t>planetary resources</w:t>
      </w:r>
      <w:r w:rsidRPr="00AC6174">
        <w:t xml:space="preserve"> company </w:t>
      </w:r>
      <w:r w:rsidRPr="00AC6174">
        <w:rPr>
          <w:rStyle w:val="StyleUnderline"/>
          <w:highlight w:val="green"/>
        </w:rPr>
        <w:t>estimates that a single 30-m asteroid may contain 30 billion dollars in platinum</w:t>
      </w:r>
      <w:r w:rsidRPr="00AC6174">
        <w:rPr>
          <w:rStyle w:val="StyleUnderline"/>
        </w:rPr>
        <w:t xml:space="preserve"> alone and a 500m rock could contain half the entire world resources of PGM</w:t>
      </w:r>
      <w:r w:rsidRPr="00AC6174">
        <w:t xml:space="preserve">. </w:t>
      </w:r>
      <w:r w:rsidRPr="00AC6174">
        <w:rPr>
          <w:rStyle w:val="StyleUnderline"/>
        </w:rPr>
        <w:t>Considering the abundance</w:t>
      </w:r>
      <w:r w:rsidRPr="00AC6174">
        <w:t xml:space="preserve"> of minerals in asteroids, once asteroid mining </w:t>
      </w:r>
      <w:proofErr w:type="spellStart"/>
      <w:r w:rsidRPr="00AC6174">
        <w:t>materialises</w:t>
      </w:r>
      <w:proofErr w:type="spellEnd"/>
      <w:r w:rsidRPr="00AC6174">
        <w:t xml:space="preserve">, </w:t>
      </w:r>
      <w:r w:rsidRPr="00AC6174">
        <w:rPr>
          <w:rStyle w:val="Emphasis"/>
          <w:highlight w:val="green"/>
        </w:rPr>
        <w:t>it will severely affect the precious metals market</w:t>
      </w:r>
      <w:r w:rsidRPr="00AC6174">
        <w:t xml:space="preserve">, </w:t>
      </w:r>
      <w:r w:rsidRPr="00AC6174">
        <w:rPr>
          <w:rStyle w:val="StyleUnderline"/>
        </w:rPr>
        <w:t xml:space="preserve">usurp the prices of rare earth minerals, and a whole lot more because minerals that are usually somewhat scarce on earth will be easily accessible on asteroids. While </w:t>
      </w:r>
      <w:r w:rsidRPr="00AC6174">
        <w:rPr>
          <w:rStyle w:val="Emphasis"/>
          <w:highlight w:val="green"/>
        </w:rPr>
        <w:t>foreign investors</w:t>
      </w:r>
      <w:r w:rsidRPr="00AC6174">
        <w:rPr>
          <w:rStyle w:val="StyleUnderline"/>
          <w:highlight w:val="green"/>
        </w:rPr>
        <w:t xml:space="preserve"> run the majority of the large-scale mining activities</w:t>
      </w:r>
      <w:r w:rsidRPr="00AC6174">
        <w:rPr>
          <w:rStyle w:val="StyleUnderline"/>
        </w:rPr>
        <w:t xml:space="preserve"> in the region, reports say that many </w:t>
      </w:r>
      <w:r w:rsidRPr="00AC6174">
        <w:rPr>
          <w:rStyle w:val="StyleUnderline"/>
          <w:highlight w:val="green"/>
        </w:rPr>
        <w:t xml:space="preserve">African countries are </w:t>
      </w:r>
      <w:r w:rsidRPr="00AC6174">
        <w:rPr>
          <w:rStyle w:val="Emphasis"/>
          <w:highlight w:val="green"/>
        </w:rPr>
        <w:t>dangerously dependent on mining activities</w:t>
      </w:r>
      <w:r w:rsidRPr="00AC6174">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bookmarkEnd w:id="0"/>
    <w:p w14:paraId="1EB336B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E3BD2"/>
    <w:rsid w:val="000139A3"/>
    <w:rsid w:val="000B2398"/>
    <w:rsid w:val="000C1EE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4235"/>
    <w:rsid w:val="004C60E8"/>
    <w:rsid w:val="004E3579"/>
    <w:rsid w:val="004E728B"/>
    <w:rsid w:val="004F39E0"/>
    <w:rsid w:val="00537BD5"/>
    <w:rsid w:val="00566063"/>
    <w:rsid w:val="0057268A"/>
    <w:rsid w:val="005B0FCF"/>
    <w:rsid w:val="005D2912"/>
    <w:rsid w:val="006065BD"/>
    <w:rsid w:val="00645FA9"/>
    <w:rsid w:val="00647866"/>
    <w:rsid w:val="00665003"/>
    <w:rsid w:val="00693BA6"/>
    <w:rsid w:val="006A2AD0"/>
    <w:rsid w:val="006C2375"/>
    <w:rsid w:val="006D4ECC"/>
    <w:rsid w:val="006E3BD2"/>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1B3B"/>
    <w:rsid w:val="009F7ED2"/>
    <w:rsid w:val="00A93661"/>
    <w:rsid w:val="00A95652"/>
    <w:rsid w:val="00AC0AB8"/>
    <w:rsid w:val="00B33C6D"/>
    <w:rsid w:val="00B4508F"/>
    <w:rsid w:val="00B55AD5"/>
    <w:rsid w:val="00B8057C"/>
    <w:rsid w:val="00BB5CE2"/>
    <w:rsid w:val="00BB78E3"/>
    <w:rsid w:val="00BD6238"/>
    <w:rsid w:val="00BE30F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8A0"/>
    <w:rsid w:val="00EC7DC4"/>
    <w:rsid w:val="00ED30CF"/>
    <w:rsid w:val="00F1386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2062B"/>
  <w15:chartTrackingRefBased/>
  <w15:docId w15:val="{8DAE88F0-7F55-4FC5-874E-705A6B4F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0FCF"/>
    <w:rPr>
      <w:rFonts w:ascii="Calibri" w:hAnsi="Calibri"/>
    </w:rPr>
  </w:style>
  <w:style w:type="paragraph" w:styleId="Heading1">
    <w:name w:val="heading 1"/>
    <w:aliases w:val="Pocket"/>
    <w:basedOn w:val="Normal"/>
    <w:next w:val="Normal"/>
    <w:link w:val="Heading1Char"/>
    <w:qFormat/>
    <w:rsid w:val="005B0F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0F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0F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5B0F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0F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FCF"/>
  </w:style>
  <w:style w:type="character" w:customStyle="1" w:styleId="Heading1Char">
    <w:name w:val="Heading 1 Char"/>
    <w:aliases w:val="Pocket Char"/>
    <w:basedOn w:val="DefaultParagraphFont"/>
    <w:link w:val="Heading1"/>
    <w:rsid w:val="005B0F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0FC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0FC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B0FC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5B0FC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0FC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5B0FC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5B0FCF"/>
    <w:rPr>
      <w:color w:val="auto"/>
      <w:u w:val="none"/>
    </w:rPr>
  </w:style>
  <w:style w:type="character" w:styleId="FollowedHyperlink">
    <w:name w:val="FollowedHyperlink"/>
    <w:basedOn w:val="DefaultParagraphFont"/>
    <w:uiPriority w:val="99"/>
    <w:semiHidden/>
    <w:unhideWhenUsed/>
    <w:rsid w:val="005B0FCF"/>
    <w:rPr>
      <w:color w:val="auto"/>
      <w:u w:val="none"/>
    </w:rPr>
  </w:style>
  <w:style w:type="paragraph" w:customStyle="1" w:styleId="Emphasis1">
    <w:name w:val="Emphasis1"/>
    <w:basedOn w:val="Normal"/>
    <w:link w:val="Emphasis"/>
    <w:uiPriority w:val="7"/>
    <w:qFormat/>
    <w:rsid w:val="006E3BD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E3BD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6E3BD2"/>
    <w:pPr>
      <w:ind w:left="720"/>
      <w:contextualSpacing/>
    </w:pPr>
  </w:style>
  <w:style w:type="character" w:customStyle="1" w:styleId="TitleChar">
    <w:name w:val="Title Char"/>
    <w:basedOn w:val="DefaultParagraphFont"/>
    <w:link w:val="Title"/>
    <w:uiPriority w:val="1"/>
    <w:qFormat/>
    <w:rsid w:val="005B0FCF"/>
    <w:rPr>
      <w:u w:val="single"/>
    </w:rPr>
  </w:style>
  <w:style w:type="paragraph" w:styleId="Title">
    <w:name w:val="Title"/>
    <w:basedOn w:val="Normal"/>
    <w:link w:val="TitleChar"/>
    <w:uiPriority w:val="1"/>
    <w:qFormat/>
    <w:rsid w:val="005B0FCF"/>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B0FC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ingcriticalwill.org/images/documents/Disarmament-fora/OEWG/2016/Documents/NGO13.pdf" TargetMode="External"/><Relationship Id="rId13" Type="http://schemas.openxmlformats.org/officeDocument/2006/relationships/hyperlink" Target="https://www.cnbc.com/2015/05/01/build-the-economy-here-on-earth-by-exploring-space-tyson.html" TargetMode="External"/><Relationship Id="rId18" Type="http://schemas.openxmlformats.org/officeDocument/2006/relationships/hyperlink" Target="http://www.caseyhandmer.com/" TargetMode="External"/><Relationship Id="rId26" Type="http://schemas.openxmlformats.org/officeDocument/2006/relationships/hyperlink" Target="https://africanews.space/the-effect-of-asteroid-mining-on-mining-activities-in-africa/" TargetMode="External"/><Relationship Id="rId3" Type="http://schemas.openxmlformats.org/officeDocument/2006/relationships/styles" Target="styles.xml"/><Relationship Id="rId21" Type="http://schemas.openxmlformats.org/officeDocument/2006/relationships/hyperlink" Target="https://www.scientificamerican.com/article/orbital-debris-space-fence/" TargetMode="External"/><Relationship Id="rId7" Type="http://schemas.openxmlformats.org/officeDocument/2006/relationships/hyperlink" Target="https://www.sciencealert.com/space-junk-accidents-could-trigger-armed-conflict-expert-warns" TargetMode="External"/><Relationship Id="rId12" Type="http://schemas.openxmlformats.org/officeDocument/2006/relationships/hyperlink" Target="https://www.transastracorp.com/" TargetMode="External"/><Relationship Id="rId17" Type="http://schemas.openxmlformats.org/officeDocument/2006/relationships/hyperlink" Target="https://www.newscientist.com/article/dn27243-rock-grab-from-asteroid-will-aid-human-mission-to-mars" TargetMode="External"/><Relationship Id="rId25" Type="http://schemas.openxmlformats.org/officeDocument/2006/relationships/hyperlink" Target="https://archive.is/aVCFf" TargetMode="External"/><Relationship Id="rId2" Type="http://schemas.openxmlformats.org/officeDocument/2006/relationships/numbering" Target="numbering.xml"/><Relationship Id="rId16" Type="http://schemas.openxmlformats.org/officeDocument/2006/relationships/hyperlink" Target="http://www.nasa.gov/content/what-is-nasa-s-asteroid-redirect-mission/" TargetMode="External"/><Relationship Id="rId20" Type="http://schemas.openxmlformats.org/officeDocument/2006/relationships/hyperlink" Target="https://www.scientificamerican.com/podcast/episode/the-sneaky-danger-of-space-dust/"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s://asteroidminingcorporation.co.uk/" TargetMode="External"/><Relationship Id="rId24" Type="http://schemas.openxmlformats.org/officeDocument/2006/relationships/hyperlink" Target="https://www.acclimatise.uk.com/2018/05/02/earth-observation-of-increasing-importance-for-climate-change-adaptation/" TargetMode="External"/><Relationship Id="rId5" Type="http://schemas.openxmlformats.org/officeDocument/2006/relationships/webSettings" Target="webSettings.xml"/><Relationship Id="rId15" Type="http://schemas.openxmlformats.org/officeDocument/2006/relationships/hyperlink" Target="https://arxiv.org/pdf/1505.03800.pdf" TargetMode="External"/><Relationship Id="rId23" Type="http://schemas.openxmlformats.org/officeDocument/2006/relationships/hyperlink" Target="http://aip.scitation.org/doi/full/10.1063/1.4980833" TargetMode="External"/><Relationship Id="rId28" Type="http://schemas.openxmlformats.org/officeDocument/2006/relationships/theme" Target="theme/theme1.xml"/><Relationship Id="rId10" Type="http://schemas.openxmlformats.org/officeDocument/2006/relationships/hyperlink" Target="https://www.consensys.space/pr" TargetMode="External"/><Relationship Id="rId19" Type="http://schemas.openxmlformats.org/officeDocument/2006/relationships/hyperlink" Target="http://arxiv.org/abs/1505.03800" TargetMode="External"/><Relationship Id="rId4" Type="http://schemas.openxmlformats.org/officeDocument/2006/relationships/settings" Target="settings.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hyperlink" Target="https://www.orbitaldebris.jsc.nasa.gov/faq.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7654</Words>
  <Characters>43634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4</cp:revision>
  <dcterms:created xsi:type="dcterms:W3CDTF">2022-02-05T20:48:00Z</dcterms:created>
  <dcterms:modified xsi:type="dcterms:W3CDTF">2022-02-06T18:41:00Z</dcterms:modified>
</cp:coreProperties>
</file>