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69CFD" w14:textId="77777777" w:rsidR="0095752B" w:rsidRDefault="0095752B" w:rsidP="0095752B">
      <w:pPr>
        <w:pStyle w:val="Heading3"/>
      </w:pPr>
      <w:r>
        <w:t>Framework</w:t>
      </w:r>
    </w:p>
    <w:p w14:paraId="78E14915" w14:textId="77777777" w:rsidR="0095752B" w:rsidRPr="005C4F29" w:rsidRDefault="0095752B" w:rsidP="0095752B">
      <w:pPr>
        <w:pStyle w:val="Heading4"/>
      </w:pPr>
      <w:r>
        <w:t xml:space="preserve">Ethics must begin </w:t>
      </w:r>
      <w:proofErr w:type="spellStart"/>
      <w:r>
        <w:t>apriori</w:t>
      </w:r>
      <w:proofErr w:type="spellEnd"/>
    </w:p>
    <w:p w14:paraId="75BDAD27" w14:textId="77777777" w:rsidR="0095752B" w:rsidRPr="00264E3F" w:rsidRDefault="0095752B" w:rsidP="0095752B">
      <w:pPr>
        <w:pStyle w:val="Heading4"/>
      </w:pPr>
      <w:r w:rsidRPr="00264E3F">
        <w:t>[1] Uncertainty – our experiences are inaccessible to others which allows people to say they don’t experience the same, however a priori principles are universally applied to all agents.</w:t>
      </w:r>
    </w:p>
    <w:p w14:paraId="08A89B32" w14:textId="77777777" w:rsidR="0095752B" w:rsidRDefault="0095752B" w:rsidP="0095752B">
      <w:pPr>
        <w:pStyle w:val="Heading4"/>
      </w:pPr>
      <w:r w:rsidRPr="00264E3F">
        <w:t xml:space="preserve">[2] Bindingness – I can keep asking “why should I follow this” which results in </w:t>
      </w:r>
      <w:proofErr w:type="spellStart"/>
      <w:r>
        <w:t>relatvism</w:t>
      </w:r>
      <w:proofErr w:type="spellEnd"/>
      <w:r w:rsidRPr="00264E3F">
        <w:t xml:space="preserve"> since obligations are predicated on ignorantly accepting rules.  Only reason solves since asking “why reason?” requires reason which concedes its authority and equally proves agency as constitutive</w:t>
      </w:r>
      <w:r>
        <w:t>.</w:t>
      </w:r>
    </w:p>
    <w:p w14:paraId="4756818A" w14:textId="77777777" w:rsidR="0095752B" w:rsidRDefault="0095752B" w:rsidP="0095752B">
      <w:pPr>
        <w:pStyle w:val="Heading4"/>
      </w:pPr>
      <w:r>
        <w:t>That implies universality</w:t>
      </w:r>
    </w:p>
    <w:p w14:paraId="5CB463B2" w14:textId="77777777" w:rsidR="0095752B" w:rsidRDefault="0095752B" w:rsidP="0095752B">
      <w:pPr>
        <w:pStyle w:val="Heading4"/>
      </w:pPr>
      <w:r>
        <w:t xml:space="preserve">[1] </w:t>
      </w:r>
      <w:proofErr w:type="spellStart"/>
      <w:r>
        <w:t>Apriori</w:t>
      </w:r>
      <w:proofErr w:type="spellEnd"/>
      <w:r>
        <w:t xml:space="preserve"> truths are true for everyone, </w:t>
      </w:r>
      <w:proofErr w:type="gramStart"/>
      <w:r>
        <w:t>i.e.</w:t>
      </w:r>
      <w:proofErr w:type="gramEnd"/>
      <w:r>
        <w:t xml:space="preserve"> the sum of interior angles in a triangle equaling 180 can’t only be true for me but not you</w:t>
      </w:r>
    </w:p>
    <w:p w14:paraId="0F619855" w14:textId="77777777" w:rsidR="0095752B" w:rsidRDefault="0095752B" w:rsidP="0095752B">
      <w:pPr>
        <w:pStyle w:val="Heading4"/>
      </w:pPr>
      <w:r>
        <w:t xml:space="preserve">[2] Principle of equality- There is nothing </w:t>
      </w:r>
      <w:proofErr w:type="spellStart"/>
      <w:r>
        <w:t>apriori</w:t>
      </w:r>
      <w:proofErr w:type="spellEnd"/>
      <w:r>
        <w:t xml:space="preserve"> distinct between agents thus our obligations should be equal, which means even if we aren’t bound to the categorical imperative, universality is still a side constraint on other frameworks.</w:t>
      </w:r>
    </w:p>
    <w:p w14:paraId="2E1DA13D" w14:textId="77777777" w:rsidR="0095752B" w:rsidRDefault="0095752B" w:rsidP="0095752B">
      <w:pPr>
        <w:pStyle w:val="Heading4"/>
      </w:pPr>
      <w:r>
        <w:t>Freedom follows</w:t>
      </w:r>
    </w:p>
    <w:p w14:paraId="41BF6904" w14:textId="77777777" w:rsidR="0095752B" w:rsidRDefault="0095752B" w:rsidP="0095752B">
      <w:pPr>
        <w:pStyle w:val="Heading4"/>
      </w:pPr>
      <w:r>
        <w:t>[1] Its impossible to will a violation of freedom, since it necessarily entails a violation of your own freedom thus violating your will.</w:t>
      </w:r>
    </w:p>
    <w:p w14:paraId="672C9FB5" w14:textId="77777777" w:rsidR="0095752B" w:rsidRPr="00C83E57" w:rsidRDefault="0095752B" w:rsidP="0095752B">
      <w:pPr>
        <w:pStyle w:val="Heading4"/>
      </w:pPr>
      <w:r>
        <w:t>[2] W</w:t>
      </w:r>
      <w:r w:rsidRPr="00072934">
        <w:t>e could not hold agents responsible for their actions if we did not assume them to have the freedom to control their actions for themselves.</w:t>
      </w:r>
    </w:p>
    <w:p w14:paraId="35F7DA1E" w14:textId="77777777" w:rsidR="0095752B" w:rsidRPr="00264E3F" w:rsidRDefault="0095752B" w:rsidP="0095752B">
      <w:pPr>
        <w:pStyle w:val="Heading4"/>
      </w:pPr>
      <w:r w:rsidRPr="00264E3F">
        <w:t xml:space="preserve">Thus, the standard is consistency with the categorical imperative. </w:t>
      </w:r>
    </w:p>
    <w:p w14:paraId="007771F1" w14:textId="77777777" w:rsidR="0095752B" w:rsidRDefault="0095752B" w:rsidP="0095752B">
      <w:pPr>
        <w:pStyle w:val="Heading4"/>
      </w:pPr>
      <w:r w:rsidRPr="00264E3F">
        <w:t>Prefer the standard:</w:t>
      </w:r>
    </w:p>
    <w:p w14:paraId="015AD125" w14:textId="77777777" w:rsidR="0095752B" w:rsidRDefault="0095752B" w:rsidP="0095752B">
      <w:pPr>
        <w:pStyle w:val="Heading4"/>
      </w:pPr>
      <w:r>
        <w:t>[1] Resource Disparities-</w:t>
      </w:r>
      <w:r w:rsidRPr="00C83E57">
        <w:t xml:space="preserve"> </w:t>
      </w:r>
      <w:r w:rsidRPr="0023127E">
        <w:t>a focus on evidence and statistics privileges debaters with the most preround prep which excludes lone-wolfs who lack huge evidence files. A debate under my framework can easily be won without any prep since huge evidence files aren’t required</w:t>
      </w:r>
      <w:r>
        <w:t>.</w:t>
      </w:r>
    </w:p>
    <w:p w14:paraId="14161A77" w14:textId="77777777" w:rsidR="0095752B" w:rsidRDefault="0095752B" w:rsidP="0095752B">
      <w:pPr>
        <w:pStyle w:val="Heading4"/>
      </w:pPr>
      <w:r>
        <w:t>[2]</w:t>
      </w:r>
      <w:r w:rsidRPr="00C83E57">
        <w:t xml:space="preserve"> </w:t>
      </w:r>
      <w:r>
        <w:t>Duty of right is impossible in state of nature-Ethical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 xml:space="preserve">, otherwise any </w:t>
      </w:r>
      <w:proofErr w:type="gramStart"/>
      <w:r>
        <w:t>individuals</w:t>
      </w:r>
      <w:proofErr w:type="gramEnd"/>
      <w:r>
        <w:t xml:space="preserve"> locus of moral duty would have uncontested obligatory power.</w:t>
      </w:r>
    </w:p>
    <w:p w14:paraId="2F01F1AD" w14:textId="77777777" w:rsidR="0095752B" w:rsidRPr="004F6682" w:rsidRDefault="0095752B" w:rsidP="0095752B">
      <w:pPr>
        <w:pStyle w:val="Heading4"/>
      </w:pPr>
      <w:r>
        <w:t>[</w:t>
      </w:r>
      <w:proofErr w:type="gramStart"/>
      <w:r>
        <w:t>3]Past</w:t>
      </w:r>
      <w:proofErr w:type="gramEnd"/>
      <w:r>
        <w:t xml:space="preserve"> experiences have no effect on causality or internal link to continuity, i.e. raining yesterday doesn’t mean rain today.</w:t>
      </w:r>
    </w:p>
    <w:p w14:paraId="78A14C01" w14:textId="77777777" w:rsidR="0095752B" w:rsidRDefault="0095752B" w:rsidP="0095752B">
      <w:pPr>
        <w:pStyle w:val="Heading3"/>
      </w:pPr>
      <w:r>
        <w:lastRenderedPageBreak/>
        <w:t>Offense</w:t>
      </w:r>
    </w:p>
    <w:p w14:paraId="5EEDB5DD" w14:textId="77777777" w:rsidR="0095752B" w:rsidRPr="007D3DF1" w:rsidRDefault="0095752B" w:rsidP="0095752B">
      <w:pPr>
        <w:pStyle w:val="Heading4"/>
        <w:spacing w:before="0" w:after="40" w:line="276" w:lineRule="auto"/>
        <w:rPr>
          <w:rFonts w:cs="Calibri"/>
        </w:rPr>
      </w:pPr>
      <w:r>
        <w:rPr>
          <w:rFonts w:cs="Calibri"/>
        </w:rPr>
        <w:t>1</w:t>
      </w:r>
      <w:r w:rsidRPr="00C05CBA">
        <w:rPr>
          <w:rFonts w:cs="Calibri"/>
        </w:rPr>
        <w:t xml:space="preserve">]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6066CC4E" w14:textId="77777777" w:rsidR="0095752B" w:rsidRPr="00C05CBA" w:rsidRDefault="0095752B" w:rsidP="0095752B">
      <w:pPr>
        <w:pStyle w:val="Heading4"/>
        <w:spacing w:before="0" w:after="40" w:line="276" w:lineRule="auto"/>
        <w:rPr>
          <w:rFonts w:cs="Calibri"/>
        </w:rPr>
      </w:pPr>
      <w:r>
        <w:rPr>
          <w:rFonts w:cs="Calibri"/>
        </w:rPr>
        <w:t>2</w:t>
      </w:r>
      <w:r w:rsidRPr="00C05CBA">
        <w:rPr>
          <w:rFonts w:cs="Calibri"/>
        </w:rPr>
        <w:t>] IPP unjustifiably restricts agents from setting and pursuing ends in healthcare because patents prevent people from taking part in scientific advancements in medicine – that violates freedom in multiple ways</w:t>
      </w:r>
    </w:p>
    <w:p w14:paraId="62B8B130" w14:textId="77777777" w:rsidR="0095752B" w:rsidRPr="00C05CBA" w:rsidRDefault="0095752B" w:rsidP="0095752B">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05CBA">
          <w:rPr>
            <w:rStyle w:val="Hyperlink"/>
            <w:rFonts w:eastAsia="Times New Roman" w:cs="Calibri"/>
          </w:rPr>
          <w:t>https://ualr.edu/socialchange/2018/04/04/patently-unfair/</w:t>
        </w:r>
      </w:hyperlink>
      <w:r w:rsidRPr="00C05CBA">
        <w:rPr>
          <w:rFonts w:eastAsia="Times New Roman" w:cs="Calibri"/>
        </w:rPr>
        <w:t>) BHHS AK</w:t>
      </w:r>
    </w:p>
    <w:p w14:paraId="62726B02" w14:textId="77777777" w:rsidR="0095752B" w:rsidRDefault="0095752B" w:rsidP="0095752B">
      <w:pPr>
        <w:spacing w:after="40" w:line="276" w:lineRule="auto"/>
        <w:rPr>
          <w:rStyle w:val="StyleUnderline"/>
          <w:rFonts w:cs="Calibri"/>
        </w:rPr>
      </w:pPr>
      <w:r w:rsidRPr="00C05CBA">
        <w:rPr>
          <w:rFonts w:cs="Calibri"/>
        </w:rPr>
        <w:t>Although the right to the protection of “moral and material interests resulting from any scientific, literary, or artistic production</w:t>
      </w:r>
      <w:proofErr w:type="gramStart"/>
      <w:r w:rsidRPr="00C05CBA">
        <w:rPr>
          <w:rFonts w:cs="Calibri"/>
        </w:rPr>
        <w:t>,”[</w:t>
      </w:r>
      <w:proofErr w:type="gramEnd"/>
      <w:r w:rsidRPr="00C05CBA">
        <w:rPr>
          <w:rFonts w:cs="Calibri"/>
        </w:rPr>
        <w:t xml:space="preserve">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5A800D22" w14:textId="77777777" w:rsidR="0095752B" w:rsidRDefault="0095752B" w:rsidP="0095752B">
      <w:pPr>
        <w:pStyle w:val="Heading4"/>
      </w:pPr>
      <w:r>
        <w:t xml:space="preserve">3]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7D84B048" w14:textId="77777777" w:rsidR="0095752B" w:rsidRPr="00556A58" w:rsidRDefault="0095752B" w:rsidP="0095752B">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666BBFAD" w14:textId="77777777" w:rsidR="0095752B" w:rsidRDefault="0095752B" w:rsidP="0095752B">
      <w:pPr>
        <w:rPr>
          <w:sz w:val="16"/>
        </w:rPr>
      </w:pPr>
      <w:r w:rsidRPr="00556A58">
        <w:rPr>
          <w:sz w:val="16"/>
        </w:rPr>
        <w:t xml:space="preserve">It is often </w:t>
      </w:r>
      <w:r w:rsidRPr="00556A58">
        <w:rPr>
          <w:u w:val="single"/>
        </w:rPr>
        <w:t>claimed that corporations that are profit driven could not be expected to behave in any other manner than they do</w:t>
      </w:r>
      <w:r w:rsidRPr="00556A58">
        <w:rPr>
          <w:sz w:val="16"/>
        </w:rPr>
        <w:t xml:space="preserve">. The nature of business demands </w:t>
      </w:r>
      <w:proofErr w:type="spellStart"/>
      <w:r w:rsidRPr="00556A58">
        <w:rPr>
          <w:sz w:val="16"/>
        </w:rPr>
        <w:t>maximisation</w:t>
      </w:r>
      <w:proofErr w:type="spellEnd"/>
      <w:r w:rsidRPr="00556A58">
        <w:rPr>
          <w:sz w:val="16"/>
        </w:rPr>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rPr>
          <w:sz w:val="16"/>
        </w:rPr>
        <w:t>direct to consumer</w:t>
      </w:r>
      <w:proofErr w:type="gramEnd"/>
      <w:r w:rsidRPr="00556A58">
        <w:rPr>
          <w:sz w:val="16"/>
        </w:rPr>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lastRenderedPageBreak/>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proofErr w:type="spellStart"/>
      <w:r w:rsidRPr="001B373A">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rPr>
          <w:sz w:val="16"/>
        </w:rPr>
        <w:t xml:space="preserve">. The SSRI marketing story provides a lens through which we can view a much larger problem. The </w:t>
      </w:r>
      <w:r w:rsidRPr="001B373A">
        <w:rPr>
          <w:b/>
          <w:sz w:val="26"/>
          <w:highlight w:val="green"/>
          <w:u w:val="single"/>
        </w:rPr>
        <w:t>integrity of medicine is endangered by</w:t>
      </w:r>
      <w:r w:rsidRPr="001B373A">
        <w:rPr>
          <w:sz w:val="16"/>
          <w:highlight w:val="green"/>
        </w:rPr>
        <w:t xml:space="preserve"> </w:t>
      </w:r>
      <w:r w:rsidRPr="00556A58">
        <w:rPr>
          <w:sz w:val="16"/>
        </w:rPr>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sz w:val="16"/>
          <w:highlight w:val="green"/>
        </w:rPr>
        <w:t xml:space="preserve"> </w:t>
      </w:r>
      <w:r w:rsidRPr="00556A58">
        <w:rPr>
          <w:sz w:val="16"/>
        </w:rPr>
        <w:t xml:space="preserve">in high places. The House of Commons health committee in the UK has made the point: “It is not in the </w:t>
      </w:r>
      <w:proofErr w:type="gramStart"/>
      <w:r w:rsidRPr="00556A58">
        <w:rPr>
          <w:sz w:val="16"/>
        </w:rPr>
        <w:t>long term</w:t>
      </w:r>
      <w:proofErr w:type="gramEnd"/>
      <w:r w:rsidRPr="00556A58">
        <w:rPr>
          <w:sz w:val="16"/>
        </w:rPr>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rPr>
          <w:sz w:val="16"/>
        </w:rPr>
        <w:t>If and when</w:t>
      </w:r>
      <w:proofErr w:type="gramEnd"/>
      <w:r w:rsidRPr="00556A58">
        <w:rPr>
          <w:sz w:val="16"/>
        </w:rPr>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02ED6D85" w14:textId="77777777" w:rsidR="0095752B" w:rsidRDefault="0095752B" w:rsidP="0095752B">
      <w:pPr>
        <w:pStyle w:val="Heading3"/>
      </w:pPr>
      <w:proofErr w:type="spellStart"/>
      <w:r>
        <w:lastRenderedPageBreak/>
        <w:t>Advatage</w:t>
      </w:r>
      <w:proofErr w:type="spellEnd"/>
    </w:p>
    <w:p w14:paraId="698F48BA" w14:textId="77777777" w:rsidR="0095752B" w:rsidRDefault="0095752B" w:rsidP="0095752B">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8E5F75E" w14:textId="77777777" w:rsidR="0095752B" w:rsidRPr="005B38BB" w:rsidRDefault="0095752B" w:rsidP="0095752B">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94F9BED" w14:textId="77777777" w:rsidR="0095752B" w:rsidRDefault="0095752B" w:rsidP="0095752B">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proofErr w:type="gramStart"/>
      <w:r w:rsidRPr="009D4CF3">
        <w:rPr>
          <w:b/>
          <w:bCs/>
          <w:highlight w:val="green"/>
          <w:u w:val="single"/>
          <w:bdr w:val="single" w:sz="18" w:space="0" w:color="auto"/>
        </w:rPr>
        <w:t>over and over again</w:t>
      </w:r>
      <w:proofErr w:type="gramEnd"/>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w:t>
      </w:r>
      <w:proofErr w:type="gramStart"/>
      <w:r w:rsidRPr="00864080">
        <w:rPr>
          <w:u w:val="single"/>
        </w:rPr>
        <w:t>one;</w:t>
      </w:r>
      <w:proofErr w:type="gramEnd"/>
      <w:r w:rsidRPr="00864080">
        <w:rPr>
          <w:u w:val="single"/>
        </w:rPr>
        <w:t xml:space="preserv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2E1DB794" w14:textId="77777777" w:rsidR="0095752B" w:rsidRDefault="0095752B" w:rsidP="0095752B">
      <w:pPr>
        <w:pStyle w:val="Heading4"/>
      </w:pPr>
      <w:r>
        <w:t xml:space="preserve">We </w:t>
      </w:r>
      <w:r>
        <w:rPr>
          <w:u w:val="single"/>
        </w:rPr>
        <w:t>control Uniqueness</w:t>
      </w:r>
      <w:r>
        <w:t xml:space="preserve"> – 78% of New Drugs </w:t>
      </w:r>
      <w:r>
        <w:rPr>
          <w:u w:val="single"/>
        </w:rPr>
        <w:t>aren’t innovative</w:t>
      </w:r>
      <w:r>
        <w:t>.</w:t>
      </w:r>
    </w:p>
    <w:p w14:paraId="4518727F" w14:textId="77777777" w:rsidR="0095752B" w:rsidRPr="008A0F84" w:rsidRDefault="0095752B" w:rsidP="0095752B">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3"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5ED41C9" w14:textId="77777777" w:rsidR="0095752B" w:rsidRPr="008A0F84" w:rsidRDefault="0095752B" w:rsidP="0095752B">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0A019916" w14:textId="77777777" w:rsidR="0095752B" w:rsidRDefault="0095752B" w:rsidP="0095752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A5A8508" w14:textId="77777777" w:rsidR="0095752B" w:rsidRPr="00791206" w:rsidRDefault="0095752B" w:rsidP="0095752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4"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DAE6BE7" w14:textId="77777777" w:rsidR="0095752B" w:rsidRPr="00E974A9" w:rsidRDefault="0095752B" w:rsidP="0095752B">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9D4CF3">
        <w:rPr>
          <w:highlight w:val="green"/>
          <w:u w:val="single"/>
        </w:rPr>
        <w:t xml:space="preserve">Revlimid </w:t>
      </w:r>
      <w:r w:rsidRPr="00864080">
        <w:rPr>
          <w:u w:val="single"/>
        </w:rPr>
        <w:t xml:space="preserve">should have </w:t>
      </w:r>
      <w:r w:rsidRPr="00864080">
        <w:rPr>
          <w:b/>
          <w:bCs/>
          <w:u w:val="single"/>
        </w:rPr>
        <w:t>been subject to competition</w:t>
      </w:r>
      <w:r w:rsidRPr="00864080">
        <w:rPr>
          <w:u w:val="single"/>
        </w:rPr>
        <w:t xml:space="preserve"> from generic drug makers starting in 2009, bringing down its cost by many orders of magnitude</w:t>
      </w:r>
      <w:r w:rsidRPr="00864080">
        <w:rPr>
          <w:sz w:val="16"/>
        </w:rPr>
        <w:t xml:space="preserve">. But </w:t>
      </w:r>
      <w:r w:rsidRPr="00864080">
        <w:rPr>
          <w:u w:val="single"/>
        </w:rPr>
        <w:t>by obtaining</w:t>
      </w:r>
      <w:r w:rsidRPr="00864080">
        <w:rPr>
          <w:sz w:val="16"/>
        </w:rPr>
        <w:t xml:space="preserve"> </w:t>
      </w:r>
      <w:r w:rsidRPr="009D4CF3">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864080">
        <w:rPr>
          <w:u w:val="single"/>
        </w:rPr>
        <w:t>its manufacturer, Celgene,</w:t>
      </w:r>
      <w:r w:rsidRPr="00E974A9">
        <w:rPr>
          <w:u w:val="single"/>
        </w:rPr>
        <w:t xml:space="preserve"> has </w:t>
      </w:r>
      <w:r w:rsidRPr="009D4CF3">
        <w:rPr>
          <w:highlight w:val="green"/>
          <w:u w:val="single"/>
        </w:rPr>
        <w:t xml:space="preserve">extended </w:t>
      </w:r>
      <w:r w:rsidRPr="00E974A9">
        <w:rPr>
          <w:u w:val="single"/>
        </w:rPr>
        <w:t xml:space="preserve">the drug’s </w:t>
      </w:r>
      <w:r w:rsidRPr="009D4CF3">
        <w:rPr>
          <w:b/>
          <w:bCs/>
          <w:highlight w:val="green"/>
          <w:u w:val="single"/>
          <w:bdr w:val="single" w:sz="4" w:space="0" w:color="auto"/>
        </w:rPr>
        <w:t>monopoly</w:t>
      </w:r>
      <w:r w:rsidRPr="009D4CF3">
        <w:rPr>
          <w:highlight w:val="green"/>
          <w:u w:val="single"/>
          <w:bdr w:val="single" w:sz="4" w:space="0" w:color="auto"/>
        </w:rPr>
        <w:t xml:space="preserve"> </w:t>
      </w:r>
      <w:r w:rsidRPr="009D4CF3">
        <w:rPr>
          <w:b/>
          <w:bCs/>
          <w:highlight w:val="green"/>
          <w:u w:val="single"/>
          <w:bdr w:val="single" w:sz="4" w:space="0" w:color="auto"/>
        </w:rPr>
        <w:t>period</w:t>
      </w:r>
      <w:r w:rsidRPr="009D4CF3">
        <w:rPr>
          <w:highlight w:val="green"/>
          <w:u w:val="single"/>
          <w:bdr w:val="single" w:sz="4" w:space="0" w:color="auto"/>
        </w:rPr>
        <w:t xml:space="preserve"> </w:t>
      </w:r>
      <w:r w:rsidRPr="009D4CF3">
        <w:rPr>
          <w:b/>
          <w:bCs/>
          <w:highlight w:val="green"/>
          <w:u w:val="single"/>
          <w:bdr w:val="single" w:sz="4" w:space="0" w:color="auto"/>
        </w:rPr>
        <w:t>by 18 years</w:t>
      </w:r>
      <w:r w:rsidRPr="009D4CF3">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w:t>
      </w:r>
      <w:r w:rsidRPr="00864080">
        <w:rPr>
          <w:u w:val="single"/>
        </w:rPr>
        <w:t xml:space="preserve">on </w:t>
      </w:r>
      <w:r w:rsidRPr="00864080">
        <w:rPr>
          <w:b/>
          <w:bCs/>
          <w:u w:val="single"/>
          <w:bdr w:val="single" w:sz="4" w:space="0" w:color="auto"/>
        </w:rPr>
        <w:t>squeezing people with cancer</w:t>
      </w:r>
      <w:r w:rsidRPr="00864080">
        <w:rPr>
          <w:sz w:val="16"/>
        </w:rPr>
        <w:t xml:space="preserve">,” </w:t>
      </w:r>
      <w:proofErr w:type="spellStart"/>
      <w:r w:rsidRPr="00864080">
        <w:rPr>
          <w:sz w:val="16"/>
        </w:rPr>
        <w:t>Dixler</w:t>
      </w:r>
      <w:proofErr w:type="spellEnd"/>
      <w:r w:rsidRPr="00864080">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u w:val="single"/>
        </w:rPr>
        <w:t>They didn’t invent a new drug, rather, they found a new use for it,” she said.</w:t>
      </w:r>
      <w:r w:rsidRPr="00864080">
        <w:rPr>
          <w:sz w:val="16"/>
        </w:rPr>
        <w:t xml:space="preserve"> “</w:t>
      </w:r>
      <w:r w:rsidRPr="00864080">
        <w:rPr>
          <w:u w:val="single"/>
        </w:rPr>
        <w:t>The cost of Revlimid has imposed constraints on our retirement</w:t>
      </w:r>
      <w:r w:rsidRPr="00864080">
        <w:rPr>
          <w:sz w:val="16"/>
        </w:rPr>
        <w:t xml:space="preserve">,” </w:t>
      </w:r>
      <w:proofErr w:type="spellStart"/>
      <w:r w:rsidRPr="00864080">
        <w:rPr>
          <w:sz w:val="16"/>
        </w:rPr>
        <w:t>Dixler</w:t>
      </w:r>
      <w:proofErr w:type="spellEnd"/>
      <w:r w:rsidRPr="00864080">
        <w:rPr>
          <w:sz w:val="16"/>
        </w:rPr>
        <w:t xml:space="preserve"> said, “but when I hear other people’s</w:t>
      </w:r>
      <w:r w:rsidRPr="00E974A9">
        <w:rPr>
          <w:sz w:val="16"/>
        </w:rPr>
        <w:t xml:space="preserve"> stories, I feel very lucky. A lot of people have been devastated financially.” </w:t>
      </w:r>
      <w:r w:rsidRPr="00E974A9">
        <w:rPr>
          <w:u w:val="single"/>
        </w:rPr>
        <w:t>Revlimid is a case study in a process known as “</w:t>
      </w:r>
      <w:r w:rsidRPr="009D4CF3">
        <w:rPr>
          <w:highlight w:val="green"/>
          <w:u w:val="single"/>
        </w:rPr>
        <w:t>evergreening</w:t>
      </w:r>
      <w:r w:rsidRPr="00E974A9">
        <w:rPr>
          <w:u w:val="single"/>
        </w:rPr>
        <w:t xml:space="preserve">” — </w:t>
      </w:r>
      <w:r w:rsidRPr="009D4CF3">
        <w:rPr>
          <w:highlight w:val="green"/>
          <w:u w:val="single"/>
        </w:rPr>
        <w:t>artificially sustaining a monopoly for</w:t>
      </w:r>
      <w:r w:rsidRPr="00E974A9">
        <w:rPr>
          <w:u w:val="single"/>
        </w:rPr>
        <w:t xml:space="preserve"> years and even </w:t>
      </w:r>
      <w:r w:rsidRPr="009D4CF3">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D4CF3">
        <w:rPr>
          <w:highlight w:val="green"/>
          <w:u w:val="single"/>
        </w:rPr>
        <w:t xml:space="preserve">most commonly </w:t>
      </w:r>
      <w:r w:rsidRPr="00E974A9">
        <w:rPr>
          <w:u w:val="single"/>
        </w:rPr>
        <w:t>used</w:t>
      </w:r>
      <w:proofErr w:type="gramEnd"/>
      <w:r w:rsidRPr="00E974A9">
        <w:rPr>
          <w:u w:val="single"/>
        </w:rPr>
        <w:t xml:space="preserve"> </w:t>
      </w:r>
      <w:r w:rsidRPr="009D4CF3">
        <w:rPr>
          <w:highlight w:val="green"/>
          <w:u w:val="single"/>
        </w:rPr>
        <w:t xml:space="preserve">with blockbuster drugs </w:t>
      </w:r>
      <w:r w:rsidRPr="00E974A9">
        <w:rPr>
          <w:u w:val="single"/>
        </w:rPr>
        <w:t xml:space="preserve">generating the highest prices and profits. </w:t>
      </w:r>
      <w:r w:rsidRPr="009D4CF3">
        <w:rPr>
          <w:b/>
          <w:bCs/>
          <w:highlight w:val="green"/>
          <w:u w:val="single"/>
        </w:rPr>
        <w:t xml:space="preserve">Of </w:t>
      </w:r>
      <w:r w:rsidRPr="00E974A9">
        <w:rPr>
          <w:b/>
          <w:bCs/>
          <w:u w:val="single"/>
        </w:rPr>
        <w:t xml:space="preserve">the roughly </w:t>
      </w:r>
      <w:r w:rsidRPr="009D4CF3">
        <w:rPr>
          <w:b/>
          <w:bCs/>
          <w:highlight w:val="green"/>
          <w:u w:val="single"/>
        </w:rPr>
        <w:t>100 best-selling drugs</w:t>
      </w:r>
      <w:r w:rsidRPr="00E974A9">
        <w:rPr>
          <w:b/>
          <w:bCs/>
          <w:u w:val="single"/>
        </w:rPr>
        <w:t xml:space="preserve">, more than </w:t>
      </w:r>
      <w:r w:rsidRPr="009D4CF3">
        <w:rPr>
          <w:b/>
          <w:bCs/>
          <w:highlight w:val="green"/>
          <w:u w:val="single"/>
        </w:rPr>
        <w:t xml:space="preserve">70 percent have extended </w:t>
      </w:r>
      <w:r w:rsidRPr="00E974A9">
        <w:rPr>
          <w:b/>
          <w:bCs/>
          <w:u w:val="single"/>
        </w:rPr>
        <w:t xml:space="preserve">their </w:t>
      </w:r>
      <w:r w:rsidRPr="009D4CF3">
        <w:rPr>
          <w:b/>
          <w:bCs/>
          <w:highlight w:val="green"/>
          <w:u w:val="single"/>
        </w:rPr>
        <w:t>protection</w:t>
      </w:r>
      <w:r w:rsidRPr="009D4CF3">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w:t>
      </w:r>
      <w:r w:rsidRPr="00864080">
        <w:rPr>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rPr>
        <w:t xml:space="preserve">. </w:t>
      </w:r>
      <w:r w:rsidRPr="00864080">
        <w:rPr>
          <w:b/>
          <w:bCs/>
          <w:u w:val="single"/>
        </w:rPr>
        <w:t xml:space="preserve">The Evergreen Drug Patent Search is the first database to exhaustively track the patent protections filed by </w:t>
      </w:r>
      <w:r w:rsidRPr="00864080">
        <w:rPr>
          <w:b/>
          <w:bCs/>
          <w:u w:val="single"/>
        </w:rPr>
        <w:lastRenderedPageBreak/>
        <w:t>pharmaceutical companies</w:t>
      </w:r>
      <w:r w:rsidRPr="00864080">
        <w:rPr>
          <w:sz w:val="16"/>
        </w:rPr>
        <w:t xml:space="preserve">. </w:t>
      </w:r>
      <w:r w:rsidRPr="00864080">
        <w:rPr>
          <w:u w:val="single"/>
        </w:rPr>
        <w:t>Using data from 2005 to 2018</w:t>
      </w:r>
      <w:r w:rsidRPr="00864080">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rPr>
        <w:t xml:space="preserve"> she said. “They pile these protections on over and over again — so often that 78 percent of the drugs associated with new patents were not new drugs coming on the market, but existing drugs.” </w:t>
      </w:r>
      <w:r w:rsidRPr="00864080">
        <w:rPr>
          <w:u w:val="single"/>
        </w:rPr>
        <w:t xml:space="preserve">Competition is the backbone of the U.S. economy. But it’s not what we’re </w:t>
      </w:r>
      <w:r w:rsidRPr="00864080">
        <w:rPr>
          <w:b/>
          <w:bCs/>
          <w:u w:val="single"/>
        </w:rPr>
        <w:t>seeing in the drug industry</w:t>
      </w:r>
      <w:r w:rsidRPr="00864080">
        <w:rPr>
          <w:sz w:val="16"/>
        </w:rPr>
        <w:t xml:space="preserve">. Professor Robin Feldman Director of the UC Hastings Center for Innovation In recent decades, </w:t>
      </w:r>
      <w:r w:rsidRPr="00864080">
        <w:rPr>
          <w:u w:val="single"/>
        </w:rPr>
        <w:t>evergreening has systematically undermined the Drug Price Competition and Patent Term Restoration Act of 1984</w:t>
      </w:r>
      <w:r w:rsidRPr="00E974A9">
        <w:rPr>
          <w:u w:val="single"/>
        </w:rPr>
        <w:t>,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D4CF3">
        <w:rPr>
          <w:highlight w:val="green"/>
          <w:u w:val="single"/>
        </w:rPr>
        <w:t xml:space="preserve">Drug prices </w:t>
      </w:r>
      <w:r w:rsidRPr="00E974A9">
        <w:rPr>
          <w:u w:val="single"/>
        </w:rPr>
        <w:t xml:space="preserve">typically </w:t>
      </w:r>
      <w:r w:rsidRPr="009D4CF3">
        <w:rPr>
          <w:highlight w:val="green"/>
          <w:u w:val="single"/>
        </w:rPr>
        <w:t xml:space="preserve">drop by </w:t>
      </w:r>
      <w:r w:rsidRPr="00E974A9">
        <w:rPr>
          <w:u w:val="single"/>
        </w:rPr>
        <w:t xml:space="preserve">as much as </w:t>
      </w:r>
      <w:r w:rsidRPr="009D4CF3">
        <w:rPr>
          <w:highlight w:val="green"/>
          <w:u w:val="single"/>
        </w:rPr>
        <w:t xml:space="preserve">20 percent when </w:t>
      </w:r>
      <w:r w:rsidRPr="00E974A9">
        <w:rPr>
          <w:u w:val="single"/>
        </w:rPr>
        <w:t xml:space="preserve">the first </w:t>
      </w:r>
      <w:r w:rsidRPr="009D4CF3">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D4CF3">
        <w:rPr>
          <w:b/>
          <w:sz w:val="26"/>
          <w:highlight w:val="green"/>
          <w:u w:val="single"/>
        </w:rPr>
        <w:t>database</w:t>
      </w:r>
      <w:r w:rsidRPr="009D4CF3">
        <w:rPr>
          <w:highlight w:val="green"/>
          <w:u w:val="single"/>
        </w:rPr>
        <w:t xml:space="preserve"> </w:t>
      </w:r>
      <w:r w:rsidRPr="00E974A9">
        <w:rPr>
          <w:u w:val="single"/>
        </w:rPr>
        <w:t xml:space="preserve">was </w:t>
      </w:r>
      <w:r w:rsidRPr="009D4CF3">
        <w:rPr>
          <w:b/>
          <w:sz w:val="26"/>
          <w:highlight w:val="green"/>
          <w:u w:val="single"/>
        </w:rPr>
        <w:t>created through</w:t>
      </w:r>
      <w:r w:rsidRPr="009D4CF3">
        <w:rPr>
          <w:highlight w:val="green"/>
          <w:u w:val="single"/>
        </w:rPr>
        <w:t xml:space="preserve"> </w:t>
      </w:r>
      <w:r w:rsidRPr="00E974A9">
        <w:rPr>
          <w:u w:val="single"/>
        </w:rPr>
        <w:t xml:space="preserve">a painstaking process of </w:t>
      </w:r>
      <w:r w:rsidRPr="009D4CF3">
        <w:rPr>
          <w:b/>
          <w:sz w:val="26"/>
          <w:highlight w:val="green"/>
          <w:u w:val="single"/>
        </w:rPr>
        <w:t>combing</w:t>
      </w:r>
      <w:r w:rsidRPr="009D4CF3">
        <w:rPr>
          <w:highlight w:val="green"/>
          <w:u w:val="single"/>
        </w:rPr>
        <w:t xml:space="preserve"> </w:t>
      </w:r>
      <w:r w:rsidRPr="00E974A9">
        <w:rPr>
          <w:u w:val="single"/>
        </w:rPr>
        <w:t xml:space="preserve">through </w:t>
      </w:r>
      <w:r w:rsidRPr="009D4CF3">
        <w:rPr>
          <w:b/>
          <w:sz w:val="26"/>
          <w:highlight w:val="green"/>
          <w:u w:val="single"/>
        </w:rPr>
        <w:t>160,000 data points</w:t>
      </w:r>
      <w:r w:rsidRPr="009D4CF3">
        <w:rPr>
          <w:highlight w:val="green"/>
          <w:u w:val="single"/>
        </w:rPr>
        <w:t xml:space="preserve"> </w:t>
      </w:r>
      <w:r w:rsidRPr="009D4CF3">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D4CF3">
        <w:rPr>
          <w:b/>
          <w:sz w:val="26"/>
          <w:highlight w:val="green"/>
          <w:u w:val="single"/>
        </w:rPr>
        <w:t>We erred on the side of underrepresenting the evergreen gain</w:t>
      </w:r>
      <w:r w:rsidRPr="009D4CF3">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highlight w:val="green"/>
          <w:u w:val="single"/>
        </w:rPr>
        <w:t xml:space="preserve">Nexium’s </w:t>
      </w:r>
      <w:r w:rsidRPr="00864080">
        <w:rPr>
          <w:u w:val="single"/>
        </w:rPr>
        <w:t>exclusivity was then</w:t>
      </w:r>
      <w:r w:rsidRPr="00E974A9">
        <w:rPr>
          <w:u w:val="single"/>
        </w:rPr>
        <w:t xml:space="preserve"> </w:t>
      </w:r>
      <w:r w:rsidRPr="009D4CF3">
        <w:rPr>
          <w:highlight w:val="green"/>
          <w:u w:val="single"/>
        </w:rPr>
        <w:t>extended by</w:t>
      </w:r>
      <w:r w:rsidRPr="00E974A9">
        <w:rPr>
          <w:u w:val="single"/>
        </w:rPr>
        <w:t xml:space="preserve"> more than </w:t>
      </w:r>
      <w:r w:rsidRPr="009D4CF3">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E974A9">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D4CF3">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9D4CF3">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w:t>
      </w:r>
      <w:r w:rsidRPr="00864080">
        <w:rPr>
          <w:sz w:val="16"/>
        </w:rPr>
        <w:t xml:space="preserve">protections since it came on the market, extending its exclusivity for more than 17 years, until July 3, 2024. In countries where generic Truvada is available, </w:t>
      </w:r>
      <w:proofErr w:type="spellStart"/>
      <w:r w:rsidRPr="00864080">
        <w:rPr>
          <w:sz w:val="16"/>
        </w:rPr>
        <w:t>PrEP</w:t>
      </w:r>
      <w:proofErr w:type="spellEnd"/>
      <w:r w:rsidRPr="00864080">
        <w:rPr>
          <w:sz w:val="16"/>
        </w:rPr>
        <w:t xml:space="preserve"> costs $100 or less per month, compared to $1,600 to $2,000 in the U.S. </w:t>
      </w:r>
      <w:r w:rsidRPr="00864080">
        <w:rPr>
          <w:u w:val="single"/>
        </w:rPr>
        <w:t xml:space="preserve">As a result, Truvada is unaffordable to many people </w:t>
      </w:r>
      <w:r w:rsidRPr="00864080">
        <w:rPr>
          <w:b/>
          <w:bCs/>
          <w:u w:val="single"/>
        </w:rPr>
        <w:t>who need protection from HIV</w:t>
      </w:r>
      <w:r w:rsidRPr="00864080">
        <w:rPr>
          <w:u w:val="single"/>
        </w:rPr>
        <w:t>. Barred from access, they are left vulnerable to infection.</w:t>
      </w:r>
      <w:r w:rsidRPr="00864080">
        <w:rPr>
          <w:sz w:val="16"/>
        </w:rPr>
        <w:t xml:space="preserve"> “</w:t>
      </w:r>
      <w:r w:rsidRPr="00864080">
        <w:rPr>
          <w:u w:val="single"/>
        </w:rPr>
        <w:t xml:space="preserve">We’re establishing a precedent that a pharmaceutical company can charge whatever it wants even as it allows an epidemic to continue, and the government refuses to intervene,” said James </w:t>
      </w:r>
      <w:proofErr w:type="spellStart"/>
      <w:r w:rsidRPr="00864080">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D4CF3">
        <w:rPr>
          <w:highlight w:val="green"/>
          <w:u w:val="single"/>
        </w:rPr>
        <w:t>EpiPen</w:t>
      </w:r>
      <w:r w:rsidRPr="009D4CF3">
        <w:rPr>
          <w:sz w:val="16"/>
          <w:highlight w:val="green"/>
        </w:rPr>
        <w:t xml:space="preserve"> </w:t>
      </w:r>
      <w:r w:rsidRPr="00E974A9">
        <w:rPr>
          <w:sz w:val="16"/>
        </w:rPr>
        <w:t>has saved the lives of countless numbers of people with deadly allergies</w:t>
      </w:r>
      <w:r w:rsidRPr="00E974A9">
        <w:rPr>
          <w:u w:val="single"/>
        </w:rPr>
        <w:t xml:space="preserve">. But it </w:t>
      </w:r>
      <w:r w:rsidRPr="00864080">
        <w:rPr>
          <w:u w:val="single"/>
        </w:rPr>
        <w:t>is protected from competition</w:t>
      </w:r>
      <w:r w:rsidRPr="00E974A9">
        <w:rPr>
          <w:u w:val="single"/>
        </w:rPr>
        <w:t xml:space="preserve"> until 2025 — </w:t>
      </w:r>
      <w:r w:rsidRPr="009D4CF3">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76E819E" w14:textId="77777777" w:rsidR="0095752B" w:rsidRDefault="0095752B" w:rsidP="0095752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56F583F" w14:textId="77777777" w:rsidR="0095752B" w:rsidRPr="00E2724F" w:rsidRDefault="0095752B" w:rsidP="0095752B">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5" w:history="1">
        <w:r w:rsidRPr="004D0B79">
          <w:rPr>
            <w:rStyle w:val="Hyperlink"/>
          </w:rPr>
          <w:t>https://abcnews.go.com/Health/amidst-superbug-crisis-scientists-urge-innovation/story?id=62763415</w:t>
        </w:r>
      </w:hyperlink>
      <w:r>
        <w:t xml:space="preserve">] Dhruv </w:t>
      </w:r>
    </w:p>
    <w:p w14:paraId="2B995E87" w14:textId="77777777" w:rsidR="0095752B" w:rsidRPr="001948D4" w:rsidRDefault="0095752B" w:rsidP="0095752B">
      <w:pPr>
        <w:rPr>
          <w:sz w:val="16"/>
        </w:rPr>
      </w:pPr>
      <w:hyperlink r:id="rId16"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7"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xml:space="preserve">, with at </w:t>
      </w:r>
      <w:r w:rsidRPr="003C32B5">
        <w:rPr>
          <w:sz w:val="16"/>
        </w:rPr>
        <w:lastRenderedPageBreak/>
        <w:t>least 230,000 of those deaths due to multidrug resistant tuberculosis,</w:t>
      </w:r>
      <w:r>
        <w:rPr>
          <w:sz w:val="16"/>
        </w:rPr>
        <w:t xml:space="preserve"> </w:t>
      </w:r>
      <w:hyperlink r:id="rId18"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9"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0"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35CC1B43" w14:textId="77777777" w:rsidR="0095752B" w:rsidRPr="00E2724F" w:rsidRDefault="0095752B" w:rsidP="0095752B">
      <w:pPr>
        <w:pStyle w:val="Heading4"/>
      </w:pPr>
      <w:r>
        <w:t xml:space="preserve">Extinction - generic defense doesn’t apply. </w:t>
      </w:r>
    </w:p>
    <w:p w14:paraId="723EB859" w14:textId="77777777" w:rsidR="0095752B" w:rsidRPr="00A10F89" w:rsidRDefault="0095752B" w:rsidP="0095752B">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1"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6B331475" w14:textId="77777777" w:rsidR="0095752B" w:rsidRPr="00A10F89" w:rsidRDefault="0095752B" w:rsidP="0095752B">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w:t>
      </w:r>
      <w:r w:rsidRPr="00A10F89">
        <w:rPr>
          <w:rStyle w:val="StyleUnderline"/>
          <w:sz w:val="24"/>
        </w:rPr>
        <w:lastRenderedPageBreak/>
        <w:t xml:space="preserve">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w:t>
      </w:r>
      <w:r w:rsidRPr="00A10F89">
        <w:rPr>
          <w:rStyle w:val="StyleUnderline"/>
          <w:sz w:val="24"/>
        </w:rPr>
        <w:lastRenderedPageBreak/>
        <w:t xml:space="preserve">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w:t>
      </w:r>
      <w:r w:rsidRPr="0010630F">
        <w:rPr>
          <w:sz w:val="16"/>
        </w:rPr>
        <w:lastRenderedPageBreak/>
        <w:t xml:space="preserve">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w:t>
      </w:r>
      <w:r w:rsidRPr="0010630F">
        <w:rPr>
          <w:sz w:val="16"/>
        </w:rPr>
        <w:lastRenderedPageBreak/>
        <w:t xml:space="preserve">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w:t>
      </w:r>
      <w:r w:rsidRPr="00A10F89">
        <w:rPr>
          <w:rStyle w:val="Emphasis"/>
          <w:sz w:val="24"/>
        </w:rPr>
        <w:lastRenderedPageBreak/>
        <w:t xml:space="preserve">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21A4BC86" w14:textId="77777777" w:rsidR="0095752B" w:rsidRDefault="0095752B" w:rsidP="0095752B">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7E1296F" w14:textId="77777777" w:rsidR="0095752B" w:rsidRPr="00CB1B2A" w:rsidRDefault="0095752B" w:rsidP="0095752B">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3FF6F7A" w14:textId="77777777" w:rsidR="0095752B" w:rsidRPr="00CB1B2A" w:rsidRDefault="0095752B" w:rsidP="0095752B">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w:t>
      </w:r>
      <w:r w:rsidRPr="00860251">
        <w:rPr>
          <w:rStyle w:val="Emphasis"/>
        </w:rPr>
        <w:lastRenderedPageBreak/>
        <w:t xml:space="preserve">“control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w:t>
      </w:r>
      <w:r w:rsidRPr="00860251">
        <w:rPr>
          <w:sz w:val="16"/>
        </w:rPr>
        <w:lastRenderedPageBreak/>
        <w:t xml:space="preserve">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w:t>
      </w:r>
      <w:r w:rsidRPr="00860251">
        <w:rPr>
          <w:sz w:val="16"/>
        </w:rPr>
        <w:lastRenderedPageBreak/>
        <w:t xml:space="preserve">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 xml:space="preserve">with substantial </w:t>
      </w:r>
      <w:r w:rsidRPr="00860251">
        <w:rPr>
          <w:rStyle w:val="StyleUnderline"/>
        </w:rPr>
        <w:lastRenderedPageBreak/>
        <w:t>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 xml:space="preserve">the </w:t>
      </w:r>
      <w:proofErr w:type="spellStart"/>
      <w:r w:rsidRPr="009D4CF3">
        <w:rPr>
          <w:rStyle w:val="StyleUnderline"/>
          <w:highlight w:val="green"/>
        </w:rPr>
        <w:t>worlds</w:t>
      </w:r>
      <w:proofErr w:type="spellEnd"/>
      <w:r w:rsidRPr="009D4CF3">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w:t>
      </w:r>
      <w:r w:rsidRPr="00CB1B2A">
        <w:rPr>
          <w:sz w:val="16"/>
        </w:rPr>
        <w:lastRenderedPageBreak/>
        <w:t xml:space="preserve">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9D4CF3">
        <w:rPr>
          <w:rStyle w:val="StyleUnderline"/>
          <w:highlight w:val="green"/>
        </w:rPr>
        <w:t>codevelopment</w:t>
      </w:r>
      <w:proofErr w:type="spellEnd"/>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1964613B" w14:textId="77777777" w:rsidR="0095752B" w:rsidRDefault="0095752B" w:rsidP="0095752B">
      <w:pPr>
        <w:pStyle w:val="Heading4"/>
      </w:pPr>
      <w:r>
        <w:t xml:space="preserve">Public Health Diplomacy solves </w:t>
      </w:r>
      <w:r>
        <w:rPr>
          <w:u w:val="single"/>
        </w:rPr>
        <w:t>Existential Threats</w:t>
      </w:r>
      <w:r>
        <w:t>.</w:t>
      </w:r>
    </w:p>
    <w:p w14:paraId="3AF2D9F8" w14:textId="77777777" w:rsidR="0095752B" w:rsidRPr="004578B0" w:rsidRDefault="0095752B" w:rsidP="0095752B">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1A0C827" w14:textId="77777777" w:rsidR="0095752B" w:rsidRDefault="0095752B" w:rsidP="0095752B">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w:t>
      </w:r>
      <w:r w:rsidRPr="004578B0">
        <w:rPr>
          <w:u w:val="single"/>
        </w:rPr>
        <w:lastRenderedPageBreak/>
        <w:t xml:space="preserve">it is </w:t>
      </w:r>
      <w:proofErr w:type="gramStart"/>
      <w:r w:rsidRPr="009D4CF3">
        <w:rPr>
          <w:b/>
          <w:sz w:val="26"/>
          <w:highlight w:val="green"/>
          <w:u w:val="single"/>
        </w:rPr>
        <w:t>as a result</w:t>
      </w:r>
      <w:r w:rsidRPr="004578B0">
        <w:rPr>
          <w:u w:val="single"/>
        </w:rPr>
        <w:t xml:space="preserve"> of</w:t>
      </w:r>
      <w:proofErr w:type="gramEnd"/>
      <w:r w:rsidRPr="004578B0">
        <w:rPr>
          <w:u w:val="single"/>
        </w:rPr>
        <w:t xml:space="preserve"> cooperation –</w:t>
      </w:r>
      <w:r w:rsidRPr="004578B0">
        <w:rPr>
          <w:sz w:val="16"/>
        </w:rPr>
        <w:t xml:space="preserve"> and our unusual ability for complex language – that cumulative </w:t>
      </w:r>
      <w:proofErr w:type="spellStart"/>
      <w:r w:rsidRPr="009D4CF3">
        <w:rPr>
          <w:b/>
          <w:sz w:val="26"/>
          <w:highlight w:val="green"/>
          <w:u w:val="single"/>
          <w:bdr w:val="single" w:sz="12" w:space="0" w:color="auto"/>
        </w:rPr>
        <w:t>civilisation</w:t>
      </w:r>
      <w:proofErr w:type="spellEnd"/>
      <w:r w:rsidRPr="009D4CF3">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w:t>
      </w:r>
    </w:p>
    <w:p w14:paraId="602B3777" w14:textId="77777777" w:rsidR="0095752B" w:rsidRPr="000A6A5C" w:rsidRDefault="0095752B" w:rsidP="0095752B">
      <w:pPr>
        <w:pStyle w:val="Heading3"/>
      </w:pPr>
      <w:r>
        <w:lastRenderedPageBreak/>
        <w:t>Plan</w:t>
      </w:r>
    </w:p>
    <w:p w14:paraId="74FBAC04" w14:textId="77777777" w:rsidR="0095752B" w:rsidRPr="000A6A5C" w:rsidRDefault="0095752B" w:rsidP="0095752B">
      <w:pPr>
        <w:pStyle w:val="Heading4"/>
        <w:rPr>
          <w:shd w:val="clear" w:color="auto" w:fill="FFFFFF"/>
        </w:rPr>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t xml:space="preserve"> 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 xml:space="preserve">. </w:t>
      </w:r>
    </w:p>
    <w:p w14:paraId="760302D8" w14:textId="77777777" w:rsidR="0095752B" w:rsidRPr="006C53E1" w:rsidRDefault="0095752B" w:rsidP="0095752B">
      <w:pPr>
        <w:pStyle w:val="Heading4"/>
      </w:pPr>
      <w:r>
        <w:t xml:space="preserve">The Plan </w:t>
      </w:r>
      <w:r>
        <w:rPr>
          <w:u w:val="single"/>
        </w:rPr>
        <w:t>solves Evergreening</w:t>
      </w:r>
      <w:r>
        <w:t>.</w:t>
      </w:r>
    </w:p>
    <w:p w14:paraId="6C912029" w14:textId="77777777" w:rsidR="0095752B" w:rsidRPr="005B38BB" w:rsidRDefault="0095752B" w:rsidP="0095752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68BC34D" w14:textId="77777777" w:rsidR="0095752B" w:rsidRPr="0072187F" w:rsidRDefault="0095752B" w:rsidP="0095752B">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 xml:space="preserve">Pharmaceutical companies have become adept at maneuvering through the system of patent and non-patent rights to create </w:t>
      </w:r>
      <w:r w:rsidRPr="0072187F">
        <w:rPr>
          <w:u w:val="single"/>
        </w:rPr>
        <w:lastRenderedPageBreak/>
        <w:t>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AD024F0" w14:textId="77777777" w:rsidR="0095752B" w:rsidRDefault="0095752B" w:rsidP="0095752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E25B4FF" w14:textId="77777777" w:rsidR="0095752B" w:rsidRPr="00791206" w:rsidRDefault="0095752B" w:rsidP="0095752B">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79D821D" w14:textId="77777777" w:rsidR="0095752B" w:rsidRDefault="0095752B" w:rsidP="0095752B">
      <w:pPr>
        <w:rPr>
          <w:u w:val="single"/>
        </w:rPr>
      </w:pPr>
      <w:r w:rsidRPr="0072187F">
        <w:rPr>
          <w:u w:val="single"/>
        </w:rPr>
        <w:t xml:space="preserve">At issue in the Indian case was </w:t>
      </w:r>
      <w:r w:rsidRPr="000764A6">
        <w:rPr>
          <w:u w:val="single"/>
        </w:rPr>
        <w:t>“evergreening,” a now widespread practice by the pharmaceutical industry designed to extend the monopoly on an existing drug by modifying it and seeking new patents</w:t>
      </w:r>
      <w:r w:rsidRPr="000764A6">
        <w:rPr>
          <w:sz w:val="16"/>
        </w:rPr>
        <w:t xml:space="preserve">.2 Currently, half of all drugs patented in Canada have multiple subsequent patents, extending the lifetime of the original patent by about 8 years.3 </w:t>
      </w:r>
      <w:r w:rsidRPr="000764A6">
        <w:rPr>
          <w:u w:val="single"/>
        </w:rPr>
        <w:t xml:space="preserve">Manufacturers, in </w:t>
      </w:r>
      <w:proofErr w:type="spellStart"/>
      <w:r w:rsidRPr="000764A6">
        <w:rPr>
          <w:u w:val="single"/>
        </w:rPr>
        <w:t>defence</w:t>
      </w:r>
      <w:proofErr w:type="spellEnd"/>
      <w:r w:rsidRPr="000764A6">
        <w:rPr>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w:t>
      </w:r>
      <w:r w:rsidRPr="000764A6">
        <w:rPr>
          <w:sz w:val="16"/>
        </w:rPr>
        <w:t xml:space="preserve"> But the </w:t>
      </w:r>
      <w:r w:rsidRPr="000764A6">
        <w:rPr>
          <w:u w:val="single"/>
        </w:rPr>
        <w:t>new versions are</w:t>
      </w:r>
      <w:r w:rsidRPr="000764A6">
        <w:rPr>
          <w:sz w:val="16"/>
        </w:rPr>
        <w:t xml:space="preserve"> by definition “</w:t>
      </w:r>
      <w:r w:rsidRPr="000764A6">
        <w:rPr>
          <w:b/>
          <w:bCs/>
          <w:u w:val="single"/>
        </w:rPr>
        <w:t>me too” drugs</w:t>
      </w:r>
      <w:r w:rsidRPr="000764A6">
        <w:rPr>
          <w:u w:val="single"/>
        </w:rPr>
        <w:t xml:space="preserve">, and demonstration that the resulting </w:t>
      </w:r>
      <w:r w:rsidRPr="000764A6">
        <w:rPr>
          <w:b/>
          <w:bCs/>
          <w:u w:val="single"/>
        </w:rPr>
        <w:t>incremental benefits</w:t>
      </w:r>
      <w:r w:rsidRPr="000764A6">
        <w:rPr>
          <w:u w:val="single"/>
        </w:rPr>
        <w:t xml:space="preserve"> in efficacy and safety are clinically meaningful </w:t>
      </w:r>
      <w:r w:rsidRPr="000764A6">
        <w:rPr>
          <w:b/>
          <w:bCs/>
          <w:u w:val="single"/>
          <w:bdr w:val="single" w:sz="4" w:space="0" w:color="auto"/>
        </w:rPr>
        <w:t>is often lacking</w:t>
      </w:r>
      <w:r w:rsidRPr="000764A6">
        <w:rPr>
          <w:u w:val="single"/>
        </w:rPr>
        <w:t>.</w:t>
      </w:r>
      <w:r w:rsidRPr="000764A6">
        <w:rPr>
          <w:sz w:val="16"/>
        </w:rPr>
        <w:t xml:space="preserve"> Moreover, </w:t>
      </w:r>
      <w:r w:rsidRPr="000764A6">
        <w:rPr>
          <w:u w:val="single"/>
        </w:rPr>
        <w:t>the original drugs have often been “blockbusters” used for years to improve the health of millions of patients. It seems hard to argue convincingly why such beneficial drugs require an upgrade, often just before their patents expire</w:t>
      </w:r>
      <w:r w:rsidRPr="000764A6">
        <w:rPr>
          <w:sz w:val="16"/>
        </w:rPr>
        <w:t xml:space="preserve">. </w:t>
      </w:r>
      <w:r w:rsidRPr="000764A6">
        <w:rPr>
          <w:u w:val="single"/>
        </w:rPr>
        <w:t>Rather than the marginal benefits accrued from tinkering with already effective agents, patients worldwide are in desperate need of new classes of pharmaceuticals</w:t>
      </w:r>
      <w:r w:rsidRPr="009D4CF3">
        <w:rPr>
          <w:highlight w:val="green"/>
          <w:u w:val="single"/>
        </w:rPr>
        <w:t xml:space="preserve">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1CB82B9" w14:textId="77777777" w:rsidR="0095752B" w:rsidRDefault="0095752B" w:rsidP="0095752B">
      <w:pPr>
        <w:pStyle w:val="Heading3"/>
      </w:pPr>
      <w:proofErr w:type="spellStart"/>
      <w:r>
        <w:lastRenderedPageBreak/>
        <w:t>Underview</w:t>
      </w:r>
      <w:proofErr w:type="spellEnd"/>
    </w:p>
    <w:p w14:paraId="06880ED3" w14:textId="77777777" w:rsidR="00E86EE4" w:rsidRDefault="0095752B" w:rsidP="0095752B">
      <w:pPr>
        <w:pStyle w:val="Heading4"/>
      </w:pPr>
      <w:r>
        <w:t>[1</w:t>
      </w:r>
      <w:proofErr w:type="gramStart"/>
      <w:r>
        <w:t xml:space="preserve">] </w:t>
      </w:r>
      <w:r w:rsidRPr="00552BA3">
        <w:t xml:space="preserve"> </w:t>
      </w:r>
      <w:proofErr w:type="spellStart"/>
      <w:r w:rsidRPr="00552BA3">
        <w:t>Aff</w:t>
      </w:r>
      <w:proofErr w:type="spellEnd"/>
      <w:proofErr w:type="gramEnd"/>
      <w:r w:rsidRPr="00552BA3">
        <w:t xml:space="preserve"> gets 1ar theory since the neg can be near infinitely abusive, drop the debater, no </w:t>
      </w:r>
      <w:proofErr w:type="spellStart"/>
      <w:r w:rsidRPr="00552BA3">
        <w:t>rvi</w:t>
      </w:r>
      <w:proofErr w:type="spellEnd"/>
      <w:r w:rsidRPr="00552BA3">
        <w:t xml:space="preserve">, competing </w:t>
      </w:r>
      <w:proofErr w:type="spellStart"/>
      <w:r w:rsidRPr="00552BA3">
        <w:t>interps</w:t>
      </w:r>
      <w:proofErr w:type="spellEnd"/>
      <w:r w:rsidRPr="00552BA3">
        <w:t xml:space="preserve">, </w:t>
      </w:r>
      <w:proofErr w:type="spellStart"/>
      <w:r w:rsidRPr="00552BA3">
        <w:t>aff</w:t>
      </w:r>
      <w:proofErr w:type="spellEnd"/>
      <w:r w:rsidRPr="00552BA3">
        <w:t xml:space="preserve"> theory 1st </w:t>
      </w:r>
    </w:p>
    <w:p w14:paraId="1518B94C" w14:textId="77777777" w:rsidR="00E86EE4" w:rsidRDefault="0095752B" w:rsidP="0095752B">
      <w:pPr>
        <w:pStyle w:val="Heading4"/>
      </w:pPr>
      <w:r w:rsidRPr="00552BA3">
        <w:t xml:space="preserve">a) the 1ar is too short to win both theory and substance and is a bigger time investment 1/4 vs 1/7 </w:t>
      </w:r>
    </w:p>
    <w:p w14:paraId="62718909" w14:textId="77777777" w:rsidR="00E86EE4" w:rsidRDefault="0095752B" w:rsidP="0095752B">
      <w:pPr>
        <w:pStyle w:val="Heading4"/>
      </w:pPr>
      <w:r w:rsidRPr="00552BA3">
        <w:t xml:space="preserve">b) </w:t>
      </w:r>
      <w:proofErr w:type="spellStart"/>
      <w:r w:rsidRPr="00552BA3">
        <w:t>dta</w:t>
      </w:r>
      <w:proofErr w:type="spellEnd"/>
      <w:r w:rsidRPr="00552BA3">
        <w:t xml:space="preserve"> is severance which is bad b/c neg can </w:t>
      </w:r>
      <w:proofErr w:type="spellStart"/>
      <w:r w:rsidRPr="00552BA3">
        <w:t>uplayer</w:t>
      </w:r>
      <w:proofErr w:type="spellEnd"/>
    </w:p>
    <w:p w14:paraId="628A7402" w14:textId="77777777" w:rsidR="00E86EE4" w:rsidRDefault="0095752B" w:rsidP="0095752B">
      <w:pPr>
        <w:pStyle w:val="Heading4"/>
      </w:pPr>
      <w:r w:rsidRPr="00552BA3">
        <w:t xml:space="preserve"> c) competing </w:t>
      </w:r>
      <w:proofErr w:type="spellStart"/>
      <w:r w:rsidRPr="00552BA3">
        <w:t>interps</w:t>
      </w:r>
      <w:proofErr w:type="spellEnd"/>
      <w:r w:rsidRPr="00552BA3">
        <w:t xml:space="preserve"> means the 2n can’t dump on a reasonability </w:t>
      </w:r>
      <w:proofErr w:type="gramStart"/>
      <w:r w:rsidRPr="00552BA3">
        <w:t>bright-line</w:t>
      </w:r>
      <w:proofErr w:type="gramEnd"/>
      <w:r w:rsidRPr="00552BA3">
        <w:t xml:space="preserve"> that excludes only what they did wrong </w:t>
      </w:r>
    </w:p>
    <w:p w14:paraId="5762CD45" w14:textId="38A30F30" w:rsidR="0095752B" w:rsidRPr="00D931E9" w:rsidRDefault="0095752B" w:rsidP="0095752B">
      <w:pPr>
        <w:pStyle w:val="Heading4"/>
      </w:pPr>
      <w:r w:rsidRPr="00552BA3">
        <w:t xml:space="preserve">d) no </w:t>
      </w:r>
      <w:proofErr w:type="spellStart"/>
      <w:r w:rsidRPr="00552BA3">
        <w:t>rvi</w:t>
      </w:r>
      <w:proofErr w:type="spellEnd"/>
      <w:r w:rsidRPr="00552BA3">
        <w:t xml:space="preserve"> because the neg has time advantage on the theory layer</w:t>
      </w:r>
      <w:r w:rsidRPr="00912DA6">
        <w:t xml:space="preserve"> </w:t>
      </w:r>
    </w:p>
    <w:p w14:paraId="0A16729A" w14:textId="77777777" w:rsidR="00E86EE4" w:rsidRDefault="0095752B" w:rsidP="0095752B">
      <w:pPr>
        <w:pStyle w:val="Heading4"/>
      </w:pPr>
      <w:r>
        <w:t xml:space="preserve">[2] </w:t>
      </w:r>
      <w:r w:rsidRPr="00D11569">
        <w:t xml:space="preserve">Permissibility and presumption </w:t>
      </w:r>
      <w:r w:rsidRPr="00D11569">
        <w:rPr>
          <w:u w:val="single"/>
        </w:rPr>
        <w:t>substantively</w:t>
      </w:r>
      <w:r w:rsidRPr="00D11569">
        <w:t xml:space="preserve"> affirm:</w:t>
      </w:r>
    </w:p>
    <w:p w14:paraId="5480B61C" w14:textId="77777777" w:rsidR="00E86EE4" w:rsidRDefault="0095752B" w:rsidP="0095752B">
      <w:pPr>
        <w:pStyle w:val="Heading4"/>
      </w:pPr>
      <w:r w:rsidRPr="00D11569">
        <w:t xml:space="preserve"> </w:t>
      </w:r>
      <w:r>
        <w:t xml:space="preserve">a) </w:t>
      </w:r>
      <w:r w:rsidRPr="00D11569">
        <w:t xml:space="preserve">Statements are true before false since if I told you my name, you’d believe me </w:t>
      </w:r>
    </w:p>
    <w:p w14:paraId="22BB3805" w14:textId="77777777" w:rsidR="00E86EE4" w:rsidRDefault="0095752B" w:rsidP="0095752B">
      <w:pPr>
        <w:pStyle w:val="Heading4"/>
      </w:pPr>
      <w:proofErr w:type="gramStart"/>
      <w:r>
        <w:t>b)we</w:t>
      </w:r>
      <w:proofErr w:type="gramEnd"/>
      <w:r>
        <w:t xml:space="preserve"> can’t start a strand of reasoning w/o accepting a primary principle c)better to be supererogatory than fail to meet an obligation </w:t>
      </w:r>
    </w:p>
    <w:p w14:paraId="0469B6A6" w14:textId="68D7328D" w:rsidR="0095752B" w:rsidRDefault="0095752B" w:rsidP="0095752B">
      <w:pPr>
        <w:pStyle w:val="Heading4"/>
      </w:pPr>
      <w:r>
        <w:t>d)</w:t>
      </w:r>
      <w:r w:rsidRPr="007D3DF1">
        <w:t xml:space="preserve"> </w:t>
      </w:r>
      <w:r w:rsidRPr="000E44FE">
        <w:t xml:space="preserve">Negative arguments presuppose the </w:t>
      </w:r>
      <w:proofErr w:type="spellStart"/>
      <w:r w:rsidRPr="000E44FE">
        <w:t>aff</w:t>
      </w:r>
      <w:proofErr w:type="spellEnd"/>
      <w:r w:rsidRPr="000E44FE">
        <w:t xml:space="preserve"> being true since they begin with a premise </w:t>
      </w:r>
      <w:r>
        <w:t xml:space="preserve">that </w:t>
      </w:r>
      <w:r w:rsidRPr="000E44FE">
        <w:t xml:space="preserve">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w:t>
      </w:r>
      <w:r>
        <w:t>original</w:t>
      </w:r>
      <w:r w:rsidRPr="000E44FE">
        <w:t xml:space="preserve"> premise would also not have truth value, which is contradictory.</w:t>
      </w:r>
    </w:p>
    <w:p w14:paraId="6690A4F7" w14:textId="77777777" w:rsidR="0095752B" w:rsidRDefault="0095752B" w:rsidP="0095752B">
      <w:pPr>
        <w:pStyle w:val="Heading4"/>
      </w:pPr>
      <w:r>
        <w:t xml:space="preserve">[3] </w:t>
      </w:r>
      <w:proofErr w:type="spellStart"/>
      <w:r>
        <w:t>Aff</w:t>
      </w:r>
      <w:proofErr w:type="spellEnd"/>
      <w:r>
        <w:t xml:space="preserve"> fairness ow </w:t>
      </w:r>
      <w:proofErr w:type="spellStart"/>
      <w:r>
        <w:t>cuz</w:t>
      </w:r>
      <w:proofErr w:type="spellEnd"/>
      <w:r>
        <w:t xml:space="preserve"> its already harder for our side</w:t>
      </w:r>
    </w:p>
    <w:p w14:paraId="56158D71" w14:textId="77777777" w:rsidR="0095752B" w:rsidRPr="00DA1986" w:rsidRDefault="0095752B" w:rsidP="0095752B">
      <w:r w:rsidRPr="00DA1986">
        <w:rPr>
          <w:rStyle w:val="Style13ptBold"/>
        </w:rPr>
        <w:t>Shah 19</w:t>
      </w:r>
      <w:r>
        <w:t xml:space="preserve"> [</w:t>
      </w:r>
      <w:proofErr w:type="spellStart"/>
      <w:r>
        <w:t>Sachin</w:t>
      </w:r>
      <w:proofErr w:type="spellEnd"/>
      <w:r>
        <w:t xml:space="preserve"> Shah, 2019, "A Statistical Analysis of Side-Bias on the 2019 January-February Lincoln-Douglas Debate Topic," NSD Update, http://nsdupdate.com/2019/a-statistical-analysis-of-side-bias-on-the-2019-january-february-lincoln-douglas-debate-topic/] AG accessed 6-22-2019</w:t>
      </w:r>
    </w:p>
    <w:p w14:paraId="13E00F9B" w14:textId="77777777" w:rsidR="0095752B" w:rsidRDefault="0095752B" w:rsidP="0095752B">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15C361D6" w14:textId="77777777" w:rsidR="0095752B" w:rsidRDefault="0095752B" w:rsidP="0095752B">
      <w:pPr>
        <w:pStyle w:val="Heading4"/>
      </w:pPr>
      <w:r>
        <w:t>Outweighs – empirics account for all factors – that’s why we trust experiments over analytics.</w:t>
      </w:r>
    </w:p>
    <w:p w14:paraId="30956688" w14:textId="77777777" w:rsidR="0095752B" w:rsidRPr="007D3DF1" w:rsidRDefault="0095752B" w:rsidP="0095752B"/>
    <w:p w14:paraId="6E8B3AA2" w14:textId="77777777" w:rsidR="0095752B" w:rsidRPr="007D3DF1" w:rsidRDefault="0095752B" w:rsidP="0095752B"/>
    <w:p w14:paraId="48B593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DE31" w14:textId="77777777" w:rsidR="009211D7" w:rsidRDefault="009211D7" w:rsidP="0095752B">
      <w:pPr>
        <w:spacing w:after="0" w:line="240" w:lineRule="auto"/>
      </w:pPr>
      <w:r>
        <w:separator/>
      </w:r>
    </w:p>
  </w:endnote>
  <w:endnote w:type="continuationSeparator" w:id="0">
    <w:p w14:paraId="6C6A75CA" w14:textId="77777777" w:rsidR="009211D7" w:rsidRDefault="009211D7" w:rsidP="00957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7594E" w14:textId="77777777" w:rsidR="009211D7" w:rsidRDefault="009211D7" w:rsidP="0095752B">
      <w:pPr>
        <w:spacing w:after="0" w:line="240" w:lineRule="auto"/>
      </w:pPr>
      <w:r>
        <w:separator/>
      </w:r>
    </w:p>
  </w:footnote>
  <w:footnote w:type="continuationSeparator" w:id="0">
    <w:p w14:paraId="0E35FCAA" w14:textId="77777777" w:rsidR="009211D7" w:rsidRDefault="009211D7" w:rsidP="0095752B">
      <w:pPr>
        <w:spacing w:after="0" w:line="240" w:lineRule="auto"/>
      </w:pPr>
      <w:r>
        <w:continuationSeparator/>
      </w:r>
    </w:p>
  </w:footnote>
  <w:footnote w:id="1">
    <w:p w14:paraId="6E5540C6" w14:textId="77777777" w:rsidR="0095752B" w:rsidRDefault="0095752B" w:rsidP="0095752B">
      <w:pPr>
        <w:pStyle w:val="FootnoteText"/>
      </w:pPr>
      <w:r>
        <w:rPr>
          <w:rStyle w:val="FootnoteReference"/>
        </w:rPr>
        <w:footnoteRef/>
      </w:r>
      <w:r>
        <w:t xml:space="preserve"> </w:t>
      </w:r>
      <w:r w:rsidRPr="007B47BE">
        <w:t>http://www.dictionary.com/browse/resolved</w:t>
      </w:r>
    </w:p>
  </w:footnote>
  <w:footnote w:id="2">
    <w:p w14:paraId="57A2E9BC" w14:textId="77777777" w:rsidR="0095752B" w:rsidRDefault="0095752B" w:rsidP="0095752B">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75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CD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1D7"/>
    <w:rsid w:val="00931816"/>
    <w:rsid w:val="00932C71"/>
    <w:rsid w:val="009509D5"/>
    <w:rsid w:val="009538F5"/>
    <w:rsid w:val="00957187"/>
    <w:rsid w:val="0095752B"/>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EE4"/>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52140"/>
  <w14:defaultImageDpi w14:val="300"/>
  <w15:docId w15:val="{AB656949-C301-2F4E-906B-C51146236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75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75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75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9575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9575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75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752B"/>
  </w:style>
  <w:style w:type="character" w:customStyle="1" w:styleId="Heading1Char">
    <w:name w:val="Heading 1 Char"/>
    <w:aliases w:val="Pocket Char"/>
    <w:basedOn w:val="DefaultParagraphFont"/>
    <w:link w:val="Heading1"/>
    <w:uiPriority w:val="9"/>
    <w:rsid w:val="009575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752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95752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95752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5752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5752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9575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752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95752B"/>
    <w:rPr>
      <w:color w:val="auto"/>
      <w:u w:val="none"/>
    </w:rPr>
  </w:style>
  <w:style w:type="paragraph" w:styleId="DocumentMap">
    <w:name w:val="Document Map"/>
    <w:basedOn w:val="Normal"/>
    <w:link w:val="DocumentMapChar"/>
    <w:uiPriority w:val="99"/>
    <w:semiHidden/>
    <w:unhideWhenUsed/>
    <w:rsid w:val="009575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752B"/>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95752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5752B"/>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95752B"/>
    <w:rPr>
      <w:vertAlign w:val="superscript"/>
    </w:rPr>
  </w:style>
  <w:style w:type="paragraph" w:styleId="FootnoteText">
    <w:name w:val="footnote text"/>
    <w:basedOn w:val="Normal"/>
    <w:link w:val="FootnoteTextChar"/>
    <w:uiPriority w:val="99"/>
    <w:unhideWhenUsed/>
    <w:qFormat/>
    <w:rsid w:val="0095752B"/>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957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tientsforaffordabledrugs.org/2021/02/03/innovation-report/" TargetMode="External"/><Relationship Id="rId18" Type="http://schemas.openxmlformats.org/officeDocument/2006/relationships/hyperlink" Target="https://www.who.int/antimicrobial-resistance/interagency-coordination-group/IACG_final_report_EN.pdf?ua=1" TargetMode="External"/><Relationship Id="rId3" Type="http://schemas.openxmlformats.org/officeDocument/2006/relationships/customXml" Target="../customXml/item3.xml"/><Relationship Id="rId21" Type="http://schemas.openxmlformats.org/officeDocument/2006/relationships/hyperlink" Target="https://www.the-american-interest.com/2017/01/12/superbug-pandemics-and-how-to-prevent-them/" TargetMode="External"/><Relationship Id="rId7" Type="http://schemas.openxmlformats.org/officeDocument/2006/relationships/settings" Target="settings.xml"/><Relationship Id="rId12" Type="http://schemas.openxmlformats.org/officeDocument/2006/relationships/hyperlink" Target="https://www.statnews.com/2019/02/11/drug-patent-protection-one-done/" TargetMode="External"/><Relationship Id="rId17" Type="http://schemas.openxmlformats.org/officeDocument/2006/relationships/hyperlink" Target="https://abcnews.go.com/Health/superbug-fungus-global-health-threat-600-us-infected/story?id=62297532" TargetMode="External"/><Relationship Id="rId2" Type="http://schemas.openxmlformats.org/officeDocument/2006/relationships/customXml" Target="../customXml/item2.xml"/><Relationship Id="rId16" Type="http://schemas.openxmlformats.org/officeDocument/2006/relationships/hyperlink" Target="https://abcnews.go.com/Politics/amal-clooney-angelina-jolie-speak-us-weighed-vetoing/story?id=62574726" TargetMode="External"/><Relationship Id="rId20"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Health/amidst-superbug-crisis-scientists-urge-innovation/story?id=6276341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ho.int/news-room/detail/27-02-2017-who-publishes-list-of-bacteria-for-which-new-antibiotics-are-urgently-need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noldventures.org/stories/evergreening-stunts-competition-costs-consumers-and-taxpayers/"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22</Pages>
  <Words>15881</Words>
  <Characters>90522</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2</cp:revision>
  <dcterms:created xsi:type="dcterms:W3CDTF">2021-10-16T15:11:00Z</dcterms:created>
  <dcterms:modified xsi:type="dcterms:W3CDTF">2021-10-16T16:50:00Z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