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A52C5" w14:textId="5A934180" w:rsidR="00E42E4C" w:rsidRDefault="00A24C4C" w:rsidP="00A24C4C">
      <w:pPr>
        <w:pStyle w:val="Heading1"/>
      </w:pPr>
      <w:r>
        <w:t>1NC</w:t>
      </w:r>
    </w:p>
    <w:p w14:paraId="68A1B097" w14:textId="582FF6C6" w:rsidR="002B5B6C" w:rsidRDefault="00397D6A" w:rsidP="00397D6A">
      <w:pPr>
        <w:pStyle w:val="Heading2"/>
      </w:pPr>
      <w:r>
        <w:lastRenderedPageBreak/>
        <w:t>1</w:t>
      </w:r>
    </w:p>
    <w:p w14:paraId="431AE7AA" w14:textId="2062BFD9" w:rsidR="00397D6A" w:rsidRDefault="008466BA" w:rsidP="00397D6A">
      <w:r>
        <w:t>Interp – debaters may not say they get 1ar theory, that it’s the highest layer in the round,</w:t>
      </w:r>
      <w:r w:rsidR="00A45BC5">
        <w:t xml:space="preserve"> and no 2nr theory and paradigm issues</w:t>
      </w:r>
    </w:p>
    <w:p w14:paraId="0766AD12" w14:textId="59B611A6" w:rsidR="00A45BC5" w:rsidRDefault="00A45BC5" w:rsidP="00397D6A">
      <w:r>
        <w:t>Violation – underview</w:t>
      </w:r>
    </w:p>
    <w:p w14:paraId="38CFF4C8" w14:textId="646CBB68" w:rsidR="00A45BC5" w:rsidRDefault="00A45BC5" w:rsidP="00397D6A">
      <w:r>
        <w:t>Standard:</w:t>
      </w:r>
    </w:p>
    <w:p w14:paraId="3A5E69DC" w14:textId="1471583F" w:rsidR="00A45BC5" w:rsidRDefault="00A45BC5" w:rsidP="00397D6A">
      <w:r>
        <w:t>Infinite abuse – means they get to read 1ar theory, make up paradigm issues like eval theory debate after the 1ar, and I would never be able to respond</w:t>
      </w:r>
    </w:p>
    <w:p w14:paraId="5B53340A" w14:textId="379B4EED" w:rsidR="004B4C73" w:rsidRDefault="004B4C73" w:rsidP="00397D6A">
      <w:r>
        <w:t>Norm setting o/w in round abuse – a. longevity b. constitutive to theory</w:t>
      </w:r>
    </w:p>
    <w:p w14:paraId="5C2FB642" w14:textId="6FB992FF" w:rsidR="004B4C73" w:rsidRDefault="004B4C73" w:rsidP="00397D6A">
      <w:r>
        <w:t>Competing intprps on combo shells – don’t let them sidestep abuse</w:t>
      </w:r>
    </w:p>
    <w:p w14:paraId="3D4923FE" w14:textId="03CFE7C7" w:rsidR="004B4C73" w:rsidRDefault="004B4C73" w:rsidP="00397D6A">
      <w:r>
        <w:t>Dtd – k2 deter abuse and it has skewed the entire round</w:t>
      </w:r>
    </w:p>
    <w:p w14:paraId="59FB6F7E" w14:textId="09376706" w:rsidR="004B4C73" w:rsidRDefault="004B4C73" w:rsidP="00397D6A">
      <w:r>
        <w:t>No rvis – a. chills theory b. illogical c. baiting</w:t>
      </w:r>
    </w:p>
    <w:p w14:paraId="486051CD" w14:textId="524737BD" w:rsidR="003F53B7" w:rsidRDefault="003F53B7" w:rsidP="003F53B7">
      <w:pPr>
        <w:pStyle w:val="Heading2"/>
      </w:pPr>
      <w:r>
        <w:lastRenderedPageBreak/>
        <w:t>2</w:t>
      </w:r>
    </w:p>
    <w:p w14:paraId="4E69B0EB" w14:textId="36B6FA87" w:rsidR="003F53B7" w:rsidRPr="008A5EFF" w:rsidRDefault="003F53B7" w:rsidP="003F53B7">
      <w:pPr>
        <w:pStyle w:val="Heading4"/>
        <w:rPr>
          <w:rFonts w:cs="Calibri"/>
        </w:rPr>
      </w:pPr>
      <w:r w:rsidRPr="008A5EFF">
        <w:rPr>
          <w:rFonts w:cs="Calibri"/>
        </w:rPr>
        <w:t xml:space="preserve">The subject is alienated when it articulates its desires – incomplete signifiers structure the emergence of subjectivity and produce repetitive drives to fill the lack that justify coercive violence. </w:t>
      </w:r>
    </w:p>
    <w:p w14:paraId="47B5082E" w14:textId="77777777" w:rsidR="003F53B7" w:rsidRPr="008A5EFF" w:rsidRDefault="003F53B7" w:rsidP="003F53B7">
      <w:pPr>
        <w:rPr>
          <w:sz w:val="16"/>
          <w:szCs w:val="18"/>
        </w:rPr>
      </w:pPr>
      <w:r w:rsidRPr="008A5EFF">
        <w:rPr>
          <w:rStyle w:val="Style13ptBold"/>
        </w:rPr>
        <w:t>Matheson 15</w:t>
      </w:r>
      <w:r w:rsidRPr="008A5EFF">
        <w:t xml:space="preserve"> </w:t>
      </w:r>
      <w:r w:rsidRPr="008A5EFF">
        <w:rPr>
          <w:sz w:val="16"/>
          <w:szCs w:val="18"/>
        </w:rPr>
        <w:t xml:space="preserve">Calum Matheson, PhD, 2015, “Desired Ground Zeroes: Nuclear Imagination and the Death Drive,” University of North Carolina at Chapel Hill, [Calum Matheson is author of Desiring the Bomb: Communication, Psychoanalysis, and the Atomic Age (University of Alabama). He is a former high school debater. His research focuses on intersections of rhetoric, media, and theories of psychoanalysis and deconstruction. His current work focuses on right-wing political extremism, conspiracy thinking, and Lacanian concepts of anxiety and psychosis. He has also published work on argument, history of rhetoric, and games. Dr. Matheson is a former debate coach at Harvard University and a current candidate at the Pittsburgh Psychoanalytic Center.], </w:t>
      </w:r>
      <w:hyperlink r:id="rId9" w:history="1">
        <w:r w:rsidRPr="008A5EFF">
          <w:rPr>
            <w:rStyle w:val="Hyperlink"/>
            <w:sz w:val="16"/>
            <w:szCs w:val="18"/>
          </w:rPr>
          <w:t>https://cdr.lib.unc.edu/concern/dissertations/6682x4537</w:t>
        </w:r>
      </w:hyperlink>
      <w:r w:rsidRPr="008A5EFF">
        <w:rPr>
          <w:sz w:val="16"/>
          <w:szCs w:val="18"/>
        </w:rPr>
        <w:t>, SJBE</w:t>
      </w:r>
    </w:p>
    <w:p w14:paraId="07079A44" w14:textId="77777777" w:rsidR="003F53B7" w:rsidRPr="008A5EFF" w:rsidRDefault="003F53B7" w:rsidP="003F53B7">
      <w:pPr>
        <w:rPr>
          <w:sz w:val="12"/>
        </w:rPr>
      </w:pPr>
      <w:r w:rsidRPr="008A5EFF">
        <w:rPr>
          <w:sz w:val="12"/>
        </w:rPr>
        <w:t xml:space="preserve">The Real 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w:t>
      </w:r>
      <w:r w:rsidRPr="008A5EFF">
        <w:rPr>
          <w:rStyle w:val="Emphasis"/>
        </w:rPr>
        <w:t xml:space="preserve">First, an agreement that both the economy of tropes that allows the conditions for meaning to emerge (the Symbolic) and the meanings and values invested in these tropes, including the subject itself (the Imaginary), do not and cannot perfectly capture all of existence or experience. </w:t>
      </w:r>
      <w:r w:rsidRPr="008A5EFF">
        <w:rPr>
          <w:sz w:val="12"/>
        </w:rPr>
        <w:t xml:space="preserve">Second, this unassimilable remainder structures the Symbolic and Imaginary, just as they structure each other, and thus all three registers are knitted together as demonstrated in Lacan’s famous “Borromean Knot.” </w:t>
      </w:r>
      <w:r w:rsidRPr="008A5EFF">
        <w:rPr>
          <w:rStyle w:val="Emphasis"/>
          <w:highlight w:val="green"/>
        </w:rPr>
        <w:t xml:space="preserve">The Real </w:t>
      </w:r>
      <w:r w:rsidRPr="008A5EFF">
        <w:rPr>
          <w:rStyle w:val="Emphasis"/>
        </w:rPr>
        <w:t xml:space="preserve">is what </w:t>
      </w:r>
      <w:r w:rsidRPr="008A5EFF">
        <w:rPr>
          <w:rStyle w:val="Emphasis"/>
          <w:highlight w:val="green"/>
        </w:rPr>
        <w:t>escapes mediation</w:t>
      </w:r>
      <w:r w:rsidRPr="008A5EFF">
        <w:rPr>
          <w:rStyle w:val="Emphasis"/>
        </w:rPr>
        <w:t>, what disrupts language itself.</w:t>
      </w:r>
      <w:r w:rsidRPr="008A5EFF">
        <w:rPr>
          <w:sz w:val="12"/>
        </w:rPr>
        <w:t xml:space="preserve"> To explain its significance and relationship to desire requires examining its foundational role in the formation of the subject. </w:t>
      </w:r>
      <w:r w:rsidRPr="008A5EFF">
        <w:rPr>
          <w:rStyle w:val="Emphasis"/>
        </w:rPr>
        <w:t xml:space="preserve">The Real can be understood as </w:t>
      </w:r>
      <w:r w:rsidRPr="008A5EFF">
        <w:rPr>
          <w:rStyle w:val="Emphasis"/>
          <w:highlight w:val="green"/>
        </w:rPr>
        <w:t xml:space="preserve">the </w:t>
      </w:r>
      <w:r w:rsidRPr="008A5EFF">
        <w:rPr>
          <w:rStyle w:val="Emphasis"/>
        </w:rPr>
        <w:t xml:space="preserve">constitutive </w:t>
      </w:r>
      <w:r w:rsidRPr="008A5EFF">
        <w:rPr>
          <w:rStyle w:val="Emphasis"/>
          <w:highlight w:val="green"/>
        </w:rPr>
        <w:t>lack of the subject</w:t>
      </w:r>
      <w:r w:rsidRPr="008A5EFF">
        <w:rPr>
          <w:rStyle w:val="Emphasis"/>
        </w:rPr>
        <w:t xml:space="preserve">, its separation from the rest of existence by the self-definition </w:t>
      </w:r>
      <w:r w:rsidRPr="008A5EFF">
        <w:rPr>
          <w:rStyle w:val="Emphasis"/>
          <w:highlight w:val="green"/>
        </w:rPr>
        <w:t>necessary for it to come into being</w:t>
      </w:r>
      <w:r w:rsidRPr="008A5EFF">
        <w:rPr>
          <w:rStyle w:val="Emphasis"/>
        </w:rPr>
        <w:t xml:space="preserve"> in the first place. This is made clear </w:t>
      </w:r>
      <w:r w:rsidRPr="008A5EFF">
        <w:rPr>
          <w:rStyle w:val="Emphasis"/>
          <w:highlight w:val="green"/>
        </w:rPr>
        <w:t>in the mirror stage</w:t>
      </w:r>
      <w:r w:rsidRPr="008A5EFF">
        <w:rPr>
          <w:rStyle w:val="Emphasis"/>
        </w:rPr>
        <w:t xml:space="preserve">, where </w:t>
      </w:r>
      <w:r w:rsidRPr="008A5EFF">
        <w:rPr>
          <w:rStyle w:val="Emphasis"/>
          <w:highlight w:val="green"/>
        </w:rPr>
        <w:t xml:space="preserve">the subject moves from </w:t>
      </w:r>
      <w:r w:rsidRPr="008A5EFF">
        <w:rPr>
          <w:rStyle w:val="Emphasis"/>
        </w:rPr>
        <w:t xml:space="preserve">a </w:t>
      </w:r>
      <w:r w:rsidRPr="008A5EFF">
        <w:rPr>
          <w:rStyle w:val="Emphasis"/>
          <w:highlight w:val="green"/>
        </w:rPr>
        <w:t>fragmented</w:t>
      </w:r>
      <w:r w:rsidRPr="008A5EFF">
        <w:rPr>
          <w:rStyle w:val="Emphasis"/>
        </w:rPr>
        <w:t xml:space="preserve">, disorganized concept of the body </w:t>
      </w:r>
      <w:r w:rsidRPr="008A5EFF">
        <w:rPr>
          <w:rStyle w:val="Emphasis"/>
          <w:highlight w:val="green"/>
        </w:rPr>
        <w:t>to</w:t>
      </w:r>
      <w:r w:rsidRPr="008A5EFF">
        <w:rPr>
          <w:rStyle w:val="Emphasis"/>
        </w:rPr>
        <w:t xml:space="preserve"> the “finally donned armor of </w:t>
      </w:r>
      <w:r w:rsidRPr="008A5EFF">
        <w:rPr>
          <w:rStyle w:val="Emphasis"/>
          <w:highlight w:val="green"/>
        </w:rPr>
        <w:t>an alienating identity</w:t>
      </w:r>
      <w:r w:rsidRPr="008A5EFF">
        <w:rPr>
          <w:rStyle w:val="Emphasis"/>
        </w:rPr>
        <w:t xml:space="preserve"> that will mark his [sic] entire mental development </w:t>
      </w:r>
      <w:r w:rsidRPr="008A5EFF">
        <w:rPr>
          <w:rStyle w:val="Emphasis"/>
          <w:highlight w:val="green"/>
        </w:rPr>
        <w:t>with</w:t>
      </w:r>
      <w:r w:rsidRPr="008A5EFF">
        <w:rPr>
          <w:rStyle w:val="Emphasis"/>
        </w:rPr>
        <w:t xml:space="preserve"> its rigid </w:t>
      </w:r>
      <w:r w:rsidRPr="008A5EFF">
        <w:rPr>
          <w:rStyle w:val="Emphasis"/>
          <w:highlight w:val="green"/>
        </w:rPr>
        <w:t>structure</w:t>
      </w:r>
      <w:r w:rsidRPr="008A5EFF">
        <w:rPr>
          <w:rStyle w:val="Emphasis"/>
        </w:rPr>
        <w:t xml:space="preserve">” (Lacan, “Mirror Stage” 78). </w:t>
      </w:r>
      <w:r w:rsidRPr="008A5EFF">
        <w:rPr>
          <w:rStyle w:val="Emphasis"/>
          <w:highlight w:val="green"/>
        </w:rPr>
        <w:t xml:space="preserve">The formation of a </w:t>
      </w:r>
      <w:r w:rsidRPr="008A5EFF">
        <w:rPr>
          <w:rStyle w:val="Emphasis"/>
        </w:rPr>
        <w:t xml:space="preserve">discrete </w:t>
      </w:r>
      <w:r w:rsidRPr="008A5EFF">
        <w:rPr>
          <w:rStyle w:val="Emphasis"/>
          <w:highlight w:val="green"/>
        </w:rPr>
        <w:t>subject</w:t>
      </w:r>
      <w:r w:rsidRPr="008A5EFF">
        <w:rPr>
          <w:rStyle w:val="Emphasis"/>
        </w:rPr>
        <w:t xml:space="preserve"> (a function in the Imaginary register) is a compromise. Its formation </w:t>
      </w:r>
      <w:r w:rsidRPr="008A5EFF">
        <w:rPr>
          <w:rStyle w:val="Emphasis"/>
          <w:highlight w:val="green"/>
        </w:rPr>
        <w:t>allows</w:t>
      </w:r>
      <w:r w:rsidRPr="008A5EFF">
        <w:rPr>
          <w:rStyle w:val="Emphasis"/>
        </w:rPr>
        <w:t xml:space="preserve"> for </w:t>
      </w:r>
      <w:r w:rsidRPr="008A5EFF">
        <w:rPr>
          <w:rStyle w:val="Emphasis"/>
          <w:highlight w:val="green"/>
        </w:rPr>
        <w:t xml:space="preserve">participation in the Symbolic </w:t>
      </w:r>
      <w:r w:rsidRPr="008A5EFF">
        <w:rPr>
          <w:rStyle w:val="Emphasis"/>
        </w:rPr>
        <w:t xml:space="preserve">because to participate in that economy of exchange requires a “social I” (Lacan, “Mirror stage,” 79). This participation </w:t>
      </w:r>
      <w:r w:rsidRPr="008A5EFF">
        <w:rPr>
          <w:rStyle w:val="Emphasis"/>
          <w:highlight w:val="green"/>
        </w:rPr>
        <w:t>comes at the cost of alienation</w:t>
      </w:r>
      <w:r w:rsidRPr="008A5EFF">
        <w:rPr>
          <w:rStyle w:val="Emphasis"/>
        </w:rPr>
        <w:t xml:space="preserve"> </w:t>
      </w:r>
      <w:r w:rsidRPr="008A5EFF">
        <w:rPr>
          <w:rStyle w:val="Emphasis"/>
          <w:highlight w:val="green"/>
        </w:rPr>
        <w:t xml:space="preserve">because the subject trades in </w:t>
      </w:r>
      <w:r w:rsidRPr="008A5EFF">
        <w:rPr>
          <w:rStyle w:val="Emphasis"/>
        </w:rPr>
        <w:t xml:space="preserve">a world of </w:t>
      </w:r>
      <w:r w:rsidRPr="008A5EFF">
        <w:rPr>
          <w:rStyle w:val="Emphasis"/>
          <w:highlight w:val="green"/>
        </w:rPr>
        <w:t xml:space="preserve">symbols which </w:t>
      </w:r>
      <w:r w:rsidRPr="008A5EFF">
        <w:rPr>
          <w:rStyle w:val="Emphasis"/>
        </w:rPr>
        <w:t xml:space="preserve">by their nature </w:t>
      </w:r>
      <w:r w:rsidRPr="008A5EFF">
        <w:rPr>
          <w:rStyle w:val="Emphasis"/>
          <w:highlight w:val="green"/>
        </w:rPr>
        <w:t>stand in for what is not present, and</w:t>
      </w:r>
      <w:r w:rsidRPr="008A5EFF">
        <w:rPr>
          <w:rStyle w:val="Emphasis"/>
        </w:rPr>
        <w:t xml:space="preserve"> thus inescapably </w:t>
      </w:r>
      <w:r w:rsidRPr="008A5EFF">
        <w:rPr>
          <w:rStyle w:val="Emphasis"/>
          <w:highlight w:val="green"/>
        </w:rPr>
        <w:t>mediate the (Real)</w:t>
      </w:r>
      <w:r w:rsidRPr="008A5EFF">
        <w:rPr>
          <w:rStyle w:val="Emphasis"/>
        </w:rPr>
        <w:t xml:space="preserve"> world </w:t>
      </w:r>
      <w:r w:rsidRPr="008A5EFF">
        <w:rPr>
          <w:rStyle w:val="Emphasis"/>
          <w:highlight w:val="green"/>
        </w:rPr>
        <w:t xml:space="preserve">outside of the subject, rather than </w:t>
      </w:r>
      <w:r w:rsidRPr="008A5EFF">
        <w:rPr>
          <w:rStyle w:val="Emphasis"/>
        </w:rPr>
        <w:t xml:space="preserve">making it </w:t>
      </w:r>
      <w:r w:rsidRPr="008A5EFF">
        <w:rPr>
          <w:rStyle w:val="Emphasis"/>
          <w:highlight w:val="green"/>
        </w:rPr>
        <w:t>present</w:t>
      </w:r>
      <w:r w:rsidRPr="008A5EFF">
        <w:rPr>
          <w:rStyle w:val="Emphasis"/>
        </w:rPr>
        <w:t xml:space="preserve">. </w:t>
      </w:r>
      <w:r w:rsidRPr="008A5EFF">
        <w:rPr>
          <w:rStyle w:val="Emphasis"/>
          <w:highlight w:val="green"/>
        </w:rPr>
        <w:t>This lack</w:t>
      </w:r>
      <w:r w:rsidRPr="008A5EFF">
        <w:rPr>
          <w:rStyle w:val="Emphasis"/>
        </w:rPr>
        <w:t xml:space="preserve"> built in to the subject </w:t>
      </w:r>
      <w:r w:rsidRPr="008A5EFF">
        <w:rPr>
          <w:rStyle w:val="Emphasis"/>
          <w:highlight w:val="green"/>
        </w:rPr>
        <w:t>is the engine of desire</w:t>
      </w:r>
      <w:r w:rsidRPr="008A5EFF">
        <w:rPr>
          <w:rStyle w:val="Emphasis"/>
        </w:rPr>
        <w:t xml:space="preserve">: </w:t>
      </w:r>
      <w:r w:rsidRPr="008A5EFF">
        <w:rPr>
          <w:rStyle w:val="Emphasis"/>
          <w:highlight w:val="green"/>
        </w:rPr>
        <w:t xml:space="preserve">the subject’s divide </w:t>
      </w:r>
      <w:r w:rsidRPr="008A5EFF">
        <w:rPr>
          <w:rStyle w:val="Emphasis"/>
        </w:rPr>
        <w:t xml:space="preserve">from an object </w:t>
      </w:r>
      <w:r w:rsidRPr="008A5EFF">
        <w:rPr>
          <w:rStyle w:val="Emphasis"/>
          <w:highlight w:val="green"/>
        </w:rPr>
        <w:t xml:space="preserve">is a prerequisite for </w:t>
      </w:r>
      <w:r w:rsidRPr="008A5EFF">
        <w:rPr>
          <w:rStyle w:val="Emphasis"/>
        </w:rPr>
        <w:t xml:space="preserve">the </w:t>
      </w:r>
      <w:r w:rsidRPr="008A5EFF">
        <w:rPr>
          <w:rStyle w:val="Emphasis"/>
          <w:highlight w:val="green"/>
        </w:rPr>
        <w:t xml:space="preserve">desire </w:t>
      </w:r>
      <w:r w:rsidRPr="008A5EFF">
        <w:rPr>
          <w:rStyle w:val="Emphasis"/>
        </w:rPr>
        <w:t xml:space="preserve">of such an object, </w:t>
      </w:r>
      <w:r w:rsidRPr="008A5EFF">
        <w:rPr>
          <w:rStyle w:val="Emphasis"/>
          <w:highlight w:val="green"/>
        </w:rPr>
        <w:t xml:space="preserve">but the </w:t>
      </w:r>
      <w:r w:rsidRPr="008A5EFF">
        <w:rPr>
          <w:rStyle w:val="Emphasis"/>
        </w:rPr>
        <w:t xml:space="preserve">condition of </w:t>
      </w:r>
      <w:r w:rsidRPr="008A5EFF">
        <w:rPr>
          <w:rStyle w:val="Emphasis"/>
          <w:highlight w:val="green"/>
        </w:rPr>
        <w:t xml:space="preserve">mediation makes it impossible to ever incorporate it in a </w:t>
      </w:r>
      <w:r w:rsidRPr="008A5EFF">
        <w:rPr>
          <w:rStyle w:val="Emphasis"/>
        </w:rPr>
        <w:t xml:space="preserve">perfectly </w:t>
      </w:r>
      <w:r w:rsidRPr="008A5EFF">
        <w:rPr>
          <w:rStyle w:val="Emphasis"/>
          <w:highlight w:val="green"/>
        </w:rPr>
        <w:t xml:space="preserve">satisfying way. </w:t>
      </w:r>
      <w:r w:rsidRPr="008A5EFF">
        <w:rPr>
          <w:rStyle w:val="Emphasis"/>
        </w:rPr>
        <w:t xml:space="preserve">Thus </w:t>
      </w:r>
      <w:r w:rsidRPr="008A5EFF">
        <w:rPr>
          <w:rStyle w:val="Emphasis"/>
          <w:highlight w:val="green"/>
        </w:rPr>
        <w:t>desire remains unfulfilled</w:t>
      </w:r>
      <w:r w:rsidRPr="008A5EFF">
        <w:rPr>
          <w:rStyle w:val="Emphasis"/>
        </w:rPr>
        <w:t xml:space="preserve"> </w:t>
      </w:r>
      <w:r w:rsidRPr="008A5EFF">
        <w:rPr>
          <w:rStyle w:val="Emphasis"/>
          <w:highlight w:val="green"/>
        </w:rPr>
        <w:t>and each chase</w:t>
      </w:r>
      <w:r w:rsidRPr="008A5EFF">
        <w:rPr>
          <w:rStyle w:val="Emphasis"/>
        </w:rPr>
        <w:t xml:space="preserve"> for a symbol leads to another in loop which the very constitution of the subject dictates </w:t>
      </w:r>
      <w:r w:rsidRPr="008A5EFF">
        <w:rPr>
          <w:rStyle w:val="Emphasis"/>
          <w:highlight w:val="green"/>
        </w:rPr>
        <w:t>must be endless</w:t>
      </w:r>
      <w:r w:rsidRPr="008A5EFF">
        <w:rPr>
          <w:rStyle w:val="Emphasis"/>
        </w:rPr>
        <w:t xml:space="preserve">. </w:t>
      </w:r>
      <w:r w:rsidRPr="008A5EFF">
        <w:rPr>
          <w:sz w:val="12"/>
        </w:rPr>
        <w:t xml:space="preserve">This is the basic operation of the death drive which is not distinct from Eros. Were the impossible to occur and the drive of Eros to be fulfilled, it would be extinguished, as there would be nothing left to desire. </w:t>
      </w:r>
      <w:r w:rsidRPr="008A5EFF">
        <w:rPr>
          <w:rStyle w:val="Emphasis"/>
        </w:rPr>
        <w:t xml:space="preserve">Thus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 </w:t>
      </w:r>
      <w:r w:rsidRPr="008A5EFF">
        <w:rPr>
          <w:sz w:val="12"/>
        </w:rPr>
        <w:t xml:space="preserve">Although the death drive might stand in for the singular 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as the center of a torus formed by incessant symbolization. </w:t>
      </w:r>
      <w:r w:rsidRPr="008A5EFF">
        <w:rPr>
          <w:rStyle w:val="Emphasis"/>
        </w:rPr>
        <w:t xml:space="preserve">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Death is central to language because the symbol itself invokes the absence and loss of nonexistence since its function is to stand in for </w:t>
      </w:r>
      <w:r w:rsidRPr="008A5EFF">
        <w:rPr>
          <w:rStyle w:val="Emphasis"/>
        </w:rPr>
        <w:lastRenderedPageBreak/>
        <w:t>something that is gone. Language swirls around this absent center of death, a primordial absence encased in the inner ring of the torus, while the outer surfaces of language hold all else that cannot be symbolized at bay on the outside (Lacan, “Function and Field” 260-264).</w:t>
      </w:r>
      <w:r w:rsidRPr="008A5EFF">
        <w:rPr>
          <w:sz w:val="12"/>
        </w:rPr>
        <w:t xml:space="preserve"> Paradoxically, death is necessarily evoked by the symbol as that which is absent and also made possible in the first place by that same symbol. </w:t>
      </w:r>
      <w:r w:rsidRPr="008A5EFF">
        <w:rPr>
          <w:rStyle w:val="Emphasis"/>
        </w:rPr>
        <w:t xml:space="preserve">The separation of the subject into its alienating identity as a social object makes a meaningful concept of death possible because without it there is no dasein, no individual, no singular human to die. </w:t>
      </w:r>
      <w:r w:rsidRPr="008A5EFF">
        <w:rPr>
          <w:sz w:val="12"/>
        </w:rPr>
        <w:t xml:space="preserve">George Bataille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(Bataille, “Hegel, Death and Sacrifice” 14-16). Thus it is with human beings. The subject is founded by a rejection of its sole animal nature by participating in a world of work and accumulation, mediated by language—essentially Lacan’s Symbolic. Thus individuals are made discontinuous with the general economy of matter and energy from which all things are formed by a conceptual separation inextricably bound up in death. Our existences are thus defined by discontinuity from a world of continuity, and for Bataille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(Bataille, Erotism 13-17). </w:t>
      </w:r>
      <w:r w:rsidRPr="008A5EFF">
        <w:rPr>
          <w:rStyle w:val="Emphasis"/>
        </w:rPr>
        <w:t>The experience of death may still be unique because it suggests the absence implied by the sign and because it can be experienced only once by the subject—and for obvious reasons, cannot be symbolized by anyone with first-hand experience.</w:t>
      </w:r>
      <w:r w:rsidRPr="008A5EFF">
        <w:rPr>
          <w:sz w:val="12"/>
        </w:rPr>
        <w:t xml:space="preserve"> As Freud argues in “Thoughts For The Times On War and Death,” we cannot even hope to imagine our own deaths because to do so demands that we imagine them from some perspective which would be destroyed in the experience itself. Death and the Real are therefore not identical, but are closely linked. </w:t>
      </w:r>
      <w:r w:rsidRPr="008A5EFF">
        <w:rPr>
          <w:rStyle w:val="Emphasis"/>
        </w:rPr>
        <w:t xml:space="preserve">The most important characteristic of </w:t>
      </w:r>
      <w:r w:rsidRPr="008A5EFF">
        <w:rPr>
          <w:rStyle w:val="Emphasis"/>
          <w:highlight w:val="green"/>
        </w:rPr>
        <w:t>the Real</w:t>
      </w:r>
      <w:r w:rsidRPr="008A5EFF">
        <w:rPr>
          <w:rStyle w:val="Emphasis"/>
        </w:rPr>
        <w:t xml:space="preserve"> is not just that it suggests existence beyond language, but that this world-for-itself (to borrow from Eugene Thacker) </w:t>
      </w:r>
      <w:r w:rsidRPr="008A5EFF">
        <w:rPr>
          <w:rStyle w:val="Emphasis"/>
          <w:highlight w:val="green"/>
        </w:rPr>
        <w:t xml:space="preserve">intrudes on </w:t>
      </w:r>
      <w:r w:rsidRPr="008A5EFF">
        <w:rPr>
          <w:rStyle w:val="Emphasis"/>
        </w:rPr>
        <w:t xml:space="preserve">human </w:t>
      </w:r>
      <w:r w:rsidRPr="008A5EFF">
        <w:rPr>
          <w:rStyle w:val="Emphasis"/>
          <w:highlight w:val="green"/>
        </w:rPr>
        <w:t>reality and reveals it to be incomplete</w:t>
      </w:r>
      <w:r w:rsidRPr="008A5EFF">
        <w:rPr>
          <w:rStyle w:val="Emphasis"/>
        </w:rPr>
        <w:t>. Encompassing Max Picard’s concept of silence, the Real is not the absence of human reality so much as the traumatic revelation that that reality was always incomplete, always feigned in the face of existence so much more than human mediation has already covered.</w:t>
      </w:r>
      <w:r w:rsidRPr="008A5EFF">
        <w:rPr>
          <w:sz w:val="12"/>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8A5EFF">
        <w:rPr>
          <w:rStyle w:val="Emphasis"/>
        </w:rPr>
        <w:t xml:space="preserve">The Symbolic operates as an economy of interconnected and mutually-referential tropes weaving a kind of fabric that is the precondition for meaning, an environment in which social relationships can be understood in context. When the unified illusion of the social fails, </w:t>
      </w:r>
      <w:r w:rsidRPr="008A5EFF">
        <w:rPr>
          <w:rStyle w:val="Emphasis"/>
          <w:highlight w:val="green"/>
        </w:rPr>
        <w:t xml:space="preserve">we are compelled to stitch the tears </w:t>
      </w:r>
      <w:r w:rsidRPr="008A5EFF">
        <w:rPr>
          <w:rStyle w:val="Emphasis"/>
        </w:rPr>
        <w:t xml:space="preserve">in that fabric </w:t>
      </w:r>
      <w:r w:rsidRPr="008A5EFF">
        <w:rPr>
          <w:rStyle w:val="Emphasis"/>
          <w:highlight w:val="green"/>
        </w:rPr>
        <w:t>to maintain the world that gives us meaning</w:t>
      </w:r>
      <w:r w:rsidRPr="008A5EFF">
        <w:rPr>
          <w:rStyle w:val="Emphasis"/>
        </w:rPr>
        <w:t xml:space="preserve"> (Lacan in Public 2-3).</w:t>
      </w:r>
      <w:r w:rsidRPr="008A5EFF">
        <w:rPr>
          <w:sz w:val="12"/>
        </w:rPr>
        <w:t xml:space="preserve">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49B5D61B" w14:textId="77777777" w:rsidR="003F53B7" w:rsidRPr="007D6A44" w:rsidRDefault="003F53B7" w:rsidP="003F53B7">
      <w:pPr>
        <w:pStyle w:val="Heading4"/>
      </w:pPr>
      <w:r>
        <w:t>The 1AC is an ideological fantasy constructed by relentless planning at the expense of scapegoated identities, all for recognition from the Other in an attempt to fill the lack.</w:t>
      </w:r>
    </w:p>
    <w:p w14:paraId="5FE39483" w14:textId="77777777" w:rsidR="003F53B7" w:rsidRPr="007D6A44" w:rsidRDefault="003F53B7" w:rsidP="003F53B7">
      <w:pPr>
        <w:rPr>
          <w:sz w:val="18"/>
          <w:szCs w:val="20"/>
        </w:rPr>
      </w:pPr>
      <w:r w:rsidRPr="007D6A44">
        <w:rPr>
          <w:rStyle w:val="Style13ptBold"/>
        </w:rPr>
        <w:t>Gunder 05</w:t>
      </w:r>
      <w:r>
        <w:t xml:space="preserve"> </w:t>
      </w:r>
      <w:r w:rsidRPr="007D6A44">
        <w:rPr>
          <w:sz w:val="18"/>
          <w:szCs w:val="20"/>
        </w:rPr>
        <w:t>Michael Gunder, 2005, “The Production of Desirous Space: Mere Fantasies of the Utopian City?” Planning Theory 2005 4: 173, DOI: 10.1177/1473095205054604,</w:t>
      </w:r>
      <w:r>
        <w:rPr>
          <w:sz w:val="18"/>
          <w:szCs w:val="20"/>
        </w:rPr>
        <w:t xml:space="preserve"> all brackets were in the original text,</w:t>
      </w:r>
      <w:r w:rsidRPr="007D6A44">
        <w:rPr>
          <w:sz w:val="18"/>
          <w:szCs w:val="20"/>
        </w:rPr>
        <w:t xml:space="preserve"> SJBE</w:t>
      </w:r>
    </w:p>
    <w:p w14:paraId="38C5431A" w14:textId="77777777" w:rsidR="003F53B7" w:rsidRDefault="003F53B7" w:rsidP="003F53B7">
      <w:pPr>
        <w:rPr>
          <w:rStyle w:val="StyleUnderline"/>
          <w:bCs/>
        </w:rPr>
      </w:pPr>
      <w:r w:rsidRPr="002B5C7C">
        <w:rPr>
          <w:sz w:val="10"/>
        </w:rPr>
        <w:t xml:space="preserve">Jouissance is one of the four structuring elements of social discourse,4 or social interactions, links and relationships, where synchronic language meets diachronic speech to evoke an effect on the Other (Lacan, 2004: 3). Zupancic (2004) associates Lacan’s (2004) theory of the Four Discourses (see Gunder, 2003a, 2004; Hillier and Gunder, 2005) with the Marxian theory of commodification and surplus-value via Lacan’s concept of surplus-enjoyment (plus-de-jouir). Lacan (2004: 111) contends that surplusvalue and surplus-enjoyment are historically equivalent, especially in the situation of the Master’s </w:t>
      </w:r>
      <w:r w:rsidRPr="00C172F4">
        <w:rPr>
          <w:sz w:val="10"/>
        </w:rPr>
        <w:t xml:space="preserve">injunction of ‘No!’ in the emerging early phase of Calvinistic repressive capitalism. In contrast to the historical authority and rationality of the Master’s repressive command, late capitalism is structured under a rationality of the university or bureaucracy. </w:t>
      </w:r>
      <w:r w:rsidRPr="00C172F4">
        <w:rPr>
          <w:rStyle w:val="StyleUnderline"/>
          <w:bCs/>
        </w:rPr>
        <w:t xml:space="preserve">Now knowledge and technology, not the Master’s injunction, become </w:t>
      </w:r>
      <w:r w:rsidRPr="002B5C7C">
        <w:rPr>
          <w:rStyle w:val="StyleUnderline"/>
          <w:bCs/>
          <w:highlight w:val="green"/>
        </w:rPr>
        <w:t xml:space="preserve">‘agency </w:t>
      </w:r>
      <w:r w:rsidRPr="002B5C7C">
        <w:rPr>
          <w:rStyle w:val="StyleUnderline"/>
          <w:bCs/>
        </w:rPr>
        <w:t xml:space="preserve">expressing a logic of governmentality and expertise (including that of </w:t>
      </w:r>
      <w:r w:rsidRPr="00C172F4">
        <w:rPr>
          <w:rStyle w:val="StyleUnderline"/>
          <w:bCs/>
        </w:rPr>
        <w:t>planning) that does</w:t>
      </w:r>
      <w:r w:rsidRPr="002B5C7C">
        <w:rPr>
          <w:rStyle w:val="StyleUnderline"/>
          <w:bCs/>
        </w:rPr>
        <w:t xml:space="preserve"> not prohibit enjoyment, but </w:t>
      </w:r>
      <w:r w:rsidRPr="00962BFE">
        <w:rPr>
          <w:rStyle w:val="StyleUnderline"/>
          <w:bCs/>
        </w:rPr>
        <w:t xml:space="preserve">rather channels jouissance in ways that </w:t>
      </w:r>
      <w:r w:rsidRPr="002B5C7C">
        <w:rPr>
          <w:rStyle w:val="StyleUnderline"/>
          <w:bCs/>
          <w:highlight w:val="green"/>
        </w:rPr>
        <w:t>produces</w:t>
      </w:r>
      <w:r w:rsidRPr="002B5C7C">
        <w:rPr>
          <w:rStyle w:val="StyleUnderline"/>
          <w:bCs/>
        </w:rPr>
        <w:t xml:space="preserve"> a “bio-politics” (after Foucault) </w:t>
      </w:r>
      <w:r w:rsidRPr="00C172F4">
        <w:rPr>
          <w:rStyle w:val="StyleUnderline"/>
          <w:bCs/>
        </w:rPr>
        <w:t>of an alienated subject that has no option, but to enjoy and be satisfied’ (Hillier and Gunder, 2005; McGowan, 2004; Zˇ izˇek, 2004b; Zupancic, 2004). In this regard, ‘a nation exists only as long as its specific enjoyment continues to be materialised in a set of social practices and submitted through national</w:t>
      </w:r>
      <w:r w:rsidRPr="002B5C7C">
        <w:rPr>
          <w:rStyle w:val="StyleUnderline"/>
          <w:bCs/>
        </w:rPr>
        <w:t xml:space="preserve"> myths [or </w:t>
      </w:r>
      <w:r w:rsidRPr="002B5C7C">
        <w:rPr>
          <w:rStyle w:val="StyleUnderline"/>
          <w:bCs/>
          <w:highlight w:val="green"/>
        </w:rPr>
        <w:t>fantasies</w:t>
      </w:r>
      <w:r w:rsidRPr="002B5C7C">
        <w:rPr>
          <w:rStyle w:val="StyleUnderline"/>
          <w:bCs/>
        </w:rPr>
        <w:t>] that structure these practices’ (Zˇ izˇek, 1993: 202).</w:t>
      </w:r>
      <w:r w:rsidRPr="002B5C7C">
        <w:rPr>
          <w:sz w:val="10"/>
        </w:rPr>
        <w:t xml:space="preserve"> This is taken further by the barely challenged international hegemonic discourse of global capitalization and the fantasies it induces in </w:t>
      </w:r>
      <w:r w:rsidRPr="002B5C7C">
        <w:rPr>
          <w:sz w:val="10"/>
        </w:rPr>
        <w:lastRenderedPageBreak/>
        <w:t xml:space="preserve">externally structuring the nation state’s very enjoyment (Stavrakakis, 2003a: 63; Zˇ izˇek, 2004b: 61). Even the ruling British Labour government, with its ‘Third Way’, in contrast to its tradition of socialism, has placed ‘economic globalisation’ as ‘the most significant factor in shaping Labour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izˇek, 2004b: 113). Even in Lefebvre’s day, this was a capitalism where surplus-value was synonymous with surplus-enjoyment supporting the injunction: ‘you must enjoy!’. </w:t>
      </w:r>
      <w:r w:rsidRPr="002B5C7C">
        <w:rPr>
          <w:rStyle w:val="StyleUnderline"/>
          <w:bCs/>
        </w:rPr>
        <w:t>In this light</w:t>
      </w:r>
      <w:r w:rsidRPr="002B5C7C">
        <w:rPr>
          <w:rStyle w:val="StyleUnderline"/>
          <w:bCs/>
          <w:highlight w:val="green"/>
        </w:rPr>
        <w:t>, the role of planning is to</w:t>
      </w:r>
      <w:r w:rsidRPr="002B5C7C">
        <w:rPr>
          <w:rStyle w:val="StyleUnderline"/>
          <w:bCs/>
        </w:rPr>
        <w:t xml:space="preserve"> facilitate enjoyment by </w:t>
      </w:r>
      <w:r w:rsidRPr="00962BFE">
        <w:rPr>
          <w:rStyle w:val="StyleUnderline"/>
          <w:bCs/>
        </w:rPr>
        <w:t xml:space="preserve">sustainably </w:t>
      </w:r>
      <w:r w:rsidRPr="002B5C7C">
        <w:rPr>
          <w:rStyle w:val="StyleUnderline"/>
          <w:bCs/>
          <w:highlight w:val="green"/>
        </w:rPr>
        <w:t>provid</w:t>
      </w:r>
      <w:r w:rsidRPr="002B5C7C">
        <w:rPr>
          <w:rStyle w:val="StyleUnderline"/>
          <w:bCs/>
        </w:rPr>
        <w:t xml:space="preserve">ing </w:t>
      </w:r>
      <w:r w:rsidRPr="002B5C7C">
        <w:rPr>
          <w:rStyle w:val="StyleUnderline"/>
          <w:bCs/>
          <w:highlight w:val="green"/>
        </w:rPr>
        <w:t>the</w:t>
      </w:r>
      <w:r w:rsidRPr="002B5C7C">
        <w:rPr>
          <w:rStyle w:val="StyleUnderline"/>
          <w:bCs/>
        </w:rPr>
        <w:t xml:space="preserve"> correct </w:t>
      </w:r>
      <w:r w:rsidRPr="002B5C7C">
        <w:rPr>
          <w:rStyle w:val="StyleUnderline"/>
          <w:bCs/>
          <w:highlight w:val="green"/>
        </w:rPr>
        <w:t>space</w:t>
      </w:r>
      <w:r w:rsidRPr="002B5C7C">
        <w:rPr>
          <w:rStyle w:val="StyleUnderline"/>
          <w:bCs/>
        </w:rPr>
        <w:t xml:space="preserve"> – healthy, competitive, fit and attractive – </w:t>
      </w:r>
      <w:r w:rsidRPr="002B5C7C">
        <w:rPr>
          <w:rStyle w:val="StyleUnderline"/>
          <w:bCs/>
          <w:highlight w:val="green"/>
        </w:rPr>
        <w:t>where enjoyment can be</w:t>
      </w:r>
      <w:r w:rsidRPr="002B5C7C">
        <w:rPr>
          <w:rStyle w:val="StyleUnderline"/>
          <w:bCs/>
        </w:rPr>
        <w:t xml:space="preserve"> effectively materialized and </w:t>
      </w:r>
      <w:r w:rsidRPr="002B5C7C">
        <w:rPr>
          <w:rStyle w:val="StyleUnderline"/>
          <w:bCs/>
          <w:highlight w:val="green"/>
        </w:rPr>
        <w:t>maximized</w:t>
      </w:r>
      <w:r w:rsidRPr="002B5C7C">
        <w:rPr>
          <w:rStyle w:val="StyleUnderline"/>
          <w:bCs/>
        </w:rPr>
        <w:t xml:space="preserve"> under the imperative of global capitalism</w:t>
      </w:r>
      <w:r w:rsidRPr="002B5C7C">
        <w:rPr>
          <w:sz w:val="10"/>
        </w:rPr>
        <w:t xml:space="preserve">. Consequently: urbanism is nothing more than an ideology that claims to be either ‘art’ or ‘technology’ or ‘science’, depending on the context. This ideology pretends to be straightforward, yet it obfuscates, harbours things unsaid: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place engenders the thing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(Stavrakakis, 2003a: 59). </w:t>
      </w:r>
      <w:r w:rsidRPr="002B5C7C">
        <w:rPr>
          <w:rStyle w:val="StyleUnderline"/>
          <w:bCs/>
        </w:rPr>
        <w:t>In response to the dominant ‘</w:t>
      </w:r>
      <w:r w:rsidRPr="00C172F4">
        <w:rPr>
          <w:rStyle w:val="StyleUnderline"/>
          <w:bCs/>
        </w:rPr>
        <w:t>logic’ of global competitiveness, the technocrats and experts including planners, shape, contextualize and implement public policy in the interest of the dominant hegemonic bloc</w:t>
      </w:r>
      <w:r w:rsidRPr="00C172F4">
        <w:rPr>
          <w:sz w:val="10"/>
        </w:rPr>
        <w:t>. This is constructed under the logics and knowledges of university discourses (see Gunder, 2004), with an objective to remove existing or potential urban blight,‘dis-ease’ and dysfunction detracting from local enjoyment and global competitiveness (Gunder, 2005; McGuirk, 2004). Of course, the hegemonic network, or bloc</w:t>
      </w:r>
      <w:r w:rsidRPr="002B5C7C">
        <w:rPr>
          <w:sz w:val="10"/>
        </w:rPr>
        <w:t xml:space="preserve">, initially shapes the debate as to what constitutes desired enjoyment and what is lacking in urban competitiveness. </w:t>
      </w:r>
      <w:r w:rsidRPr="002B5C7C">
        <w:rPr>
          <w:rStyle w:val="StyleUnderline"/>
          <w:bCs/>
        </w:rPr>
        <w:t>In turn, this defines what is blighted and dysfunctional and in need of planning remedy</w:t>
      </w:r>
      <w:r w:rsidRPr="002B5C7C">
        <w:rPr>
          <w:sz w:val="10"/>
        </w:rPr>
        <w:t xml:space="preserve">. This is predicated on a logic, or more accurately a rhetoric, that a lack of a particular defined type of enjoyment, or competitiveness, is inherently </w:t>
      </w:r>
      <w:r w:rsidRPr="00962BFE">
        <w:rPr>
          <w:sz w:val="10"/>
        </w:rPr>
        <w:t xml:space="preserve">unhealthy for the aggregate social body. Planners, programmers, and users want solutions. For what? To make people happy. To order them to be happy. It is a strange way of interpreting happiness. The science of the urban phenomenon cannot respond to these demands without the risk of validating external restrictions imposed by ideology and power. (Lefebvre, 2003: 141) </w:t>
      </w:r>
      <w:r w:rsidRPr="00962BFE">
        <w:rPr>
          <w:rStyle w:val="StyleUnderline"/>
          <w:bCs/>
        </w:rPr>
        <w:t>Yet this lack and its resolution are more often technical in nature, rather than political.</w:t>
      </w:r>
      <w:r w:rsidRPr="00962BFE">
        <w:rPr>
          <w:sz w:val="10"/>
        </w:rPr>
        <w:t xml:space="preserve"> As a consequence,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izˇek, 2004b: 177). The bio-politics of contemporary planning are predicated on enjoyment – you will enjoy! – not the prior duality of repression/freedom of the Weberian capitalist master’s injunction: ‘No you cannot do that!’. The achievements of traditional utopian goals were ones of freedom to act against the repression of</w:t>
      </w:r>
      <w:r w:rsidRPr="008B194E">
        <w:rPr>
          <w:sz w:val="10"/>
        </w:rPr>
        <w:t xml:space="preserve"> the negative injunction. </w:t>
      </w:r>
      <w:r w:rsidRPr="008B194E">
        <w:rPr>
          <w:rStyle w:val="StyleUnderline"/>
          <w:bCs/>
        </w:rPr>
        <w:t>Contemporary injunctions are to enjoy – or at least to sustain our happiness – regardless of what we actually desire.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things which we do not really desire, so that, ultimately, the worst thing that can happen is for us to get what we ‘officially’ desire</w:t>
      </w:r>
      <w:r w:rsidRPr="008B194E">
        <w:rPr>
          <w:sz w:val="10"/>
        </w:rPr>
        <w:t>. Happiness is thus hypocritical: it is the happiness dreaming about things we d</w:t>
      </w:r>
      <w:r w:rsidRPr="002B5C7C">
        <w:rPr>
          <w:sz w:val="10"/>
        </w:rPr>
        <w:t xml:space="preserve">o not really want. (Zˇ izˇek, 2002a: 59–60) </w:t>
      </w:r>
      <w:r w:rsidRPr="002B5C7C">
        <w:rPr>
          <w:rStyle w:val="StyleUnderline"/>
          <w:bCs/>
          <w:highlight w:val="green"/>
        </w:rPr>
        <w:t>Planning</w:t>
      </w:r>
      <w:r w:rsidRPr="002B5C7C">
        <w:rPr>
          <w:rStyle w:val="StyleUnderline"/>
          <w:bCs/>
        </w:rPr>
        <w:t xml:space="preserve"> continues </w:t>
      </w:r>
      <w:r w:rsidRPr="00C172F4">
        <w:rPr>
          <w:rStyle w:val="StyleUnderline"/>
          <w:bCs/>
        </w:rPr>
        <w:t xml:space="preserve">to succeed because it </w:t>
      </w:r>
      <w:r w:rsidRPr="00C172F4">
        <w:rPr>
          <w:rStyle w:val="StyleUnderline"/>
          <w:bCs/>
          <w:highlight w:val="green"/>
        </w:rPr>
        <w:t>underpins the</w:t>
      </w:r>
      <w:r w:rsidRPr="002B5C7C">
        <w:rPr>
          <w:rStyle w:val="StyleUnderline"/>
          <w:bCs/>
        </w:rPr>
        <w:t xml:space="preserve"> primal </w:t>
      </w:r>
      <w:r w:rsidRPr="00C172F4">
        <w:rPr>
          <w:rStyle w:val="StyleUnderline"/>
          <w:bCs/>
          <w:highlight w:val="green"/>
        </w:rPr>
        <w:t>desire</w:t>
      </w:r>
      <w:r w:rsidRPr="002B5C7C">
        <w:rPr>
          <w:rStyle w:val="StyleUnderline"/>
          <w:bCs/>
        </w:rPr>
        <w:t xml:space="preserve"> of most subjects in society </w:t>
      </w:r>
      <w:r w:rsidRPr="00C172F4">
        <w:rPr>
          <w:rStyle w:val="StyleUnderline"/>
          <w:bCs/>
          <w:highlight w:val="green"/>
        </w:rPr>
        <w:t xml:space="preserve">for </w:t>
      </w:r>
      <w:r w:rsidRPr="00962BFE">
        <w:rPr>
          <w:rStyle w:val="StyleUnderline"/>
          <w:bCs/>
        </w:rPr>
        <w:t>a</w:t>
      </w:r>
      <w:r w:rsidRPr="002B5C7C">
        <w:rPr>
          <w:rStyle w:val="StyleUnderline"/>
          <w:bCs/>
        </w:rPr>
        <w:t xml:space="preserve"> conflict-free, </w:t>
      </w:r>
      <w:r w:rsidRPr="00962BFE">
        <w:rPr>
          <w:rStyle w:val="StyleUnderline"/>
          <w:bCs/>
        </w:rPr>
        <w:t>safe</w:t>
      </w:r>
      <w:r w:rsidRPr="002B5C7C">
        <w:rPr>
          <w:rStyle w:val="StyleUnderline"/>
          <w:bCs/>
        </w:rPr>
        <w:t xml:space="preserve"> and assured happy </w:t>
      </w:r>
      <w:r w:rsidRPr="00C172F4">
        <w:rPr>
          <w:rStyle w:val="StyleUnderline"/>
          <w:bCs/>
          <w:highlight w:val="green"/>
        </w:rPr>
        <w:t>future</w:t>
      </w:r>
      <w:r w:rsidRPr="002B5C7C">
        <w:rPr>
          <w:rStyle w:val="StyleUnderline"/>
          <w:bCs/>
        </w:rPr>
        <w:t xml:space="preserve">, </w:t>
      </w:r>
      <w:r w:rsidRPr="00962BFE">
        <w:rPr>
          <w:rStyle w:val="StyleUnderline"/>
          <w:bCs/>
        </w:rPr>
        <w:t xml:space="preserve">even if </w:t>
      </w:r>
      <w:r w:rsidRPr="00C172F4">
        <w:rPr>
          <w:rStyle w:val="StyleUnderline"/>
          <w:bCs/>
          <w:highlight w:val="green"/>
        </w:rPr>
        <w:t xml:space="preserve">it can only deliver </w:t>
      </w:r>
      <w:r w:rsidRPr="008B194E">
        <w:rPr>
          <w:rStyle w:val="StyleUnderline"/>
          <w:bCs/>
        </w:rPr>
        <w:t xml:space="preserve">this as </w:t>
      </w:r>
      <w:r w:rsidRPr="00C172F4">
        <w:rPr>
          <w:rStyle w:val="StyleUnderline"/>
          <w:bCs/>
          <w:highlight w:val="green"/>
        </w:rPr>
        <w:t xml:space="preserve">a fantasy-scenario </w:t>
      </w:r>
      <w:r w:rsidRPr="00C172F4">
        <w:rPr>
          <w:rStyle w:val="StyleUnderline"/>
          <w:bCs/>
        </w:rPr>
        <w:t>of material happiness</w:t>
      </w:r>
      <w:r w:rsidRPr="00C172F4">
        <w:rPr>
          <w:rStyle w:val="StyleUnderline"/>
          <w:bCs/>
          <w:highlight w:val="green"/>
        </w:rPr>
        <w:t xml:space="preserve">, rather than </w:t>
      </w:r>
      <w:r w:rsidRPr="00C172F4">
        <w:rPr>
          <w:rStyle w:val="StyleUnderline"/>
          <w:bCs/>
        </w:rPr>
        <w:t xml:space="preserve">as </w:t>
      </w:r>
      <w:r w:rsidRPr="00C172F4">
        <w:rPr>
          <w:rStyle w:val="StyleUnderline"/>
          <w:bCs/>
          <w:highlight w:val="green"/>
        </w:rPr>
        <w:t xml:space="preserve">an impossible reality that </w:t>
      </w:r>
      <w:r w:rsidRPr="00C172F4">
        <w:rPr>
          <w:rStyle w:val="StyleUnderline"/>
          <w:bCs/>
        </w:rPr>
        <w:t xml:space="preserve">actually </w:t>
      </w:r>
      <w:r w:rsidRPr="00C172F4">
        <w:rPr>
          <w:rStyle w:val="StyleUnderline"/>
          <w:bCs/>
          <w:highlight w:val="green"/>
        </w:rPr>
        <w:t xml:space="preserve">sates </w:t>
      </w:r>
      <w:r w:rsidRPr="00C172F4">
        <w:rPr>
          <w:rStyle w:val="StyleUnderline"/>
          <w:bCs/>
        </w:rPr>
        <w:t xml:space="preserve">all </w:t>
      </w:r>
      <w:r w:rsidRPr="00C172F4">
        <w:rPr>
          <w:rStyle w:val="StyleUnderline"/>
          <w:bCs/>
          <w:highlight w:val="green"/>
        </w:rPr>
        <w:t>desires</w:t>
      </w:r>
      <w:r w:rsidRPr="002B5C7C">
        <w:rPr>
          <w:rStyle w:val="StyleUnderline"/>
          <w:bCs/>
        </w:rPr>
        <w:t xml:space="preserve"> (Gunder, 2003a, 2003b). This is a fantasy predicated on an obedience to a shallow consumptive quantitative imperative to be materially happy, which often occurs at the expense of our actual qualitative psychic desires.</w:t>
      </w:r>
      <w:r w:rsidRPr="002B5C7C">
        <w:rPr>
          <w:sz w:val="10"/>
        </w:rPr>
        <w:t xml:space="preserve"> In our contemporary global society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izˇek, 2004b: 174). </w:t>
      </w:r>
      <w:r w:rsidRPr="002B5C7C">
        <w:rPr>
          <w:rStyle w:val="StyleUnderline"/>
          <w:bCs/>
        </w:rPr>
        <w:t xml:space="preserve">Further, </w:t>
      </w:r>
      <w:r w:rsidRPr="00C172F4">
        <w:rPr>
          <w:rStyle w:val="StyleUnderline"/>
          <w:bCs/>
          <w:highlight w:val="green"/>
        </w:rPr>
        <w:t>‘the fantasy</w:t>
      </w:r>
      <w:r w:rsidRPr="002B5C7C">
        <w:rPr>
          <w:rStyle w:val="StyleUnderline"/>
          <w:bCs/>
        </w:rPr>
        <w:t xml:space="preserve"> of a utopian harmonious social world </w:t>
      </w:r>
      <w:r w:rsidRPr="00C172F4">
        <w:rPr>
          <w:rStyle w:val="StyleUnderline"/>
          <w:bCs/>
          <w:highlight w:val="green"/>
        </w:rPr>
        <w:t>can only be sustained if</w:t>
      </w:r>
      <w:r w:rsidRPr="002B5C7C">
        <w:rPr>
          <w:rStyle w:val="StyleUnderline"/>
          <w:bCs/>
        </w:rPr>
        <w:t xml:space="preserve"> all the </w:t>
      </w:r>
      <w:r w:rsidRPr="00962BFE">
        <w:rPr>
          <w:rStyle w:val="StyleUnderline"/>
          <w:bCs/>
        </w:rPr>
        <w:t xml:space="preserve">persisting </w:t>
      </w:r>
      <w:r w:rsidRPr="00C172F4">
        <w:rPr>
          <w:rStyle w:val="StyleUnderline"/>
          <w:bCs/>
          <w:highlight w:val="green"/>
        </w:rPr>
        <w:t xml:space="preserve">disorders can be attributed to </w:t>
      </w:r>
      <w:r w:rsidRPr="00962BFE">
        <w:rPr>
          <w:rStyle w:val="StyleUnderline"/>
          <w:bCs/>
          <w:highlight w:val="green"/>
        </w:rPr>
        <w:t>a</w:t>
      </w:r>
      <w:r w:rsidRPr="00962BFE">
        <w:rPr>
          <w:rStyle w:val="StyleUnderline"/>
          <w:bCs/>
        </w:rPr>
        <w:t xml:space="preserve">n alien intruder . . . a certain particularity which cannot be assimilated, but instead must be eliminated’ (Stavrakakis, 1999: 108). This is the stranger, the Other that is not us that can act as the </w:t>
      </w:r>
      <w:r w:rsidRPr="00C172F4">
        <w:rPr>
          <w:rStyle w:val="StyleUnderline"/>
          <w:bCs/>
          <w:highlight w:val="green"/>
        </w:rPr>
        <w:t>‘“scapegoat” to be stigmatised</w:t>
      </w:r>
      <w:r w:rsidRPr="002B5C7C">
        <w:rPr>
          <w:rStyle w:val="StyleUnderline"/>
          <w:bCs/>
        </w:rPr>
        <w:t xml:space="preserve"> as the one who is blamed for our lack, the Evil force that stole our precious jouissance’ and stopped the fantasy from achieving its utopian vision (Stavrakakis, 2003a: 58). Even </w:t>
      </w:r>
      <w:r w:rsidRPr="00962BFE">
        <w:rPr>
          <w:rStyle w:val="StyleUnderline"/>
          <w:bCs/>
        </w:rPr>
        <w:t>our</w:t>
      </w:r>
      <w:r w:rsidRPr="002B5C7C">
        <w:rPr>
          <w:rStyle w:val="StyleUnderline"/>
          <w:bCs/>
        </w:rPr>
        <w:t xml:space="preserve"> ‘“complex” contemporary </w:t>
      </w:r>
      <w:r w:rsidRPr="00962BFE">
        <w:rPr>
          <w:rStyle w:val="StyleUnderline"/>
          <w:bCs/>
        </w:rPr>
        <w:t xml:space="preserve">societies </w:t>
      </w:r>
      <w:r w:rsidRPr="00C172F4">
        <w:rPr>
          <w:rStyle w:val="StyleUnderline"/>
          <w:bCs/>
          <w:highlight w:val="green"/>
        </w:rPr>
        <w:t xml:space="preserve">rely on the </w:t>
      </w:r>
      <w:r w:rsidRPr="00962BFE">
        <w:rPr>
          <w:rStyle w:val="StyleUnderline"/>
          <w:bCs/>
        </w:rPr>
        <w:t xml:space="preserve">basic </w:t>
      </w:r>
      <w:r w:rsidRPr="00C172F4">
        <w:rPr>
          <w:rStyle w:val="StyleUnderline"/>
          <w:bCs/>
          <w:highlight w:val="green"/>
        </w:rPr>
        <w:t>divide between included and excluded’</w:t>
      </w:r>
      <w:r w:rsidRPr="002B5C7C">
        <w:rPr>
          <w:rStyle w:val="StyleUnderline"/>
          <w:bCs/>
        </w:rPr>
        <w:t xml:space="preserve"> (Zˇ izˇek, 2004b: 86). Zˇ izˇek (2004b: 86) continues: in any </w:t>
      </w:r>
      <w:r w:rsidRPr="00962BFE">
        <w:rPr>
          <w:rStyle w:val="StyleUnderline"/>
          <w:bCs/>
        </w:rPr>
        <w:t>society ‘there is a multitude within the</w:t>
      </w:r>
      <w:r w:rsidRPr="002B5C7C">
        <w:rPr>
          <w:rStyle w:val="StyleUnderline"/>
          <w:bCs/>
        </w:rPr>
        <w:t xml:space="preserve"> system and a multitude of those excluded, and simply to encompass them both within the scope of the same notion amounts to the same obscenity as equating starvation with dieting.’</w:t>
      </w:r>
      <w:r w:rsidRPr="002B5C7C">
        <w:rPr>
          <w:sz w:val="10"/>
        </w:rPr>
        <w:t xml:space="preserve"> It is continually this Other that permits the delusion of harmony in our identity defining groups and for this to transpire we require an Other, external to the group for the group to define itself. We require a disparity, or gap, to allocate a degree of difference to an Other to conceptualize the group identification as who we are not and on this Other we can attribute all the signs of disharmony that jeopardize our shared fantasy (Zˇ izˇek, 1997: 5). Difference is essential to complete our fantasy of harmony, but only by providing the sacrificial Other on </w:t>
      </w:r>
      <w:r w:rsidRPr="002B5C7C">
        <w:rPr>
          <w:sz w:val="10"/>
        </w:rPr>
        <w:lastRenderedPageBreak/>
        <w:t xml:space="preserve">which we can blame the disappointment of the fantasy to deliver (Zˇ izˇek, 2004a: 158–9). In this light, planning,‘as part of the apparatus of the modern state, makes its own imprint, has its own powers for good and evil’ (Sandercock, 2004: 134). This is especially so as planning identifies, or at least names and legitimizes, what constitutes an urban pathology that detracts from what is desirous of the globally competitive city. Planning then sets out to remedy this lack or deficiency. Civil society, i.e. the public stage, and media of information dissemination are central to this process. Of course, our media are not ideologically neutral. As a consequence, media access for putting forth particular tropes of desire constitutes a central component of social, as well as economic, capital. This is well documented by Flyvbjerg (1998a) where the Aalborg Chamber of Commerce controlled the editorial content of the local newspaper. This argument is central to that of Chomsky’s (2003) multinational corporate steering of mass media content in the, so-called, ‘free’ press. This is where the mass media are free to publish almost anything, provided, of course, they do not alienate their corporate clients who provide their majority of income and profits via their advertising payments. Gunder (2003b) documented how planning actors and their affiliated partners gained public agreement via the rhetorical use of culturally shared ‘master signifiers’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all the more completely in old ones’ (Bracher,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in order for our reality to be coherent. It has to be introduced through a fantasmatic social construction. (Stavrakakis, 1999: 62–3) This is where, from a Lacanian outlook, by accepting rationalization as the means to fulfil a desire for completeness – via the utilization of falsifying words – ‘man does not adapt himself to reality; he adapts reality to himself’ (Roudinesco, 1997: 114). </w:t>
      </w:r>
      <w:r w:rsidRPr="00C172F4">
        <w:rPr>
          <w:rStyle w:val="StyleUnderline"/>
          <w:bCs/>
          <w:highlight w:val="green"/>
        </w:rPr>
        <w:t>Ideological fantasies</w:t>
      </w:r>
      <w:r w:rsidRPr="002B5C7C">
        <w:rPr>
          <w:rStyle w:val="StyleUnderline"/>
          <w:bCs/>
        </w:rPr>
        <w:t xml:space="preserve"> as to what constitutes an enjoyable and satisfying city </w:t>
      </w:r>
      <w:r w:rsidRPr="00AC7AE0">
        <w:rPr>
          <w:rStyle w:val="StyleUnderline"/>
          <w:bCs/>
        </w:rPr>
        <w:t xml:space="preserve">are deployed to </w:t>
      </w:r>
      <w:r w:rsidRPr="00C172F4">
        <w:rPr>
          <w:rStyle w:val="StyleUnderline"/>
          <w:bCs/>
          <w:highlight w:val="green"/>
        </w:rPr>
        <w:t>hide the dysfunctions</w:t>
      </w:r>
      <w:r w:rsidRPr="002B5C7C">
        <w:rPr>
          <w:rStyle w:val="StyleUnderline"/>
          <w:bCs/>
        </w:rPr>
        <w:t xml:space="preserve"> and unpredictabilities that are </w:t>
      </w:r>
      <w:r w:rsidRPr="00C172F4">
        <w:rPr>
          <w:rStyle w:val="StyleUnderline"/>
          <w:bCs/>
          <w:highlight w:val="green"/>
        </w:rPr>
        <w:t>ubiquitous throughout</w:t>
      </w:r>
      <w:r w:rsidRPr="002B5C7C">
        <w:rPr>
          <w:rStyle w:val="StyleUnderline"/>
          <w:bCs/>
        </w:rPr>
        <w:t xml:space="preserve"> all </w:t>
      </w:r>
      <w:r w:rsidRPr="00C172F4">
        <w:rPr>
          <w:rStyle w:val="StyleUnderline"/>
          <w:bCs/>
          <w:highlight w:val="green"/>
        </w:rPr>
        <w:t>social spheres</w:t>
      </w:r>
      <w:r w:rsidRPr="002B5C7C">
        <w:rPr>
          <w:rStyle w:val="StyleUnderline"/>
          <w:bCs/>
        </w:rPr>
        <w:t>, particularly for those lacking in sufficient capital to offset adversity.</w:t>
      </w:r>
      <w:r w:rsidRPr="002B5C7C">
        <w:rPr>
          <w:sz w:val="10"/>
        </w:rPr>
        <w:t xml:space="preserve"> Social reality ‘is sustained by the “as if”, the fantasy of what things are like’ (Dean, 2001: 627). Rationalization, or realrationalität as Flyvbjerg (1998a) calls it, exists between the everyday activities of social life and the held universal ideals or values of what ought to be, even if it is not so, in social reality. </w:t>
      </w:r>
      <w:r w:rsidRPr="002B5C7C">
        <w:rPr>
          <w:sz w:val="10"/>
          <w:szCs w:val="10"/>
        </w:rPr>
        <w:t>The belief that planning is not political, but technical ‘allows the myths of objectivity, value neutrality, and technical reason to persist, and thereby fosters a certain delusion about planning practice’ (Sandercock, 2004: 134). Sandercock (2004: 134) continues: planning ‘helps to redefine political debate, producing new sources of power and legitimacy, changing the force field in which we operate’. Lefebvre suggests that planning is based on a strategy of mixing scientificity and rationality with ideology. ‘Here, as elsewhere, scientificity is an ideology, an excrescence grafted onto real, but fragmentary, knowledge’ (Lefebvre, 2003: 166). In particular, Lefebvre argues that quantitative expertise including the technology of urban planning is largely a myth. This is because planning administrators: and bad administrators at that, rarely use much actual technology. However, they have the ability to persuade the people as a whole that because these are technological decisions they should be accepted. In other words, a large part of Lefebvre’s criticism [of planners] is not that technocrats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izˇek, 2001: 66). Flyvbjerg (1998a) illustrates this well in his exposé of the Aalborg Chamber of Commerce’s intervention in that city’s planning process. Here this grouping of dominant business people is given hegemonic voice to determine what constitutes acceptable transportation modes and spatial development in Aalborg’s town centre.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McGuirk (2004) documented how planners actively participated in and facilitated the dominant network of actors successfully pushing for a series of local, regional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how the planners actively consulted the dominant commercial stakeholders in developing their growth strategy, yet failed to have direct consultation with the Region’s actual residents (ARGF, 1999; Gunder,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izˇek, 1997: 6). Planning is one such instrument that shapes and justifies the governing ideals of utopian desire and in this ‘sphere, the fantasmatic ideal of harmony is dominant’ (Stavrakakis, 1999: 110). The subtle and not so subtle application of power defines truth, reason and rationality and this particularly comprises the deployment of power in our planning and related practices (Flyvbjerg,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(Zupancic, 1998: 41). In contrast to traditional ethics, Lacan’s (1992) theorizing may provide an alternative way to develop new values beyond those already constituted by society as traditional morals of good or evil shaping acceptable behaviours. Traditional ethics is predicated on a reality principle as to what is possible without transgression in social reality. As Zupancic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(Stavrakakis, 2003b; Zupancic, 2000, 2003). This is through a mechanism of ethical sublimation where we create ‘a certain space, scene, or “stage” that enables us to value something that is situated beyond the reality principle, as well as beyond the principle of common good’ (Zupancic, 2003: 78). It is the space, or stage, created when the planner, or other actor, makes the ethical decision to recommend an action or permission that is contrary to existing regulations, precedence, professional expectations, or cultural imperatives. This is perhaps because 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(Gunder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izˇek,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izˇek, 2001: 170) This is a transgression that introduces new spaces for what can be considered ‘good’ and hence a wider space for jouissance, beyond that of mere technically produced materialist satisfaction.</w:t>
      </w:r>
      <w:r w:rsidRPr="002B5C7C">
        <w:rPr>
          <w:sz w:val="10"/>
        </w:rPr>
        <w:t xml:space="preserve">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(e.g. Gunder and Hillier, 2004; Pløger, 2004) and researchers in other disciplines (e.g. Mouffe, 1999, 2000; Stavrakakis, 2003a; Thrift, 2004a, 2004b) are currently attempting to address these complex issues that essentially require new insight and perhaps even profound change in our very relationships towards social reality, itself. Further, they are attempting to do so in a manner that does not simply impose a new intransigent set of ideals to replace our late-modern cultural imperatives, but rather to encourage diverse opportunities for multiple opening in which imminence may continually occur (after Deleuze). Coherent and implementable means to achieve this desired state are yet to emerge as new knowledges and practices, if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i.e.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Others’ voice attempting to articulate their desires and wants in response to the ‘irreducibility of the Real’ (Stavrakakis,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izˇek,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Stavrakakis (2003b: 332) reminds us that in Lacan’s later teachings he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an utopia is an imagined ‘ideal society; what characterizes utopia is literally the construction of a u-topic space, a social space outside the existing parameters, the parameters of what appears to be “possible” in the existing social universe’ (Zˇ izˇek, 2004b: 123). This proposed utopia is one that may permit, at least aspects of Lefebvre’s ‘lived space’ of the qualitative to be both visible and articulated in conscious life. Rather than contestant cities and regions competing globally </w:t>
      </w:r>
      <w:r w:rsidRPr="00962BFE">
        <w:rPr>
          <w:sz w:val="10"/>
        </w:rPr>
        <w:t xml:space="preserve">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(Pløger,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izˇek, 2004b: 95). </w:t>
      </w:r>
      <w:r w:rsidRPr="00962BFE">
        <w:rPr>
          <w:rStyle w:val="StyleUnderline"/>
          <w:bCs/>
        </w:rPr>
        <w:t>This is in contrast to the existing social reality, where political processes, such as planning, appear to strive for public participation culminating in an harmonious public consensus, when of course this is but an ideological foil that excludes in the name of a ‘general interest’ defined by a privileged few and legitimized by technocratic ‘reason’.</w:t>
      </w:r>
      <w:r w:rsidRPr="00962BFE">
        <w:rPr>
          <w:sz w:val="10"/>
        </w:rPr>
        <w:t xml:space="preserve"> In contrast, a strong society ‘places conflict and power at its centre’ by guaranteeing the very ‘existence of conflict’ (Flyvbjerg, 1998b: 229). Our current dominating 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(Stavrakakis, 2003a: 61). Of course, resources and global carrying capacities are axiomatically finite. So perhaps must be our desires, for they can never be sated. Traversing our fundamental fantasy for harmony: a start, not a conclusion! Lacan and his followers, such as Stavrakakis, Zˇ izˇek or Zupancic, produce valid arguments for a psychoanalytically derived philosophy of reality and ideology ‘capable of theorizing the ways our deepest commitments bind us to practices of domination’ (Dean, 2001: 627). Revealing and transversing the ideological constructs that shape and structure our social reality is inadequate in itself as a mere academic critical exercise of knowledge production. This author argues that </w:t>
      </w:r>
      <w:r w:rsidRPr="00962BFE">
        <w:rPr>
          <w:sz w:val="10"/>
        </w:rPr>
        <w:lastRenderedPageBreak/>
        <w:t xml:space="preserve">we must radically challenge our underlying beliefs for ourselves, and,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School, or project, drawing on Marx and Freud, which eventually created the Habermasian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w:t>
      </w:r>
      <w:r w:rsidRPr="00962BFE">
        <w:rPr>
          <w:rStyle w:val="StyleUnderline"/>
          <w:bCs/>
        </w:rPr>
        <w:t>This is a perspective that situates our very social reality, including space and social interaction, as principally constituted and composed of ideological fantasy constructs, misrecognitions and misunderstandings (see Hillier, 2003).</w:t>
      </w:r>
      <w:r w:rsidRPr="00962BFE">
        <w:rPr>
          <w:sz w:val="10"/>
        </w:rPr>
        <w:t xml:space="preserve"> As Jameson (2003: 37–8) observes, we owe to Lacan ‘the first new and as yet insufficiently developed concept</w:t>
      </w:r>
      <w:r w:rsidRPr="002B5C7C">
        <w:rPr>
          <w:sz w:val="10"/>
        </w:rPr>
        <w:t xml:space="preserve">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(Krips, 2003: 149). </w:t>
      </w:r>
      <w:r w:rsidRPr="002B5C7C">
        <w:rPr>
          <w:rStyle w:val="StyleUnderline"/>
          <w:bCs/>
        </w:rPr>
        <w:t xml:space="preserve">Here, </w:t>
      </w:r>
      <w:r w:rsidRPr="00C172F4">
        <w:rPr>
          <w:rStyle w:val="StyleUnderline"/>
          <w:bCs/>
          <w:highlight w:val="green"/>
        </w:rPr>
        <w:t xml:space="preserve">it is the desire of this </w:t>
      </w:r>
      <w:r w:rsidRPr="00962BFE">
        <w:rPr>
          <w:rStyle w:val="StyleUnderline"/>
          <w:bCs/>
          <w:highlight w:val="green"/>
        </w:rPr>
        <w:t>Other that</w:t>
      </w:r>
      <w:r w:rsidRPr="002B5C7C">
        <w:rPr>
          <w:rStyle w:val="StyleUnderline"/>
          <w:bCs/>
        </w:rPr>
        <w:t xml:space="preserve"> </w:t>
      </w:r>
      <w:r w:rsidRPr="00C172F4">
        <w:rPr>
          <w:rStyle w:val="StyleUnderline"/>
          <w:bCs/>
          <w:highlight w:val="green"/>
        </w:rPr>
        <w:t>we</w:t>
      </w:r>
      <w:r w:rsidRPr="002B5C7C">
        <w:rPr>
          <w:rStyle w:val="StyleUnderline"/>
          <w:bCs/>
        </w:rPr>
        <w:t xml:space="preserve"> fundamentally seek and </w:t>
      </w:r>
      <w:r w:rsidRPr="00C172F4">
        <w:rPr>
          <w:rStyle w:val="StyleUnderline"/>
          <w:bCs/>
          <w:highlight w:val="green"/>
        </w:rPr>
        <w:t>wish to please</w:t>
      </w:r>
      <w:r w:rsidRPr="002B5C7C">
        <w:rPr>
          <w:rStyle w:val="StyleUnderline"/>
          <w:bCs/>
        </w:rPr>
        <w:t xml:space="preserve"> as we constantly strive to return to our idealized primordial desire for infant maternal security and contentment (Hillier and Gunder, 2005). </w:t>
      </w:r>
      <w:r w:rsidRPr="00962BFE">
        <w:rPr>
          <w:rStyle w:val="StyleUnderline"/>
          <w:bCs/>
          <w:highlight w:val="green"/>
        </w:rPr>
        <w:t xml:space="preserve">So we </w:t>
      </w:r>
      <w:r w:rsidRPr="00C172F4">
        <w:rPr>
          <w:rStyle w:val="StyleUnderline"/>
          <w:bCs/>
          <w:highlight w:val="green"/>
        </w:rPr>
        <w:t xml:space="preserve">construct and share </w:t>
      </w:r>
      <w:r w:rsidRPr="00962BFE">
        <w:rPr>
          <w:rStyle w:val="StyleUnderline"/>
          <w:bCs/>
        </w:rPr>
        <w:t xml:space="preserve">illusions and </w:t>
      </w:r>
      <w:r w:rsidRPr="00C172F4">
        <w:rPr>
          <w:rStyle w:val="StyleUnderline"/>
          <w:bCs/>
          <w:highlight w:val="green"/>
        </w:rPr>
        <w:t>fantasies</w:t>
      </w:r>
      <w:r w:rsidRPr="002B5C7C">
        <w:rPr>
          <w:rStyle w:val="StyleUnderline"/>
          <w:bCs/>
        </w:rPr>
        <w:t xml:space="preserve"> – ideologies – </w:t>
      </w:r>
      <w:r w:rsidRPr="00C172F4">
        <w:rPr>
          <w:rStyle w:val="StyleUnderline"/>
          <w:bCs/>
          <w:highlight w:val="green"/>
        </w:rPr>
        <w:t xml:space="preserve">that we are </w:t>
      </w:r>
      <w:r w:rsidRPr="00AC7AE0">
        <w:rPr>
          <w:rStyle w:val="StyleUnderline"/>
          <w:bCs/>
        </w:rPr>
        <w:t xml:space="preserve">somehow </w:t>
      </w:r>
      <w:r w:rsidRPr="00C172F4">
        <w:rPr>
          <w:rStyle w:val="StyleUnderline"/>
          <w:bCs/>
          <w:highlight w:val="green"/>
        </w:rPr>
        <w:t>achieving this</w:t>
      </w:r>
      <w:r w:rsidRPr="002B5C7C">
        <w:rPr>
          <w:rStyle w:val="StyleUnderline"/>
          <w:bCs/>
        </w:rPr>
        <w:t xml:space="preserve"> impossible </w:t>
      </w:r>
      <w:r w:rsidRPr="00C172F4">
        <w:rPr>
          <w:rStyle w:val="StyleUnderline"/>
          <w:bCs/>
          <w:highlight w:val="green"/>
        </w:rPr>
        <w:t>task</w:t>
      </w:r>
      <w:r w:rsidRPr="002B5C7C">
        <w:rPr>
          <w:rStyle w:val="StyleUnderline"/>
          <w:bCs/>
        </w:rPr>
        <w:t xml:space="preserve">. It is the aggregate </w:t>
      </w:r>
      <w:r w:rsidRPr="00962BFE">
        <w:rPr>
          <w:rStyle w:val="StyleUnderline"/>
          <w:bCs/>
          <w:highlight w:val="green"/>
        </w:rPr>
        <w:t>of</w:t>
      </w:r>
      <w:r w:rsidRPr="00962BFE">
        <w:rPr>
          <w:rStyle w:val="StyleUnderline"/>
          <w:bCs/>
        </w:rPr>
        <w:t xml:space="preserve"> these Others,</w:t>
      </w:r>
      <w:r w:rsidRPr="002B5C7C">
        <w:rPr>
          <w:rStyle w:val="StyleUnderline"/>
          <w:bCs/>
        </w:rPr>
        <w:t xml:space="preserve"> and the illusions we generate about them and ourselves, </w:t>
      </w:r>
      <w:r w:rsidRPr="00962BFE">
        <w:rPr>
          <w:rStyle w:val="StyleUnderline"/>
          <w:bCs/>
        </w:rPr>
        <w:t>that constitutes</w:t>
      </w:r>
      <w:r w:rsidRPr="002B5C7C">
        <w:rPr>
          <w:rStyle w:val="StyleUnderline"/>
          <w:bCs/>
        </w:rPr>
        <w:t xml:space="preserve"> the </w:t>
      </w:r>
      <w:r w:rsidRPr="00C172F4">
        <w:rPr>
          <w:rStyle w:val="StyleUnderline"/>
          <w:bCs/>
          <w:highlight w:val="green"/>
        </w:rPr>
        <w:t>social reality</w:t>
      </w:r>
      <w:r w:rsidRPr="002B5C7C">
        <w:rPr>
          <w:rStyle w:val="StyleUnderline"/>
          <w:bCs/>
        </w:rPr>
        <w:t xml:space="preserve"> that is our lived space</w:t>
      </w:r>
      <w:r>
        <w:rPr>
          <w:rStyle w:val="StyleUnderline"/>
          <w:bCs/>
        </w:rPr>
        <w:t>.</w:t>
      </w:r>
    </w:p>
    <w:p w14:paraId="02AC0A4D" w14:textId="77777777" w:rsidR="003F53B7" w:rsidRPr="008A5EFF" w:rsidRDefault="003F53B7" w:rsidP="003F53B7">
      <w:pPr>
        <w:pStyle w:val="Heading4"/>
        <w:rPr>
          <w:rFonts w:cs="Calibri"/>
        </w:rPr>
      </w:pPr>
      <w:r w:rsidRPr="008A5EFF">
        <w:rPr>
          <w:rFonts w:cs="Calibri"/>
        </w:rPr>
        <w:t>The repetition of drives makes life the enemy and causes extinction</w:t>
      </w:r>
    </w:p>
    <w:p w14:paraId="1D13D4E3" w14:textId="77777777" w:rsidR="003F53B7" w:rsidRPr="008A5EFF" w:rsidRDefault="003F53B7" w:rsidP="003F53B7">
      <w:pPr>
        <w:rPr>
          <w:sz w:val="16"/>
          <w:szCs w:val="18"/>
        </w:rPr>
      </w:pPr>
      <w:r w:rsidRPr="008A5EFF">
        <w:rPr>
          <w:rStyle w:val="Style13ptBold"/>
        </w:rPr>
        <w:t>Themi 08</w:t>
      </w:r>
      <w:r w:rsidRPr="008A5EFF">
        <w:t xml:space="preserve"> </w:t>
      </w:r>
      <w:r w:rsidRPr="008A5EFF">
        <w:rPr>
          <w:sz w:val="16"/>
          <w:szCs w:val="18"/>
        </w:rPr>
        <w:t xml:space="preserve">(Tim, Prof @ Deakin U, “How Lacan’s Ethics Might Improve Our Understanding of Nietzsche’s Critique of Platonism: The Neurosis &amp; Nihilism of a ‘Life’ Against Life,” </w:t>
      </w:r>
      <w:r w:rsidRPr="008A5EFF">
        <w:rPr>
          <w:i/>
          <w:sz w:val="16"/>
          <w:szCs w:val="18"/>
        </w:rPr>
        <w:t>Cosmos and History: The Journal of Natural and Social Philosophy</w:t>
      </w:r>
      <w:r w:rsidRPr="008A5EFF">
        <w:rPr>
          <w:sz w:val="16"/>
          <w:szCs w:val="18"/>
        </w:rPr>
        <w:t xml:space="preserve"> 4.1-2, 2008) SJBE, recut from Harvard BoSu</w:t>
      </w:r>
    </w:p>
    <w:p w14:paraId="1CDAC2B0" w14:textId="77777777" w:rsidR="003F53B7" w:rsidRPr="00B3258C" w:rsidRDefault="003F53B7" w:rsidP="003F53B7">
      <w:pPr>
        <w:rPr>
          <w:b/>
          <w:iCs/>
          <w:u w:val="single"/>
        </w:rPr>
      </w:pPr>
      <w:r w:rsidRPr="008A5EFF">
        <w:rPr>
          <w:rStyle w:val="Emphasis"/>
        </w:rPr>
        <w:t xml:space="preserve">For to circle in too close to the Thing which is ethically forbidden by our reality principles––yet too the real truth of much desire––does hardly give us pleasure at all but anguish of the heaviest kind. </w:t>
      </w:r>
      <w:r w:rsidRPr="008A5EFF">
        <w:rPr>
          <w:sz w:val="12"/>
        </w:rPr>
        <w:t xml:space="preserve">Even if done so only as a thought experiment; as a free-association. So go there we generally don’t, and our ‘realities’ reflect as much. </w:t>
      </w:r>
      <w:r w:rsidRPr="008A5EFF">
        <w:rPr>
          <w:rStyle w:val="Emphasis"/>
        </w:rPr>
        <w:t xml:space="preserve">But henceforth when desire builds up, damns and flares return of the Thing: this is how Lacan specifically characterises the move we might make that goes beyond the pleasure principle, whose other name for Freud is ‘death-drive’. </w:t>
      </w:r>
      <w:r w:rsidRPr="008A5EFF">
        <w:rPr>
          <w:sz w:val="12"/>
        </w:rPr>
        <w:t xml:space="preserve">There where there is no, not pleasure yet jouissance in the transgression that the Thing would bring, a jouissance of transgression which Lacan suggests is the most direct satisfaction of a drive humanly possible[48]. But it’s also one perhaps unconsciously masochistic, that which Freud writes up as being only preliminarily sadistic, in eventually expressing itself as an “unconscious need for punishment”[49]. And if indeed we are feeling guilty, then we may yet still seek to pay the price. Why? </w:t>
      </w:r>
      <w:r w:rsidRPr="008A5EFF">
        <w:rPr>
          <w:rStyle w:val="Emphasis"/>
        </w:rPr>
        <w:t>For unknowingly possessing and inadvertently re-accessing this Thing in our real, beyond the pleasure-reality principle, our moral transgressions casting shadow long into the unconscious we know next to nothing about, and refuse even to acknowledge.</w:t>
      </w:r>
      <w:r w:rsidRPr="008A5EFF">
        <w:rPr>
          <w:sz w:val="12"/>
        </w:rPr>
        <w:t xml:space="preserve">¶ Could it not be thusly then that our time is behind now a sadomasochistic, wilfully ignorant drive towards death for nigh the entire species? Such punishment would too overly suffice, to be sure, for even a two-millennium length in repression…¶ But with our advancements in technological power outmatching by far any correlative advance in the awareness gained as a whole of our prehistoric Thing within: the great 21st century ecological disaster that too many academics and activists now increasingly predict, seems more than just a little possible. </w:t>
      </w:r>
      <w:r w:rsidRPr="008A5EFF">
        <w:rPr>
          <w:rStyle w:val="Emphasis"/>
        </w:rPr>
        <w:t xml:space="preserve">But to this increasingly macabre scenario, </w:t>
      </w:r>
      <w:r w:rsidRPr="008A5EFF">
        <w:rPr>
          <w:rStyle w:val="Emphasis"/>
          <w:highlight w:val="green"/>
        </w:rPr>
        <w:t>we must</w:t>
      </w:r>
      <w:r w:rsidRPr="008A5EFF">
        <w:rPr>
          <w:rStyle w:val="Emphasis"/>
        </w:rPr>
        <w:t xml:space="preserve"> also </w:t>
      </w:r>
      <w:r w:rsidRPr="008A5EFF">
        <w:rPr>
          <w:rStyle w:val="Emphasis"/>
          <w:highlight w:val="green"/>
        </w:rPr>
        <w:t xml:space="preserve">add </w:t>
      </w:r>
      <w:r w:rsidRPr="008A5EFF">
        <w:rPr>
          <w:rStyle w:val="Emphasis"/>
        </w:rPr>
        <w:t xml:space="preserve">the renewed proliferation of </w:t>
      </w:r>
      <w:r w:rsidRPr="008A5EFF">
        <w:rPr>
          <w:rStyle w:val="Emphasis"/>
          <w:highlight w:val="green"/>
        </w:rPr>
        <w:t>nuclear weapons</w:t>
      </w:r>
      <w:r w:rsidRPr="008A5EFF">
        <w:rPr>
          <w:rStyle w:val="Emphasis"/>
        </w:rPr>
        <w:t xml:space="preserve"> which occurs, no less, amidst a world where vital resources for </w:t>
      </w:r>
      <w:r w:rsidRPr="008A5EFF">
        <w:rPr>
          <w:rStyle w:val="Emphasis"/>
          <w:highlight w:val="green"/>
        </w:rPr>
        <w:t>energy</w:t>
      </w:r>
      <w:r w:rsidRPr="008A5EFF">
        <w:rPr>
          <w:rStyle w:val="Emphasis"/>
        </w:rPr>
        <w:t xml:space="preserve"> and </w:t>
      </w:r>
      <w:r w:rsidRPr="008A5EFF">
        <w:rPr>
          <w:rStyle w:val="Emphasis"/>
          <w:highlight w:val="green"/>
        </w:rPr>
        <w:t>democracy</w:t>
      </w:r>
      <w:r w:rsidRPr="008A5EFF">
        <w:rPr>
          <w:rStyle w:val="Emphasis"/>
        </w:rPr>
        <w:t xml:space="preserve"> are wearing thin[50]. For just such reasons, wilful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r w:rsidRPr="008A5EFF">
        <w:rPr>
          <w:sz w:val="12"/>
        </w:rPr>
        <w:t xml:space="preserve">.¶ CONCLUSION: THE NEUROSIS &amp;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sidRPr="008A5EFF">
        <w:rPr>
          <w:rStyle w:val="Emphasis"/>
        </w:rPr>
        <w:t>Today when faced with problems of the magnitude of</w:t>
      </w:r>
      <w:r w:rsidRPr="008A5EFF">
        <w:rPr>
          <w:rStyle w:val="Emphasis"/>
          <w:highlight w:val="green"/>
        </w:rPr>
        <w:t xml:space="preserve"> global warming</w:t>
      </w:r>
      <w:r w:rsidRPr="008A5EFF">
        <w:rPr>
          <w:rStyle w:val="Emphasis"/>
        </w:rPr>
        <w:t>––a special but by no means solo case of adverse environment change at present due to our physical treatment of the planet––we often think the answer is to be more moral, more good, and we are thankful when exponents of the Good in some way bring attention to the problem.</w:t>
      </w:r>
      <w:r w:rsidRPr="008A5EFF">
        <w:rPr>
          <w:sz w:val="12"/>
        </w:rPr>
        <w:t xml:space="preserve">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age-old repression, a repression of das Ding, that Freudian Thing in our inner real which, when it returns after being </w:t>
      </w:r>
      <w:r w:rsidRPr="008A5EFF">
        <w:rPr>
          <w:sz w:val="12"/>
        </w:rPr>
        <w:lastRenderedPageBreak/>
        <w:t xml:space="preserve">disavowed and denied in the name of the Good too long, is even more devastating.¶ </w:t>
      </w:r>
      <w:r w:rsidRPr="008A5EFF">
        <w:rPr>
          <w:rStyle w:val="Emphasis"/>
        </w:rPr>
        <w:t xml:space="preserve">Presently </w:t>
      </w:r>
      <w:r w:rsidRPr="008A5EFF">
        <w:rPr>
          <w:rStyle w:val="Emphasis"/>
          <w:highlight w:val="green"/>
        </w:rPr>
        <w:t xml:space="preserve">we are accelerating </w:t>
      </w:r>
      <w:r w:rsidRPr="008A5EFF">
        <w:rPr>
          <w:rStyle w:val="Emphasis"/>
        </w:rPr>
        <w:t xml:space="preserve">along the path of what Lacan discloses as our </w:t>
      </w:r>
      <w:r w:rsidRPr="008A5EFF">
        <w:rPr>
          <w:rStyle w:val="Emphasis"/>
          <w:highlight w:val="green"/>
        </w:rPr>
        <w:t xml:space="preserve">civilisation’s </w:t>
      </w:r>
      <w:r w:rsidRPr="008A5EFF">
        <w:rPr>
          <w:rStyle w:val="Emphasis"/>
        </w:rPr>
        <w:t xml:space="preserve">“race towards </w:t>
      </w:r>
      <w:r w:rsidRPr="008A5EFF">
        <w:rPr>
          <w:rStyle w:val="Emphasis"/>
          <w:highlight w:val="green"/>
        </w:rPr>
        <w:t>destruction”,</w:t>
      </w:r>
      <w:r w:rsidRPr="008A5EFF">
        <w:rPr>
          <w:rStyle w:val="Emphasis"/>
        </w:rPr>
        <w:t xml:space="preserve"> a “massive destruction”, “a resurgence of savagery”, snaking the paths traced out before us by the centuries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It’s </w:t>
      </w:r>
      <w:r w:rsidRPr="008A5EFF">
        <w:rPr>
          <w:rStyle w:val="Emphasis"/>
          <w:highlight w:val="green"/>
        </w:rPr>
        <w:t xml:space="preserve">because we </w:t>
      </w:r>
      <w:r w:rsidRPr="008A5EFF">
        <w:rPr>
          <w:rStyle w:val="Emphasis"/>
        </w:rPr>
        <w:t xml:space="preserve">still at some level </w:t>
      </w:r>
      <w:r w:rsidRPr="008A5EFF">
        <w:rPr>
          <w:rStyle w:val="Emphasis"/>
          <w:highlight w:val="green"/>
        </w:rPr>
        <w:t xml:space="preserve">think </w:t>
      </w:r>
      <w:r w:rsidRPr="008A5EFF">
        <w:rPr>
          <w:rStyle w:val="Emphasis"/>
        </w:rPr>
        <w:t xml:space="preserve">that </w:t>
      </w:r>
      <w:r w:rsidRPr="008A5EFF">
        <w:rPr>
          <w:rStyle w:val="Emphasis"/>
          <w:highlight w:val="green"/>
        </w:rPr>
        <w:t>being more moral</w:t>
      </w:r>
      <w:r w:rsidRPr="008A5EFF">
        <w:rPr>
          <w:rStyle w:val="Emphasis"/>
        </w:rPr>
        <w:t xml:space="preserve">, in accordance with the Good’s inherited repressive structures towards our drives, desire, and truthfulness about the real, </w:t>
      </w:r>
      <w:r w:rsidRPr="008A5EFF">
        <w:rPr>
          <w:rStyle w:val="Emphasis"/>
          <w:highlight w:val="green"/>
        </w:rPr>
        <w:t>is</w:t>
      </w:r>
      <w:r w:rsidRPr="008A5EFF">
        <w:rPr>
          <w:rStyle w:val="Emphasis"/>
        </w:rPr>
        <w:t xml:space="preserve"> actually </w:t>
      </w:r>
      <w:r w:rsidRPr="008A5EFF">
        <w:rPr>
          <w:rStyle w:val="Emphasis"/>
          <w:highlight w:val="green"/>
        </w:rPr>
        <w:t xml:space="preserve">the answer to––rather than the source of––our </w:t>
      </w:r>
      <w:r w:rsidRPr="008A5EFF">
        <w:rPr>
          <w:rStyle w:val="Emphasis"/>
        </w:rPr>
        <w:t xml:space="preserve">most tragic </w:t>
      </w:r>
      <w:r w:rsidRPr="008A5EFF">
        <w:rPr>
          <w:rStyle w:val="Emphasis"/>
          <w:highlight w:val="green"/>
        </w:rPr>
        <w:t>problems.</w:t>
      </w:r>
      <w:r w:rsidRPr="008A5EFF">
        <w:rPr>
          <w:rStyle w:val="Emphasis"/>
        </w:rPr>
        <w:t>¶</w:t>
      </w:r>
      <w:r w:rsidRPr="008A5EFF">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gun-sights as an imaginary overlaying of an external other, when the signifier ‘enmity’ appears. The earth itself can even seem like the enemy after while, one which like Plato in his Phaedo, we might think then to escape from “as if from a prison”, and especially from “the bonds of the body”, in the hope that we may live one day without the earthly altogether[52]. </w:t>
      </w:r>
      <w:r w:rsidRPr="008A5EFF">
        <w:rPr>
          <w:rStyle w:val="Emphasis"/>
        </w:rPr>
        <w:t xml:space="preserve">Following such negations to their logical conclusion, </w:t>
      </w:r>
      <w:r w:rsidRPr="008A5EFF">
        <w:rPr>
          <w:rStyle w:val="Emphasis"/>
          <w:highlight w:val="green"/>
        </w:rPr>
        <w:t xml:space="preserve">life itself becomes enemy </w:t>
      </w:r>
      <w:r w:rsidRPr="008A5EFF">
        <w:rPr>
          <w:rStyle w:val="Emphasis"/>
        </w:rPr>
        <w:t xml:space="preserve">too, </w:t>
      </w:r>
      <w:r w:rsidRPr="008A5EFF">
        <w:rPr>
          <w:rStyle w:val="Emphasis"/>
          <w:highlight w:val="green"/>
        </w:rPr>
        <w:t>for</w:t>
      </w:r>
      <w:r w:rsidRPr="008A5EFF">
        <w:rPr>
          <w:rStyle w:val="Emphasis"/>
        </w:rPr>
        <w:t xml:space="preserve"> as being made up of the earthly and organic, </w:t>
      </w:r>
      <w:r w:rsidRPr="008A5EFF">
        <w:rPr>
          <w:rStyle w:val="Emphasis"/>
          <w:highlight w:val="green"/>
        </w:rPr>
        <w:t>life could never be free of</w:t>
      </w:r>
      <w:r w:rsidRPr="008A5EFF">
        <w:rPr>
          <w:rStyle w:val="Emphasis"/>
        </w:rPr>
        <w:t xml:space="preserve"> what it is in </w:t>
      </w:r>
      <w:r w:rsidRPr="008A5EFF">
        <w:rPr>
          <w:rStyle w:val="Emphasis"/>
          <w:highlight w:val="green"/>
        </w:rPr>
        <w:t>essence</w:t>
      </w:r>
      <w:r w:rsidRPr="008A5EFF">
        <w:rPr>
          <w:rStyle w:val="Emphasis"/>
        </w:rPr>
        <w:t>. And what is the death-drive Freud tells from the start, if not to return us sundry to that dust-bowl of the inorganic; as per that “second death”[53] fantasm Lacan salvages from the Monstre de Sade, which wills to go beyond the destruction of mere beings, by destroying too the principle from which fresh sets could emerge.</w:t>
      </w:r>
      <w:r w:rsidRPr="008A5EFF">
        <w:rPr>
          <w:sz w:val="12"/>
        </w:rPr>
        <w:t xml:space="preserve"> Such negative devaluations of our earthly, organic life though are really of our own construction: as de Sade, like any pervert, is only the mirror which shows expressed what Platonic-neurotics are but hide inside––a cess-pit of loathing contempt for life, built up from the unconscious and disowned, distorted and damned up, built up, instinctual-ideational elements of their own subjective psyches, phobically ferocious of that Thingly real lying not so dormant, and readying within…¶ 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übermensch, may too have bitten off more snake-head than he could chew? From certain moments in Nietzsche’s texts we can perhaps interpret that he may have had this Thing in his sights, but saw nothing much to come of it, so instead, elected to turn away, though not without some perhaps hinted at self-amusement.[54]¶ </w:t>
      </w:r>
      <w:r w:rsidRPr="008A5EFF">
        <w:rPr>
          <w:rStyle w:val="Emphasis"/>
        </w:rPr>
        <w:t>But with psychoanalysis, rightly or wrongly, such truths are out. It doesn’t seem all positive at first, and perhaps it never entirely will.</w:t>
      </w:r>
      <w:r w:rsidRPr="008A5EFF">
        <w:rPr>
          <w:sz w:val="12"/>
        </w:rPr>
        <w:t xml:space="preserve"> But we must not let this deeper disclosure desist us now from the core Nietzschean project of locating and overcoming the nihilism which begs us to take cover in idealising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w:t>
      </w:r>
      <w:r w:rsidRPr="008A5EFF">
        <w:rPr>
          <w:rStyle w:val="Emphasis"/>
        </w:rPr>
        <w:t xml:space="preserve">But we must also resist </w:t>
      </w:r>
      <w:r w:rsidRPr="008A5EFF">
        <w:rPr>
          <w:rStyle w:val="Emphasis"/>
          <w:highlight w:val="green"/>
        </w:rPr>
        <w:t>being caught up in the imaginary</w:t>
      </w:r>
      <w:r w:rsidRPr="008A5EFF">
        <w:rPr>
          <w:rStyle w:val="Emphasis"/>
        </w:rPr>
        <w:t xml:space="preserve">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w:t>
      </w:r>
      <w:r w:rsidRPr="008A5EFF">
        <w:rPr>
          <w:rStyle w:val="Emphasis"/>
          <w:highlight w:val="green"/>
        </w:rPr>
        <w:t>leaving</w:t>
      </w:r>
      <w:r w:rsidRPr="008A5EFF">
        <w:rPr>
          <w:rStyle w:val="Emphasis"/>
        </w:rPr>
        <w:t xml:space="preserve"> </w:t>
      </w:r>
      <w:r w:rsidRPr="008A5EFF">
        <w:rPr>
          <w:rStyle w:val="Emphasis"/>
          <w:highlight w:val="green"/>
        </w:rPr>
        <w:t>us untrained for the real</w:t>
      </w:r>
      <w:r w:rsidRPr="008A5EFF">
        <w:rPr>
          <w:rStyle w:val="Emphasis"/>
        </w:rPr>
        <w:t>, with the habit instead to take some truth as ‘error’, and error as ‘truth’––as ‘real’––to the point even of epistemic dysfunction.</w:t>
      </w:r>
      <w:r w:rsidRPr="008A5EFF">
        <w:rPr>
          <w:sz w:val="12"/>
        </w:rPr>
        <w:t xml:space="preserve">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moralising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w:t>
      </w:r>
      <w:r w:rsidRPr="008A5EFF">
        <w:rPr>
          <w:rStyle w:val="Emphasis"/>
        </w:rPr>
        <w:t xml:space="preserve">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Psychoanalysis has us find now in our inner natures: we can eventually again say ‘Yes’-to-life in such the way that it </w:t>
      </w:r>
      <w:r w:rsidRPr="008A5EFF">
        <w:rPr>
          <w:rStyle w:val="Emphasis"/>
        </w:rPr>
        <w:lastRenderedPageBreak/>
        <w:t>overcomes the nihilism of not caring too much whether we as individuals or species live or die, whether we as culture or civilisation advance or decline</w:t>
      </w:r>
      <w:r w:rsidRPr="008A5EFF">
        <w:rPr>
          <w:sz w:val="12"/>
        </w:rPr>
        <w:t xml:space="preserve">. But we can only do this with fullest efficacy by freeing ourselves of all that wasted neurosis sickness that feels it must deny our Thing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utilise,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8A5EFF">
        <w:rPr>
          <w:rStyle w:val="Emphasis"/>
          <w:highlight w:val="green"/>
        </w:rPr>
        <w:t xml:space="preserve">We either face </w:t>
      </w:r>
      <w:r w:rsidRPr="008A5EFF">
        <w:rPr>
          <w:rStyle w:val="Emphasis"/>
        </w:rPr>
        <w:t xml:space="preserve">up to </w:t>
      </w:r>
      <w:r w:rsidRPr="008A5EFF">
        <w:rPr>
          <w:rStyle w:val="Emphasis"/>
          <w:highlight w:val="green"/>
        </w:rPr>
        <w:t>the death-drive</w:t>
      </w:r>
      <w:r w:rsidRPr="008A5EFF">
        <w:rPr>
          <w:rStyle w:val="Emphasis"/>
        </w:rPr>
        <w:t xml:space="preserve"> snaking long beneath the dank, hidden history of the un-real, anti-real Good of Platonism––</w:t>
      </w:r>
      <w:r w:rsidRPr="008A5EFF">
        <w:rPr>
          <w:rStyle w:val="Emphasis"/>
          <w:highlight w:val="green"/>
        </w:rPr>
        <w:t xml:space="preserve">or let </w:t>
      </w:r>
      <w:r w:rsidRPr="008A5EFF">
        <w:rPr>
          <w:rStyle w:val="Emphasis"/>
        </w:rPr>
        <w:t xml:space="preserve">the disowned, un-understood drive resurge of its own volition until </w:t>
      </w:r>
      <w:r w:rsidRPr="008A5EFF">
        <w:rPr>
          <w:rStyle w:val="Emphasis"/>
          <w:highlight w:val="green"/>
        </w:rPr>
        <w:t>it</w:t>
      </w:r>
      <w:r w:rsidRPr="008A5EFF">
        <w:rPr>
          <w:rStyle w:val="Emphasis"/>
        </w:rPr>
        <w:t xml:space="preserve"> accidentally </w:t>
      </w:r>
      <w:r w:rsidRPr="008A5EFF">
        <w:rPr>
          <w:rStyle w:val="Emphasis"/>
          <w:highlight w:val="green"/>
        </w:rPr>
        <w:t>finish</w:t>
      </w:r>
      <w:r w:rsidRPr="008A5EFF">
        <w:rPr>
          <w:rStyle w:val="Emphasis"/>
        </w:rPr>
        <w:t xml:space="preserve">es </w:t>
      </w:r>
      <w:r w:rsidRPr="008A5EFF">
        <w:rPr>
          <w:rStyle w:val="Emphasis"/>
          <w:highlight w:val="green"/>
        </w:rPr>
        <w:t>us</w:t>
      </w:r>
      <w:r w:rsidRPr="008A5EFF">
        <w:rPr>
          <w:rStyle w:val="Emphasis"/>
        </w:rPr>
        <w:t>!</w:t>
      </w:r>
    </w:p>
    <w:p w14:paraId="0F6BA997" w14:textId="77777777" w:rsidR="003F53B7" w:rsidRPr="008A5EFF" w:rsidRDefault="003F53B7" w:rsidP="003F53B7">
      <w:pPr>
        <w:pStyle w:val="Heading4"/>
        <w:rPr>
          <w:rFonts w:cs="Calibri"/>
        </w:rPr>
      </w:pPr>
      <w:r w:rsidRPr="008A5EFF">
        <w:rPr>
          <w:rFonts w:cs="Calibri"/>
        </w:rPr>
        <w:t>Vote negative to embrace the lack – this requires being open to the anxiety that occurs from an encounter with the other and breaks down fantasy and drives.</w:t>
      </w:r>
    </w:p>
    <w:p w14:paraId="3055BC8E" w14:textId="77777777" w:rsidR="003F53B7" w:rsidRPr="008A5EFF" w:rsidRDefault="003F53B7" w:rsidP="003F53B7">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 SJBE</w:t>
      </w:r>
    </w:p>
    <w:p w14:paraId="642F5DFD" w14:textId="77777777" w:rsidR="003F53B7" w:rsidRDefault="003F53B7" w:rsidP="003F53B7">
      <w:pPr>
        <w:rPr>
          <w:rStyle w:val="Emphasis"/>
        </w:rPr>
      </w:pPr>
      <w:r w:rsidRPr="008A5EFF">
        <w:rPr>
          <w:rStyle w:val="Emphasis"/>
        </w:rPr>
        <w:t xml:space="preserve">The alternative — </w:t>
      </w:r>
      <w:r w:rsidRPr="008A5EFF">
        <w:rPr>
          <w:rStyle w:val="Emphasis"/>
          <w:highlight w:val="green"/>
        </w:rPr>
        <w:t>the ethical path</w:t>
      </w:r>
      <w:r w:rsidRPr="008A5EFF">
        <w:rPr>
          <w:rStyle w:val="Emphasis"/>
        </w:rPr>
        <w:t xml:space="preserve"> that psychoanalysis identifies — </w:t>
      </w:r>
      <w:r w:rsidRPr="008A5EFF">
        <w:rPr>
          <w:rStyle w:val="Emphasis"/>
          <w:highlight w:val="green"/>
        </w:rPr>
        <w:t>demands an embrace of the anxiety</w:t>
      </w:r>
      <w:r w:rsidRPr="008A5EFF">
        <w:rPr>
          <w:rStyle w:val="Emphasis"/>
        </w:rPr>
        <w:t xml:space="preserve"> that stems </w:t>
      </w:r>
      <w:r w:rsidRPr="008A5EFF">
        <w:rPr>
          <w:rStyle w:val="Emphasis"/>
          <w:highlight w:val="green"/>
        </w:rPr>
        <w:t>from the encounter with the</w:t>
      </w:r>
      <w:r w:rsidRPr="008A5EFF">
        <w:rPr>
          <w:rStyle w:val="Emphasis"/>
        </w:rPr>
        <w:t xml:space="preserve"> enjoying </w:t>
      </w:r>
      <w:r w:rsidRPr="008A5EFF">
        <w:rPr>
          <w:rStyle w:val="Emphasis"/>
          <w:highlight w:val="green"/>
        </w:rPr>
        <w:t>other</w:t>
      </w:r>
      <w:r w:rsidRPr="008A5EFF">
        <w:rPr>
          <w:rStyle w:val="Emphasis"/>
        </w:rPr>
        <w:t>.</w:t>
      </w:r>
      <w:r w:rsidRPr="008A5EFF">
        <w:rPr>
          <w:sz w:val="10"/>
        </w:rPr>
        <w:t xml:space="preserve"> If there is a certain ethical dimension to anxiety, it lies in the rela- tionship that exists between anxiety and enjoyment. Contra Heidegger, the ethics of anxiety does not stem from anxiety’s relation to absence but from its relation to presence — to the overwhelming presence of the other’s enjoyment. </w:t>
      </w:r>
      <w:r w:rsidRPr="008A5EFF">
        <w:rPr>
          <w:rStyle w:val="Emphasis"/>
        </w:rPr>
        <w:t>In some sense, the encounter with absence or nothing is easier than the encounter with presence. Even though it traumatizes us, absence allows us to constitute ourselves as desiring subjects</w:t>
      </w:r>
      <w:r w:rsidRPr="008A5EFF">
        <w:rPr>
          <w:sz w:val="10"/>
        </w:rPr>
        <w:t xml:space="preserve">. Rather than producing anxiety, absence leads the subject out of anxiety into desire. </w:t>
      </w:r>
      <w:r w:rsidRPr="008A5EFF">
        <w:rPr>
          <w:rStyle w:val="Emphasis"/>
        </w:rPr>
        <w:t xml:space="preserve">Confronted with </w:t>
      </w:r>
      <w:r w:rsidRPr="008A5EFF">
        <w:rPr>
          <w:rStyle w:val="Emphasis"/>
          <w:highlight w:val="green"/>
        </w:rPr>
        <w:t xml:space="preserve">the lost object </w:t>
      </w:r>
      <w:r w:rsidRPr="008A5EFF">
        <w:rPr>
          <w:rStyle w:val="Emphasis"/>
        </w:rPr>
        <w:t xml:space="preserve">as a structuring absence, the subject is able to embark on the pursuit of the enjoyment embodied by this object, and this pursuit </w:t>
      </w:r>
      <w:r w:rsidRPr="008A5EFF">
        <w:rPr>
          <w:rStyle w:val="Emphasis"/>
          <w:highlight w:val="green"/>
        </w:rPr>
        <w:t xml:space="preserve">provides the subject with </w:t>
      </w:r>
      <w:r w:rsidRPr="008A5EFF">
        <w:rPr>
          <w:rStyle w:val="Emphasis"/>
        </w:rPr>
        <w:t xml:space="preserve">a clear sense of </w:t>
      </w:r>
      <w:r w:rsidRPr="008A5EFF">
        <w:rPr>
          <w:rStyle w:val="Emphasis"/>
          <w:highlight w:val="green"/>
        </w:rPr>
        <w:t>direction</w:t>
      </w:r>
      <w:r w:rsidRPr="008A5EFF">
        <w:rPr>
          <w:rStyle w:val="Emphasis"/>
        </w:rPr>
        <w:t xml:space="preserve"> </w:t>
      </w:r>
      <w:r w:rsidRPr="008A5EFF">
        <w:rPr>
          <w:rStyle w:val="Emphasis"/>
          <w:highlight w:val="green"/>
        </w:rPr>
        <w:t>and</w:t>
      </w:r>
      <w:r w:rsidRPr="008A5EFF">
        <w:rPr>
          <w:rStyle w:val="Emphasis"/>
        </w:rPr>
        <w:t xml:space="preserve"> even </w:t>
      </w:r>
      <w:r w:rsidRPr="008A5EFF">
        <w:rPr>
          <w:rStyle w:val="Emphasis"/>
          <w:highlight w:val="green"/>
        </w:rPr>
        <w:t>meaning</w:t>
      </w:r>
      <w:r w:rsidRPr="008A5EFF">
        <w:rPr>
          <w:rStyle w:val="Emphasis"/>
        </w:rPr>
        <w:t xml:space="preserve">. </w:t>
      </w:r>
      <w:r w:rsidRPr="008A5EFF">
        <w:rPr>
          <w:rStyle w:val="Emphasis"/>
          <w:highlight w:val="green"/>
        </w:rPr>
        <w:t>This is</w:t>
      </w:r>
      <w:r w:rsidRPr="008A5EFF">
        <w:rPr>
          <w:rStyle w:val="Emphasis"/>
        </w:rPr>
        <w:t xml:space="preserve"> precisely </w:t>
      </w:r>
      <w:r w:rsidRPr="008A5EFF">
        <w:rPr>
          <w:rStyle w:val="Emphasis"/>
          <w:highlight w:val="green"/>
        </w:rPr>
        <w:t xml:space="preserve">what the subject lacks when it does not encounter </w:t>
      </w:r>
      <w:r w:rsidRPr="008A5EFF">
        <w:rPr>
          <w:rStyle w:val="Emphasis"/>
        </w:rPr>
        <w:t xml:space="preserve">a </w:t>
      </w:r>
      <w:r w:rsidRPr="008A5EFF">
        <w:rPr>
          <w:rStyle w:val="Emphasis"/>
          <w:highlight w:val="green"/>
        </w:rPr>
        <w:t xml:space="preserve">lack </w:t>
      </w:r>
      <w:r w:rsidRPr="008A5EFF">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8A5EFF">
        <w:rPr>
          <w:sz w:val="10"/>
        </w:rPr>
        <w:t xml:space="preserve">. Consequently, this subject confronts the enjoying other and experiences anxiety. Unlike the subject of desire — or the subject of Heideggerean anxiety — the subject who suffers this sort of anxiety actually experiences the other in its real dimension.¶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contem- porary subject is necessarily a subject haunted by anxiety triggered by the omnipresent enjoyment of the other. </w:t>
      </w:r>
      <w:r w:rsidRPr="008A5EFF">
        <w:rPr>
          <w:rStyle w:val="Emphasis"/>
        </w:rPr>
        <w:t>And yet, this enjoyment offers us an ethical possibility.</w:t>
      </w:r>
      <w:r w:rsidRPr="008A5EFF">
        <w:rPr>
          <w:sz w:val="10"/>
        </w:rPr>
        <w:t xml:space="preserve"> As Slavoj Žižek puts it, “It is this excessive and intrusive jouissance that we should learn to tolerate.”27 </w:t>
      </w:r>
      <w:r w:rsidRPr="008A5EFF">
        <w:rPr>
          <w:rStyle w:val="Emphasis"/>
        </w:rPr>
        <w:t>When we tolerate the other’s “excessive and intrusive jouissance” and when we endure the anxiety that it produces, we acknowledge and sustain the other in its real dimension.</w:t>
      </w:r>
      <w:r w:rsidRPr="008A5EFF">
        <w:rPr>
          <w:sz w:val="10"/>
        </w:rPr>
        <w:t xml:space="preserve">¶ 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dimen-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 </w:t>
      </w:r>
      <w:r w:rsidRPr="008A5EFF">
        <w:rPr>
          <w:rStyle w:val="Emphasis"/>
        </w:rPr>
        <w:t xml:space="preserve">It is only </w:t>
      </w:r>
      <w:r w:rsidRPr="008A5EFF">
        <w:rPr>
          <w:rStyle w:val="Emphasis"/>
          <w:highlight w:val="green"/>
        </w:rPr>
        <w:t>the encounter with the other in its real dimension</w:t>
      </w:r>
      <w:r w:rsidRPr="008A5EFF">
        <w:rPr>
          <w:rStyle w:val="Emphasis"/>
        </w:rPr>
        <w:t xml:space="preserve"> — the encounter that </w:t>
      </w:r>
      <w:r w:rsidRPr="008A5EFF">
        <w:rPr>
          <w:rStyle w:val="Emphasis"/>
          <w:highlight w:val="green"/>
        </w:rPr>
        <w:t>produces anxiety</w:t>
      </w:r>
      <w:r w:rsidRPr="008A5EFF">
        <w:rPr>
          <w:rStyle w:val="Emphasis"/>
        </w:rPr>
        <w:t xml:space="preserve"> in the subject — </w:t>
      </w:r>
      <w:r w:rsidRPr="008A5EFF">
        <w:rPr>
          <w:rStyle w:val="Emphasis"/>
          <w:highlight w:val="green"/>
        </w:rPr>
        <w:t>that</w:t>
      </w:r>
      <w:r w:rsidRPr="008A5EFF">
        <w:rPr>
          <w:rStyle w:val="Emphasis"/>
        </w:rPr>
        <w:t xml:space="preserve"> sustains that which defines the other as such. Authentic tolerance </w:t>
      </w:r>
      <w:r w:rsidRPr="008A5EFF">
        <w:rPr>
          <w:rStyle w:val="Emphasis"/>
          <w:highlight w:val="green"/>
        </w:rPr>
        <w:t>tolerates the real other, not</w:t>
      </w:r>
      <w:r w:rsidRPr="008A5EFF">
        <w:rPr>
          <w:rStyle w:val="Emphasis"/>
        </w:rPr>
        <w:t xml:space="preserve"> simply the other as </w:t>
      </w:r>
      <w:r w:rsidRPr="008A5EFF">
        <w:rPr>
          <w:rStyle w:val="Emphasis"/>
          <w:highlight w:val="green"/>
        </w:rPr>
        <w:t>mediated</w:t>
      </w:r>
      <w:r w:rsidRPr="008A5EFF">
        <w:rPr>
          <w:rStyle w:val="Emphasis"/>
        </w:rPr>
        <w:t xml:space="preserve"> </w:t>
      </w:r>
      <w:r w:rsidRPr="008A5EFF">
        <w:rPr>
          <w:rStyle w:val="Emphasis"/>
          <w:highlight w:val="green"/>
        </w:rPr>
        <w:t>through a symbolic structure</w:t>
      </w:r>
      <w:r w:rsidRPr="008A5EFF">
        <w:rPr>
          <w:sz w:val="10"/>
        </w:rPr>
        <w:t xml:space="preserve">. In this sense, it involves the experience of anxiety on the part of the subject. This is a difficult posi- tion to sustain, as it involves enduring the “whole opaque weight of alien enjoyment on your chest.”The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8A5EFF">
        <w:rPr>
          <w:rStyle w:val="Emphasis"/>
        </w:rPr>
        <w:t>Thus, not only is anxiety an ethical position, it is also the key to embracing the experience of enjoyment. To reject the experience of anxiety is to flee one’s own enjoyment.¶</w:t>
      </w:r>
      <w:r w:rsidRPr="008A5EFF">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 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extimate — relation to it. This relation becomes even </w:t>
      </w:r>
      <w:r w:rsidRPr="008A5EFF">
        <w:rPr>
          <w:sz w:val="10"/>
        </w:rPr>
        <w:lastRenderedPageBreak/>
        <w:t xml:space="preserve">clearer when we consider the epistemo- logical status of the enjoying other. </w:t>
      </w:r>
      <w:r w:rsidRPr="008A5EFF">
        <w:rPr>
          <w:rStyle w:val="Emphasis"/>
        </w:rPr>
        <w:t>Because the real or enjoying other is irreducible to any observable identity, we have no way of knowing whether or not the other really is enjoying.</w:t>
      </w:r>
      <w:r w:rsidRPr="008A5EFF">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 </w:t>
      </w:r>
      <w:r w:rsidRPr="008A5EFF">
        <w:rPr>
          <w:rStyle w:val="Emphasis"/>
        </w:rPr>
        <w:t>Considering the enjoyment of the other, we never know whether it is there or not. If we experience it, we do so through the lens of our own fantasy</w:t>
      </w:r>
      <w:r w:rsidRPr="008A5EFF">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8A5EFF">
        <w:rPr>
          <w:rStyle w:val="Emphasis"/>
        </w:rPr>
        <w:t>Without the fantasy frame, the enjoying other would never appear within our experience.</w:t>
      </w:r>
      <w:r w:rsidRPr="008A5EFF">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ment.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ment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 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 </w:t>
      </w:r>
      <w:r w:rsidRPr="008A5EFF">
        <w:rPr>
          <w:rStyle w:val="Emphasis"/>
        </w:rPr>
        <w:t>Even though the encounter with the enjoying other apprehends the real other through the apparatus of fantasy, this encounter is nonetheless genuine and has an ethical status.</w:t>
      </w:r>
      <w:r w:rsidRPr="008A5EFF">
        <w:rPr>
          <w:sz w:val="10"/>
        </w:rPr>
        <w:t xml:space="preserve"> Unlike the experience of the nonexistent symbolic identity, which closes down the space in which the real other might appear, the fantasized encounter with the enjoying other leaves this space open. </w:t>
      </w:r>
      <w:r w:rsidRPr="008A5EFF">
        <w:rPr>
          <w:rStyle w:val="Emphasis"/>
          <w:highlight w:val="green"/>
        </w:rPr>
        <w:t xml:space="preserve">By </w:t>
      </w:r>
      <w:r w:rsidRPr="008A5EFF">
        <w:rPr>
          <w:rStyle w:val="Emphasis"/>
        </w:rPr>
        <w:t xml:space="preserve">allowing itself to </w:t>
      </w:r>
      <w:r w:rsidRPr="008A5EFF">
        <w:rPr>
          <w:rStyle w:val="Emphasis"/>
          <w:highlight w:val="green"/>
        </w:rPr>
        <w:t xml:space="preserve">be disturbed </w:t>
      </w:r>
      <w:r w:rsidRPr="008A5EFF">
        <w:rPr>
          <w:rStyle w:val="Emphasis"/>
        </w:rPr>
        <w:t xml:space="preserve">by the other </w:t>
      </w:r>
      <w:r w:rsidRPr="008A5EFF">
        <w:rPr>
          <w:rStyle w:val="Emphasis"/>
          <w:highlight w:val="green"/>
        </w:rPr>
        <w:t>on the level of fantasy, the subject acknowledges</w:t>
      </w:r>
      <w:r w:rsidRPr="008A5EFF">
        <w:rPr>
          <w:rStyle w:val="Emphasis"/>
        </w:rPr>
        <w:t xml:space="preserve"> the singularity of </w:t>
      </w:r>
      <w:r w:rsidRPr="008A5EFF">
        <w:rPr>
          <w:rStyle w:val="Emphasis"/>
          <w:highlight w:val="green"/>
        </w:rPr>
        <w:t>the real other</w:t>
      </w:r>
      <w:r w:rsidRPr="008A5EFF">
        <w:rPr>
          <w:rStyle w:val="Emphasis"/>
        </w:rPr>
        <w:t xml:space="preserve"> — its mode of enjoying — </w:t>
      </w:r>
      <w:r w:rsidRPr="008A5EFF">
        <w:rPr>
          <w:rStyle w:val="Emphasis"/>
          <w:highlight w:val="green"/>
        </w:rPr>
        <w:t>without confining this singularity to a prescribed identity</w:t>
      </w:r>
      <w:r w:rsidRPr="008A5EFF">
        <w:rPr>
          <w:sz w:val="10"/>
        </w:rPr>
        <w:t xml:space="preserve">.¶ The implications of privileging the encounter with the disturbing enjoy- ment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8A5EFF">
        <w:rPr>
          <w:rStyle w:val="Emphasis"/>
        </w:rPr>
        <w:t>The tolerant liberal is open to the other but eliminates the otherness, while the xenophobic conservative is closed to the other but allows for the otherness. The ethical position thus involves sustaining the liberal’s toler- ance within the conservative’s encounter with the real other.</w:t>
      </w:r>
    </w:p>
    <w:p w14:paraId="113236B6" w14:textId="7D559ED7" w:rsidR="003F53B7" w:rsidRDefault="000546C5" w:rsidP="000546C5">
      <w:pPr>
        <w:pStyle w:val="Heading4"/>
      </w:pPr>
      <w:r>
        <w:t xml:space="preserve">Yes neg advocacies – k2 real world education and </w:t>
      </w:r>
      <w:r w:rsidR="003C3A40">
        <w:t>reciprocity – if they get one, we do</w:t>
      </w:r>
    </w:p>
    <w:p w14:paraId="58BB958A" w14:textId="6A86A2D3" w:rsidR="004B4C73" w:rsidRDefault="004B4C73" w:rsidP="004B4C73">
      <w:pPr>
        <w:pStyle w:val="Heading2"/>
      </w:pPr>
      <w:r>
        <w:lastRenderedPageBreak/>
        <w:t>Case</w:t>
      </w:r>
    </w:p>
    <w:p w14:paraId="109390B6" w14:textId="77777777" w:rsidR="004B4C73" w:rsidRDefault="004B4C73" w:rsidP="004B4C73">
      <w:pPr>
        <w:pStyle w:val="Heading4"/>
      </w:pPr>
      <w:r>
        <w:t>Top-level</w:t>
      </w:r>
    </w:p>
    <w:p w14:paraId="08234ED7" w14:textId="77777777" w:rsidR="004B4C73" w:rsidRDefault="004B4C73" w:rsidP="004B4C73">
      <w:pPr>
        <w:pStyle w:val="Heading4"/>
      </w:pPr>
      <w:r>
        <w:t xml:space="preserve">1] </w:t>
      </w:r>
      <w:r>
        <w:rPr>
          <w:u w:val="single"/>
        </w:rPr>
        <w:t>Spikes</w:t>
      </w:r>
      <w:r w:rsidRPr="002C1FD7">
        <w:rPr>
          <w:u w:val="single"/>
        </w:rPr>
        <w:t xml:space="preserve"> that aren’t on top</w:t>
      </w:r>
      <w:r>
        <w:rPr>
          <w:u w:val="single"/>
        </w:rPr>
        <w:t xml:space="preserve"> are a voting issue</w:t>
      </w:r>
      <w:r>
        <w:t>- it means I have to wait for the 1ac to finish to formulate a strategy since I don’t know what your going to read which moots 6 min of prep</w:t>
      </w:r>
    </w:p>
    <w:p w14:paraId="4D9454D6" w14:textId="77777777" w:rsidR="004B4C73" w:rsidRDefault="004B4C73" w:rsidP="004B4C73">
      <w:pPr>
        <w:pStyle w:val="Heading4"/>
      </w:pPr>
      <w:r>
        <w:t xml:space="preserve">2] </w:t>
      </w:r>
      <w:r w:rsidRPr="002C1FD7">
        <w:rPr>
          <w:u w:val="single"/>
        </w:rPr>
        <w:t>Spikes that weren’t disclosed</w:t>
      </w:r>
      <w:r>
        <w:rPr>
          <w:u w:val="single"/>
        </w:rPr>
        <w:t xml:space="preserve"> are a voting issue</w:t>
      </w:r>
      <w:r>
        <w:t>- prevents us from rigorously testing your norm and incentivizes surprise tactics</w:t>
      </w:r>
    </w:p>
    <w:p w14:paraId="4E878190" w14:textId="77777777" w:rsidR="004B4C73" w:rsidRDefault="004B4C73" w:rsidP="004B4C73">
      <w:pPr>
        <w:pStyle w:val="Heading4"/>
      </w:pPr>
      <w:r>
        <w:t xml:space="preserve">3] </w:t>
      </w:r>
      <w:r>
        <w:rPr>
          <w:u w:val="single"/>
        </w:rPr>
        <w:t xml:space="preserve">Under </w:t>
      </w:r>
      <w:r w:rsidRPr="002C1FD7">
        <w:rPr>
          <w:u w:val="single"/>
        </w:rPr>
        <w:t>views</w:t>
      </w:r>
      <w:r>
        <w:rPr>
          <w:u w:val="single"/>
        </w:rPr>
        <w:t xml:space="preserve"> are a voting issue</w:t>
      </w:r>
      <w:r w:rsidRPr="00D25191">
        <w:t>—</w:t>
      </w:r>
      <w:r>
        <w:t>one small theory analytic can take out huge chunks of the 1nc which kills substantive clash</w:t>
      </w:r>
    </w:p>
    <w:p w14:paraId="3F8259C3" w14:textId="77777777" w:rsidR="004B4C73" w:rsidRDefault="004B4C73" w:rsidP="004B4C73">
      <w:pPr>
        <w:pStyle w:val="Heading4"/>
      </w:pPr>
      <w:r>
        <w:t xml:space="preserve">4] </w:t>
      </w:r>
      <w:r w:rsidRPr="002C1FD7">
        <w:rPr>
          <w:u w:val="single"/>
        </w:rPr>
        <w:t>New 2NR Responses</w:t>
      </w:r>
      <w:r>
        <w:t xml:space="preserve">- A] none of the spikes have a clear implication in the 1ac B] It’s key to robustly contest their norm </w:t>
      </w:r>
    </w:p>
    <w:p w14:paraId="06BA6FA0" w14:textId="77777777" w:rsidR="004B4C73" w:rsidRDefault="004B4C73" w:rsidP="004B4C73">
      <w:pPr>
        <w:pStyle w:val="Heading4"/>
      </w:pPr>
      <w:r>
        <w:t xml:space="preserve">5] </w:t>
      </w:r>
      <w:r w:rsidRPr="002C1FD7">
        <w:rPr>
          <w:u w:val="single"/>
        </w:rPr>
        <w:t>Negating is harder so auto reject aff fairness claims</w:t>
      </w:r>
      <w:r>
        <w:t>- they have a 2ar judge psychology advantage and have infinite prep before round</w:t>
      </w:r>
    </w:p>
    <w:p w14:paraId="3959022D" w14:textId="77777777" w:rsidR="004B4C73" w:rsidRPr="00ED4AB3" w:rsidRDefault="004B4C73" w:rsidP="004B4C73">
      <w:pPr>
        <w:pStyle w:val="Heading4"/>
      </w:pPr>
      <w:r>
        <w:t xml:space="preserve">6] </w:t>
      </w:r>
      <w:r w:rsidRPr="002C1FD7">
        <w:rPr>
          <w:u w:val="single"/>
        </w:rPr>
        <w:t>RVI’s on each spike</w:t>
      </w:r>
      <w:r>
        <w:t>- otherwise they can read the most absurd paradigm issues for 6 min and are never held accountable</w:t>
      </w:r>
    </w:p>
    <w:p w14:paraId="26B542E7" w14:textId="77777777" w:rsidR="004B4C73" w:rsidRDefault="004B4C73" w:rsidP="004B4C73">
      <w:pPr>
        <w:pStyle w:val="Heading4"/>
      </w:pPr>
      <w:r>
        <w:t>7] Reject spikes within spikes—infinitely abusive and we can never respond – infinitely regressive</w:t>
      </w:r>
    </w:p>
    <w:p w14:paraId="4A2161B4" w14:textId="060CD409" w:rsidR="004B4C73" w:rsidRDefault="004B4C73" w:rsidP="004B4C73"/>
    <w:p w14:paraId="676EDA68" w14:textId="77777777" w:rsidR="0014065C" w:rsidRDefault="0014065C" w:rsidP="0014065C">
      <w:pPr>
        <w:pStyle w:val="Heading4"/>
        <w:rPr>
          <w:rFonts w:cs="Calibri"/>
        </w:rPr>
      </w:pPr>
      <w:r w:rsidRPr="00F570EE">
        <w:rPr>
          <w:rFonts w:cs="Calibri"/>
        </w:rPr>
        <w:t>Permissibility and presumption negate</w:t>
      </w:r>
    </w:p>
    <w:p w14:paraId="22BDA345" w14:textId="77777777" w:rsidR="0014065C" w:rsidRDefault="0014065C" w:rsidP="0014065C">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602D5F96" w14:textId="77777777" w:rsidR="0014065C" w:rsidRDefault="0014065C" w:rsidP="0014065C">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47B8EF4F" w14:textId="77777777" w:rsidR="0014065C" w:rsidRDefault="0014065C" w:rsidP="0014065C">
      <w:pPr>
        <w:pStyle w:val="Heading4"/>
      </w:pPr>
      <w:r>
        <w:t xml:space="preserve">3] </w:t>
      </w:r>
      <w:r w:rsidRPr="003958E3">
        <w:rPr>
          <w:u w:val="single"/>
        </w:rPr>
        <w:t>Trichotomy Triple</w:t>
      </w:r>
      <w:r>
        <w:t xml:space="preserve">- </w:t>
      </w:r>
      <w:r w:rsidRPr="00AF0B50">
        <w:t>there is a trichotomy between obligation, prohibition and permissibility; proving one disproves the other two</w:t>
      </w:r>
      <w:r>
        <w:t xml:space="preserve"> because they are three intertwined moral terms which coexist within each other. Outweighs because it interacts with each term or moral obligation.</w:t>
      </w:r>
    </w:p>
    <w:p w14:paraId="1CC1802B" w14:textId="77777777" w:rsidR="0014065C" w:rsidRDefault="0014065C" w:rsidP="0014065C">
      <w:pPr>
        <w:pStyle w:val="Heading4"/>
      </w:pPr>
      <w:r>
        <w:t>4]</w:t>
      </w:r>
      <w:r w:rsidRPr="00AF0B50">
        <w:t xml:space="preserve"> </w:t>
      </w:r>
      <w:r w:rsidRPr="00CD47D9">
        <w:rPr>
          <w:u w:val="single"/>
        </w:rPr>
        <w:t>Proactivity</w:t>
      </w:r>
      <w:r>
        <w:t xml:space="preserve">- </w:t>
      </w:r>
      <w:r w:rsidRPr="00CD47D9">
        <w:t>ought</w:t>
      </w:r>
      <w:r w:rsidRPr="00AF0B50">
        <w:t xml:space="preserve"> implies proactive justification since we don’t take actions unless we have a reason to take the action. </w:t>
      </w:r>
    </w:p>
    <w:p w14:paraId="352F020F" w14:textId="77777777" w:rsidR="0014065C" w:rsidRPr="004B4C73" w:rsidRDefault="0014065C" w:rsidP="004B4C73"/>
    <w:sectPr w:rsidR="0014065C" w:rsidRPr="004B4C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6B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6C5"/>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65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5B6C"/>
    <w:rsid w:val="002B7A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6B62"/>
    <w:rsid w:val="00397316"/>
    <w:rsid w:val="00397D6A"/>
    <w:rsid w:val="003A248F"/>
    <w:rsid w:val="003A4D9C"/>
    <w:rsid w:val="003B1668"/>
    <w:rsid w:val="003C3A40"/>
    <w:rsid w:val="003C5F4C"/>
    <w:rsid w:val="003D5EA8"/>
    <w:rsid w:val="003D7B28"/>
    <w:rsid w:val="003E305E"/>
    <w:rsid w:val="003E34DB"/>
    <w:rsid w:val="003E5302"/>
    <w:rsid w:val="003E5BF1"/>
    <w:rsid w:val="003F2452"/>
    <w:rsid w:val="003F41EA"/>
    <w:rsid w:val="003F53B7"/>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C73"/>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6B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4C4C"/>
    <w:rsid w:val="00A271BA"/>
    <w:rsid w:val="00A27F86"/>
    <w:rsid w:val="00A431C6"/>
    <w:rsid w:val="00A45BC5"/>
    <w:rsid w:val="00A54315"/>
    <w:rsid w:val="00A60FBC"/>
    <w:rsid w:val="00A65C0B"/>
    <w:rsid w:val="00A776BA"/>
    <w:rsid w:val="00A81FD2"/>
    <w:rsid w:val="00A8441A"/>
    <w:rsid w:val="00A8674A"/>
    <w:rsid w:val="00A96E24"/>
    <w:rsid w:val="00AA6F6E"/>
    <w:rsid w:val="00AB122B"/>
    <w:rsid w:val="00AB21B0"/>
    <w:rsid w:val="00AB48D3"/>
    <w:rsid w:val="00AD444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5FB407"/>
  <w14:defaultImageDpi w14:val="300"/>
  <w15:docId w15:val="{3AFFD289-A54E-254E-8A41-B7912381F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6B6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96B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6B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6B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96B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6B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6B62"/>
  </w:style>
  <w:style w:type="character" w:customStyle="1" w:styleId="Heading1Char">
    <w:name w:val="Heading 1 Char"/>
    <w:aliases w:val="Pocket Char"/>
    <w:basedOn w:val="DefaultParagraphFont"/>
    <w:link w:val="Heading1"/>
    <w:uiPriority w:val="9"/>
    <w:rsid w:val="00396B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6B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96B6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96B6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96B6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396B62"/>
    <w:rPr>
      <w:b/>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396B6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96B62"/>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uiPriority w:val="99"/>
    <w:unhideWhenUsed/>
    <w:rsid w:val="00396B62"/>
    <w:rPr>
      <w:color w:val="auto"/>
      <w:u w:val="none"/>
    </w:rPr>
  </w:style>
  <w:style w:type="paragraph" w:styleId="DocumentMap">
    <w:name w:val="Document Map"/>
    <w:basedOn w:val="Normal"/>
    <w:link w:val="DocumentMapChar"/>
    <w:uiPriority w:val="99"/>
    <w:semiHidden/>
    <w:unhideWhenUsed/>
    <w:rsid w:val="00396B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6B62"/>
    <w:rPr>
      <w:rFonts w:ascii="Lucida Grande" w:hAnsi="Lucida Grande" w:cs="Lucida Grande"/>
    </w:rPr>
  </w:style>
  <w:style w:type="paragraph" w:customStyle="1" w:styleId="textbold">
    <w:name w:val="text bold"/>
    <w:basedOn w:val="Normal"/>
    <w:link w:val="Emphasis"/>
    <w:uiPriority w:val="20"/>
    <w:qFormat/>
    <w:rsid w:val="002B5B6C"/>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dr.lib.unc.edu/concern/dissertations/6682x453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11</Pages>
  <Words>9907</Words>
  <Characters>56476</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66251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12</cp:revision>
  <dcterms:created xsi:type="dcterms:W3CDTF">2021-09-05T00:21:00Z</dcterms:created>
  <dcterms:modified xsi:type="dcterms:W3CDTF">2021-09-05T01:00:00Z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