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77086" w14:textId="76787226" w:rsidR="00E42E4C" w:rsidRDefault="00F9331E" w:rsidP="00F9331E">
      <w:pPr>
        <w:pStyle w:val="Heading1"/>
      </w:pPr>
      <w:r>
        <w:t>1NC</w:t>
      </w:r>
    </w:p>
    <w:p w14:paraId="05C006CE" w14:textId="53150028" w:rsidR="00F9331E" w:rsidRDefault="00F9331E" w:rsidP="00F9331E">
      <w:pPr>
        <w:pStyle w:val="Heading3"/>
      </w:pPr>
      <w:r>
        <w:lastRenderedPageBreak/>
        <w:t>1NC – OFF</w:t>
      </w:r>
    </w:p>
    <w:p w14:paraId="7CB0E174" w14:textId="77777777" w:rsidR="00F9331E" w:rsidRPr="000B0B93" w:rsidRDefault="00F9331E" w:rsidP="00F9331E">
      <w:pPr>
        <w:keepNext/>
        <w:keepLines/>
        <w:spacing w:before="40" w:after="0"/>
        <w:outlineLvl w:val="3"/>
        <w:rPr>
          <w:rFonts w:eastAsiaTheme="majorEastAsia" w:cstheme="majorBidi"/>
          <w:b/>
          <w:iCs/>
          <w:sz w:val="26"/>
        </w:rPr>
      </w:pPr>
      <w:r w:rsidRPr="000B0B93">
        <w:rPr>
          <w:rFonts w:eastAsiaTheme="majorEastAsia" w:cstheme="majorBidi"/>
          <w:b/>
          <w:iCs/>
          <w:sz w:val="26"/>
        </w:rPr>
        <w:t>COVID vaccine debate will kill the WTO</w:t>
      </w:r>
      <w:r>
        <w:rPr>
          <w:rFonts w:eastAsiaTheme="majorEastAsia" w:cstheme="majorBidi"/>
          <w:b/>
          <w:iCs/>
          <w:sz w:val="26"/>
        </w:rPr>
        <w:t xml:space="preserve">, but the </w:t>
      </w:r>
      <w:proofErr w:type="spellStart"/>
      <w:r>
        <w:rPr>
          <w:rFonts w:eastAsiaTheme="majorEastAsia" w:cstheme="majorBidi"/>
          <w:b/>
          <w:iCs/>
          <w:sz w:val="26"/>
        </w:rPr>
        <w:t>aff</w:t>
      </w:r>
      <w:proofErr w:type="spellEnd"/>
      <w:r>
        <w:rPr>
          <w:rFonts w:eastAsiaTheme="majorEastAsia" w:cstheme="majorBidi"/>
          <w:b/>
          <w:iCs/>
          <w:sz w:val="26"/>
        </w:rPr>
        <w:t xml:space="preserve"> reverses that instability.</w:t>
      </w:r>
    </w:p>
    <w:p w14:paraId="50B0A71E" w14:textId="023D31DC" w:rsidR="00F9331E" w:rsidRPr="003116A7" w:rsidRDefault="00F9331E" w:rsidP="00F9331E">
      <w:pPr>
        <w:rPr>
          <w:b/>
          <w:bCs/>
          <w:sz w:val="26"/>
        </w:rPr>
      </w:pPr>
      <w:r w:rsidRPr="000B0B93">
        <w:rPr>
          <w:b/>
          <w:bCs/>
          <w:sz w:val="26"/>
        </w:rPr>
        <w:t>Meyer 6-18</w:t>
      </w:r>
      <w:r w:rsidRPr="000B0B93">
        <w:rPr>
          <w:b/>
          <w:bCs/>
          <w:sz w:val="16"/>
          <w:szCs w:val="16"/>
        </w:rPr>
        <w:t>-21</w:t>
      </w:r>
      <w:r w:rsidR="003116A7">
        <w:rPr>
          <w:b/>
          <w:bCs/>
          <w:sz w:val="26"/>
        </w:rPr>
        <w:t xml:space="preserve"> </w:t>
      </w:r>
      <w:r w:rsidRPr="000B0B93">
        <w:rPr>
          <w:sz w:val="16"/>
        </w:rPr>
        <w:t xml:space="preserve">(David, Senior </w:t>
      </w:r>
      <w:proofErr w:type="gramStart"/>
      <w:r w:rsidRPr="000B0B93">
        <w:rPr>
          <w:sz w:val="16"/>
        </w:rPr>
        <w:t>Writer,  https://fortune.com/2021/06/18/wto-covid-vaccines-patents-waiver-south-africa-trips/</w:t>
      </w:r>
      <w:proofErr w:type="gramEnd"/>
      <w:r w:rsidRPr="000B0B93">
        <w:rPr>
          <w:sz w:val="16"/>
        </w:rPr>
        <w:t>)</w:t>
      </w:r>
    </w:p>
    <w:p w14:paraId="2407F9ED" w14:textId="77777777" w:rsidR="00F9331E" w:rsidRDefault="00F9331E" w:rsidP="00F9331E">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0B0B93">
        <w:rPr>
          <w:b/>
          <w:iCs/>
          <w:highlight w:val="green"/>
          <w:u w:val="single"/>
        </w:rPr>
        <w:t>one crisis is more pressing</w:t>
      </w:r>
      <w:r w:rsidRPr="000B0B93">
        <w:rPr>
          <w:b/>
          <w:iCs/>
          <w:u w:val="single"/>
        </w:rPr>
        <w:t xml:space="preserve"> than the others</w:t>
      </w:r>
      <w:r w:rsidRPr="000B0B93">
        <w:rPr>
          <w:sz w:val="16"/>
        </w:rPr>
        <w:t xml:space="preserve">: </w:t>
      </w:r>
      <w:r w:rsidRPr="000B0B93">
        <w:rPr>
          <w:b/>
          <w:iCs/>
          <w:highlight w:val="green"/>
          <w:u w:val="single"/>
        </w:rPr>
        <w:t>the battle over</w:t>
      </w:r>
      <w:r w:rsidRPr="000B0B93">
        <w:rPr>
          <w:b/>
          <w:iCs/>
          <w:u w:val="single"/>
        </w:rPr>
        <w:t xml:space="preserve"> COVID-19 </w:t>
      </w:r>
      <w:r w:rsidRPr="000B0B93">
        <w:rPr>
          <w:b/>
          <w:iCs/>
          <w:highlight w:val="green"/>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0B0B93">
        <w:rPr>
          <w:highlight w:val="green"/>
          <w:u w:val="single"/>
        </w:rPr>
        <w:t xml:space="preserve">credibility </w:t>
      </w:r>
      <w:r w:rsidRPr="000B0B93">
        <w:rPr>
          <w:u w:val="single"/>
        </w:rPr>
        <w:t xml:space="preserve">of the WTO </w:t>
      </w:r>
      <w:r w:rsidRPr="000B0B93">
        <w:rPr>
          <w:highlight w:val="green"/>
          <w:u w:val="single"/>
        </w:rPr>
        <w:t>will depend on</w:t>
      </w:r>
      <w:r w:rsidRPr="000B0B93">
        <w:rPr>
          <w:u w:val="single"/>
        </w:rPr>
        <w:t xml:space="preserve"> its </w:t>
      </w:r>
      <w:r w:rsidRPr="000B0B93">
        <w:rPr>
          <w:highlight w:val="green"/>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B0B93">
        <w:rPr>
          <w:highlight w:val="green"/>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0B0B93">
        <w:rPr>
          <w:highlight w:val="green"/>
          <w:u w:val="single"/>
        </w:rPr>
        <w:t xml:space="preserve">members agreed in 2003 to waive TRIPS </w:t>
      </w:r>
      <w:r w:rsidRPr="000B0B93">
        <w:rPr>
          <w:u w:val="single"/>
        </w:rPr>
        <w:t>obligations</w:t>
      </w:r>
      <w:r w:rsidRPr="000B0B93">
        <w:rPr>
          <w:sz w:val="16"/>
        </w:rPr>
        <w:t xml:space="preserve"> that were </w:t>
      </w:r>
      <w:r w:rsidRPr="000B0B93">
        <w:rPr>
          <w:highlight w:val="green"/>
          <w:u w:val="single"/>
        </w:rPr>
        <w:t xml:space="preserve">blocking the importation of cheap, </w:t>
      </w:r>
      <w:r w:rsidRPr="000B0B93">
        <w:rPr>
          <w:u w:val="single"/>
        </w:rPr>
        <w:t xml:space="preserve">generic </w:t>
      </w:r>
      <w:r w:rsidRPr="000B0B93">
        <w:rPr>
          <w:highlight w:val="green"/>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0B0B93">
        <w:rPr>
          <w:highlight w:val="green"/>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0B0B93">
        <w:rPr>
          <w:highlight w:val="green"/>
          <w:u w:val="single"/>
        </w:rPr>
        <w:t>would be a</w:t>
      </w:r>
      <w:r w:rsidRPr="000B0B93">
        <w:rPr>
          <w:u w:val="single"/>
        </w:rPr>
        <w:t xml:space="preserve">n </w:t>
      </w:r>
      <w:r w:rsidRPr="000B0B93">
        <w:rPr>
          <w:b/>
          <w:iCs/>
          <w:u w:val="single"/>
        </w:rPr>
        <w:t xml:space="preserve">unprecedented and </w:t>
      </w:r>
      <w:r w:rsidRPr="000B0B93">
        <w:rPr>
          <w:b/>
          <w:iCs/>
          <w:highlight w:val="green"/>
          <w:u w:val="single"/>
        </w:rPr>
        <w:t>seismic event</w:t>
      </w:r>
      <w:r w:rsidRPr="000B0B93">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B0B93">
        <w:rPr>
          <w:sz w:val="16"/>
        </w:rPr>
        <w:t>WTO as a whole, say</w:t>
      </w:r>
      <w:proofErr w:type="gramEnd"/>
      <w:r w:rsidRPr="000B0B93">
        <w:rPr>
          <w:sz w:val="16"/>
        </w:rPr>
        <w:t xml:space="preserve"> waiver advocates. "</w:t>
      </w:r>
      <w:r w:rsidRPr="000B0B93">
        <w:rPr>
          <w:highlight w:val="green"/>
          <w:u w:val="single"/>
        </w:rPr>
        <w:t>If</w:t>
      </w:r>
      <w:r w:rsidRPr="000B0B93">
        <w:rPr>
          <w:u w:val="single"/>
        </w:rPr>
        <w:t xml:space="preserve">, in the face of one of humanity's greatest challenges in a century, </w:t>
      </w:r>
      <w:r w:rsidRPr="000B0B93">
        <w:rPr>
          <w:highlight w:val="green"/>
          <w:u w:val="single"/>
        </w:rPr>
        <w:t>the WTO</w:t>
      </w:r>
      <w:r w:rsidRPr="000B0B93">
        <w:rPr>
          <w:u w:val="single"/>
        </w:rPr>
        <w:t xml:space="preserve"> functionally </w:t>
      </w:r>
      <w:r w:rsidRPr="000B0B93">
        <w:rPr>
          <w:highlight w:val="green"/>
          <w:u w:val="single"/>
        </w:rPr>
        <w:t>becomes an obstacle</w:t>
      </w:r>
      <w:r w:rsidRPr="000B0B93">
        <w:rPr>
          <w:u w:val="single"/>
        </w:rPr>
        <w:t xml:space="preserve"> as in contrast to part of the solution, I think </w:t>
      </w:r>
      <w:r w:rsidRPr="000B0B93">
        <w:rPr>
          <w:b/>
          <w:iCs/>
          <w:highlight w:val="green"/>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0B0B93">
        <w:rPr>
          <w:highlight w:val="green"/>
          <w:u w:val="single"/>
        </w:rPr>
        <w:t>the WTO as</w:t>
      </w:r>
      <w:r w:rsidRPr="000B0B93">
        <w:rPr>
          <w:u w:val="single"/>
        </w:rPr>
        <w:t xml:space="preserve"> being </w:t>
      </w:r>
      <w:r w:rsidRPr="000B0B93">
        <w:rPr>
          <w:b/>
          <w:iCs/>
          <w:highlight w:val="green"/>
          <w:u w:val="single"/>
        </w:rPr>
        <w:t>part of the solution</w:t>
      </w:r>
      <w:r w:rsidRPr="000B0B93">
        <w:rPr>
          <w:sz w:val="16"/>
        </w:rPr>
        <w:t>—saving lives and livelihoods—</w:t>
      </w:r>
      <w:r w:rsidRPr="000B0B93">
        <w:rPr>
          <w:u w:val="single"/>
        </w:rPr>
        <w:t xml:space="preserve">it </w:t>
      </w:r>
      <w:r w:rsidRPr="000B0B93">
        <w:rPr>
          <w:highlight w:val="green"/>
          <w:u w:val="single"/>
        </w:rPr>
        <w:t xml:space="preserve">could </w:t>
      </w:r>
      <w:r w:rsidRPr="000B0B93">
        <w:rPr>
          <w:b/>
          <w:iCs/>
          <w:highlight w:val="green"/>
          <w:u w:val="single"/>
        </w:rPr>
        <w:t>create</w:t>
      </w:r>
      <w:r w:rsidRPr="000B0B93">
        <w:rPr>
          <w:highlight w:val="green"/>
          <w:u w:val="single"/>
        </w:rPr>
        <w:t xml:space="preserve"> </w:t>
      </w:r>
      <w:r w:rsidRPr="000B0B93">
        <w:rPr>
          <w:b/>
          <w:iCs/>
          <w:highlight w:val="green"/>
          <w:u w:val="single"/>
        </w:rPr>
        <w:t>goodwill and momentum to address</w:t>
      </w:r>
      <w:r w:rsidRPr="000B0B93">
        <w:rPr>
          <w:b/>
          <w:iCs/>
          <w:u w:val="single"/>
        </w:rPr>
        <w:t xml:space="preserve"> what are still daunting </w:t>
      </w:r>
      <w:r w:rsidRPr="000B0B93">
        <w:rPr>
          <w:b/>
          <w:iCs/>
          <w:highlight w:val="green"/>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B0B93">
        <w:rPr>
          <w:sz w:val="16"/>
        </w:rPr>
        <w:t>ended</w:t>
      </w:r>
      <w:proofErr w:type="gramEnd"/>
      <w:r w:rsidRPr="000B0B93">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w:t>
      </w:r>
      <w:r w:rsidRPr="000B0B93">
        <w:rPr>
          <w:sz w:val="16"/>
        </w:rPr>
        <w:lastRenderedPageBreak/>
        <w:t xml:space="preserve">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w:t>
      </w:r>
      <w:proofErr w:type="gramStart"/>
      <w:r w:rsidRPr="000B0B93">
        <w:rPr>
          <w:sz w:val="16"/>
        </w:rPr>
        <w:t>EU</w:t>
      </w:r>
      <w:proofErr w:type="gramEnd"/>
      <w:r w:rsidRPr="000B0B93">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0B0B93">
        <w:rPr>
          <w:sz w:val="16"/>
        </w:rPr>
        <w:t>have to</w:t>
      </w:r>
      <w:proofErr w:type="gramEnd"/>
      <w:r w:rsidRPr="000B0B93">
        <w:rPr>
          <w:sz w:val="16"/>
        </w:rPr>
        <w:t xml:space="preserve">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0B0B93">
        <w:rPr>
          <w:highlight w:val="green"/>
          <w:u w:val="single"/>
        </w:rPr>
        <w:t xml:space="preserve">The WTO must </w:t>
      </w:r>
      <w:r w:rsidRPr="000B0B93">
        <w:rPr>
          <w:b/>
          <w:iCs/>
          <w:highlight w:val="green"/>
          <w:u w:val="single"/>
        </w:rPr>
        <w:t>demonstrate that global trade rules can help address</w:t>
      </w:r>
      <w:r w:rsidRPr="000B0B93">
        <w:rPr>
          <w:b/>
          <w:iCs/>
          <w:u w:val="single"/>
        </w:rPr>
        <w:t xml:space="preserve"> the human </w:t>
      </w:r>
      <w:r w:rsidRPr="000B0B93">
        <w:rPr>
          <w:b/>
          <w:iCs/>
          <w:highlight w:val="green"/>
          <w:u w:val="single"/>
        </w:rPr>
        <w:t>catastrophe</w:t>
      </w:r>
      <w:r w:rsidRPr="000B0B93">
        <w:rPr>
          <w:u w:val="single"/>
        </w:rPr>
        <w:t xml:space="preserve"> of the COVID-19 pandemic </w:t>
      </w:r>
      <w:r w:rsidRPr="000B0B93">
        <w:rPr>
          <w:highlight w:val="green"/>
          <w:u w:val="single"/>
        </w:rPr>
        <w:t>and facilitate</w:t>
      </w:r>
      <w:r w:rsidRPr="000B0B93">
        <w:rPr>
          <w:u w:val="single"/>
        </w:rPr>
        <w:t xml:space="preserve"> the </w:t>
      </w:r>
      <w:r w:rsidRPr="000B0B93">
        <w:rPr>
          <w:highlight w:val="green"/>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w:t>
      </w:r>
      <w:proofErr w:type="gramStart"/>
      <w:r w:rsidRPr="000B0B93">
        <w:rPr>
          <w:sz w:val="16"/>
        </w:rPr>
        <w:t>issue, but</w:t>
      </w:r>
      <w:proofErr w:type="gramEnd"/>
      <w:r w:rsidRPr="000B0B93">
        <w:rPr>
          <w:sz w:val="16"/>
        </w:rPr>
        <w:t xml:space="preserve"> pointed to a May speech in which </w:t>
      </w:r>
      <w:proofErr w:type="spellStart"/>
      <w:r w:rsidRPr="000B0B93">
        <w:rPr>
          <w:u w:val="single"/>
        </w:rPr>
        <w:t>Okonjo</w:t>
      </w:r>
      <w:proofErr w:type="spellEnd"/>
      <w:r w:rsidRPr="000B0B93">
        <w:rPr>
          <w:u w:val="single"/>
        </w:rPr>
        <w:t xml:space="preserve">-Iweala said </w:t>
      </w:r>
      <w:r w:rsidRPr="000B0B93">
        <w:rPr>
          <w:highlight w:val="green"/>
          <w:u w:val="single"/>
        </w:rPr>
        <w:t>the WTO could help tackle</w:t>
      </w:r>
      <w:r w:rsidRPr="000B0B93">
        <w:rPr>
          <w:u w:val="single"/>
        </w:rPr>
        <w:t xml:space="preserve"> vaccine </w:t>
      </w:r>
      <w:r w:rsidRPr="000B0B93">
        <w:rPr>
          <w:highlight w:val="green"/>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610BAC46" w14:textId="128D9DA2" w:rsidR="00F9331E" w:rsidRDefault="00F9331E" w:rsidP="00F9331E">
      <w:pPr>
        <w:pStyle w:val="Heading4"/>
      </w:pPr>
      <w:r>
        <w:t>The 1AC evidence isolates that each of the problems they mention aren’t solely caused by IP, but rather expressions of the overarching system of capitalism – thus collapsing the whole system is key.</w:t>
      </w:r>
    </w:p>
    <w:p w14:paraId="3430D109" w14:textId="77777777" w:rsidR="0054231A" w:rsidRDefault="0054231A" w:rsidP="0054231A">
      <w:pPr>
        <w:pStyle w:val="Heading4"/>
      </w:pPr>
      <w:r>
        <w:t xml:space="preserve">WTO collapse solves </w:t>
      </w:r>
      <w:r>
        <w:rPr>
          <w:u w:val="single"/>
        </w:rPr>
        <w:t>extinction</w:t>
      </w:r>
    </w:p>
    <w:p w14:paraId="4FD018EA" w14:textId="77777777" w:rsidR="0054231A" w:rsidRPr="000E148B" w:rsidRDefault="0054231A" w:rsidP="0054231A">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9"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7D58B041" w14:textId="77777777" w:rsidR="0054231A" w:rsidRPr="000E148B" w:rsidRDefault="0054231A" w:rsidP="0054231A">
      <w:pPr>
        <w:rPr>
          <w:sz w:val="16"/>
        </w:rPr>
      </w:pPr>
      <w:r w:rsidRPr="000E148B">
        <w:rPr>
          <w:sz w:val="16"/>
        </w:rPr>
        <w:t xml:space="preserve">Yet this grandiose plan soon fell victim to its own ambition. </w:t>
      </w:r>
      <w:r w:rsidRPr="000E148B">
        <w:rPr>
          <w:rStyle w:val="StyleUnderline"/>
          <w:sz w:val="24"/>
          <w:highlight w:val="green"/>
          <w:bdr w:val="single" w:sz="18" w:space="0" w:color="auto"/>
        </w:rPr>
        <w:t>The</w:t>
      </w:r>
      <w:r w:rsidRPr="000E148B">
        <w:rPr>
          <w:rStyle w:val="StyleUnderline"/>
          <w:sz w:val="24"/>
        </w:rPr>
        <w:t xml:space="preserve"> WTO’s </w:t>
      </w:r>
      <w:r w:rsidRPr="000E148B">
        <w:rPr>
          <w:rStyle w:val="StyleUnderline"/>
          <w:sz w:val="24"/>
          <w:highlight w:val="green"/>
          <w:bdr w:val="single" w:sz="18" w:space="0" w:color="auto"/>
        </w:rPr>
        <w:t>first summit</w:t>
      </w:r>
      <w:r w:rsidRPr="000E148B">
        <w:rPr>
          <w:sz w:val="16"/>
        </w:rPr>
        <w:t xml:space="preserve"> </w:t>
      </w:r>
      <w:r w:rsidRPr="000E148B">
        <w:rPr>
          <w:u w:val="single"/>
        </w:rPr>
        <w:t xml:space="preserve">after the launch of the Doha Round </w:t>
      </w:r>
      <w:r w:rsidRPr="000E148B">
        <w:rPr>
          <w:rStyle w:val="StyleUnderline"/>
          <w:bCs/>
          <w:sz w:val="24"/>
          <w:highlight w:val="green"/>
          <w:bdr w:val="single" w:sz="18" w:space="0" w:color="auto"/>
        </w:rPr>
        <w:t>collapsed in</w:t>
      </w:r>
      <w:r w:rsidRPr="000E148B">
        <w:rPr>
          <w:rStyle w:val="StyleUnderline"/>
          <w:sz w:val="24"/>
          <w:highlight w:val="green"/>
          <w:bdr w:val="single" w:sz="18" w:space="0" w:color="auto"/>
        </w:rPr>
        <w:t xml:space="preserve"> </w:t>
      </w:r>
      <w:r w:rsidRPr="000E148B">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0E148B">
        <w:rPr>
          <w:rStyle w:val="StyleUnderline"/>
          <w:bCs/>
          <w:sz w:val="24"/>
          <w:highlight w:val="green"/>
          <w:bdr w:val="single" w:sz="18" w:space="0" w:color="auto"/>
        </w:rPr>
        <w:lastRenderedPageBreak/>
        <w:t>ministers must decide</w:t>
      </w:r>
      <w:r w:rsidRPr="000E148B">
        <w:rPr>
          <w:sz w:val="16"/>
        </w:rPr>
        <w:t xml:space="preserve"> this week </w:t>
      </w:r>
      <w:r w:rsidRPr="000E148B">
        <w:rPr>
          <w:rStyle w:val="StyleUnderline"/>
          <w:bCs/>
          <w:sz w:val="24"/>
          <w:highlight w:val="green"/>
          <w:bdr w:val="single" w:sz="18" w:space="0" w:color="auto"/>
        </w:rPr>
        <w:t xml:space="preserve">whether to </w:t>
      </w:r>
      <w:r w:rsidRPr="000E148B">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0E148B">
        <w:rPr>
          <w:rStyle w:val="Emphasis"/>
          <w:sz w:val="24"/>
          <w:highlight w:val="green"/>
        </w:rPr>
        <w:t>poisonous cocktail</w:t>
      </w:r>
      <w:r w:rsidRPr="000E148B">
        <w:rPr>
          <w:rStyle w:val="StyleUnderline"/>
          <w:bCs/>
          <w:sz w:val="24"/>
          <w:highlight w:val="green"/>
          <w:bdr w:val="single" w:sz="18" w:space="0" w:color="auto"/>
        </w:rPr>
        <w:t xml:space="preserve"> of trade expansion and market deregulation</w:t>
      </w:r>
      <w:r w:rsidRPr="000E148B">
        <w:rPr>
          <w:rStyle w:val="StyleUnderline"/>
          <w:sz w:val="24"/>
        </w:rPr>
        <w:t xml:space="preserve"> that </w:t>
      </w:r>
      <w:r w:rsidRPr="000E148B">
        <w:rPr>
          <w:rStyle w:val="StyleUnderline"/>
          <w:sz w:val="24"/>
          <w:highlight w:val="green"/>
          <w:bdr w:val="single" w:sz="18" w:space="0" w:color="auto"/>
        </w:rPr>
        <w:t>led to the economic crisis of 2008</w:t>
      </w:r>
      <w:r w:rsidRPr="000E148B">
        <w:rPr>
          <w:sz w:val="16"/>
        </w:rPr>
        <w:t xml:space="preserve">. Years of export-led growth resulted in </w:t>
      </w:r>
      <w:r w:rsidRPr="000E148B">
        <w:rPr>
          <w:rStyle w:val="StyleUnderline"/>
          <w:sz w:val="24"/>
        </w:rPr>
        <w:t xml:space="preserve">a </w:t>
      </w:r>
      <w:r w:rsidRPr="000E148B">
        <w:rPr>
          <w:rStyle w:val="StyleUnderline"/>
          <w:sz w:val="24"/>
          <w:highlight w:val="green"/>
          <w:bdr w:val="single" w:sz="18" w:space="0" w:color="auto"/>
        </w:rPr>
        <w:t>crisis of overproduction</w:t>
      </w:r>
      <w:r w:rsidRPr="000E148B">
        <w:rPr>
          <w:sz w:val="16"/>
          <w:highlight w:val="green"/>
        </w:rPr>
        <w:t xml:space="preserve"> </w:t>
      </w:r>
      <w:r w:rsidRPr="000E148B">
        <w:rPr>
          <w:sz w:val="16"/>
        </w:rPr>
        <w:t xml:space="preserve">that </w:t>
      </w:r>
      <w:r w:rsidRPr="000E148B">
        <w:rPr>
          <w:rStyle w:val="StyleUnderline"/>
          <w:sz w:val="24"/>
        </w:rPr>
        <w:t xml:space="preserve">could </w:t>
      </w:r>
      <w:r w:rsidRPr="000E148B">
        <w:rPr>
          <w:rStyle w:val="StyleUnderline"/>
          <w:bCs/>
          <w:sz w:val="24"/>
          <w:highlight w:val="green"/>
          <w:bdr w:val="single" w:sz="18" w:space="0" w:color="auto"/>
        </w:rPr>
        <w:t>only</w:t>
      </w:r>
      <w:r w:rsidRPr="000E148B">
        <w:rPr>
          <w:rStyle w:val="StyleUnderline"/>
          <w:sz w:val="24"/>
        </w:rPr>
        <w:t xml:space="preserve"> be </w:t>
      </w:r>
      <w:r w:rsidRPr="000E148B">
        <w:rPr>
          <w:rStyle w:val="StyleUnderline"/>
          <w:bCs/>
          <w:sz w:val="24"/>
          <w:highlight w:val="green"/>
          <w:bdr w:val="single" w:sz="18" w:space="0" w:color="auto"/>
        </w:rPr>
        <w:t>sustained with</w:t>
      </w:r>
      <w:r w:rsidRPr="000E148B">
        <w:rPr>
          <w:rStyle w:val="StyleUnderline"/>
          <w:sz w:val="24"/>
        </w:rPr>
        <w:t xml:space="preserve"> mountains of </w:t>
      </w:r>
      <w:r w:rsidRPr="000E148B">
        <w:rPr>
          <w:rStyle w:val="StyleUnderline"/>
          <w:bCs/>
          <w:sz w:val="24"/>
          <w:highlight w:val="green"/>
          <w:bdr w:val="single" w:sz="18" w:space="0" w:color="auto"/>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0E148B">
        <w:rPr>
          <w:rStyle w:val="StyleUnderline"/>
          <w:bCs/>
          <w:sz w:val="24"/>
          <w:highlight w:val="green"/>
          <w:bdr w:val="single" w:sz="18" w:space="0" w:color="auto"/>
        </w:rPr>
        <w:t>world’s banking</w:t>
      </w:r>
      <w:r w:rsidRPr="000E148B">
        <w:rPr>
          <w:rStyle w:val="StyleUnderline"/>
          <w:sz w:val="24"/>
        </w:rPr>
        <w:t xml:space="preserve"> system </w:t>
      </w:r>
      <w:r w:rsidRPr="000E148B">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0E148B">
        <w:rPr>
          <w:rStyle w:val="StyleUnderline"/>
          <w:bCs/>
          <w:sz w:val="24"/>
          <w:highlight w:val="green"/>
          <w:bdr w:val="single" w:sz="18" w:space="0" w:color="auto"/>
        </w:rPr>
        <w:t>must rethink</w:t>
      </w:r>
      <w:r w:rsidRPr="000E148B">
        <w:rPr>
          <w:rStyle w:val="StyleUnderline"/>
          <w:sz w:val="24"/>
        </w:rPr>
        <w:t xml:space="preserve"> the model of ever-expanding </w:t>
      </w:r>
      <w:r w:rsidRPr="000E148B">
        <w:rPr>
          <w:rStyle w:val="StyleUnderline"/>
          <w:bCs/>
          <w:sz w:val="24"/>
          <w:highlight w:val="green"/>
          <w:bdr w:val="single" w:sz="18" w:space="0" w:color="auto"/>
        </w:rPr>
        <w:t>production and consumption</w:t>
      </w:r>
      <w:r w:rsidRPr="000E148B">
        <w:rPr>
          <w:rStyle w:val="StyleUnderline"/>
          <w:sz w:val="24"/>
        </w:rPr>
        <w:t xml:space="preserve"> </w:t>
      </w:r>
      <w:proofErr w:type="gramStart"/>
      <w:r w:rsidRPr="000E148B">
        <w:rPr>
          <w:rStyle w:val="StyleUnderline"/>
          <w:sz w:val="24"/>
        </w:rPr>
        <w:t xml:space="preserve">in order </w:t>
      </w:r>
      <w:r w:rsidRPr="000E148B">
        <w:rPr>
          <w:rStyle w:val="StyleUnderline"/>
          <w:bCs/>
          <w:sz w:val="24"/>
          <w:highlight w:val="green"/>
          <w:bdr w:val="single" w:sz="18" w:space="0" w:color="auto"/>
        </w:rPr>
        <w:t>to</w:t>
      </w:r>
      <w:proofErr w:type="gramEnd"/>
      <w:r w:rsidRPr="000E148B">
        <w:rPr>
          <w:rStyle w:val="StyleUnderline"/>
          <w:bCs/>
          <w:sz w:val="24"/>
          <w:highlight w:val="green"/>
          <w:bdr w:val="single" w:sz="18" w:space="0" w:color="auto"/>
        </w:rPr>
        <w:t xml:space="preserve"> avoid </w:t>
      </w:r>
      <w:r w:rsidRPr="000E148B">
        <w:rPr>
          <w:rStyle w:val="Emphasis"/>
          <w:sz w:val="24"/>
          <w:highlight w:val="green"/>
        </w:rPr>
        <w:t>planetary meltdown</w:t>
      </w:r>
      <w:r w:rsidRPr="000E148B">
        <w:rPr>
          <w:sz w:val="16"/>
        </w:rPr>
        <w:t xml:space="preserve">. Global capitalism may 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0E148B">
        <w:rPr>
          <w:rStyle w:val="StyleUnderline"/>
          <w:bCs/>
          <w:sz w:val="24"/>
          <w:highlight w:val="green"/>
          <w:bdr w:val="single" w:sz="18" w:space="0" w:color="auto"/>
        </w:rPr>
        <w:t xml:space="preserve">WTO’s ideology of </w:t>
      </w:r>
      <w:r w:rsidRPr="000E148B">
        <w:rPr>
          <w:rStyle w:val="Emphasis"/>
          <w:sz w:val="24"/>
          <w:highlight w:val="green"/>
        </w:rPr>
        <w:t>unrestricted trade</w:t>
      </w:r>
      <w:r w:rsidRPr="000E148B">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0E148B">
        <w:rPr>
          <w:rStyle w:val="StyleUnderline"/>
          <w:sz w:val="24"/>
          <w:highlight w:val="green"/>
          <w:bdr w:val="single" w:sz="18" w:space="0" w:color="auto"/>
        </w:rPr>
        <w:t>lies behind</w:t>
      </w:r>
      <w:r w:rsidRPr="000E148B">
        <w:rPr>
          <w:rStyle w:val="StyleUnderline"/>
          <w:sz w:val="24"/>
          <w:highlight w:val="green"/>
        </w:rPr>
        <w:t xml:space="preserve"> </w:t>
      </w:r>
      <w:r w:rsidRPr="000E148B">
        <w:rPr>
          <w:rStyle w:val="StyleUnderline"/>
          <w:sz w:val="24"/>
        </w:rPr>
        <w:t xml:space="preserve">all the bilateral </w:t>
      </w:r>
      <w:r w:rsidRPr="000E148B">
        <w:rPr>
          <w:rStyle w:val="StyleUnderline"/>
          <w:sz w:val="24"/>
          <w:highlight w:val="green"/>
          <w:bdr w:val="single" w:sz="18" w:space="0" w:color="auto"/>
        </w:rPr>
        <w:t>trade deals</w:t>
      </w:r>
      <w:r w:rsidRPr="000E148B">
        <w:rPr>
          <w:rStyle w:val="StyleUnderline"/>
          <w:sz w:val="24"/>
          <w:highlight w:val="green"/>
        </w:rPr>
        <w:t xml:space="preserve"> </w:t>
      </w:r>
      <w:r w:rsidRPr="000E148B">
        <w:rPr>
          <w:rStyle w:val="StyleUnderline"/>
          <w:sz w:val="24"/>
        </w:rPr>
        <w:t xml:space="preserve">that are </w:t>
      </w:r>
      <w:r w:rsidRPr="000E148B">
        <w:rPr>
          <w:rStyle w:val="StyleUnderline"/>
          <w:sz w:val="24"/>
          <w:highlight w:val="green"/>
          <w:bdr w:val="single" w:sz="18" w:space="0" w:color="auto"/>
        </w:rPr>
        <w:t>proliferating</w:t>
      </w:r>
      <w:r w:rsidRPr="000E148B">
        <w:rPr>
          <w:rStyle w:val="StyleUnderline"/>
          <w:sz w:val="24"/>
          <w:highlight w:val="green"/>
        </w:rPr>
        <w:t xml:space="preserve">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0E148B">
        <w:rPr>
          <w:rStyle w:val="StyleUnderline"/>
          <w:bCs/>
          <w:sz w:val="24"/>
          <w:highlight w:val="green"/>
          <w:bdr w:val="single" w:sz="18" w:space="0" w:color="auto"/>
        </w:rPr>
        <w:t xml:space="preserve">We need a </w:t>
      </w:r>
      <w:r w:rsidRPr="000E148B">
        <w:rPr>
          <w:rStyle w:val="Emphasis"/>
          <w:sz w:val="24"/>
          <w:highlight w:val="green"/>
        </w:rPr>
        <w:t>radically different model</w:t>
      </w:r>
      <w:r w:rsidRPr="000E148B">
        <w:rPr>
          <w:rStyle w:val="StyleUnderline"/>
          <w:sz w:val="24"/>
        </w:rPr>
        <w:t xml:space="preserve"> of regulated trade and controlled investment if </w:t>
      </w:r>
      <w:r w:rsidRPr="000E148B">
        <w:rPr>
          <w:rStyle w:val="StyleUnderline"/>
          <w:bCs/>
          <w:sz w:val="24"/>
          <w:highlight w:val="green"/>
          <w:bdr w:val="single" w:sz="18" w:space="0" w:color="auto"/>
        </w:rPr>
        <w:t>we are to have</w:t>
      </w:r>
      <w:r w:rsidRPr="000E148B">
        <w:rPr>
          <w:rStyle w:val="StyleUnderline"/>
          <w:sz w:val="24"/>
          <w:highlight w:val="green"/>
          <w:bdr w:val="single" w:sz="18" w:space="0" w:color="auto"/>
        </w:rPr>
        <w:t xml:space="preserve"> </w:t>
      </w:r>
      <w:r w:rsidRPr="000E148B">
        <w:rPr>
          <w:rStyle w:val="Emphasis"/>
          <w:sz w:val="24"/>
          <w:highlight w:val="green"/>
        </w:rPr>
        <w:t>any chance</w:t>
      </w:r>
      <w:r w:rsidRPr="000E148B">
        <w:rPr>
          <w:rStyle w:val="StyleUnderline"/>
          <w:sz w:val="24"/>
          <w:bdr w:val="single" w:sz="18" w:space="0" w:color="auto"/>
        </w:rPr>
        <w:t xml:space="preserve"> </w:t>
      </w:r>
      <w:r w:rsidRPr="000E148B">
        <w:rPr>
          <w:rStyle w:val="StyleUnderline"/>
          <w:bCs/>
          <w:sz w:val="24"/>
          <w:highlight w:val="green"/>
          <w:bdr w:val="single" w:sz="18" w:space="0" w:color="auto"/>
        </w:rPr>
        <w:t>of breaking</w:t>
      </w:r>
      <w:r w:rsidRPr="000E148B">
        <w:rPr>
          <w:rStyle w:val="StyleUnderline"/>
          <w:sz w:val="24"/>
        </w:rPr>
        <w:t xml:space="preserve"> the cycle of </w:t>
      </w:r>
      <w:r w:rsidRPr="000E148B">
        <w:rPr>
          <w:rStyle w:val="Emphasis"/>
          <w:sz w:val="24"/>
          <w:highlight w:val="green"/>
        </w:rPr>
        <w:t>economic</w:t>
      </w:r>
      <w:r w:rsidRPr="000E148B">
        <w:rPr>
          <w:rStyle w:val="StyleUnderline"/>
          <w:sz w:val="24"/>
          <w:highlight w:val="green"/>
          <w:bdr w:val="single" w:sz="18" w:space="0" w:color="auto"/>
        </w:rPr>
        <w:t xml:space="preserve"> </w:t>
      </w:r>
      <w:r w:rsidRPr="000E148B">
        <w:rPr>
          <w:rStyle w:val="StyleUnderline"/>
          <w:bCs/>
          <w:sz w:val="24"/>
          <w:highlight w:val="green"/>
          <w:bdr w:val="single" w:sz="18" w:space="0" w:color="auto"/>
        </w:rPr>
        <w:t>and</w:t>
      </w:r>
      <w:r w:rsidRPr="000E148B">
        <w:rPr>
          <w:rStyle w:val="StyleUnderline"/>
          <w:sz w:val="24"/>
          <w:highlight w:val="green"/>
          <w:bdr w:val="single" w:sz="18" w:space="0" w:color="auto"/>
        </w:rPr>
        <w:t xml:space="preserve"> </w:t>
      </w:r>
      <w:r w:rsidRPr="000E148B">
        <w:rPr>
          <w:rStyle w:val="Emphasis"/>
          <w:sz w:val="24"/>
          <w:highlight w:val="green"/>
        </w:rPr>
        <w:t>ecological crisis</w:t>
      </w:r>
      <w:r w:rsidRPr="000E148B">
        <w:rPr>
          <w:rStyle w:val="StyleUnderline"/>
          <w:sz w:val="24"/>
          <w:highlight w:val="green"/>
          <w:bdr w:val="single" w:sz="18" w:space="0" w:color="auto"/>
        </w:rPr>
        <w:t xml:space="preserve">. </w:t>
      </w:r>
      <w:r w:rsidRPr="000E148B">
        <w:rPr>
          <w:rStyle w:val="Emphasis"/>
          <w:sz w:val="24"/>
          <w:highlight w:val="green"/>
        </w:rPr>
        <w:t>For the planet to survive, the WTO must die</w:t>
      </w:r>
      <w:r w:rsidRPr="000E148B">
        <w:rPr>
          <w:sz w:val="16"/>
          <w:highlight w:val="green"/>
        </w:rPr>
        <w:t>.</w:t>
      </w:r>
    </w:p>
    <w:p w14:paraId="5DE4F8FC" w14:textId="77777777" w:rsidR="0054231A" w:rsidRPr="0054231A" w:rsidRDefault="0054231A" w:rsidP="0054231A"/>
    <w:p w14:paraId="67B3EDA6" w14:textId="053991CC" w:rsidR="00F9331E" w:rsidRDefault="000B7A8E" w:rsidP="000B7A8E">
      <w:pPr>
        <w:pStyle w:val="Heading3"/>
      </w:pPr>
      <w:r>
        <w:lastRenderedPageBreak/>
        <w:t>1NC – OFF</w:t>
      </w:r>
    </w:p>
    <w:p w14:paraId="0C9AF4FC" w14:textId="66CFE104" w:rsidR="00DE5F26" w:rsidRDefault="00DE5F26" w:rsidP="00DE5F26">
      <w:pPr>
        <w:pStyle w:val="Heading4"/>
      </w:pPr>
      <w:r>
        <w:t xml:space="preserve">CP: </w:t>
      </w:r>
      <w:r w:rsidR="0033206E">
        <w:t>T</w:t>
      </w:r>
      <w:r>
        <w:t xml:space="preserve">he </w:t>
      </w:r>
      <w:r w:rsidR="00BB1448">
        <w:t>United S</w:t>
      </w:r>
      <w:r>
        <w:t>tates</w:t>
      </w:r>
      <w:r w:rsidR="002824EA">
        <w:t xml:space="preserve"> of America</w:t>
      </w:r>
      <w:r>
        <w:t xml:space="preserve">, </w:t>
      </w:r>
      <w:r w:rsidR="002824EA" w:rsidRPr="002824EA">
        <w:t>Russian Federation</w:t>
      </w:r>
      <w:r>
        <w:t xml:space="preserve">, and </w:t>
      </w:r>
      <w:r w:rsidR="002824EA" w:rsidRPr="002824EA">
        <w:t>People's Republic of China</w:t>
      </w:r>
      <w:r w:rsidR="002824EA" w:rsidRPr="002824EA">
        <w:t xml:space="preserve"> </w:t>
      </w:r>
      <w:r>
        <w:t>ought to put $20 trillion into a global pool and divide that between the Global South</w:t>
      </w:r>
      <w:r w:rsidR="00A51AAC">
        <w:t>.</w:t>
      </w:r>
      <w:r w:rsidR="00865E82">
        <w:t xml:space="preserve"> Solves the </w:t>
      </w:r>
      <w:proofErr w:type="spellStart"/>
      <w:r w:rsidR="00865E82">
        <w:t>aff</w:t>
      </w:r>
      <w:proofErr w:type="spellEnd"/>
      <w:r w:rsidR="00865E82">
        <w:t xml:space="preserve"> – it sets up manufacturing in the global south </w:t>
      </w:r>
      <w:r w:rsidR="009C7DDA">
        <w:t>that distributes vaccines</w:t>
      </w:r>
      <w:r w:rsidR="00131EE4">
        <w:t xml:space="preserve"> to decrease inequality</w:t>
      </w:r>
      <w:r w:rsidR="001230FE">
        <w:t xml:space="preserve"> and correct for inequality</w:t>
      </w:r>
      <w:r w:rsidR="001903BD">
        <w:t>, while also correcting for systems of inequality stemming from financial issues.</w:t>
      </w:r>
    </w:p>
    <w:p w14:paraId="181E12AC" w14:textId="1B2D4B40" w:rsidR="00B82DC1" w:rsidRPr="00B82DC1" w:rsidRDefault="00B82DC1" w:rsidP="00B82DC1">
      <w:pPr>
        <w:pStyle w:val="Heading3"/>
      </w:pPr>
      <w:r>
        <w:lastRenderedPageBreak/>
        <w:t>1NC – OFF</w:t>
      </w:r>
    </w:p>
    <w:p w14:paraId="7FABCD72" w14:textId="77777777" w:rsidR="00371F40" w:rsidRPr="00FB5463" w:rsidRDefault="00371F40" w:rsidP="00371F40">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CF58F10" w14:textId="77777777" w:rsidR="00371F40" w:rsidRPr="00FB5463" w:rsidRDefault="00371F40" w:rsidP="00371F40">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37E62C1" w14:textId="77777777" w:rsidR="00371F40" w:rsidRDefault="00371F40" w:rsidP="00371F40">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w:t>
      </w:r>
      <w:r w:rsidRPr="00FB5463">
        <w:rPr>
          <w:sz w:val="16"/>
        </w:rPr>
        <w:lastRenderedPageBreak/>
        <w:t xml:space="preserve">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2"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529F6F63" w14:textId="77777777" w:rsidR="00371F40" w:rsidRPr="008C74CB" w:rsidRDefault="00371F40" w:rsidP="00371F40">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49810ABF" w14:textId="77777777" w:rsidR="00371F40" w:rsidRPr="008C74CB" w:rsidRDefault="00371F40" w:rsidP="00371F40">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76861CCC" w14:textId="77777777" w:rsidR="00371F40" w:rsidRPr="008C74CB" w:rsidRDefault="00371F40" w:rsidP="00371F4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6"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120BAF08" w14:textId="77777777" w:rsidR="00371F40" w:rsidRPr="00F601E6" w:rsidRDefault="00371F40" w:rsidP="00371F40"/>
    <w:p w14:paraId="00600BA8" w14:textId="77777777" w:rsidR="00371F40" w:rsidRDefault="00371F40" w:rsidP="00DE5F26"/>
    <w:p w14:paraId="04113EC1" w14:textId="0E849AD4" w:rsidR="00473305" w:rsidRPr="00473305" w:rsidRDefault="00C222A4" w:rsidP="00473305">
      <w:pPr>
        <w:pStyle w:val="Heading3"/>
      </w:pPr>
      <w:r>
        <w:lastRenderedPageBreak/>
        <w:t>1NC – OFF</w:t>
      </w:r>
    </w:p>
    <w:p w14:paraId="794EC34A" w14:textId="77777777" w:rsidR="00063D72" w:rsidRPr="00F06BD2" w:rsidRDefault="00063D72" w:rsidP="00063D72">
      <w:pPr>
        <w:pStyle w:val="Heading4"/>
        <w:rPr>
          <w:color w:val="000000" w:themeColor="text1"/>
        </w:rPr>
      </w:pPr>
      <w:r>
        <w:t xml:space="preserve">Counterplan Text: The member nations of the World Trade Organization ought to 1] </w:t>
      </w:r>
      <w:r w:rsidRPr="000A646D">
        <w:t>reduce intellectual property protections for medicines</w:t>
      </w:r>
      <w:r>
        <w:rPr>
          <w:color w:val="000000" w:themeColor="text1"/>
        </w:rPr>
        <w:t xml:space="preserve"> 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5DA6DB80" w14:textId="77777777" w:rsidR="00063D72" w:rsidRDefault="00063D72" w:rsidP="00063D72">
      <w:pPr>
        <w:pStyle w:val="Heading4"/>
      </w:pPr>
      <w:r>
        <w:t>The counterplan incentivizes development into countermeasures and removes terrorist access to biotechnologies.</w:t>
      </w:r>
    </w:p>
    <w:p w14:paraId="653FB3CF" w14:textId="77777777" w:rsidR="00063D72" w:rsidRPr="00E00992" w:rsidRDefault="00063D72" w:rsidP="00063D72">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57E20522" w14:textId="77777777" w:rsidR="00063D72" w:rsidRPr="00FC710E" w:rsidRDefault="00063D72" w:rsidP="00063D72">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w:t>
      </w:r>
      <w:proofErr w:type="gramStart"/>
      <w:r w:rsidRPr="004D3DF6">
        <w:rPr>
          <w:sz w:val="16"/>
        </w:rPr>
        <w:t>easily-applicable</w:t>
      </w:r>
      <w:proofErr w:type="gramEnd"/>
      <w:r w:rsidRPr="004D3DF6">
        <w:rPr>
          <w:sz w:val="16"/>
        </w:rPr>
        <w:t xml:space="preserv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w:t>
      </w:r>
      <w:r w:rsidRPr="004D3DF6">
        <w:rPr>
          <w:sz w:val="16"/>
        </w:rPr>
        <w:lastRenderedPageBreak/>
        <w:t xml:space="preserve">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rPr>
          <w:sz w:val="16"/>
        </w:rPr>
        <w:t>similar to</w:t>
      </w:r>
      <w:proofErr w:type="gramEnd"/>
      <w:r w:rsidRPr="004D3DF6">
        <w:rPr>
          <w:sz w:val="16"/>
        </w:rPr>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14EBC9A3" w14:textId="77777777" w:rsidR="00063D72" w:rsidRPr="00927394" w:rsidRDefault="00063D72" w:rsidP="00063D72">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34A3355A" w14:textId="77777777" w:rsidR="00063D72" w:rsidRPr="00BA2A51" w:rsidRDefault="00063D72" w:rsidP="00063D72">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8" w:history="1">
        <w:r w:rsidRPr="007F29D8">
          <w:rPr>
            <w:rStyle w:val="Hyperlink"/>
          </w:rPr>
          <w:t>https://www.tandfonline.com/doi/abs/10.1080/1057610X.2021.1944023?journalCode=uter20</w:t>
        </w:r>
      </w:hyperlink>
      <w:r>
        <w:t xml:space="preserve"> //Xu]</w:t>
      </w:r>
    </w:p>
    <w:p w14:paraId="74428DF1" w14:textId="77777777" w:rsidR="00063D72" w:rsidRPr="009166E2" w:rsidRDefault="00063D72" w:rsidP="00063D72">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w:t>
      </w:r>
      <w:r w:rsidRPr="009166E2">
        <w:rPr>
          <w:sz w:val="16"/>
        </w:rPr>
        <w:lastRenderedPageBreak/>
        <w:t xml:space="preserve">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384C44FF" w14:textId="77777777" w:rsidR="00063D72" w:rsidRPr="00A60276" w:rsidRDefault="00063D72" w:rsidP="00063D72">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60FFBA95" w14:textId="77777777" w:rsidR="00063D72" w:rsidRDefault="00063D72" w:rsidP="00063D72">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9" w:anchor="metadata_info_tab_contents" w:history="1">
        <w:r w:rsidRPr="007F29D8">
          <w:rPr>
            <w:rStyle w:val="Hyperlink"/>
          </w:rPr>
          <w:t>https://www.jstor.org/stable/45289504?seq=1#metadata_info_tab_contents</w:t>
        </w:r>
      </w:hyperlink>
      <w:r>
        <w:t xml:space="preserve"> //Xu]</w:t>
      </w:r>
    </w:p>
    <w:p w14:paraId="4DA5DF10" w14:textId="77777777" w:rsidR="00063D72" w:rsidRDefault="00063D72" w:rsidP="00063D72">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w:t>
      </w:r>
      <w:r w:rsidRPr="002B2410">
        <w:rPr>
          <w:sz w:val="16"/>
        </w:rPr>
        <w:lastRenderedPageBreak/>
        <w:t xml:space="preserve">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2E9FF24E" w14:textId="77777777" w:rsidR="00063D72" w:rsidRDefault="00063D72" w:rsidP="00063D72">
      <w:pPr>
        <w:pStyle w:val="Heading4"/>
      </w:pPr>
      <w:r>
        <w:t xml:space="preserve">Bioterrorism causes </w:t>
      </w:r>
      <w:r>
        <w:rPr>
          <w:u w:val="single"/>
        </w:rPr>
        <w:t>Extinction</w:t>
      </w:r>
      <w:r>
        <w:t xml:space="preserve"> – overcomes any conventional defense.</w:t>
      </w:r>
    </w:p>
    <w:p w14:paraId="491F5AC4" w14:textId="77777777" w:rsidR="00063D72" w:rsidRPr="00161595" w:rsidRDefault="00063D72" w:rsidP="00063D72">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52E9E3E3" w14:textId="77777777" w:rsidR="00063D72" w:rsidRPr="001422B9" w:rsidRDefault="00063D72" w:rsidP="00063D72">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w:t>
      </w:r>
      <w:r w:rsidRPr="00760759">
        <w:rPr>
          <w:sz w:val="16"/>
        </w:rPr>
        <w:lastRenderedPageBreak/>
        <w:t xml:space="preserve">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4ECBBE42" w14:textId="3D110611" w:rsidR="00063D72" w:rsidRDefault="005B4F92" w:rsidP="005B4F92">
      <w:pPr>
        <w:pStyle w:val="Heading3"/>
      </w:pPr>
      <w:r>
        <w:lastRenderedPageBreak/>
        <w:t>1NC – OFF</w:t>
      </w:r>
    </w:p>
    <w:p w14:paraId="6EF80801" w14:textId="77777777" w:rsidR="00665C51" w:rsidRDefault="00665C51" w:rsidP="00665C51">
      <w:pPr>
        <w:pStyle w:val="Heading4"/>
        <w:rPr>
          <w:rFonts w:cs="Calibri"/>
        </w:rPr>
      </w:pPr>
      <w:r w:rsidRPr="00770016">
        <w:rPr>
          <w:rFonts w:cs="Calibri"/>
        </w:rPr>
        <w:t>Counterplan Text - Resolved: The member nations of the World Trade Organization ought to</w:t>
      </w:r>
    </w:p>
    <w:p w14:paraId="3C580C3E" w14:textId="77777777" w:rsidR="00665C51" w:rsidRDefault="00665C51" w:rsidP="00665C51">
      <w:pPr>
        <w:pStyle w:val="Heading4"/>
        <w:numPr>
          <w:ilvl w:val="0"/>
          <w:numId w:val="12"/>
        </w:numPr>
        <w:tabs>
          <w:tab w:val="num" w:pos="0"/>
        </w:tabs>
        <w:ind w:left="0" w:firstLine="0"/>
        <w:rPr>
          <w:rFonts w:cs="Calibri"/>
        </w:rPr>
      </w:pPr>
      <w:r w:rsidRPr="00770016">
        <w:rPr>
          <w:rFonts w:cs="Calibri"/>
        </w:rPr>
        <w:t>eliminate intellectual property protections for medicines except for orphan drugs</w:t>
      </w:r>
      <w:r>
        <w:rPr>
          <w:rFonts w:cs="Calibri"/>
        </w:rPr>
        <w:t>.</w:t>
      </w:r>
    </w:p>
    <w:p w14:paraId="18DA865C" w14:textId="77777777" w:rsidR="00665C51" w:rsidRPr="00147B19" w:rsidRDefault="00665C51" w:rsidP="00665C51">
      <w:pPr>
        <w:pStyle w:val="Heading4"/>
        <w:numPr>
          <w:ilvl w:val="0"/>
          <w:numId w:val="12"/>
        </w:numPr>
        <w:tabs>
          <w:tab w:val="num" w:pos="0"/>
        </w:tabs>
        <w:ind w:left="0" w:firstLine="0"/>
      </w:pPr>
      <w:r>
        <w:t>prioritize distribution of orphan drugs to the Global South.</w:t>
      </w:r>
    </w:p>
    <w:p w14:paraId="1261371D" w14:textId="77777777" w:rsidR="00665C51" w:rsidRPr="00770016" w:rsidRDefault="00665C51" w:rsidP="00665C51">
      <w:pPr>
        <w:pStyle w:val="Heading4"/>
        <w:rPr>
          <w:rFonts w:cs="Calibri"/>
        </w:rPr>
      </w:pPr>
      <w:r w:rsidRPr="00770016">
        <w:rPr>
          <w:rFonts w:cs="Calibri"/>
        </w:rPr>
        <w:t>Orphan drug legislation is specifically key to stimulate research into rare diseases</w:t>
      </w:r>
    </w:p>
    <w:p w14:paraId="368C1626" w14:textId="77777777" w:rsidR="00665C51" w:rsidRPr="00770016" w:rsidRDefault="00665C51" w:rsidP="00665C51">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20" w:history="1">
        <w:r w:rsidRPr="00770016">
          <w:rPr>
            <w:rStyle w:val="Hyperlink"/>
          </w:rPr>
          <w:t>https://www.karger.com/Article/Fulltext/509272#</w:t>
        </w:r>
      </w:hyperlink>
      <w:r w:rsidRPr="00770016">
        <w:t xml:space="preserve"> //</w:t>
      </w:r>
      <w:proofErr w:type="spellStart"/>
      <w:r w:rsidRPr="00770016">
        <w:t>sid</w:t>
      </w:r>
      <w:proofErr w:type="spellEnd"/>
    </w:p>
    <w:p w14:paraId="373A75A4" w14:textId="77777777" w:rsidR="00665C51" w:rsidRDefault="00665C51" w:rsidP="00665C51">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21"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22"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23" w:anchor="ref3" w:history="1">
        <w:r w:rsidRPr="00770016">
          <w:rPr>
            <w:rStyle w:val="Hyperlink"/>
            <w:sz w:val="16"/>
          </w:rPr>
          <w:t>3</w:t>
        </w:r>
      </w:hyperlink>
      <w:r w:rsidRPr="00770016">
        <w:rPr>
          <w:sz w:val="16"/>
        </w:rPr>
        <w:t xml:space="preserve">]. </w:t>
      </w:r>
      <w:r w:rsidRPr="00770016">
        <w:rPr>
          <w:rStyle w:val="StyleUnderline"/>
        </w:rPr>
        <w:t xml:space="preserve">The core </w:t>
      </w:r>
      <w:r w:rsidRPr="00815608">
        <w:rPr>
          <w:rStyle w:val="StyleUnderline"/>
          <w:highlight w:val="cyan"/>
        </w:rPr>
        <w:t xml:space="preserve">incentive </w:t>
      </w:r>
      <w:r w:rsidRPr="00770016">
        <w:rPr>
          <w:rStyle w:val="StyleUnderline"/>
        </w:rPr>
        <w:t xml:space="preserve">of the regulation </w:t>
      </w:r>
      <w:r w:rsidRPr="00815608">
        <w:rPr>
          <w:rStyle w:val="StyleUnderline"/>
          <w:highlight w:val="cyan"/>
        </w:rPr>
        <w:t>is</w:t>
      </w:r>
      <w:r w:rsidRPr="00770016">
        <w:rPr>
          <w:rStyle w:val="StyleUnderline"/>
        </w:rPr>
        <w:t xml:space="preserve"> the </w:t>
      </w:r>
      <w:r w:rsidRPr="00815608">
        <w:rPr>
          <w:rStyle w:val="Emphasis"/>
          <w:highlight w:val="cyan"/>
        </w:rPr>
        <w:t xml:space="preserve">granting </w:t>
      </w:r>
      <w:r w:rsidRPr="00770016">
        <w:rPr>
          <w:rStyle w:val="Emphasis"/>
        </w:rPr>
        <w:t xml:space="preserve">of </w:t>
      </w:r>
      <w:r w:rsidRPr="00815608">
        <w:rPr>
          <w:rStyle w:val="Emphasis"/>
          <w:highlight w:val="cyan"/>
        </w:rPr>
        <w:t>10 years</w:t>
      </w:r>
      <w:r w:rsidRPr="00815608">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815608">
        <w:rPr>
          <w:rStyle w:val="Emphasis"/>
          <w:highlight w:val="cyan"/>
        </w:rPr>
        <w:t>marketing exclusivity</w:t>
      </w:r>
      <w:r w:rsidRPr="00815608">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815608">
        <w:rPr>
          <w:rStyle w:val="StyleUnderline"/>
          <w:highlight w:val="cyan"/>
        </w:rPr>
        <w:t>approval</w:t>
      </w:r>
      <w:r w:rsidRPr="00770016">
        <w:rPr>
          <w:rStyle w:val="StyleUnderline"/>
        </w:rPr>
        <w:t xml:space="preserve"> of more than </w:t>
      </w:r>
      <w:r w:rsidRPr="00815608">
        <w:rPr>
          <w:rStyle w:val="Emphasis"/>
          <w:highlight w:val="cyan"/>
        </w:rPr>
        <w:t>150 orphan drugs</w:t>
      </w:r>
      <w:r w:rsidRPr="00815608">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815608">
        <w:rPr>
          <w:rStyle w:val="Emphasis"/>
          <w:highlight w:val="cyan"/>
        </w:rPr>
        <w:t>eight therapies</w:t>
      </w:r>
      <w:r w:rsidRPr="00815608">
        <w:rPr>
          <w:rStyle w:val="StyleUnderline"/>
          <w:highlight w:val="cyan"/>
        </w:rPr>
        <w:t xml:space="preserve"> for rare diseases</w:t>
      </w:r>
      <w:r w:rsidRPr="00815608">
        <w:rPr>
          <w:sz w:val="16"/>
          <w:highlight w:val="cyan"/>
        </w:rPr>
        <w:t xml:space="preserve"> </w:t>
      </w:r>
      <w:r w:rsidRPr="00770016">
        <w:rPr>
          <w:rStyle w:val="StyleUnderline"/>
        </w:rPr>
        <w:t xml:space="preserve">available </w:t>
      </w:r>
      <w:r w:rsidRPr="00815608">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815608">
        <w:rPr>
          <w:rStyle w:val="Emphasis"/>
          <w:highlight w:val="cyan"/>
        </w:rPr>
        <w:t>2,000 clinical</w:t>
      </w:r>
      <w:r w:rsidRPr="00815608">
        <w:rPr>
          <w:sz w:val="16"/>
          <w:highlight w:val="cyan"/>
        </w:rPr>
        <w:t xml:space="preserve"> </w:t>
      </w:r>
      <w:r w:rsidRPr="00815608">
        <w:rPr>
          <w:rStyle w:val="Emphasis"/>
          <w:highlight w:val="cyan"/>
        </w:rPr>
        <w:t>trials</w:t>
      </w:r>
      <w:r w:rsidRPr="00815608">
        <w:rPr>
          <w:sz w:val="16"/>
          <w:highlight w:val="cyan"/>
        </w:rPr>
        <w:t xml:space="preserve"> </w:t>
      </w:r>
      <w:r w:rsidRPr="00815608">
        <w:rPr>
          <w:rStyle w:val="Emphasis"/>
          <w:highlight w:val="cyan"/>
        </w:rPr>
        <w:t>providing</w:t>
      </w:r>
      <w:r w:rsidRPr="00815608">
        <w:rPr>
          <w:sz w:val="16"/>
          <w:highlight w:val="cyan"/>
        </w:rPr>
        <w:t xml:space="preserve"> </w:t>
      </w:r>
      <w:r w:rsidRPr="00770016">
        <w:rPr>
          <w:sz w:val="16"/>
        </w:rPr>
        <w:t xml:space="preserve">still </w:t>
      </w:r>
      <w:r w:rsidRPr="00770016">
        <w:rPr>
          <w:rStyle w:val="StyleUnderline"/>
        </w:rPr>
        <w:t xml:space="preserve">more </w:t>
      </w:r>
      <w:r w:rsidRPr="00815608">
        <w:rPr>
          <w:rStyle w:val="Emphasis"/>
          <w:highlight w:val="cyan"/>
        </w:rPr>
        <w:t>innovation</w:t>
      </w:r>
      <w:r w:rsidRPr="00815608">
        <w:rPr>
          <w:sz w:val="16"/>
          <w:highlight w:val="cyan"/>
        </w:rPr>
        <w:t xml:space="preserve"> </w:t>
      </w:r>
      <w:r w:rsidRPr="00770016">
        <w:rPr>
          <w:sz w:val="16"/>
        </w:rPr>
        <w:t>or hope for treatments in the current R&amp;D pipeline [</w:t>
      </w:r>
      <w:hyperlink r:id="rId24"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25"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26" w:anchor="ref6" w:history="1">
        <w:r w:rsidRPr="00770016">
          <w:rPr>
            <w:rStyle w:val="Hyperlink"/>
            <w:sz w:val="16"/>
          </w:rPr>
          <w:t>6</w:t>
        </w:r>
      </w:hyperlink>
      <w:r w:rsidRPr="00770016">
        <w:rPr>
          <w:sz w:val="16"/>
        </w:rPr>
        <w:t xml:space="preserve">].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t>
      </w:r>
      <w:proofErr w:type="gramStart"/>
      <w:r w:rsidRPr="00770016">
        <w:rPr>
          <w:sz w:val="16"/>
        </w:rPr>
        <w:t>with regard to</w:t>
      </w:r>
      <w:proofErr w:type="gramEnd"/>
      <w:r w:rsidRPr="00770016">
        <w:rPr>
          <w:sz w:val="16"/>
        </w:rPr>
        <w:t xml:space="preserve">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27"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28" w:anchor="ref8" w:history="1">
        <w:r w:rsidRPr="00770016">
          <w:rPr>
            <w:rStyle w:val="Hyperlink"/>
            <w:sz w:val="16"/>
          </w:rPr>
          <w:t>8</w:t>
        </w:r>
      </w:hyperlink>
      <w:r w:rsidRPr="00770016">
        <w:rPr>
          <w:sz w:val="16"/>
        </w:rPr>
        <w:t xml:space="preserve">]. The regulation’s </w:t>
      </w:r>
      <w:r w:rsidRPr="00815608">
        <w:rPr>
          <w:rStyle w:val="StyleUnderline"/>
          <w:highlight w:val="cyan"/>
        </w:rPr>
        <w:t>stimulation</w:t>
      </w:r>
      <w:r w:rsidRPr="00815608">
        <w:rPr>
          <w:sz w:val="16"/>
          <w:highlight w:val="cyan"/>
        </w:rPr>
        <w:t xml:space="preserve"> </w:t>
      </w:r>
      <w:r w:rsidRPr="00815608">
        <w:rPr>
          <w:rStyle w:val="StyleUnderline"/>
          <w:highlight w:val="cyan"/>
        </w:rPr>
        <w:t>of</w:t>
      </w:r>
      <w:r w:rsidRPr="00815608">
        <w:rPr>
          <w:sz w:val="16"/>
          <w:highlight w:val="cyan"/>
        </w:rPr>
        <w:t xml:space="preserve"> </w:t>
      </w:r>
      <w:r w:rsidRPr="00815608">
        <w:rPr>
          <w:rStyle w:val="StyleUnderline"/>
          <w:highlight w:val="cyan"/>
        </w:rPr>
        <w:t>new product development</w:t>
      </w:r>
      <w:r w:rsidRPr="00815608">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815608">
        <w:rPr>
          <w:rStyle w:val="StyleUnderline"/>
          <w:highlight w:val="cyan"/>
        </w:rPr>
        <w:t xml:space="preserve">promote </w:t>
      </w:r>
      <w:r w:rsidRPr="00770016">
        <w:rPr>
          <w:rStyle w:val="StyleUnderline"/>
        </w:rPr>
        <w:t xml:space="preserve">the </w:t>
      </w:r>
      <w:r w:rsidRPr="00815608">
        <w:rPr>
          <w:rStyle w:val="Emphasis"/>
          <w:highlight w:val="cyan"/>
        </w:rPr>
        <w:t>development</w:t>
      </w:r>
      <w:r w:rsidRPr="00815608">
        <w:rPr>
          <w:sz w:val="16"/>
          <w:highlight w:val="cyan"/>
        </w:rPr>
        <w:t xml:space="preserve"> </w:t>
      </w:r>
      <w:r w:rsidRPr="00815608">
        <w:rPr>
          <w:rStyle w:val="Emphasis"/>
          <w:highlight w:val="cyan"/>
        </w:rPr>
        <w:t>of</w:t>
      </w:r>
      <w:r w:rsidRPr="00815608">
        <w:rPr>
          <w:sz w:val="16"/>
          <w:highlight w:val="cyan"/>
        </w:rPr>
        <w:t xml:space="preserve"> </w:t>
      </w:r>
      <w:r w:rsidRPr="00770016">
        <w:rPr>
          <w:sz w:val="16"/>
        </w:rPr>
        <w:t xml:space="preserve">EU </w:t>
      </w:r>
      <w:r w:rsidRPr="00815608">
        <w:rPr>
          <w:rStyle w:val="Emphasis"/>
          <w:highlight w:val="cyan"/>
        </w:rPr>
        <w:t xml:space="preserve">biotech </w:t>
      </w:r>
      <w:r w:rsidRPr="00770016">
        <w:rPr>
          <w:rStyle w:val="Emphasis"/>
        </w:rPr>
        <w:t>companies</w:t>
      </w:r>
      <w:r w:rsidRPr="00770016">
        <w:rPr>
          <w:sz w:val="16"/>
        </w:rPr>
        <w:t xml:space="preserve">. The last two decades have witnessed the </w:t>
      </w:r>
      <w:r w:rsidRPr="00815608">
        <w:rPr>
          <w:rStyle w:val="StyleUnderline"/>
          <w:highlight w:val="cyan"/>
        </w:rPr>
        <w:t xml:space="preserve">emergence of </w:t>
      </w:r>
      <w:r w:rsidRPr="00770016">
        <w:rPr>
          <w:rStyle w:val="StyleUnderline"/>
        </w:rPr>
        <w:t xml:space="preserve">more </w:t>
      </w:r>
      <w:r w:rsidRPr="00770016">
        <w:rPr>
          <w:rStyle w:val="StyleUnderline"/>
        </w:rPr>
        <w:lastRenderedPageBreak/>
        <w:t xml:space="preserve">than </w:t>
      </w:r>
      <w:r w:rsidRPr="00815608">
        <w:rPr>
          <w:rStyle w:val="StyleUnderline"/>
          <w:highlight w:val="cyan"/>
        </w:rPr>
        <w:t xml:space="preserve">150 </w:t>
      </w:r>
      <w:r w:rsidRPr="00770016">
        <w:rPr>
          <w:rStyle w:val="StyleUnderline"/>
        </w:rPr>
        <w:t>small</w:t>
      </w:r>
      <w:r w:rsidRPr="00770016">
        <w:rPr>
          <w:sz w:val="16"/>
        </w:rPr>
        <w:t xml:space="preserve"> and medium </w:t>
      </w:r>
      <w:r w:rsidRPr="00815608">
        <w:rPr>
          <w:rStyle w:val="StyleUnderline"/>
          <w:highlight w:val="cyan"/>
        </w:rPr>
        <w:t>enterprises</w:t>
      </w:r>
      <w:r w:rsidRPr="00815608">
        <w:rPr>
          <w:sz w:val="16"/>
          <w:highlight w:val="cyan"/>
        </w:rPr>
        <w:t xml:space="preserve"> </w:t>
      </w:r>
      <w:r w:rsidRPr="00770016">
        <w:rPr>
          <w:sz w:val="16"/>
        </w:rPr>
        <w:t xml:space="preserve">(SMEs) </w:t>
      </w:r>
      <w:r w:rsidRPr="00815608">
        <w:rPr>
          <w:rStyle w:val="StyleUnderline"/>
          <w:highlight w:val="cyan"/>
        </w:rPr>
        <w:t>focusing on rare</w:t>
      </w:r>
      <w:r w:rsidRPr="00815608">
        <w:rPr>
          <w:sz w:val="16"/>
          <w:highlight w:val="cyan"/>
        </w:rPr>
        <w:t xml:space="preserve"> </w:t>
      </w:r>
      <w:r w:rsidRPr="00815608">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29"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30"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w:t>
      </w:r>
      <w:proofErr w:type="gramStart"/>
      <w:r w:rsidRPr="00770016">
        <w:rPr>
          <w:rStyle w:val="Emphasis"/>
        </w:rPr>
        <w:t>in the area of</w:t>
      </w:r>
      <w:proofErr w:type="gramEnd"/>
      <w:r w:rsidRPr="00770016">
        <w:rPr>
          <w:rStyle w:val="Emphasis"/>
        </w:rPr>
        <w:t xml:space="preserve">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31"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815608">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815608">
        <w:rPr>
          <w:rStyle w:val="StyleUnderline"/>
          <w:highlight w:val="cyan"/>
        </w:rPr>
        <w:t>effort</w:t>
      </w:r>
      <w:r w:rsidRPr="00770016">
        <w:rPr>
          <w:sz w:val="16"/>
        </w:rPr>
        <w:t xml:space="preserve">, </w:t>
      </w:r>
      <w:r w:rsidRPr="00815608">
        <w:rPr>
          <w:rStyle w:val="StyleUnderline"/>
          <w:highlight w:val="cyan"/>
        </w:rPr>
        <w:t>innovation does not happen</w:t>
      </w:r>
      <w:r w:rsidRPr="00815608">
        <w:rPr>
          <w:sz w:val="16"/>
          <w:highlight w:val="cyan"/>
        </w:rPr>
        <w:t xml:space="preserve"> </w:t>
      </w:r>
      <w:r w:rsidRPr="00770016">
        <w:rPr>
          <w:sz w:val="16"/>
        </w:rPr>
        <w:t xml:space="preserve">– and innovation in rare diseases is </w:t>
      </w:r>
      <w:proofErr w:type="gramStart"/>
      <w:r w:rsidRPr="00770016">
        <w:rPr>
          <w:sz w:val="16"/>
        </w:rPr>
        <w:t>all the more</w:t>
      </w:r>
      <w:proofErr w:type="gramEnd"/>
      <w:r w:rsidRPr="00770016">
        <w:rPr>
          <w:sz w:val="16"/>
        </w:rPr>
        <w:t xml:space="preserv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815608">
        <w:rPr>
          <w:rStyle w:val="StyleUnderline"/>
          <w:highlight w:val="cyan"/>
        </w:rPr>
        <w:t>orphan</w:t>
      </w:r>
      <w:r w:rsidRPr="001D6010">
        <w:rPr>
          <w:rStyle w:val="StyleUnderline"/>
        </w:rPr>
        <w:t xml:space="preserve"> diseases” because their </w:t>
      </w:r>
      <w:r w:rsidRPr="00815608">
        <w:rPr>
          <w:rStyle w:val="StyleUnderline"/>
          <w:highlight w:val="cyan"/>
        </w:rPr>
        <w:t>occurrence in</w:t>
      </w:r>
      <w:r w:rsidRPr="00FC5B11">
        <w:rPr>
          <w:rStyle w:val="StyleUnderline"/>
        </w:rPr>
        <w:t xml:space="preserve"> </w:t>
      </w:r>
      <w:r w:rsidRPr="001D6010">
        <w:rPr>
          <w:rStyle w:val="StyleUnderline"/>
        </w:rPr>
        <w:t xml:space="preserve">a </w:t>
      </w:r>
      <w:r w:rsidRPr="00815608">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815608">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815608">
        <w:rPr>
          <w:rStyle w:val="StyleUnderline"/>
          <w:highlight w:val="cyan"/>
        </w:rPr>
        <w:t xml:space="preserve">difficult to justify </w:t>
      </w:r>
      <w:r w:rsidRPr="00FC5B11">
        <w:rPr>
          <w:rStyle w:val="StyleUnderline"/>
        </w:rPr>
        <w:t>the</w:t>
      </w:r>
      <w:r w:rsidRPr="00FC5B11">
        <w:rPr>
          <w:sz w:val="16"/>
        </w:rPr>
        <w:t xml:space="preserve"> </w:t>
      </w:r>
      <w:r w:rsidRPr="00815608">
        <w:rPr>
          <w:rStyle w:val="StyleUnderline"/>
          <w:highlight w:val="cyan"/>
        </w:rPr>
        <w:t>development risk and investment to</w:t>
      </w:r>
      <w:r w:rsidRPr="00FC5B11">
        <w:rPr>
          <w:rStyle w:val="StyleUnderline"/>
        </w:rPr>
        <w:t xml:space="preserve"> develop new </w:t>
      </w:r>
      <w:r w:rsidRPr="00815608">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32" w:anchor="ref12" w:history="1">
        <w:r w:rsidRPr="00770016">
          <w:rPr>
            <w:rStyle w:val="Hyperlink"/>
            <w:sz w:val="16"/>
          </w:rPr>
          <w:t>12</w:t>
        </w:r>
      </w:hyperlink>
      <w:r w:rsidRPr="00770016">
        <w:rPr>
          <w:sz w:val="16"/>
        </w:rPr>
        <w:t xml:space="preserve">]. </w:t>
      </w:r>
    </w:p>
    <w:p w14:paraId="58BFD324" w14:textId="77777777" w:rsidR="00665C51" w:rsidRDefault="00665C51" w:rsidP="00665C51">
      <w:pPr>
        <w:pStyle w:val="Heading4"/>
      </w:pPr>
      <w:r>
        <w:t>Orphan diseases require time intensive care and affect millions.</w:t>
      </w:r>
    </w:p>
    <w:p w14:paraId="5213FF9E" w14:textId="77777777" w:rsidR="00665C51" w:rsidRPr="00EA1BDE" w:rsidRDefault="00665C51" w:rsidP="00665C51">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64422DAF" w14:textId="77777777" w:rsidR="00665C51" w:rsidRPr="00931821" w:rsidRDefault="00665C51" w:rsidP="00665C51">
      <w:pPr>
        <w:rPr>
          <w:sz w:val="16"/>
        </w:rPr>
      </w:pPr>
      <w:r w:rsidRPr="0034186C">
        <w:rPr>
          <w:sz w:val="16"/>
        </w:rPr>
        <w:t xml:space="preserve">Feb 28 is Rare Disease Day, the theme of which this year is “bridging health and social care”. This 12th annual </w:t>
      </w:r>
      <w:hyperlink r:id="rId33" w:tgtFrame="_blank" w:history="1">
        <w:r w:rsidRPr="0034186C">
          <w:rPr>
            <w:rStyle w:val="Hyperlink"/>
            <w:sz w:val="16"/>
          </w:rPr>
          <w:t xml:space="preserve">Rare Disease </w:t>
        </w:r>
        <w:proofErr w:type="spellStart"/>
        <w:r w:rsidRPr="0034186C">
          <w:rPr>
            <w:rStyle w:val="Hyperlink"/>
            <w:sz w:val="16"/>
          </w:rPr>
          <w:t>Day</w:t>
        </w:r>
      </w:hyperlink>
      <w:r w:rsidRPr="0034186C">
        <w:rPr>
          <w:sz w:val="16"/>
        </w:rPr>
        <w:t>highlights</w:t>
      </w:r>
      <w:proofErr w:type="spellEnd"/>
      <w:r w:rsidRPr="0034186C">
        <w:rPr>
          <w:sz w:val="16"/>
        </w:rPr>
        <w:t xml:space="preserve"> the need for better coordination of medical, social, and support services to lessen the burden that rare diseases—often complex, chronic, and disabling—have on the everyday lives of patients, their families, and </w:t>
      </w:r>
      <w:proofErr w:type="spellStart"/>
      <w:r w:rsidRPr="0034186C">
        <w:rPr>
          <w:sz w:val="16"/>
        </w:rPr>
        <w:t>carers</w:t>
      </w:r>
      <w:proofErr w:type="spellEnd"/>
      <w:r w:rsidRPr="0034186C">
        <w:rPr>
          <w:sz w:val="16"/>
        </w:rPr>
        <w:t xml:space="preserve">. As a recent </w:t>
      </w:r>
      <w:hyperlink r:id="rId34" w:tgtFrame="_blank" w:history="1">
        <w:r w:rsidRPr="0034186C">
          <w:rPr>
            <w:rStyle w:val="Hyperlink"/>
            <w:sz w:val="16"/>
          </w:rPr>
          <w:t xml:space="preserve">Europe-wide </w:t>
        </w:r>
        <w:proofErr w:type="spellStart"/>
        <w:r w:rsidRPr="0034186C">
          <w:rPr>
            <w:rStyle w:val="Hyperlink"/>
            <w:sz w:val="16"/>
          </w:rPr>
          <w:t>survey</w:t>
        </w:r>
      </w:hyperlink>
      <w:r w:rsidRPr="0034186C">
        <w:rPr>
          <w:sz w:val="16"/>
        </w:rPr>
        <w:t>found</w:t>
      </w:r>
      <w:proofErr w:type="spellEnd"/>
      <w:r w:rsidRPr="0034186C">
        <w:rPr>
          <w:sz w:val="16"/>
        </w:rPr>
        <w:t xml:space="preserve"> that </w:t>
      </w:r>
      <w:r w:rsidRPr="00815608">
        <w:rPr>
          <w:rStyle w:val="StyleUnderline"/>
          <w:highlight w:val="cyan"/>
        </w:rPr>
        <w:t xml:space="preserve">80% of patients and </w:t>
      </w:r>
      <w:proofErr w:type="spellStart"/>
      <w:r w:rsidRPr="00815608">
        <w:rPr>
          <w:rStyle w:val="StyleUnderline"/>
          <w:highlight w:val="cyan"/>
        </w:rPr>
        <w:t>carers</w:t>
      </w:r>
      <w:proofErr w:type="spellEnd"/>
      <w:r w:rsidRPr="00815608">
        <w:rPr>
          <w:rStyle w:val="StyleUnderline"/>
          <w:highlight w:val="cyan"/>
        </w:rPr>
        <w:t xml:space="preserve"> had difficulty completing daily tasks</w:t>
      </w:r>
      <w:r w:rsidRPr="0034186C">
        <w:rPr>
          <w:sz w:val="16"/>
        </w:rPr>
        <w:t xml:space="preserve">, </w:t>
      </w:r>
      <w:r w:rsidRPr="00815608">
        <w:rPr>
          <w:rStyle w:val="StyleUnderline"/>
          <w:highlight w:val="cyan"/>
        </w:rPr>
        <w:t xml:space="preserve">70% found </w:t>
      </w:r>
      <w:proofErr w:type="spellStart"/>
      <w:r w:rsidRPr="00815608">
        <w:rPr>
          <w:rStyle w:val="StyleUnderline"/>
          <w:highlight w:val="cyan"/>
        </w:rPr>
        <w:t>organising</w:t>
      </w:r>
      <w:proofErr w:type="spellEnd"/>
      <w:r w:rsidRPr="00815608">
        <w:rPr>
          <w:rStyle w:val="StyleUnderline"/>
          <w:highlight w:val="cyan"/>
        </w:rPr>
        <w:t xml:space="preserve">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35" w:tgtFrame="_blank" w:history="1">
        <w:r w:rsidRPr="00815608">
          <w:rPr>
            <w:rStyle w:val="StyleUnderline"/>
            <w:highlight w:val="cyan"/>
          </w:rPr>
          <w:t>rare diseases</w:t>
        </w:r>
      </w:hyperlink>
      <w:r w:rsidRPr="0034186C">
        <w:rPr>
          <w:sz w:val="16"/>
        </w:rPr>
        <w:t xml:space="preserve"> (80% with a genetic component) </w:t>
      </w:r>
      <w:r w:rsidRPr="00815608">
        <w:rPr>
          <w:rStyle w:val="StyleUnderline"/>
          <w:highlight w:val="cyan"/>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36"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815608">
        <w:rPr>
          <w:rStyle w:val="StyleUnderline"/>
          <w:highlight w:val="cyan"/>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w:t>
      </w:r>
      <w:proofErr w:type="spellStart"/>
      <w:r w:rsidRPr="00EA1BDE">
        <w:rPr>
          <w:sz w:val="16"/>
        </w:rPr>
        <w:t>programmes</w:t>
      </w:r>
      <w:proofErr w:type="spellEnd"/>
      <w:r w:rsidRPr="0034186C">
        <w:rPr>
          <w:sz w:val="16"/>
        </w:rPr>
        <w:t xml:space="preserve"> for medical professionals. In this issue of The Lancet Diabetes &amp; Endocrinology, we publish a call-to-action to address the </w:t>
      </w:r>
      <w:hyperlink r:id="rId37"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59DF71E2" w14:textId="77777777" w:rsidR="00665C51" w:rsidRDefault="00665C51" w:rsidP="00665C51">
      <w:pPr>
        <w:pStyle w:val="Heading4"/>
      </w:pPr>
      <w:r>
        <w:lastRenderedPageBreak/>
        <w:t>Rare diseases disproportionately affect people of color</w:t>
      </w:r>
    </w:p>
    <w:p w14:paraId="6C20C6BD" w14:textId="77777777" w:rsidR="00665C51" w:rsidRPr="00EA1BDE" w:rsidRDefault="00665C51" w:rsidP="00665C51">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38" w:history="1">
        <w:r w:rsidRPr="00EA1BDE">
          <w:rPr>
            <w:rStyle w:val="Hyperlink"/>
          </w:rPr>
          <w:t>https://3hqwxl1mqiah5r73r2q7zll1-wpengine.netdna-ssl.com/wp-content/uploads/2021/03/RDDC_Path_Forward_Final.pdf</w:t>
        </w:r>
      </w:hyperlink>
      <w:r w:rsidRPr="00EA1BDE">
        <w:t>)//sid</w:t>
      </w:r>
    </w:p>
    <w:p w14:paraId="4075201E" w14:textId="77777777" w:rsidR="00665C51" w:rsidRPr="0034186C" w:rsidRDefault="00665C51" w:rsidP="00665C51">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815608">
        <w:rPr>
          <w:rStyle w:val="StyleUnderline"/>
          <w:highlight w:val="cyan"/>
        </w:rPr>
        <w:t>Americans of color</w:t>
      </w:r>
      <w:r w:rsidRPr="00815608">
        <w:rPr>
          <w:sz w:val="16"/>
          <w:highlight w:val="cyan"/>
        </w:rPr>
        <w:t xml:space="preserve"> </w:t>
      </w:r>
      <w:r w:rsidRPr="00815608">
        <w:rPr>
          <w:rStyle w:val="StyleUnderline"/>
          <w:highlight w:val="cyan"/>
        </w:rPr>
        <w:t>continue to be underrepresented</w:t>
      </w:r>
      <w:r w:rsidRPr="00815608">
        <w:rPr>
          <w:sz w:val="16"/>
          <w:highlight w:val="cyan"/>
        </w:rPr>
        <w:t xml:space="preserve"> </w:t>
      </w:r>
      <w:r w:rsidRPr="00815608">
        <w:rPr>
          <w:rStyle w:val="StyleUnderline"/>
          <w:highlight w:val="cyan"/>
        </w:rPr>
        <w:t>in</w:t>
      </w:r>
      <w:r w:rsidRPr="00815608">
        <w:rPr>
          <w:sz w:val="16"/>
          <w:highlight w:val="cyan"/>
        </w:rPr>
        <w:t xml:space="preserve"> </w:t>
      </w:r>
      <w:r w:rsidRPr="0034186C">
        <w:rPr>
          <w:sz w:val="16"/>
        </w:rPr>
        <w:t xml:space="preserve">genome-wide association studies and </w:t>
      </w:r>
      <w:r w:rsidRPr="00815608">
        <w:rPr>
          <w:rStyle w:val="StyleUnderline"/>
          <w:highlight w:val="cyan"/>
        </w:rPr>
        <w:t>clinical research</w:t>
      </w:r>
      <w:r w:rsidRPr="00815608">
        <w:rPr>
          <w:sz w:val="16"/>
          <w:highlight w:val="cyan"/>
        </w:rPr>
        <w:t xml:space="preserve"> </w:t>
      </w:r>
      <w:r w:rsidRPr="00815608">
        <w:rPr>
          <w:rStyle w:val="StyleUnderline"/>
          <w:highlight w:val="cyan"/>
        </w:rPr>
        <w:t>trials</w:t>
      </w:r>
      <w:r w:rsidRPr="0034186C">
        <w:rPr>
          <w:sz w:val="16"/>
        </w:rPr>
        <w:t xml:space="preserve">, </w:t>
      </w:r>
      <w:r w:rsidRPr="00815608">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815608">
        <w:rPr>
          <w:rStyle w:val="StyleUnderline"/>
          <w:highlight w:val="cyan"/>
        </w:rPr>
        <w:t>rare diseases disproportionately</w:t>
      </w:r>
      <w:r w:rsidRPr="00815608">
        <w:rPr>
          <w:sz w:val="16"/>
          <w:highlight w:val="cyan"/>
        </w:rPr>
        <w:t xml:space="preserve"> </w:t>
      </w:r>
      <w:r w:rsidRPr="00815608">
        <w:rPr>
          <w:rStyle w:val="StyleUnderline"/>
          <w:highlight w:val="cyan"/>
        </w:rPr>
        <w:t xml:space="preserve">impact people of </w:t>
      </w:r>
      <w:proofErr w:type="gramStart"/>
      <w:r w:rsidRPr="00815608">
        <w:rPr>
          <w:rStyle w:val="StyleUnderline"/>
          <w:highlight w:val="cyan"/>
        </w:rPr>
        <w:t>color</w:t>
      </w:r>
      <w:r w:rsidRPr="00815608">
        <w:rPr>
          <w:sz w:val="16"/>
          <w:highlight w:val="cyan"/>
        </w:rPr>
        <w:t xml:space="preserve"> </w:t>
      </w:r>
      <w:r w:rsidRPr="0034186C">
        <w:rPr>
          <w:sz w:val="16"/>
        </w:rPr>
        <w:t>.</w:t>
      </w:r>
      <w:proofErr w:type="gramEnd"/>
      <w:r w:rsidRPr="0034186C">
        <w:rPr>
          <w:sz w:val="16"/>
        </w:rPr>
        <w:t xml:space="preserve"> </w:t>
      </w:r>
      <w:r w:rsidRPr="00815608">
        <w:rPr>
          <w:rStyle w:val="StyleUnderline"/>
          <w:highlight w:val="cyan"/>
        </w:rPr>
        <w:t>For instance</w:t>
      </w:r>
      <w:r w:rsidRPr="0034186C">
        <w:rPr>
          <w:sz w:val="16"/>
        </w:rPr>
        <w:t xml:space="preserve">, sarcoidosis, </w:t>
      </w:r>
      <w:r w:rsidRPr="00815608">
        <w:rPr>
          <w:rStyle w:val="StyleUnderline"/>
          <w:highlight w:val="cyan"/>
        </w:rPr>
        <w:t>sickle cell anemia</w:t>
      </w:r>
      <w:r w:rsidRPr="0034186C">
        <w:rPr>
          <w:sz w:val="16"/>
        </w:rPr>
        <w:t xml:space="preserve">, thalassemia, </w:t>
      </w:r>
      <w:r w:rsidRPr="00815608">
        <w:rPr>
          <w:rStyle w:val="StyleUnderline"/>
          <w:highlight w:val="cyan"/>
        </w:rPr>
        <w:t>and</w:t>
      </w:r>
      <w:r w:rsidRPr="00815608">
        <w:rPr>
          <w:sz w:val="16"/>
          <w:highlight w:val="cyan"/>
        </w:rPr>
        <w:t xml:space="preserve"> </w:t>
      </w:r>
      <w:r w:rsidRPr="0034186C">
        <w:rPr>
          <w:sz w:val="16"/>
        </w:rPr>
        <w:t xml:space="preserve">some </w:t>
      </w:r>
      <w:r w:rsidRPr="00815608">
        <w:rPr>
          <w:rStyle w:val="StyleUnderline"/>
          <w:highlight w:val="cyan"/>
        </w:rPr>
        <w:t>forms of lupus</w:t>
      </w:r>
      <w:r w:rsidRPr="00815608">
        <w:rPr>
          <w:sz w:val="16"/>
          <w:highlight w:val="cyan"/>
        </w:rPr>
        <w:t xml:space="preserve"> </w:t>
      </w:r>
      <w:r w:rsidRPr="0034186C">
        <w:rPr>
          <w:sz w:val="16"/>
        </w:rPr>
        <w:t xml:space="preserve">are known to </w:t>
      </w:r>
      <w:r w:rsidRPr="00815608">
        <w:rPr>
          <w:rStyle w:val="StyleUnderline"/>
          <w:highlight w:val="cyan"/>
        </w:rPr>
        <w:t>affect minority populations at higher rates</w:t>
      </w:r>
      <w:r w:rsidRPr="00815608">
        <w:rPr>
          <w:sz w:val="16"/>
          <w:highlight w:val="cyan"/>
        </w:rPr>
        <w:t xml:space="preserve"> </w:t>
      </w:r>
      <w:r w:rsidRPr="00815608">
        <w:rPr>
          <w:rStyle w:val="StyleUnderline"/>
          <w:highlight w:val="cyan"/>
        </w:rPr>
        <w:t>than the general</w:t>
      </w:r>
      <w:r w:rsidRPr="00815608">
        <w:rPr>
          <w:sz w:val="16"/>
          <w:highlight w:val="cyan"/>
        </w:rPr>
        <w:t xml:space="preserve"> </w:t>
      </w:r>
      <w:r w:rsidRPr="00815608">
        <w:rPr>
          <w:rStyle w:val="StyleUnderline"/>
          <w:highlight w:val="cyan"/>
        </w:rPr>
        <w:t>population</w:t>
      </w:r>
      <w:r w:rsidRPr="00815608">
        <w:rPr>
          <w:sz w:val="16"/>
          <w:highlight w:val="cyan"/>
        </w:rPr>
        <w:t xml:space="preserve"> </w:t>
      </w:r>
      <w:r w:rsidRPr="0034186C">
        <w:rPr>
          <w:sz w:val="16"/>
        </w:rPr>
        <w:t xml:space="preserve">.22 And implicit bias particularly harms people of color with rare diseases .23 </w:t>
      </w:r>
    </w:p>
    <w:p w14:paraId="51229D74" w14:textId="5DD8998B" w:rsidR="005B4F92" w:rsidRDefault="00F6590B" w:rsidP="00D71DAB">
      <w:pPr>
        <w:pStyle w:val="Heading2"/>
      </w:pPr>
      <w:r w:rsidRPr="00D71DAB">
        <w:lastRenderedPageBreak/>
        <w:t>Case</w:t>
      </w:r>
    </w:p>
    <w:p w14:paraId="785CA118" w14:textId="07499243" w:rsidR="007503F8" w:rsidRDefault="007503F8" w:rsidP="00D71DAB">
      <w:pPr>
        <w:pStyle w:val="Heading3"/>
      </w:pPr>
      <w:r>
        <w:lastRenderedPageBreak/>
        <w:t>UV</w:t>
      </w:r>
    </w:p>
    <w:p w14:paraId="13F2B925" w14:textId="77777777" w:rsidR="00F44C43" w:rsidRPr="00EB082D" w:rsidRDefault="00F44C43" w:rsidP="00F44C43">
      <w:pPr>
        <w:pStyle w:val="Heading4"/>
      </w:pPr>
      <w:r w:rsidRPr="00EB082D">
        <w:t xml:space="preserve">Reject 1AR theory- A] </w:t>
      </w:r>
      <w:proofErr w:type="gramStart"/>
      <w:r w:rsidRPr="00EB082D">
        <w:t>7-6 time</w:t>
      </w:r>
      <w:proofErr w:type="gramEnd"/>
      <w:r w:rsidRPr="00EB082D">
        <w:t xml:space="preserve"> skew means it’s endlessly </w:t>
      </w:r>
      <w:proofErr w:type="spellStart"/>
      <w:r w:rsidRPr="00EB082D">
        <w:t>aff</w:t>
      </w:r>
      <w:proofErr w:type="spellEnd"/>
      <w:r w:rsidRPr="00EB082D">
        <w:t xml:space="preserve"> biased B] I don’t have a 3nr which allows for endless extrapolation C] 1AR theory is skewed to the </w:t>
      </w:r>
      <w:proofErr w:type="spellStart"/>
      <w:r w:rsidRPr="00EB082D">
        <w:t>aff</w:t>
      </w:r>
      <w:proofErr w:type="spellEnd"/>
      <w:r w:rsidRPr="00EB082D">
        <w:t xml:space="preserve"> because they have a 2ar judge psychology warrant.</w:t>
      </w:r>
    </w:p>
    <w:p w14:paraId="61B56E5F" w14:textId="77777777" w:rsidR="00F44C43" w:rsidRPr="00EB082D" w:rsidRDefault="00F44C43" w:rsidP="00F44C43">
      <w:pPr>
        <w:pStyle w:val="Heading4"/>
      </w:pPr>
      <w:r w:rsidRPr="00EB082D">
        <w:t>Reasonability on 1AR shells –</w:t>
      </w:r>
      <w:r>
        <w:t xml:space="preserve">it </w:t>
      </w:r>
      <w:r w:rsidRPr="00EB082D">
        <w:t xml:space="preserve">checks 2AR sandbagging by preventing </w:t>
      </w:r>
      <w:proofErr w:type="gramStart"/>
      <w:r w:rsidRPr="00EB082D">
        <w:t>really abusive</w:t>
      </w:r>
      <w:proofErr w:type="gramEnd"/>
      <w:r w:rsidRPr="00EB082D">
        <w:t xml:space="preserve"> 1NCs while still giving the 2N a chance. </w:t>
      </w:r>
    </w:p>
    <w:p w14:paraId="2C7CC5B8" w14:textId="777D3D3F" w:rsidR="007503F8" w:rsidRPr="007503F8" w:rsidRDefault="00F44C43" w:rsidP="00F44C43">
      <w:pPr>
        <w:pStyle w:val="Heading4"/>
      </w:pPr>
      <w:r w:rsidRPr="00EB082D">
        <w:t xml:space="preserve">DTA on 1AR shells - They can blow up a </w:t>
      </w:r>
      <w:proofErr w:type="spellStart"/>
      <w:r w:rsidRPr="00EB082D">
        <w:t>blippy</w:t>
      </w:r>
      <w:proofErr w:type="spellEnd"/>
      <w:r w:rsidRPr="00EB082D">
        <w:t xml:space="preserve"> 20 second shell to 3 min of the 2AR while I </w:t>
      </w:r>
      <w:proofErr w:type="gramStart"/>
      <w:r w:rsidRPr="00EB082D">
        <w:t>have to</w:t>
      </w:r>
      <w:proofErr w:type="gramEnd"/>
      <w:r w:rsidRPr="00EB082D">
        <w:t xml:space="preserve"> split my time and can’t preempt 2AR spin which necessitates judge </w:t>
      </w:r>
      <w:r>
        <w:t>intervention</w:t>
      </w:r>
      <w:r w:rsidRPr="00EB082D">
        <w:t xml:space="preserve"> </w:t>
      </w:r>
    </w:p>
    <w:p w14:paraId="59875624" w14:textId="7841335E" w:rsidR="00D71DAB" w:rsidRDefault="00D71DAB" w:rsidP="00D71DAB">
      <w:pPr>
        <w:pStyle w:val="Heading3"/>
      </w:pPr>
      <w:r>
        <w:lastRenderedPageBreak/>
        <w:t>Framework</w:t>
      </w:r>
    </w:p>
    <w:p w14:paraId="1A2FDBB9" w14:textId="77777777" w:rsidR="00C6384F" w:rsidRPr="00770016" w:rsidRDefault="00C6384F" w:rsidP="00C6384F">
      <w:pPr>
        <w:pStyle w:val="Heading4"/>
        <w:rPr>
          <w:rFonts w:cs="Calibri"/>
          <w:bCs w:val="0"/>
        </w:rPr>
      </w:pPr>
      <w:r w:rsidRPr="00770016">
        <w:rPr>
          <w:rFonts w:cs="Calibri"/>
        </w:rPr>
        <w:t xml:space="preserve">Reducing existential risks is the top priority in any coherent moral theory </w:t>
      </w:r>
    </w:p>
    <w:p w14:paraId="390D0486" w14:textId="77777777" w:rsidR="00C6384F" w:rsidRPr="00770016" w:rsidRDefault="00C6384F" w:rsidP="00C6384F">
      <w:pPr>
        <w:rPr>
          <w:b/>
          <w:bCs/>
          <w:sz w:val="26"/>
        </w:rPr>
      </w:pPr>
      <w:r w:rsidRPr="00770016">
        <w:rPr>
          <w:rStyle w:val="Style13ptBold"/>
        </w:rPr>
        <w:t xml:space="preserve">Plummer 15 </w:t>
      </w:r>
      <w:r w:rsidRPr="00770016">
        <w:t>(Theron, Philosophy @St. Andrews http://blog.practicalethics.ox.ac.uk/2015/05/moral-agreement-on-saving-the-world/)</w:t>
      </w:r>
    </w:p>
    <w:p w14:paraId="43736AFC" w14:textId="77777777" w:rsidR="00C6384F" w:rsidRPr="00770016" w:rsidRDefault="00C6384F" w:rsidP="00C6384F">
      <w:pPr>
        <w:rPr>
          <w:sz w:val="16"/>
        </w:rPr>
      </w:pPr>
      <w:r w:rsidRPr="00770016">
        <w:rPr>
          <w:sz w:val="16"/>
        </w:rPr>
        <w:t xml:space="preserve">There appears to be lot of disagreement in moral philosophy. Whether these many apparent disagreements are deep and irresolvable, I believe </w:t>
      </w:r>
      <w:r w:rsidRPr="00770016">
        <w:rPr>
          <w:rStyle w:val="StyleUnderline"/>
        </w:rPr>
        <w:t>there is</w:t>
      </w:r>
      <w:r w:rsidRPr="00770016">
        <w:rPr>
          <w:sz w:val="16"/>
        </w:rPr>
        <w:t xml:space="preserve"> at least </w:t>
      </w:r>
      <w:r w:rsidRPr="00770016">
        <w:rPr>
          <w:rStyle w:val="StyleUnderline"/>
        </w:rPr>
        <w:t>one thing</w:t>
      </w:r>
      <w:r w:rsidRPr="00770016">
        <w:rPr>
          <w:sz w:val="16"/>
        </w:rPr>
        <w:t xml:space="preserve"> </w:t>
      </w:r>
      <w:r w:rsidRPr="00770016">
        <w:rPr>
          <w:rStyle w:val="StyleUnderline"/>
        </w:rPr>
        <w:t>it is reasonable to agree on</w:t>
      </w:r>
      <w:r w:rsidRPr="00770016">
        <w:rPr>
          <w:sz w:val="16"/>
        </w:rPr>
        <w:t xml:space="preserve"> right now, </w:t>
      </w:r>
      <w:r w:rsidRPr="00815608">
        <w:rPr>
          <w:rStyle w:val="Emphasis"/>
          <w:highlight w:val="cyan"/>
        </w:rPr>
        <w:t>whatever</w:t>
      </w:r>
      <w:r w:rsidRPr="00770016">
        <w:rPr>
          <w:sz w:val="16"/>
        </w:rPr>
        <w:t xml:space="preserve"> general </w:t>
      </w:r>
      <w:r w:rsidRPr="00815608">
        <w:rPr>
          <w:rStyle w:val="Emphasis"/>
          <w:highlight w:val="cyan"/>
        </w:rPr>
        <w:t>moral view</w:t>
      </w:r>
      <w:r w:rsidRPr="00770016">
        <w:rPr>
          <w:rStyle w:val="Emphasis"/>
        </w:rPr>
        <w:t xml:space="preserve"> we adopt</w:t>
      </w:r>
      <w:r w:rsidRPr="00770016">
        <w:rPr>
          <w:sz w:val="16"/>
        </w:rPr>
        <w:t xml:space="preserve">: that </w:t>
      </w:r>
      <w:r w:rsidRPr="00815608">
        <w:rPr>
          <w:rStyle w:val="StyleUnderline"/>
          <w:highlight w:val="cyan"/>
        </w:rPr>
        <w:t>it is</w:t>
      </w:r>
      <w:r w:rsidRPr="00770016">
        <w:rPr>
          <w:sz w:val="16"/>
        </w:rPr>
        <w:t xml:space="preserve"> very </w:t>
      </w:r>
      <w:r w:rsidRPr="00815608">
        <w:rPr>
          <w:rStyle w:val="StyleUnderline"/>
          <w:highlight w:val="cyan"/>
        </w:rPr>
        <w:t>important to reduce</w:t>
      </w:r>
      <w:r w:rsidRPr="00815608">
        <w:rPr>
          <w:sz w:val="16"/>
          <w:highlight w:val="cyan"/>
        </w:rPr>
        <w:t xml:space="preserve"> </w:t>
      </w:r>
      <w:r w:rsidRPr="00815608">
        <w:rPr>
          <w:rStyle w:val="StyleUnderline"/>
          <w:highlight w:val="cyan"/>
        </w:rPr>
        <w:t>the risk that</w:t>
      </w:r>
      <w:r w:rsidRPr="00770016">
        <w:rPr>
          <w:sz w:val="16"/>
        </w:rPr>
        <w:t xml:space="preserve"> all intelligent </w:t>
      </w:r>
      <w:r w:rsidRPr="00815608">
        <w:rPr>
          <w:rStyle w:val="StyleUnderline"/>
          <w:highlight w:val="cyan"/>
        </w:rPr>
        <w:t>beings</w:t>
      </w:r>
      <w:r w:rsidRPr="00770016">
        <w:rPr>
          <w:sz w:val="16"/>
        </w:rPr>
        <w:t xml:space="preserve"> on this planet </w:t>
      </w:r>
      <w:r w:rsidRPr="00815608">
        <w:rPr>
          <w:rStyle w:val="StyleUnderline"/>
          <w:highlight w:val="cyan"/>
        </w:rPr>
        <w:t>are eliminated by</w:t>
      </w:r>
      <w:r w:rsidRPr="00770016">
        <w:rPr>
          <w:sz w:val="16"/>
        </w:rPr>
        <w:t xml:space="preserve"> an enormous </w:t>
      </w:r>
      <w:r w:rsidRPr="00815608">
        <w:rPr>
          <w:rStyle w:val="Emphasis"/>
          <w:highlight w:val="cyan"/>
        </w:rPr>
        <w:t>catastrophe</w:t>
      </w:r>
      <w:r w:rsidRPr="00770016">
        <w:rPr>
          <w:sz w:val="16"/>
        </w:rPr>
        <w:t xml:space="preserve">, such as a nuclear war. How we might in fact try to reduce such existential risks is discussed elsewhere. My claim here is only that </w:t>
      </w:r>
      <w:r w:rsidRPr="00770016">
        <w:rPr>
          <w:rStyle w:val="StyleUnderline"/>
        </w:rPr>
        <w:t xml:space="preserve">we </w:t>
      </w:r>
      <w:r w:rsidRPr="00770016">
        <w:rPr>
          <w:sz w:val="16"/>
        </w:rPr>
        <w:t xml:space="preserve">– </w:t>
      </w:r>
      <w:r w:rsidRPr="00770016">
        <w:rPr>
          <w:rStyle w:val="StyleUnderline"/>
        </w:rPr>
        <w:t>whether we’re consequentialists, deontologists, or virtue ethicists</w:t>
      </w:r>
      <w:r w:rsidRPr="00770016">
        <w:rPr>
          <w:sz w:val="16"/>
        </w:rPr>
        <w:t xml:space="preserve"> – </w:t>
      </w:r>
      <w:r w:rsidRPr="00770016">
        <w:rPr>
          <w:rStyle w:val="StyleUnderline"/>
        </w:rPr>
        <w:t xml:space="preserve">should all agree that </w:t>
      </w:r>
      <w:r w:rsidRPr="00815608">
        <w:rPr>
          <w:rStyle w:val="StyleUnderline"/>
          <w:highlight w:val="cyan"/>
        </w:rPr>
        <w:t>we</w:t>
      </w:r>
      <w:r w:rsidRPr="00770016">
        <w:rPr>
          <w:rStyle w:val="StyleUnderline"/>
        </w:rPr>
        <w:t xml:space="preserve"> </w:t>
      </w:r>
      <w:r w:rsidRPr="00815608">
        <w:rPr>
          <w:rStyle w:val="StyleUnderline"/>
          <w:highlight w:val="cyan"/>
        </w:rPr>
        <w:t xml:space="preserve">should try </w:t>
      </w:r>
      <w:r w:rsidRPr="00815608">
        <w:rPr>
          <w:rStyle w:val="Emphasis"/>
          <w:highlight w:val="cyan"/>
        </w:rPr>
        <w:t>to save the world</w:t>
      </w:r>
      <w:r w:rsidRPr="00770016">
        <w:rPr>
          <w:rStyle w:val="Emphasis"/>
        </w:rPr>
        <w:t>.</w:t>
      </w:r>
      <w:r w:rsidRPr="00770016">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770016">
        <w:rPr>
          <w:rStyle w:val="StyleUnderline"/>
        </w:rPr>
        <w:t>There are so many possible future people that reducing existential risk is arguably the most important thing in the world</w:t>
      </w:r>
      <w:r w:rsidRPr="00770016">
        <w:rPr>
          <w:sz w:val="16"/>
        </w:rPr>
        <w:t xml:space="preserve">, even if the well-being of these possible people were given only 0.001% as much weight as that of existing people. </w:t>
      </w:r>
      <w:r w:rsidRPr="00815608">
        <w:rPr>
          <w:rStyle w:val="StyleUnderline"/>
          <w:highlight w:val="cyan"/>
        </w:rPr>
        <w:t>Even on a wholly person-affecting</w:t>
      </w:r>
      <w:r w:rsidRPr="00770016">
        <w:rPr>
          <w:rStyle w:val="StyleUnderline"/>
        </w:rPr>
        <w:t xml:space="preserve"> view</w:t>
      </w:r>
      <w:r w:rsidRPr="00770016">
        <w:rPr>
          <w:sz w:val="16"/>
        </w:rPr>
        <w:t xml:space="preserve"> – according to which there’s nothing (apart from effects on existing people) to be said in favor of creating happy people – </w:t>
      </w:r>
      <w:r w:rsidRPr="00815608">
        <w:rPr>
          <w:rStyle w:val="StyleUnderline"/>
          <w:highlight w:val="cyan"/>
        </w:rPr>
        <w:t>the case for reducing existential risk is very strong</w:t>
      </w:r>
      <w:r w:rsidRPr="00770016">
        <w:rPr>
          <w:sz w:val="16"/>
        </w:rPr>
        <w:t xml:space="preserve">. As noted in this seminal paper, this case is strengthened by the fact that there’s a good chance that many existing people will, with the aid of life-extension technology, live very long and very </w:t>
      </w:r>
      <w:proofErr w:type="gramStart"/>
      <w:r w:rsidRPr="00770016">
        <w:rPr>
          <w:sz w:val="16"/>
        </w:rPr>
        <w:t>high quality</w:t>
      </w:r>
      <w:proofErr w:type="gramEnd"/>
      <w:r w:rsidRPr="00770016">
        <w:rPr>
          <w:sz w:val="16"/>
        </w:rPr>
        <w:t xml:space="preserve"> lives. </w:t>
      </w:r>
      <w:r w:rsidRPr="00770016">
        <w:rPr>
          <w:rStyle w:val="StyleUnderline"/>
        </w:rPr>
        <w:t>You might think what I have just argued applies to consequentialists only.</w:t>
      </w:r>
      <w:r w:rsidRPr="00770016">
        <w:rPr>
          <w:sz w:val="16"/>
        </w:rPr>
        <w:t xml:space="preserve"> </w:t>
      </w:r>
      <w:r w:rsidRPr="00770016">
        <w:rPr>
          <w:rStyle w:val="StyleUnderline"/>
        </w:rPr>
        <w:t>There is a tendency to assume that, if an argument appeals to consequentialist considerations</w:t>
      </w:r>
      <w:r w:rsidRPr="00770016">
        <w:rPr>
          <w:sz w:val="16"/>
        </w:rPr>
        <w:t xml:space="preserve"> (the goodness of outcomes), </w:t>
      </w:r>
      <w:r w:rsidRPr="00770016">
        <w:rPr>
          <w:rStyle w:val="Emphasis"/>
        </w:rPr>
        <w:t>it is irrelevant to non-consequentialists</w:t>
      </w:r>
      <w:r w:rsidRPr="00770016">
        <w:rPr>
          <w:sz w:val="16"/>
        </w:rPr>
        <w:t xml:space="preserve">. </w:t>
      </w:r>
      <w:r w:rsidRPr="00770016">
        <w:rPr>
          <w:rStyle w:val="Emphasis"/>
        </w:rPr>
        <w:t>But that is a huge mistake</w:t>
      </w:r>
      <w:r w:rsidRPr="00770016">
        <w:rPr>
          <w:sz w:val="16"/>
        </w:rPr>
        <w:t xml:space="preserve">. </w:t>
      </w:r>
      <w:r w:rsidRPr="00770016">
        <w:rPr>
          <w:rStyle w:val="StyleUnderline"/>
        </w:rPr>
        <w:t>Non-consequentialism is the view that there’s more that determines rightness</w:t>
      </w:r>
      <w:r w:rsidRPr="00770016">
        <w:rPr>
          <w:sz w:val="16"/>
        </w:rPr>
        <w:t xml:space="preserve"> </w:t>
      </w:r>
      <w:r w:rsidRPr="00770016">
        <w:rPr>
          <w:rStyle w:val="StyleUnderline"/>
        </w:rPr>
        <w:t>than</w:t>
      </w:r>
      <w:r w:rsidRPr="00770016">
        <w:rPr>
          <w:sz w:val="16"/>
        </w:rPr>
        <w:t xml:space="preserve"> the goodness of </w:t>
      </w:r>
      <w:r w:rsidRPr="00770016">
        <w:rPr>
          <w:rStyle w:val="StyleUnderline"/>
        </w:rPr>
        <w:t xml:space="preserve">consequences </w:t>
      </w:r>
      <w:r w:rsidRPr="00770016">
        <w:rPr>
          <w:sz w:val="16"/>
        </w:rPr>
        <w:t xml:space="preserve">or outcomes; </w:t>
      </w:r>
      <w:r w:rsidRPr="00770016">
        <w:rPr>
          <w:rStyle w:val="Emphasis"/>
        </w:rPr>
        <w:t>it is not the view that the latter don’t matter</w:t>
      </w:r>
      <w:r w:rsidRPr="00770016">
        <w:rPr>
          <w:sz w:val="16"/>
        </w:rPr>
        <w:t xml:space="preserve">. </w:t>
      </w:r>
      <w:r w:rsidRPr="00770016">
        <w:rPr>
          <w:rStyle w:val="StyleUnderline"/>
        </w:rPr>
        <w:t xml:space="preserve">Even </w:t>
      </w:r>
      <w:r w:rsidRPr="00770016">
        <w:rPr>
          <w:sz w:val="16"/>
        </w:rPr>
        <w:t xml:space="preserve">John </w:t>
      </w:r>
      <w:r w:rsidRPr="00770016">
        <w:rPr>
          <w:rStyle w:val="Emphasis"/>
        </w:rPr>
        <w:t>Rawls wrote, “</w:t>
      </w:r>
      <w:r w:rsidRPr="00815608">
        <w:rPr>
          <w:rStyle w:val="Emphasis"/>
          <w:highlight w:val="cyan"/>
        </w:rPr>
        <w:t>All ethical doctrines</w:t>
      </w:r>
      <w:r w:rsidRPr="00770016">
        <w:rPr>
          <w:rStyle w:val="Emphasis"/>
        </w:rPr>
        <w:t xml:space="preserve"> worth our attention </w:t>
      </w:r>
      <w:r w:rsidRPr="00815608">
        <w:rPr>
          <w:rStyle w:val="Emphasis"/>
          <w:highlight w:val="cyan"/>
        </w:rPr>
        <w:t>take consequences into account</w:t>
      </w:r>
      <w:r w:rsidRPr="00770016">
        <w:rPr>
          <w:sz w:val="16"/>
        </w:rPr>
        <w:t xml:space="preserve"> in judging rightness. </w:t>
      </w:r>
      <w:r w:rsidRPr="00770016">
        <w:rPr>
          <w:rStyle w:val="StyleUnderline"/>
        </w:rPr>
        <w:t>One which did not would simply be irrational</w:t>
      </w:r>
      <w:r w:rsidRPr="00770016">
        <w:rPr>
          <w:sz w:val="16"/>
        </w:rPr>
        <w:t xml:space="preserve">, crazy.” </w:t>
      </w:r>
      <w:r w:rsidRPr="00815608">
        <w:rPr>
          <w:rStyle w:val="Emphasis"/>
          <w:highlight w:val="cyan"/>
        </w:rPr>
        <w:t>Minimally plausible versions of deontology and virtue ethics must be concerned in part with promoting the good, from an impartial point of view</w:t>
      </w:r>
      <w:r w:rsidRPr="00815608">
        <w:rPr>
          <w:sz w:val="16"/>
          <w:highlight w:val="cyan"/>
        </w:rPr>
        <w:t>.</w:t>
      </w:r>
      <w:r w:rsidRPr="00770016">
        <w:rPr>
          <w:sz w:val="16"/>
        </w:rPr>
        <w:t xml:space="preserve"> </w:t>
      </w:r>
      <w:r w:rsidRPr="00770016">
        <w:rPr>
          <w:rStyle w:val="StyleUnderline"/>
        </w:rPr>
        <w:t xml:space="preserve">They’d thus imply </w:t>
      </w:r>
      <w:r w:rsidRPr="00770016">
        <w:rPr>
          <w:rStyle w:val="Emphasis"/>
        </w:rPr>
        <w:t>very strong reasons</w:t>
      </w:r>
      <w:r w:rsidRPr="00770016">
        <w:rPr>
          <w:rStyle w:val="StyleUnderline"/>
        </w:rPr>
        <w:t xml:space="preserve"> to reduce existential risk</w:t>
      </w:r>
      <w:r w:rsidRPr="00770016">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70016">
        <w:rPr>
          <w:rStyle w:val="StyleUnderline"/>
        </w:rPr>
        <w:t>Even egoism</w:t>
      </w:r>
      <w:r w:rsidRPr="00770016">
        <w:rPr>
          <w:sz w:val="16"/>
        </w:rPr>
        <w:t xml:space="preserve">, the view that each agent should maximize her own good, </w:t>
      </w:r>
      <w:r w:rsidRPr="00770016">
        <w:rPr>
          <w:rStyle w:val="StyleUnderline"/>
        </w:rPr>
        <w:t xml:space="preserve">might imply strong reasons to reduce existential risk. </w:t>
      </w:r>
      <w:r w:rsidRPr="00770016">
        <w:rPr>
          <w:sz w:val="16"/>
        </w:rPr>
        <w:t xml:space="preserve">It will depend, among other things, on what one’s own good </w:t>
      </w:r>
      <w:proofErr w:type="gramStart"/>
      <w:r w:rsidRPr="00770016">
        <w:rPr>
          <w:sz w:val="16"/>
        </w:rPr>
        <w:t>consists</w:t>
      </w:r>
      <w:proofErr w:type="gramEnd"/>
      <w:r w:rsidRPr="0077001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70016">
        <w:rPr>
          <w:sz w:val="16"/>
        </w:rPr>
        <w:t>actually desires</w:t>
      </w:r>
      <w:proofErr w:type="gramEnd"/>
      <w:r w:rsidRPr="0077001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770016">
        <w:rPr>
          <w:sz w:val="16"/>
        </w:rPr>
        <w:t>all of</w:t>
      </w:r>
      <w:proofErr w:type="gramEnd"/>
      <w:r w:rsidRPr="00770016">
        <w:rPr>
          <w:sz w:val="16"/>
        </w:rPr>
        <w:t xml:space="preserve"> this Samuel Scheffler’s recent intriguing arguments (quick podcast version available here) that </w:t>
      </w:r>
      <w:r w:rsidRPr="00770016">
        <w:rPr>
          <w:rStyle w:val="Emphasis"/>
        </w:rPr>
        <w:t xml:space="preserve">most of </w:t>
      </w:r>
      <w:r w:rsidRPr="00815608">
        <w:rPr>
          <w:rStyle w:val="Emphasis"/>
          <w:highlight w:val="cyan"/>
        </w:rPr>
        <w:t>what makes our lives go well would be undermined if there were no future generations</w:t>
      </w:r>
      <w:r w:rsidRPr="00770016">
        <w:rPr>
          <w:sz w:val="16"/>
        </w:rPr>
        <w:t xml:space="preserve"> of intelligent persons. On his </w:t>
      </w:r>
      <w:r w:rsidRPr="00770016">
        <w:rPr>
          <w:sz w:val="16"/>
        </w:rPr>
        <w:lastRenderedPageBreak/>
        <w:t xml:space="preserve">view, my life would contain vastly less well-being if (say) a year after my death the world came to an end. </w:t>
      </w:r>
      <w:r w:rsidRPr="00770016">
        <w:rPr>
          <w:rStyle w:val="StyleUnderline"/>
        </w:rPr>
        <w:t>So obviously</w:t>
      </w:r>
      <w:r w:rsidRPr="00770016">
        <w:rPr>
          <w:sz w:val="16"/>
        </w:rPr>
        <w:t xml:space="preserve"> if Scheffler were right </w:t>
      </w:r>
      <w:r w:rsidRPr="00770016">
        <w:rPr>
          <w:rStyle w:val="StyleUnderline"/>
        </w:rPr>
        <w:t>I’d have very strong reason to reduce existential risk</w:t>
      </w:r>
      <w:r w:rsidRPr="00770016">
        <w:rPr>
          <w:sz w:val="16"/>
        </w:rPr>
        <w:t xml:space="preserve">. </w:t>
      </w:r>
      <w:r w:rsidRPr="00815608">
        <w:rPr>
          <w:rStyle w:val="Emphasis"/>
          <w:highlight w:val="cyan"/>
        </w:rPr>
        <w:t xml:space="preserve">We should also </w:t>
      </w:r>
      <w:proofErr w:type="gramStart"/>
      <w:r w:rsidRPr="00815608">
        <w:rPr>
          <w:rStyle w:val="Emphasis"/>
          <w:highlight w:val="cyan"/>
        </w:rPr>
        <w:t>take into account</w:t>
      </w:r>
      <w:proofErr w:type="gramEnd"/>
      <w:r w:rsidRPr="00770016">
        <w:rPr>
          <w:rStyle w:val="Emphasis"/>
        </w:rPr>
        <w:t xml:space="preserve"> moral </w:t>
      </w:r>
      <w:r w:rsidRPr="00815608">
        <w:rPr>
          <w:rStyle w:val="Emphasis"/>
          <w:highlight w:val="cyan"/>
        </w:rPr>
        <w:t>uncertainty</w:t>
      </w:r>
      <w:r w:rsidRPr="00770016">
        <w:rPr>
          <w:rStyle w:val="Emphasis"/>
        </w:rPr>
        <w:t>.</w:t>
      </w:r>
      <w:r w:rsidRPr="00770016">
        <w:rPr>
          <w:sz w:val="16"/>
        </w:rPr>
        <w:t xml:space="preserve"> W</w:t>
      </w:r>
      <w:r w:rsidRPr="00770016">
        <w:rPr>
          <w:rStyle w:val="StyleUnderline"/>
        </w:rPr>
        <w:t>hat is it reasonable for one to do, when one is uncertain</w:t>
      </w:r>
      <w:r w:rsidRPr="00770016">
        <w:rPr>
          <w:sz w:val="16"/>
        </w:rPr>
        <w:t xml:space="preserve"> not (only</w:t>
      </w:r>
      <w:r w:rsidRPr="00770016">
        <w:rPr>
          <w:rStyle w:val="StyleUnderline"/>
        </w:rPr>
        <w:t>) about</w:t>
      </w:r>
      <w:r w:rsidRPr="00770016">
        <w:rPr>
          <w:sz w:val="16"/>
        </w:rPr>
        <w:t xml:space="preserve"> the empirical facts, but also about the </w:t>
      </w:r>
      <w:r w:rsidRPr="00770016">
        <w:rPr>
          <w:rStyle w:val="StyleUnderline"/>
        </w:rPr>
        <w:t>moral facts?</w:t>
      </w:r>
      <w:r w:rsidRPr="00770016">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770016">
        <w:rPr>
          <w:rStyle w:val="StyleUnderline"/>
        </w:rPr>
        <w:t xml:space="preserve">those </w:t>
      </w:r>
      <w:r w:rsidRPr="00770016">
        <w:rPr>
          <w:sz w:val="16"/>
        </w:rPr>
        <w:t xml:space="preserve">(hedonistic egoists) </w:t>
      </w:r>
      <w:r w:rsidRPr="00770016">
        <w:rPr>
          <w:rStyle w:val="Emphasis"/>
        </w:rPr>
        <w:t>who disagree should have a significant level of confidence that they are mistaken,</w:t>
      </w:r>
      <w:r w:rsidRPr="00770016">
        <w:rPr>
          <w:sz w:val="16"/>
        </w:rPr>
        <w:t xml:space="preserve"> and that one of the above views is correct. </w:t>
      </w:r>
      <w:r w:rsidRPr="00770016">
        <w:rPr>
          <w:rStyle w:val="StyleUnderline"/>
        </w:rPr>
        <w:t>Even if they were 90% sure that their view is the correct one</w:t>
      </w:r>
      <w:r w:rsidRPr="00770016">
        <w:rPr>
          <w:sz w:val="16"/>
        </w:rPr>
        <w:t xml:space="preserve"> (and 10% sure that one of these other ones is correct), </w:t>
      </w:r>
      <w:r w:rsidRPr="00770016">
        <w:rPr>
          <w:rStyle w:val="Emphasis"/>
        </w:rPr>
        <w:t xml:space="preserve">they would have </w:t>
      </w:r>
      <w:proofErr w:type="gramStart"/>
      <w:r w:rsidRPr="00770016">
        <w:rPr>
          <w:rStyle w:val="Emphasis"/>
        </w:rPr>
        <w:t>pretty strong</w:t>
      </w:r>
      <w:proofErr w:type="gramEnd"/>
      <w:r w:rsidRPr="00770016">
        <w:rPr>
          <w:rStyle w:val="Emphasis"/>
        </w:rPr>
        <w:t xml:space="preserve"> reason, from the standpoint of moral uncertainty, to reduce existential risk</w:t>
      </w:r>
      <w:r w:rsidRPr="00770016">
        <w:rPr>
          <w:sz w:val="16"/>
        </w:rPr>
        <w:t xml:space="preserve">. Perhaps most disturbingly still, </w:t>
      </w:r>
      <w:r w:rsidRPr="00770016">
        <w:rPr>
          <w:rStyle w:val="StyleUnderline"/>
        </w:rPr>
        <w:t>even if we are only 1% sure that the well-being of possible future people matters</w:t>
      </w:r>
      <w:r w:rsidRPr="00770016">
        <w:rPr>
          <w:sz w:val="16"/>
        </w:rPr>
        <w:t xml:space="preserve">, it is at least arguable that, from the standpoint of moral uncertainty, </w:t>
      </w:r>
      <w:r w:rsidRPr="00815608">
        <w:rPr>
          <w:rStyle w:val="Emphasis"/>
          <w:highlight w:val="cyan"/>
        </w:rPr>
        <w:t>reducing existential risk is the most important thing in the world</w:t>
      </w:r>
      <w:r w:rsidRPr="00815608">
        <w:rPr>
          <w:sz w:val="16"/>
          <w:highlight w:val="cyan"/>
        </w:rPr>
        <w:t xml:space="preserve">. </w:t>
      </w:r>
      <w:r w:rsidRPr="00770016">
        <w:rPr>
          <w:sz w:val="16"/>
        </w:rPr>
        <w:t xml:space="preserve">Again, this is largely </w:t>
      </w:r>
      <w:proofErr w:type="gramStart"/>
      <w:r w:rsidRPr="00770016">
        <w:rPr>
          <w:rStyle w:val="StyleUnderline"/>
        </w:rPr>
        <w:t>for the reason that</w:t>
      </w:r>
      <w:proofErr w:type="gramEnd"/>
      <w:r w:rsidRPr="00770016">
        <w:rPr>
          <w:rStyle w:val="StyleUnderline"/>
        </w:rPr>
        <w:t xml:space="preserve"> </w:t>
      </w:r>
      <w:r w:rsidRPr="00815608">
        <w:rPr>
          <w:rStyle w:val="StyleUnderline"/>
          <w:highlight w:val="cyan"/>
        </w:rPr>
        <w:t>there are so many people who could exist</w:t>
      </w:r>
      <w:r w:rsidRPr="00770016">
        <w:rPr>
          <w:rStyle w:val="StyleUnderline"/>
        </w:rPr>
        <w:t xml:space="preserve"> in the future –</w:t>
      </w:r>
      <w:r w:rsidRPr="00770016">
        <w:rPr>
          <w:sz w:val="16"/>
        </w:rPr>
        <w:t xml:space="preserve"> there are trillions upon trillions… upon trillions. (For more on this and other related issues, see this excellent dissertation</w:t>
      </w:r>
      <w:r w:rsidRPr="00770016">
        <w:rPr>
          <w:rStyle w:val="StyleUnderline"/>
        </w:rPr>
        <w:t>). Of course, it is uncertain whether these untold trillions would, in general, have good lives</w:t>
      </w:r>
      <w:r w:rsidRPr="00770016">
        <w:rPr>
          <w:sz w:val="16"/>
        </w:rPr>
        <w:t>. It’s possible they’ll be miserable</w:t>
      </w:r>
      <w:r w:rsidRPr="00770016">
        <w:rPr>
          <w:rStyle w:val="StyleUnderline"/>
        </w:rPr>
        <w:t>. It is enough</w:t>
      </w:r>
      <w:r w:rsidRPr="00770016">
        <w:rPr>
          <w:sz w:val="16"/>
        </w:rPr>
        <w:t xml:space="preserve"> for my claim </w:t>
      </w:r>
      <w:r w:rsidRPr="00770016">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770016">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770016">
        <w:rPr>
          <w:sz w:val="16"/>
        </w:rPr>
        <w:t>fairly implausible</w:t>
      </w:r>
      <w:proofErr w:type="gramEnd"/>
      <w:r w:rsidRPr="00770016">
        <w:rPr>
          <w:sz w:val="16"/>
        </w:rPr>
        <w:t xml:space="preserve"> views. And </w:t>
      </w:r>
      <w:r w:rsidRPr="00770016">
        <w:rPr>
          <w:rStyle w:val="StyleUnderline"/>
        </w:rPr>
        <w:t xml:space="preserve">even if things did not go well for our ancestors, I am optimistic that they will overall go fantastically well for our </w:t>
      </w:r>
      <w:proofErr w:type="gramStart"/>
      <w:r w:rsidRPr="00770016">
        <w:rPr>
          <w:rStyle w:val="StyleUnderline"/>
        </w:rPr>
        <w:t>descendants, if</w:t>
      </w:r>
      <w:proofErr w:type="gramEnd"/>
      <w:r w:rsidRPr="00770016">
        <w:rPr>
          <w:rStyle w:val="StyleUnderline"/>
        </w:rPr>
        <w:t xml:space="preserve"> we allow them to</w:t>
      </w:r>
      <w:r w:rsidRPr="00770016">
        <w:rPr>
          <w:sz w:val="16"/>
        </w:rPr>
        <w:t xml:space="preserve">. I suspect that </w:t>
      </w:r>
      <w:r w:rsidRPr="00770016">
        <w:rPr>
          <w:rStyle w:val="StyleUnderline"/>
        </w:rPr>
        <w:t>most of us alive today</w:t>
      </w:r>
      <w:r w:rsidRPr="00770016">
        <w:rPr>
          <w:sz w:val="16"/>
        </w:rPr>
        <w:t xml:space="preserve"> – at least those of us not suffering from extreme illness or poverty – </w:t>
      </w:r>
      <w:r w:rsidRPr="00770016">
        <w:rPr>
          <w:rStyle w:val="StyleUnderline"/>
        </w:rPr>
        <w:t>have lives that are well worth living, and that things will continue to improve</w:t>
      </w:r>
      <w:r w:rsidRPr="00770016">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DDC2B60" w14:textId="77777777" w:rsidR="00C6384F" w:rsidRPr="00770016" w:rsidRDefault="00C6384F" w:rsidP="00C6384F">
      <w:pPr>
        <w:pStyle w:val="Heading4"/>
        <w:rPr>
          <w:rFonts w:cs="Calibri"/>
        </w:rPr>
      </w:pPr>
      <w:r w:rsidRPr="00770016">
        <w:rPr>
          <w:rFonts w:cs="Calibri"/>
        </w:rPr>
        <w:t>AT – Kessler</w:t>
      </w:r>
    </w:p>
    <w:p w14:paraId="4278D5F2" w14:textId="77777777" w:rsidR="00C6384F" w:rsidRPr="00770016" w:rsidRDefault="00C6384F" w:rsidP="00C6384F">
      <w:pPr>
        <w:pStyle w:val="Heading4"/>
        <w:rPr>
          <w:rFonts w:cs="Calibri"/>
        </w:rPr>
      </w:pPr>
      <w:r w:rsidRPr="00770016">
        <w:rPr>
          <w:rFonts w:cs="Calibri"/>
        </w:rPr>
        <w:t>1---Probability 1</w:t>
      </w:r>
      <w:r w:rsidRPr="00770016">
        <w:rPr>
          <w:rFonts w:cs="Calibri"/>
          <w:vertAlign w:val="superscript"/>
        </w:rPr>
        <w:t>st</w:t>
      </w:r>
      <w:r w:rsidRPr="00770016">
        <w:rPr>
          <w:rFonts w:cs="Calibri"/>
        </w:rPr>
        <w:t xml:space="preserve"> Collapses – everything can be more probable in the absolute AND impossible to measure risk of probability which links to the paralysis argument</w:t>
      </w:r>
    </w:p>
    <w:p w14:paraId="30B4771D" w14:textId="77777777" w:rsidR="00C6384F" w:rsidRPr="00770016" w:rsidRDefault="00C6384F" w:rsidP="00C6384F">
      <w:pPr>
        <w:pStyle w:val="Heading4"/>
        <w:rPr>
          <w:rFonts w:cs="Calibri"/>
          <w:u w:val="single"/>
        </w:rPr>
      </w:pPr>
      <w:r w:rsidRPr="00770016">
        <w:rPr>
          <w:rFonts w:cs="Calibri"/>
        </w:rPr>
        <w:t xml:space="preserve">2---We’re not the “most absurd </w:t>
      </w:r>
      <w:proofErr w:type="gramStart"/>
      <w:r w:rsidRPr="00770016">
        <w:rPr>
          <w:rFonts w:cs="Calibri"/>
        </w:rPr>
        <w:t>scenarios”---</w:t>
      </w:r>
      <w:proofErr w:type="gramEnd"/>
      <w:r w:rsidRPr="00770016">
        <w:rPr>
          <w:rFonts w:cs="Calibri"/>
        </w:rPr>
        <w:t>we have robust proof of our internal links, and impacts---the bright line is arbitrary and low</w:t>
      </w:r>
    </w:p>
    <w:p w14:paraId="164A50FB" w14:textId="77777777" w:rsidR="00C6384F" w:rsidRPr="00770016" w:rsidRDefault="00C6384F" w:rsidP="00C6384F">
      <w:pPr>
        <w:pStyle w:val="Heading4"/>
        <w:rPr>
          <w:rFonts w:cs="Calibri"/>
        </w:rPr>
      </w:pPr>
      <w:r w:rsidRPr="00770016">
        <w:rPr>
          <w:rFonts w:cs="Calibri"/>
        </w:rPr>
        <w:t>3---Weigh magnitude times probability---“probability first” framing is rooted in psychological biases and leads to mass death</w:t>
      </w:r>
    </w:p>
    <w:p w14:paraId="3C115E90" w14:textId="77777777" w:rsidR="00C6384F" w:rsidRPr="00770016" w:rsidRDefault="00C6384F" w:rsidP="00C6384F">
      <w:pPr>
        <w:rPr>
          <w:rStyle w:val="Style13ptBold"/>
        </w:rPr>
      </w:pPr>
      <w:r w:rsidRPr="00770016">
        <w:rPr>
          <w:rStyle w:val="Style13ptBold"/>
        </w:rPr>
        <w:t xml:space="preserve">Clarke 08 </w:t>
      </w:r>
      <w:r w:rsidRPr="00770016">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016588B1" w14:textId="77777777" w:rsidR="00C6384F" w:rsidRPr="00770016" w:rsidRDefault="00C6384F" w:rsidP="00C6384F">
      <w:pPr>
        <w:rPr>
          <w:sz w:val="12"/>
        </w:rPr>
      </w:pPr>
      <w:r w:rsidRPr="00770016">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770016">
        <w:rPr>
          <w:rStyle w:val="StyleUnderline"/>
        </w:rPr>
        <w:t xml:space="preserve">work on disaster is seen as </w:t>
      </w:r>
      <w:r w:rsidRPr="00770016">
        <w:rPr>
          <w:rStyle w:val="Emphasis"/>
        </w:rPr>
        <w:t>narrow</w:t>
      </w:r>
      <w:r w:rsidRPr="00770016">
        <w:rPr>
          <w:sz w:val="12"/>
        </w:rPr>
        <w:t xml:space="preserve">, a reason that holds some irony </w:t>
      </w:r>
      <w:r w:rsidRPr="00770016">
        <w:rPr>
          <w:rStyle w:val="StyleUnderline"/>
        </w:rPr>
        <w:t>for</w:t>
      </w:r>
      <w:r w:rsidRPr="00770016">
        <w:rPr>
          <w:sz w:val="12"/>
        </w:rPr>
        <w:t xml:space="preserve"> </w:t>
      </w:r>
      <w:r w:rsidRPr="00770016">
        <w:rPr>
          <w:sz w:val="12"/>
        </w:rPr>
        <w:lastRenderedPageBreak/>
        <w:t xml:space="preserve">the main thrust of my argument here: </w:t>
      </w:r>
      <w:r w:rsidRPr="00770016">
        <w:rPr>
          <w:rStyle w:val="StyleUnderline"/>
        </w:rPr>
        <w:t xml:space="preserve">disasters are </w:t>
      </w:r>
      <w:proofErr w:type="gramStart"/>
      <w:r w:rsidRPr="00770016">
        <w:rPr>
          <w:rStyle w:val="StyleUnderline"/>
        </w:rPr>
        <w:t>unusual</w:t>
      </w:r>
      <w:proofErr w:type="gramEnd"/>
      <w:r w:rsidRPr="00770016">
        <w:rPr>
          <w:rStyle w:val="StyleUnderline"/>
        </w:rPr>
        <w:t xml:space="preserve"> and</w:t>
      </w:r>
      <w:r w:rsidRPr="00770016">
        <w:rPr>
          <w:sz w:val="12"/>
        </w:rPr>
        <w:t xml:space="preserve"> the </w:t>
      </w:r>
      <w:r w:rsidRPr="00815608">
        <w:rPr>
          <w:rStyle w:val="StyleUnderline"/>
          <w:highlight w:val="cyan"/>
        </w:rPr>
        <w:t>social sciences are</w:t>
      </w:r>
      <w:r w:rsidRPr="00770016">
        <w:rPr>
          <w:rStyle w:val="StyleUnderline"/>
        </w:rPr>
        <w:t xml:space="preserve"> </w:t>
      </w:r>
      <w:r w:rsidRPr="00770016">
        <w:rPr>
          <w:sz w:val="12"/>
        </w:rPr>
        <w:t xml:space="preserve">generally </w:t>
      </w:r>
      <w:r w:rsidRPr="00815608">
        <w:rPr>
          <w:rStyle w:val="Emphasis"/>
          <w:highlight w:val="cyan"/>
        </w:rPr>
        <w:t>biased</w:t>
      </w:r>
      <w:r w:rsidRPr="00815608">
        <w:rPr>
          <w:rStyle w:val="StyleUnderline"/>
          <w:highlight w:val="cyan"/>
        </w:rPr>
        <w:t xml:space="preserve"> toward phenomena that are frequent.</w:t>
      </w:r>
      <w:r w:rsidRPr="00770016">
        <w:rPr>
          <w:rStyle w:val="StyleUnderline"/>
        </w:rPr>
        <w:t xml:space="preserve"> Methods textbooks caution against</w:t>
      </w:r>
      <w:r w:rsidRPr="00770016">
        <w:rPr>
          <w:sz w:val="12"/>
        </w:rPr>
        <w:t xml:space="preserve"> using case stud- </w:t>
      </w:r>
      <w:proofErr w:type="spellStart"/>
      <w:r w:rsidRPr="00770016">
        <w:rPr>
          <w:sz w:val="12"/>
        </w:rPr>
        <w:t>ies</w:t>
      </w:r>
      <w:proofErr w:type="spellEnd"/>
      <w:r w:rsidRPr="00770016">
        <w:rPr>
          <w:sz w:val="12"/>
        </w:rPr>
        <w:t xml:space="preserve"> as representative of anything, and </w:t>
      </w:r>
      <w:r w:rsidRPr="00770016">
        <w:rPr>
          <w:rStyle w:val="StyleUnderline"/>
        </w:rPr>
        <w:t>articles</w:t>
      </w:r>
      <w:r w:rsidRPr="00770016">
        <w:rPr>
          <w:sz w:val="12"/>
        </w:rPr>
        <w:t xml:space="preserve"> in mainstreams journals that are </w:t>
      </w:r>
      <w:r w:rsidRPr="00770016">
        <w:rPr>
          <w:rStyle w:val="StyleUnderline"/>
        </w:rPr>
        <w:t>not based on</w:t>
      </w:r>
      <w:r w:rsidRPr="00770016">
        <w:rPr>
          <w:sz w:val="12"/>
        </w:rPr>
        <w:t xml:space="preserve"> </w:t>
      </w:r>
      <w:r w:rsidRPr="00770016">
        <w:rPr>
          <w:rStyle w:val="StyleUnderline"/>
        </w:rPr>
        <w:t>probability samples</w:t>
      </w:r>
      <w:r w:rsidRPr="00770016">
        <w:rPr>
          <w:sz w:val="12"/>
        </w:rPr>
        <w:t xml:space="preserve"> must issue similar obligatory caveats. </w:t>
      </w:r>
      <w:r w:rsidRPr="00770016">
        <w:rPr>
          <w:rStyle w:val="StyleUnderline"/>
        </w:rPr>
        <w:t xml:space="preserve">The premise, </w:t>
      </w:r>
      <w:r w:rsidRPr="00770016">
        <w:rPr>
          <w:rStyle w:val="Emphasis"/>
        </w:rPr>
        <w:t>itself narrow</w:t>
      </w:r>
      <w:r w:rsidRPr="00770016">
        <w:rPr>
          <w:rStyle w:val="StyleUnderline"/>
        </w:rPr>
        <w:t xml:space="preserve">, is that the only way to be certain </w:t>
      </w:r>
      <w:r w:rsidRPr="00770016">
        <w:rPr>
          <w:sz w:val="12"/>
        </w:rPr>
        <w:t xml:space="preserve">that we know something about the social world, and the only way to control for subjective influences in data acquisition, </w:t>
      </w:r>
      <w:r w:rsidRPr="00770016">
        <w:rPr>
          <w:rStyle w:val="StyleUnderline"/>
        </w:rPr>
        <w:t>is to follow</w:t>
      </w:r>
      <w:r w:rsidRPr="00770016">
        <w:rPr>
          <w:sz w:val="12"/>
        </w:rPr>
        <w:t xml:space="preserve"> the tenets of </w:t>
      </w:r>
      <w:r w:rsidRPr="00770016">
        <w:rPr>
          <w:rStyle w:val="StyleUnderline"/>
        </w:rPr>
        <w:t>probabilistic sampling</w:t>
      </w:r>
      <w:r w:rsidRPr="00770016">
        <w:rPr>
          <w:sz w:val="12"/>
        </w:rPr>
        <w:t xml:space="preserve">. This view is a correlate of the central way of defining rational action and rational policy in academic work of all varieties </w:t>
      </w:r>
      <w:proofErr w:type="gramStart"/>
      <w:r w:rsidRPr="00770016">
        <w:rPr>
          <w:sz w:val="12"/>
        </w:rPr>
        <w:t>and also</w:t>
      </w:r>
      <w:proofErr w:type="gramEnd"/>
      <w:r w:rsidRPr="00770016">
        <w:rPr>
          <w:sz w:val="12"/>
        </w:rPr>
        <w:t xml:space="preserve"> in much practical work, which is to say in terms of probabilities. </w:t>
      </w:r>
      <w:r w:rsidRPr="00770016">
        <w:rPr>
          <w:rStyle w:val="StyleUnderline"/>
        </w:rPr>
        <w:t xml:space="preserve">The irony is that </w:t>
      </w:r>
      <w:r w:rsidRPr="00815608">
        <w:rPr>
          <w:rStyle w:val="StyleUnderline"/>
          <w:highlight w:val="cyan"/>
        </w:rPr>
        <w:t xml:space="preserve">probabilistic thinking </w:t>
      </w:r>
      <w:r w:rsidRPr="00815608">
        <w:rPr>
          <w:rStyle w:val="Emphasis"/>
          <w:highlight w:val="cyan"/>
        </w:rPr>
        <w:t>has its own biases</w:t>
      </w:r>
      <w:r w:rsidRPr="00815608">
        <w:rPr>
          <w:rStyle w:val="StyleUnderline"/>
          <w:highlight w:val="cyan"/>
        </w:rPr>
        <w:t>, which</w:t>
      </w:r>
      <w:r w:rsidRPr="00770016">
        <w:rPr>
          <w:rStyle w:val="StyleUnderline"/>
        </w:rPr>
        <w:t>, if unacknowledged and uncorrected</w:t>
      </w:r>
      <w:r w:rsidRPr="00770016">
        <w:rPr>
          <w:sz w:val="12"/>
        </w:rPr>
        <w:t xml:space="preserve"> for, </w:t>
      </w:r>
      <w:r w:rsidRPr="00815608">
        <w:rPr>
          <w:rStyle w:val="Emphasis"/>
          <w:highlight w:val="cyan"/>
        </w:rPr>
        <w:t>lead to</w:t>
      </w:r>
      <w:r w:rsidRPr="00770016">
        <w:rPr>
          <w:rStyle w:val="Emphasis"/>
        </w:rPr>
        <w:t xml:space="preserve"> a </w:t>
      </w:r>
      <w:r w:rsidRPr="00815608">
        <w:rPr>
          <w:rStyle w:val="Emphasis"/>
          <w:highlight w:val="cyan"/>
        </w:rPr>
        <w:t>conceptual neglect</w:t>
      </w:r>
      <w:r w:rsidRPr="00815608">
        <w:rPr>
          <w:rStyle w:val="StyleUnderline"/>
          <w:highlight w:val="cyan"/>
        </w:rPr>
        <w:t xml:space="preserve"> of extreme events</w:t>
      </w:r>
      <w:r w:rsidRPr="00770016">
        <w:rPr>
          <w:sz w:val="12"/>
        </w:rPr>
        <w:t xml:space="preserve">. This leaves us, as scholars, paying attention to disasters only when they happen and doing that makes the accumulation of good ideas about disaster vulnerable to issue-attention cycles (Birkland, 2007). </w:t>
      </w:r>
      <w:r w:rsidRPr="00770016">
        <w:rPr>
          <w:rStyle w:val="StyleUnderline"/>
        </w:rPr>
        <w:t xml:space="preserve">These </w:t>
      </w:r>
      <w:r w:rsidRPr="00815608">
        <w:rPr>
          <w:rStyle w:val="Emphasis"/>
          <w:highlight w:val="cyan"/>
        </w:rPr>
        <w:t>conceptual blinders</w:t>
      </w:r>
      <w:r w:rsidRPr="00815608">
        <w:rPr>
          <w:rStyle w:val="StyleUnderline"/>
          <w:highlight w:val="cyan"/>
        </w:rPr>
        <w:t xml:space="preserve"> lead to a neglect of disasters</w:t>
      </w:r>
      <w:r w:rsidRPr="00770016">
        <w:rPr>
          <w:sz w:val="12"/>
        </w:rPr>
        <w:t xml:space="preserve"> </w:t>
      </w:r>
      <w:r w:rsidRPr="007706F0">
        <w:rPr>
          <w:rStyle w:val="StyleUnderline"/>
        </w:rPr>
        <w:t>as "strategic research sites</w:t>
      </w:r>
      <w:r w:rsidRPr="007706F0">
        <w:rPr>
          <w:sz w:val="12"/>
        </w:rPr>
        <w:t xml:space="preserve">" (Merton, 1987), </w:t>
      </w:r>
      <w:r w:rsidRPr="007706F0">
        <w:rPr>
          <w:rStyle w:val="StyleUnderline"/>
        </w:rPr>
        <w:t xml:space="preserve">which results in </w:t>
      </w:r>
      <w:r w:rsidRPr="007706F0">
        <w:rPr>
          <w:rStyle w:val="Emphasis"/>
        </w:rPr>
        <w:t>learning less</w:t>
      </w:r>
      <w:r w:rsidRPr="007706F0">
        <w:rPr>
          <w:rStyle w:val="StyleUnderline"/>
        </w:rPr>
        <w:t xml:space="preserve"> about disaster than we could</w:t>
      </w:r>
      <w:r w:rsidRPr="007706F0">
        <w:rPr>
          <w:sz w:val="12"/>
        </w:rPr>
        <w:t xml:space="preserve"> and in missing opportunities to use disaster to learn about society (cf. Sorokin, 1942). </w:t>
      </w:r>
      <w:r w:rsidRPr="007706F0">
        <w:rPr>
          <w:rStyle w:val="Emphasis"/>
        </w:rPr>
        <w:t>We need new conceptual tools</w:t>
      </w:r>
      <w:r w:rsidRPr="007706F0">
        <w:rPr>
          <w:sz w:val="12"/>
        </w:rPr>
        <w:t xml:space="preserve"> </w:t>
      </w:r>
      <w:r w:rsidRPr="007706F0">
        <w:rPr>
          <w:rStyle w:val="StyleUnderline"/>
        </w:rPr>
        <w:t>because of an upward trend in frequency and severity of disaster</w:t>
      </w:r>
      <w:r w:rsidRPr="007706F0">
        <w:rPr>
          <w:sz w:val="12"/>
        </w:rPr>
        <w:t xml:space="preserve"> since 1970 (</w:t>
      </w:r>
      <w:proofErr w:type="spellStart"/>
      <w:r w:rsidRPr="007706F0">
        <w:rPr>
          <w:sz w:val="12"/>
        </w:rPr>
        <w:t>Perrow</w:t>
      </w:r>
      <w:proofErr w:type="spellEnd"/>
      <w:r w:rsidRPr="007706F0">
        <w:rPr>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7706F0">
        <w:rPr>
          <w:rStyle w:val="StyleUnderline"/>
        </w:rPr>
        <w:t>consequences</w:t>
      </w:r>
      <w:r w:rsidRPr="007706F0">
        <w:rPr>
          <w:sz w:val="12"/>
        </w:rPr>
        <w:t xml:space="preserve"> of disasters </w:t>
      </w:r>
      <w:r w:rsidRPr="007706F0">
        <w:rPr>
          <w:rStyle w:val="StyleUnderline"/>
        </w:rPr>
        <w:t>are also becoming more severe</w:t>
      </w:r>
      <w:r w:rsidRPr="007706F0">
        <w:rPr>
          <w:sz w:val="12"/>
        </w:rPr>
        <w:t xml:space="preserve">, both in terms of lives lost and property damaged. </w:t>
      </w:r>
      <w:r w:rsidRPr="007706F0">
        <w:rPr>
          <w:rStyle w:val="StyleUnderline"/>
        </w:rPr>
        <w:t>People</w:t>
      </w:r>
      <w:r w:rsidRPr="007706F0">
        <w:rPr>
          <w:sz w:val="12"/>
        </w:rPr>
        <w:t xml:space="preserve"> and their places </w:t>
      </w:r>
      <w:r w:rsidRPr="007706F0">
        <w:rPr>
          <w:rStyle w:val="StyleUnderline"/>
        </w:rPr>
        <w:t xml:space="preserve">are becoming more vulnerable. The most important reason </w:t>
      </w:r>
      <w:r w:rsidRPr="007706F0">
        <w:rPr>
          <w:sz w:val="12"/>
        </w:rPr>
        <w:t xml:space="preserve">that vulnerabilities are increasing </w:t>
      </w:r>
      <w:r w:rsidRPr="007706F0">
        <w:rPr>
          <w:rStyle w:val="StyleUnderline"/>
        </w:rPr>
        <w:t>is population concentration</w:t>
      </w:r>
      <w:r w:rsidRPr="007706F0">
        <w:rPr>
          <w:sz w:val="12"/>
        </w:rPr>
        <w:t xml:space="preserve"> (Clarke, 2006b). This is a general phenomenon and includes, for example, flying in jumbo jets, working in tall buildings, and attending events in large capacity sports arenas. </w:t>
      </w:r>
      <w:r w:rsidRPr="007706F0">
        <w:rPr>
          <w:rStyle w:val="StyleUnderline"/>
        </w:rPr>
        <w:t>Considering</w:t>
      </w:r>
      <w:r w:rsidRPr="007706F0">
        <w:rPr>
          <w:sz w:val="12"/>
        </w:rPr>
        <w:t xml:space="preserve"> disasters whose origin is </w:t>
      </w:r>
      <w:r w:rsidRPr="007706F0">
        <w:rPr>
          <w:rStyle w:val="StyleUnderline"/>
        </w:rPr>
        <w:t>a natural hazard, the</w:t>
      </w:r>
      <w:r w:rsidRPr="007706F0">
        <w:rPr>
          <w:sz w:val="12"/>
        </w:rPr>
        <w:t xml:space="preserve"> specific </w:t>
      </w:r>
      <w:r w:rsidRPr="007706F0">
        <w:rPr>
          <w:rStyle w:val="StyleUnderline"/>
        </w:rPr>
        <w:t>cause</w:t>
      </w:r>
      <w:r w:rsidRPr="007706F0">
        <w:rPr>
          <w:sz w:val="12"/>
        </w:rPr>
        <w:t xml:space="preserve"> of increased vulnerability </w:t>
      </w:r>
      <w:r w:rsidRPr="007706F0">
        <w:rPr>
          <w:rStyle w:val="StyleUnderline"/>
        </w:rPr>
        <w:t>is</w:t>
      </w:r>
      <w:r w:rsidRPr="007706F0">
        <w:rPr>
          <w:sz w:val="12"/>
        </w:rPr>
        <w:t xml:space="preserve"> that </w:t>
      </w:r>
      <w:r w:rsidRPr="007706F0">
        <w:rPr>
          <w:rStyle w:val="StyleUnderline"/>
        </w:rPr>
        <w:t>people</w:t>
      </w:r>
      <w:r w:rsidRPr="007706F0">
        <w:rPr>
          <w:sz w:val="12"/>
        </w:rPr>
        <w:t xml:space="preserve"> are </w:t>
      </w:r>
      <w:r w:rsidRPr="007706F0">
        <w:rPr>
          <w:rStyle w:val="StyleUnderline"/>
        </w:rPr>
        <w:t>moving</w:t>
      </w:r>
      <w:r w:rsidRPr="007706F0">
        <w:rPr>
          <w:sz w:val="12"/>
        </w:rPr>
        <w:t xml:space="preserve"> </w:t>
      </w:r>
      <w:r w:rsidRPr="007706F0">
        <w:rPr>
          <w:rStyle w:val="StyleUnderline"/>
        </w:rPr>
        <w:t>to where hazards originate</w:t>
      </w:r>
      <w:r w:rsidRPr="007706F0">
        <w:rPr>
          <w:sz w:val="12"/>
        </w:rPr>
        <w:t xml:space="preserve">, and most especially to where the water is. In some places, this makes them vulnerable to hurricanes that can create devastating storm surges; in others it makes them vulnerable to earthquakes that can create tsunamis. </w:t>
      </w:r>
      <w:r w:rsidRPr="007706F0">
        <w:rPr>
          <w:rStyle w:val="StyleUnderline"/>
        </w:rPr>
        <w:t>In any case, the general problem is that people concentrate themselves in dangerous places, so when the hazard comes disasters are intensified.</w:t>
      </w:r>
      <w:r w:rsidRPr="007706F0">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7706F0">
        <w:rPr>
          <w:rStyle w:val="StyleUnderline"/>
        </w:rPr>
        <w:t>demographic pressures and attendant development are wide- spread. People are concentrating along</w:t>
      </w:r>
      <w:r w:rsidRPr="007706F0">
        <w:rPr>
          <w:sz w:val="12"/>
        </w:rPr>
        <w:t xml:space="preserve"> the </w:t>
      </w:r>
      <w:r w:rsidRPr="007706F0">
        <w:rPr>
          <w:rStyle w:val="StyleUnderline"/>
        </w:rPr>
        <w:t>coasts</w:t>
      </w:r>
      <w:r w:rsidRPr="007706F0">
        <w:rPr>
          <w:sz w:val="12"/>
        </w:rPr>
        <w:t xml:space="preserve"> of the United States, </w:t>
      </w:r>
      <w:r w:rsidRPr="007706F0">
        <w:rPr>
          <w:rStyle w:val="StyleUnderline"/>
        </w:rPr>
        <w:t>and</w:t>
      </w:r>
      <w:r w:rsidRPr="007706F0">
        <w:rPr>
          <w:sz w:val="12"/>
        </w:rPr>
        <w:t xml:space="preserve">, like Florida, </w:t>
      </w:r>
      <w:r w:rsidRPr="007706F0">
        <w:rPr>
          <w:rStyle w:val="StyleUnderline"/>
        </w:rPr>
        <w:t>this puts people at risk</w:t>
      </w:r>
      <w:r w:rsidRPr="007706F0">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7706F0">
        <w:rPr>
          <w:sz w:val="12"/>
        </w:rPr>
        <w:t>similar to</w:t>
      </w:r>
      <w:proofErr w:type="gramEnd"/>
      <w:r w:rsidRPr="007706F0">
        <w:rPr>
          <w:sz w:val="12"/>
        </w:rPr>
        <w:t xml:space="preserve"> the one in Indonesia.) Additionally, volcanoes reside atop the meeting of tectonic plates; the typhoons that originate in the Pacific Ocean generate furiously fatal winds. </w:t>
      </w:r>
      <w:proofErr w:type="spellStart"/>
      <w:r w:rsidRPr="007706F0">
        <w:rPr>
          <w:rStyle w:val="StyleUnderline"/>
        </w:rPr>
        <w:t>Perrow</w:t>
      </w:r>
      <w:proofErr w:type="spellEnd"/>
      <w:r w:rsidRPr="007706F0">
        <w:rPr>
          <w:sz w:val="12"/>
        </w:rPr>
        <w:t xml:space="preserve"> (2007) </w:t>
      </w:r>
      <w:r w:rsidRPr="007706F0">
        <w:rPr>
          <w:rStyle w:val="StyleUnderline"/>
        </w:rPr>
        <w:t xml:space="preserve">has generalized </w:t>
      </w:r>
      <w:r w:rsidRPr="007706F0">
        <w:rPr>
          <w:sz w:val="12"/>
        </w:rPr>
        <w:t>the point about</w:t>
      </w:r>
      <w:r w:rsidRPr="007706F0">
        <w:rPr>
          <w:rStyle w:val="StyleUnderline"/>
        </w:rPr>
        <w:t xml:space="preserve"> concentration, arguing </w:t>
      </w:r>
      <w:r w:rsidRPr="007706F0">
        <w:rPr>
          <w:sz w:val="12"/>
        </w:rPr>
        <w:t>not only that</w:t>
      </w:r>
      <w:r w:rsidRPr="007706F0">
        <w:rPr>
          <w:rStyle w:val="StyleUnderline"/>
        </w:rPr>
        <w:t xml:space="preserve"> we increase vulnerabilities by increasing the breadth and depth of exposure to hazards but also by concentrating industrial facilities with catastrophic potentia</w:t>
      </w:r>
      <w:r w:rsidRPr="007706F0">
        <w:rPr>
          <w:sz w:val="12"/>
        </w:rPr>
        <w:t xml:space="preserve">l. Some of </w:t>
      </w:r>
      <w:proofErr w:type="spellStart"/>
      <w:r w:rsidRPr="007706F0">
        <w:rPr>
          <w:sz w:val="12"/>
        </w:rPr>
        <w:t>Perrow's</w:t>
      </w:r>
      <w:proofErr w:type="spellEnd"/>
      <w:r w:rsidRPr="007706F0">
        <w:rPr>
          <w:sz w:val="12"/>
        </w:rPr>
        <w:t xml:space="preserve"> most important </w:t>
      </w:r>
      <w:r w:rsidRPr="007706F0">
        <w:rPr>
          <w:rStyle w:val="StyleUnderline"/>
        </w:rPr>
        <w:t>examples concern chemical production</w:t>
      </w:r>
      <w:r w:rsidRPr="007706F0">
        <w:rPr>
          <w:sz w:val="12"/>
        </w:rPr>
        <w:t xml:space="preserve"> facilities. These are facilities that bring together in a single place multiple stages of production used in the production of toxic substances. Key to </w:t>
      </w:r>
      <w:proofErr w:type="spellStart"/>
      <w:r w:rsidRPr="007706F0">
        <w:rPr>
          <w:sz w:val="12"/>
        </w:rPr>
        <w:t>Perrow's</w:t>
      </w:r>
      <w:proofErr w:type="spellEnd"/>
      <w:r w:rsidRPr="007706F0">
        <w:rPr>
          <w:sz w:val="12"/>
        </w:rPr>
        <w:t xml:space="preserve"> argument is that there is no technically necessary reason for such concentration, although there may be good economic reasons for it. </w:t>
      </w:r>
      <w:r w:rsidRPr="007706F0">
        <w:rPr>
          <w:rStyle w:val="StyleUnderline"/>
        </w:rPr>
        <w:t xml:space="preserve">The general point is that we can expect more disasters, </w:t>
      </w:r>
      <w:r w:rsidRPr="007706F0">
        <w:rPr>
          <w:sz w:val="12"/>
        </w:rPr>
        <w:t>whether their origins are</w:t>
      </w:r>
      <w:r w:rsidRPr="007706F0">
        <w:rPr>
          <w:rStyle w:val="StyleUnderline"/>
        </w:rPr>
        <w:t xml:space="preserve"> "natural" or "technological."</w:t>
      </w:r>
      <w:r w:rsidRPr="007706F0">
        <w:rPr>
          <w:sz w:val="12"/>
        </w:rPr>
        <w:t xml:space="preserve"> We can also expect </w:t>
      </w:r>
      <w:r w:rsidRPr="007706F0">
        <w:rPr>
          <w:rStyle w:val="StyleUnderline"/>
        </w:rPr>
        <w:t>more death and destruction</w:t>
      </w:r>
      <w:r w:rsidRPr="007706F0">
        <w:rPr>
          <w:sz w:val="12"/>
        </w:rPr>
        <w:t xml:space="preserve"> from them. </w:t>
      </w:r>
      <w:r w:rsidRPr="007706F0">
        <w:rPr>
          <w:rStyle w:val="StyleUnderline"/>
        </w:rPr>
        <w:t xml:space="preserve">I predict </w:t>
      </w:r>
      <w:r w:rsidRPr="007706F0">
        <w:rPr>
          <w:rStyle w:val="Emphasis"/>
        </w:rPr>
        <w:t>we will continue to be poorly prepared to deal with disaster</w:t>
      </w:r>
      <w:r w:rsidRPr="007706F0">
        <w:rPr>
          <w:sz w:val="12"/>
        </w:rPr>
        <w:t xml:space="preserve">. </w:t>
      </w:r>
      <w:r w:rsidRPr="007706F0">
        <w:rPr>
          <w:rStyle w:val="StyleUnderline"/>
        </w:rPr>
        <w:t xml:space="preserve">People </w:t>
      </w:r>
      <w:r w:rsidRPr="007706F0">
        <w:rPr>
          <w:sz w:val="12"/>
        </w:rPr>
        <w:t xml:space="preserve">around the world </w:t>
      </w:r>
      <w:r w:rsidRPr="007706F0">
        <w:rPr>
          <w:rStyle w:val="StyleUnderline"/>
        </w:rPr>
        <w:t>were appalled with the incompetence of</w:t>
      </w:r>
      <w:r w:rsidRPr="007706F0">
        <w:rPr>
          <w:sz w:val="12"/>
        </w:rPr>
        <w:t xml:space="preserve"> America's </w:t>
      </w:r>
      <w:r w:rsidRPr="007706F0">
        <w:rPr>
          <w:rStyle w:val="StyleUnderline"/>
        </w:rPr>
        <w:t xml:space="preserve">leaders </w:t>
      </w:r>
      <w:r w:rsidRPr="007706F0">
        <w:rPr>
          <w:sz w:val="12"/>
        </w:rPr>
        <w:t xml:space="preserve">and </w:t>
      </w:r>
      <w:proofErr w:type="spellStart"/>
      <w:r w:rsidRPr="007706F0">
        <w:rPr>
          <w:sz w:val="12"/>
        </w:rPr>
        <w:t>orga</w:t>
      </w:r>
      <w:proofErr w:type="spellEnd"/>
      <w:r w:rsidRPr="007706F0">
        <w:rPr>
          <w:rStyle w:val="StyleUnderline"/>
        </w:rPr>
        <w:t>-</w:t>
      </w:r>
      <w:r w:rsidRPr="007706F0">
        <w:rPr>
          <w:sz w:val="12"/>
        </w:rPr>
        <w:t xml:space="preserve"> </w:t>
      </w:r>
      <w:proofErr w:type="spellStart"/>
      <w:r w:rsidRPr="007706F0">
        <w:rPr>
          <w:sz w:val="12"/>
        </w:rPr>
        <w:t>nizations</w:t>
      </w:r>
      <w:proofErr w:type="spellEnd"/>
      <w:r w:rsidRPr="007706F0">
        <w:rPr>
          <w:sz w:val="12"/>
        </w:rPr>
        <w:t xml:space="preserve"> </w:t>
      </w:r>
      <w:r w:rsidRPr="007706F0">
        <w:rPr>
          <w:rStyle w:val="StyleUnderline"/>
        </w:rPr>
        <w:t>in</w:t>
      </w:r>
      <w:r w:rsidRPr="007706F0">
        <w:rPr>
          <w:sz w:val="12"/>
        </w:rPr>
        <w:t xml:space="preserve"> the wake of Hurricanes </w:t>
      </w:r>
      <w:r w:rsidRPr="007706F0">
        <w:rPr>
          <w:rStyle w:val="StyleUnderline"/>
        </w:rPr>
        <w:t>Katrina</w:t>
      </w:r>
      <w:r w:rsidRPr="007706F0">
        <w:rPr>
          <w:sz w:val="12"/>
        </w:rPr>
        <w:t xml:space="preserve"> and Rita. Day after day we watched people suffering unnecessarily. Leaders were slow to grasp the importance of the event. With a few notable exceptions, </w:t>
      </w:r>
      <w:proofErr w:type="spellStart"/>
      <w:r w:rsidRPr="007706F0">
        <w:rPr>
          <w:sz w:val="12"/>
        </w:rPr>
        <w:t>organi</w:t>
      </w:r>
      <w:proofErr w:type="spellEnd"/>
      <w:r w:rsidRPr="007706F0">
        <w:rPr>
          <w:sz w:val="12"/>
        </w:rPr>
        <w:t xml:space="preserve">- </w:t>
      </w:r>
      <w:proofErr w:type="spellStart"/>
      <w:r w:rsidRPr="007706F0">
        <w:rPr>
          <w:sz w:val="12"/>
        </w:rPr>
        <w:t>zations</w:t>
      </w:r>
      <w:proofErr w:type="spellEnd"/>
      <w:r w:rsidRPr="007706F0">
        <w:rPr>
          <w:sz w:val="12"/>
        </w:rPr>
        <w:t xml:space="preserve"> lumbered to a late rescue. Setting aside our moral reaction to the official neglect, perhaps </w:t>
      </w:r>
      <w:r w:rsidRPr="007706F0">
        <w:rPr>
          <w:rStyle w:val="StyleUnderline"/>
        </w:rPr>
        <w:t xml:space="preserve">we ought to ask why </w:t>
      </w:r>
      <w:r w:rsidRPr="007706F0">
        <w:rPr>
          <w:rStyle w:val="Emphasis"/>
        </w:rPr>
        <w:t xml:space="preserve">we should have expected a competent response </w:t>
      </w:r>
      <w:r w:rsidRPr="007706F0">
        <w:rPr>
          <w:rStyle w:val="StyleUnderline"/>
        </w:rPr>
        <w:t>at all</w:t>
      </w:r>
      <w:r w:rsidRPr="007706F0">
        <w:rPr>
          <w:sz w:val="12"/>
        </w:rPr>
        <w:t xml:space="preserve">? Are US leaders and </w:t>
      </w:r>
      <w:proofErr w:type="spellStart"/>
      <w:r w:rsidRPr="007706F0">
        <w:rPr>
          <w:sz w:val="12"/>
        </w:rPr>
        <w:t>organiza</w:t>
      </w:r>
      <w:proofErr w:type="spellEnd"/>
      <w:r w:rsidRPr="007706F0">
        <w:rPr>
          <w:sz w:val="12"/>
        </w:rPr>
        <w:t xml:space="preserve">- </w:t>
      </w:r>
      <w:proofErr w:type="spellStart"/>
      <w:r w:rsidRPr="007706F0">
        <w:rPr>
          <w:sz w:val="12"/>
        </w:rPr>
        <w:t>tions</w:t>
      </w:r>
      <w:proofErr w:type="spellEnd"/>
      <w:r w:rsidRPr="007706F0">
        <w:rPr>
          <w:sz w:val="12"/>
        </w:rPr>
        <w:t xml:space="preserve"> particularly attuned to the suffering of people in disasters? Is the political economy of the United States organized so that people, </w:t>
      </w:r>
      <w:proofErr w:type="spellStart"/>
      <w:r w:rsidRPr="007706F0">
        <w:rPr>
          <w:sz w:val="12"/>
        </w:rPr>
        <w:t>espe</w:t>
      </w:r>
      <w:proofErr w:type="spellEnd"/>
      <w:r w:rsidRPr="007706F0">
        <w:rPr>
          <w:sz w:val="12"/>
        </w:rPr>
        <w:t xml:space="preserve">- </w:t>
      </w:r>
      <w:proofErr w:type="spellStart"/>
      <w:r w:rsidRPr="007706F0">
        <w:rPr>
          <w:sz w:val="12"/>
        </w:rPr>
        <w:t>cially</w:t>
      </w:r>
      <w:proofErr w:type="spellEnd"/>
      <w:r w:rsidRPr="007706F0">
        <w:rPr>
          <w:sz w:val="12"/>
        </w:rPr>
        <w:t xml:space="preserve"> poor people, are attended to quickly and effectively in </w:t>
      </w:r>
      <w:proofErr w:type="spellStart"/>
      <w:r w:rsidRPr="007706F0">
        <w:rPr>
          <w:sz w:val="12"/>
        </w:rPr>
        <w:t>noncri</w:t>
      </w:r>
      <w:proofErr w:type="spellEnd"/>
      <w:r w:rsidRPr="007706F0">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7706F0">
        <w:rPr>
          <w:rStyle w:val="StyleUnderline"/>
        </w:rPr>
        <w:t xml:space="preserve">if we are </w:t>
      </w:r>
      <w:r w:rsidRPr="007706F0">
        <w:rPr>
          <w:rStyle w:val="Emphasis"/>
        </w:rPr>
        <w:t>ever</w:t>
      </w:r>
      <w:r w:rsidRPr="007706F0">
        <w:rPr>
          <w:rStyle w:val="StyleUnderline"/>
        </w:rPr>
        <w:t xml:space="preserve"> going to be reasonably well prepared to avoid or respond to the next Katrina-like event, </w:t>
      </w:r>
      <w:r w:rsidRPr="007706F0">
        <w:rPr>
          <w:rStyle w:val="Emphasis"/>
        </w:rPr>
        <w:t>we need to identify the barriers</w:t>
      </w:r>
      <w:r w:rsidRPr="007706F0">
        <w:rPr>
          <w:rStyle w:val="StyleUnderline"/>
        </w:rPr>
        <w:t xml:space="preserve"> to effective thinking about,</w:t>
      </w:r>
      <w:r w:rsidRPr="007706F0">
        <w:rPr>
          <w:sz w:val="12"/>
        </w:rPr>
        <w:t xml:space="preserve"> and effective response to, </w:t>
      </w:r>
      <w:proofErr w:type="spellStart"/>
      <w:r w:rsidRPr="007706F0">
        <w:rPr>
          <w:rStyle w:val="StyleUnderline"/>
        </w:rPr>
        <w:t>disas</w:t>
      </w:r>
      <w:proofErr w:type="spellEnd"/>
      <w:r w:rsidRPr="007706F0">
        <w:rPr>
          <w:rStyle w:val="StyleUnderline"/>
        </w:rPr>
        <w:t xml:space="preserve">- </w:t>
      </w:r>
      <w:proofErr w:type="spellStart"/>
      <w:r w:rsidRPr="007706F0">
        <w:rPr>
          <w:rStyle w:val="StyleUnderline"/>
        </w:rPr>
        <w:t>ters</w:t>
      </w:r>
      <w:proofErr w:type="spellEnd"/>
      <w:r w:rsidRPr="007706F0">
        <w:rPr>
          <w:sz w:val="12"/>
        </w:rPr>
        <w:t xml:space="preserve">. </w:t>
      </w:r>
      <w:r w:rsidRPr="007706F0">
        <w:rPr>
          <w:rStyle w:val="Emphasis"/>
        </w:rPr>
        <w:t>One of those barriers</w:t>
      </w:r>
      <w:r w:rsidRPr="007706F0">
        <w:rPr>
          <w:rStyle w:val="StyleUnderline"/>
        </w:rPr>
        <w:t xml:space="preserve"> is that we do not have a set of concepts that would help us think rigorously about out-sized events. The </w:t>
      </w:r>
      <w:r w:rsidRPr="007706F0">
        <w:rPr>
          <w:rStyle w:val="Emphasis"/>
        </w:rPr>
        <w:t>chief toolkit</w:t>
      </w:r>
      <w:r w:rsidRPr="007706F0">
        <w:rPr>
          <w:rStyle w:val="StyleUnderline"/>
        </w:rPr>
        <w:t xml:space="preserve"> of concepts that we have</w:t>
      </w:r>
      <w:r w:rsidRPr="007706F0">
        <w:rPr>
          <w:sz w:val="12"/>
        </w:rPr>
        <w:t xml:space="preserve"> for thinking about important social events </w:t>
      </w:r>
      <w:r w:rsidRPr="007706F0">
        <w:rPr>
          <w:rStyle w:val="StyleUnderline"/>
        </w:rPr>
        <w:t>comes from probability theory</w:t>
      </w:r>
      <w:r w:rsidRPr="007706F0">
        <w:rPr>
          <w:sz w:val="12"/>
        </w:rPr>
        <w:t xml:space="preserve">. There are </w:t>
      </w:r>
      <w:r w:rsidRPr="007706F0">
        <w:rPr>
          <w:sz w:val="12"/>
        </w:rPr>
        <w:lastRenderedPageBreak/>
        <w:t xml:space="preserve">good reasons for this, as probability theory has obviously served social research well. Still, </w:t>
      </w:r>
      <w:r w:rsidRPr="007706F0">
        <w:rPr>
          <w:rStyle w:val="StyleUnderline"/>
        </w:rPr>
        <w:t xml:space="preserve">the toolkit is </w:t>
      </w:r>
      <w:r w:rsidRPr="007706F0">
        <w:rPr>
          <w:rStyle w:val="Emphasis"/>
        </w:rPr>
        <w:t>incomplete</w:t>
      </w:r>
      <w:r w:rsidRPr="007706F0">
        <w:rPr>
          <w:sz w:val="12"/>
        </w:rPr>
        <w:t xml:space="preserve"> when it comes to extreme events, </w:t>
      </w:r>
      <w:r w:rsidRPr="007706F0">
        <w:rPr>
          <w:rStyle w:val="StyleUnderline"/>
        </w:rPr>
        <w:t>especially when it is used as a base whence to make normative judgments about what</w:t>
      </w:r>
      <w:r w:rsidRPr="007706F0">
        <w:rPr>
          <w:sz w:val="12"/>
        </w:rPr>
        <w:t xml:space="preserve"> people, organizations, and </w:t>
      </w:r>
      <w:r w:rsidRPr="007706F0">
        <w:rPr>
          <w:rStyle w:val="StyleUnderline"/>
        </w:rPr>
        <w:t xml:space="preserve">governments should </w:t>
      </w:r>
      <w:r w:rsidRPr="007706F0">
        <w:rPr>
          <w:sz w:val="12"/>
        </w:rPr>
        <w:t xml:space="preserve">and should not </w:t>
      </w:r>
      <w:r w:rsidRPr="007706F0">
        <w:rPr>
          <w:rStyle w:val="StyleUnderline"/>
        </w:rPr>
        <w:t>do</w:t>
      </w:r>
      <w:r w:rsidRPr="007706F0">
        <w:rPr>
          <w:sz w:val="12"/>
        </w:rPr>
        <w:t xml:space="preserve">. </w:t>
      </w:r>
      <w:r w:rsidRPr="007706F0">
        <w:rPr>
          <w:rStyle w:val="Emphasis"/>
        </w:rPr>
        <w:t xml:space="preserve">As a complement to probabilistic </w:t>
      </w:r>
      <w:proofErr w:type="gramStart"/>
      <w:r w:rsidRPr="007706F0">
        <w:rPr>
          <w:rStyle w:val="Emphasis"/>
        </w:rPr>
        <w:t>thinking</w:t>
      </w:r>
      <w:proofErr w:type="gramEnd"/>
      <w:r w:rsidRPr="007706F0">
        <w:rPr>
          <w:rStyle w:val="Emphasis"/>
        </w:rPr>
        <w:t xml:space="preserve"> I propose that we need possibilistic thinking</w:t>
      </w:r>
      <w:r w:rsidRPr="007706F0">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7706F0">
        <w:rPr>
          <w:sz w:val="12"/>
        </w:rPr>
        <w:t>possibilis</w:t>
      </w:r>
      <w:proofErr w:type="spellEnd"/>
      <w:r w:rsidRPr="007706F0">
        <w:rPr>
          <w:sz w:val="12"/>
        </w:rPr>
        <w:t xml:space="preserve">- tic thinking in everyday life. Demonstrating the latter will provide an opportunity to explore the limits of the probabilistic approach: that </w:t>
      </w:r>
      <w:r w:rsidRPr="007706F0">
        <w:rPr>
          <w:rStyle w:val="StyleUnderline"/>
        </w:rPr>
        <w:t>possibilistic thinking</w:t>
      </w:r>
      <w:r w:rsidRPr="007706F0">
        <w:rPr>
          <w:sz w:val="12"/>
        </w:rPr>
        <w:t xml:space="preserve"> is widespread suggests it </w:t>
      </w:r>
      <w:r w:rsidRPr="007706F0">
        <w:rPr>
          <w:rStyle w:val="StyleUnderline"/>
        </w:rPr>
        <w:t>could be used more rigorously</w:t>
      </w:r>
      <w:r w:rsidRPr="007706F0">
        <w:rPr>
          <w:sz w:val="12"/>
        </w:rPr>
        <w:t xml:space="preserve"> in social research. I will then address the most vexing prob- </w:t>
      </w:r>
      <w:proofErr w:type="spellStart"/>
      <w:r w:rsidRPr="007706F0">
        <w:rPr>
          <w:sz w:val="12"/>
        </w:rPr>
        <w:t>lem</w:t>
      </w:r>
      <w:proofErr w:type="spellEnd"/>
      <w:r w:rsidRPr="007706F0">
        <w:rPr>
          <w:sz w:val="12"/>
        </w:rPr>
        <w:t xml:space="preserve"> with advancing and employing possibilistic thinking: the prob- </w:t>
      </w:r>
      <w:proofErr w:type="spellStart"/>
      <w:r w:rsidRPr="007706F0">
        <w:rPr>
          <w:sz w:val="12"/>
        </w:rPr>
        <w:t>lem</w:t>
      </w:r>
      <w:proofErr w:type="spellEnd"/>
      <w:r w:rsidRPr="007706F0">
        <w:rPr>
          <w:sz w:val="12"/>
        </w:rPr>
        <w:t xml:space="preserve"> of infinite imagination. I argue that </w:t>
      </w:r>
      <w:r w:rsidRPr="007706F0">
        <w:rPr>
          <w:rStyle w:val="StyleUnderline"/>
        </w:rPr>
        <w:t xml:space="preserve">possibilism can be used with discipline, and </w:t>
      </w:r>
      <w:r w:rsidRPr="007706F0">
        <w:rPr>
          <w:sz w:val="12"/>
        </w:rPr>
        <w:t>that</w:t>
      </w:r>
      <w:r w:rsidRPr="007706F0">
        <w:rPr>
          <w:rStyle w:val="StyleUnderline"/>
        </w:rPr>
        <w:t xml:space="preserve"> we </w:t>
      </w:r>
      <w:r w:rsidRPr="007706F0">
        <w:rPr>
          <w:rStyle w:val="Emphasis"/>
        </w:rPr>
        <w:t>can be smarter</w:t>
      </w:r>
      <w:r w:rsidRPr="007706F0">
        <w:rPr>
          <w:rStyle w:val="StyleUnderline"/>
        </w:rPr>
        <w:t xml:space="preserve"> about responding </w:t>
      </w:r>
      <w:r w:rsidRPr="007706F0">
        <w:rPr>
          <w:sz w:val="12"/>
        </w:rPr>
        <w:t>to disasters</w:t>
      </w:r>
      <w:r w:rsidRPr="007706F0">
        <w:rPr>
          <w:rStyle w:val="StyleUnderline"/>
        </w:rPr>
        <w:t xml:space="preserve"> by doing so</w:t>
      </w:r>
      <w:r w:rsidRPr="007706F0">
        <w:rPr>
          <w:sz w:val="12"/>
        </w:rPr>
        <w:t>.</w:t>
      </w:r>
    </w:p>
    <w:p w14:paraId="2F39A1A1" w14:textId="77777777" w:rsidR="00C6384F" w:rsidRPr="00770016" w:rsidRDefault="00C6384F" w:rsidP="00C6384F">
      <w:pPr>
        <w:pStyle w:val="Heading4"/>
        <w:rPr>
          <w:rFonts w:cs="Calibri"/>
        </w:rPr>
      </w:pPr>
      <w:r w:rsidRPr="00770016">
        <w:rPr>
          <w:rFonts w:cs="Calibri"/>
        </w:rPr>
        <w:t>AT SV First -</w:t>
      </w:r>
    </w:p>
    <w:p w14:paraId="50FA6139" w14:textId="77777777" w:rsidR="00C6384F" w:rsidRPr="00770016" w:rsidRDefault="00C6384F" w:rsidP="00C6384F">
      <w:pPr>
        <w:pStyle w:val="Heading4"/>
        <w:rPr>
          <w:rFonts w:cs="Calibri"/>
        </w:rPr>
      </w:pPr>
      <w:r w:rsidRPr="00770016">
        <w:rPr>
          <w:rFonts w:cs="Calibri"/>
        </w:rPr>
        <w:t>1---Prefer util---even if its flawed, alternatives are worse because they justify the same ends but create decision paralysis, and requires saying some lives are more valuable than others, which turns all their impacts</w:t>
      </w:r>
    </w:p>
    <w:p w14:paraId="3070B4D7" w14:textId="77777777" w:rsidR="00C6384F" w:rsidRPr="00770016" w:rsidRDefault="00C6384F" w:rsidP="00C6384F">
      <w:pPr>
        <w:pStyle w:val="Heading4"/>
        <w:rPr>
          <w:rFonts w:cs="Calibri"/>
        </w:rPr>
      </w:pPr>
      <w:r w:rsidRPr="00770016">
        <w:rPr>
          <w:rFonts w:cs="Calibri"/>
        </w:rPr>
        <w:t xml:space="preserve">2---Tautological---devolves into consequentialism---either their maxims are created to minimize harm, which means they’re utilitarian consequentialist, or they’re inflexible in cases of moral atrocity worse than utilitarianism because they </w:t>
      </w:r>
      <w:proofErr w:type="gramStart"/>
      <w:r w:rsidRPr="00770016">
        <w:rPr>
          <w:rFonts w:cs="Calibri"/>
        </w:rPr>
        <w:t>requires</w:t>
      </w:r>
      <w:proofErr w:type="gramEnd"/>
      <w:r w:rsidRPr="00770016">
        <w:rPr>
          <w:rFonts w:cs="Calibri"/>
        </w:rPr>
        <w:t xml:space="preserve"> saving some people over others</w:t>
      </w:r>
    </w:p>
    <w:p w14:paraId="6ED67844" w14:textId="77777777" w:rsidR="00C6384F" w:rsidRPr="00770016" w:rsidRDefault="00C6384F" w:rsidP="00C6384F">
      <w:pPr>
        <w:pStyle w:val="Heading4"/>
        <w:rPr>
          <w:rFonts w:cs="Calibri"/>
        </w:rPr>
      </w:pPr>
      <w:r w:rsidRPr="00770016">
        <w:rPr>
          <w:rFonts w:cs="Calibri"/>
        </w:rPr>
        <w:t>3---Not our util---utilitarian framework wouldn’t justify atrocities like slavery because the magnitude of the harm to a smaller group still outweighs</w:t>
      </w:r>
    </w:p>
    <w:p w14:paraId="455FA491" w14:textId="77777777" w:rsidR="00C6384F" w:rsidRPr="00770016" w:rsidRDefault="00C6384F" w:rsidP="00C6384F">
      <w:pPr>
        <w:pStyle w:val="Heading4"/>
        <w:rPr>
          <w:rFonts w:cs="Calibri"/>
        </w:rPr>
      </w:pPr>
      <w:r w:rsidRPr="00770016">
        <w:rPr>
          <w:rFonts w:cs="Calibri"/>
        </w:rPr>
        <w:t>AT: Predictions</w:t>
      </w:r>
    </w:p>
    <w:p w14:paraId="01392F7D" w14:textId="77777777" w:rsidR="00C6384F" w:rsidRPr="00770016" w:rsidRDefault="00C6384F" w:rsidP="00C6384F">
      <w:pPr>
        <w:pStyle w:val="Heading4"/>
        <w:rPr>
          <w:rFonts w:cs="Calibri"/>
        </w:rPr>
      </w:pPr>
      <w:r w:rsidRPr="00770016">
        <w:rPr>
          <w:rFonts w:cs="Calibri"/>
        </w:rPr>
        <w:t xml:space="preserve">1---Make them indict our internal links---their </w:t>
      </w:r>
      <w:proofErr w:type="spellStart"/>
      <w:r w:rsidRPr="00770016">
        <w:rPr>
          <w:rFonts w:cs="Calibri"/>
        </w:rPr>
        <w:t>interp</w:t>
      </w:r>
      <w:proofErr w:type="spellEnd"/>
      <w:r w:rsidRPr="00770016">
        <w:rPr>
          <w:rFonts w:cs="Calibri"/>
        </w:rPr>
        <w:t xml:space="preserve"> justifies arbitrarily lowering the risk of dropped </w:t>
      </w:r>
      <w:proofErr w:type="spellStart"/>
      <w:r w:rsidRPr="00770016">
        <w:rPr>
          <w:rFonts w:cs="Calibri"/>
        </w:rPr>
        <w:t>args</w:t>
      </w:r>
      <w:proofErr w:type="spellEnd"/>
      <w:r w:rsidRPr="00770016">
        <w:rPr>
          <w:rFonts w:cs="Calibri"/>
        </w:rPr>
        <w:t>, which breaks the game and collapses into endless judge intervention based on how likely you think the DA is</w:t>
      </w:r>
    </w:p>
    <w:p w14:paraId="63B63605" w14:textId="77777777" w:rsidR="00BD2062" w:rsidRPr="00E11AB5" w:rsidRDefault="00BD2062" w:rsidP="00BD2062"/>
    <w:p w14:paraId="4C3E53CB" w14:textId="5BB57CD6" w:rsidR="00BD2062" w:rsidRDefault="00BD2062" w:rsidP="00BD2062">
      <w:pPr>
        <w:pStyle w:val="Heading3"/>
      </w:pPr>
      <w:r>
        <w:lastRenderedPageBreak/>
        <w:t>Case</w:t>
      </w:r>
    </w:p>
    <w:p w14:paraId="27AFED49" w14:textId="77777777" w:rsidR="00124C39" w:rsidRPr="00770016" w:rsidRDefault="00124C39" w:rsidP="00124C39">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232EC1CB" w14:textId="77777777" w:rsidR="00124C39" w:rsidRPr="00770016" w:rsidRDefault="00124C39" w:rsidP="00124C39">
      <w:proofErr w:type="spellStart"/>
      <w:r w:rsidRPr="00770016">
        <w:rPr>
          <w:rStyle w:val="Style13ptBold"/>
        </w:rPr>
        <w:t>Mercurio</w:t>
      </w:r>
      <w:proofErr w:type="spellEnd"/>
      <w:r w:rsidRPr="00770016">
        <w:rPr>
          <w:rStyle w:val="Style13ptBold"/>
        </w:rPr>
        <w:t xml:space="preserve"> 21</w:t>
      </w:r>
      <w:r w:rsidRPr="00770016">
        <w:t xml:space="preserve"> [Bryan; Professor of Law, The Chinese University of Hong Kong; "The IP Waiver for COVID-19: Bad Policy, Bad Precedent," 2021; 1-6. International Review of Intellectual Property and Competition Law.] Justin</w:t>
      </w:r>
    </w:p>
    <w:p w14:paraId="53CD4C08" w14:textId="77777777" w:rsidR="00124C39" w:rsidRPr="00770016" w:rsidRDefault="00124C39" w:rsidP="00124C39">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34E6C108" w14:textId="77777777" w:rsidR="00F6590B" w:rsidRDefault="00F6590B" w:rsidP="00F6590B">
      <w:pPr>
        <w:pStyle w:val="Heading4"/>
      </w:pPr>
      <w:r>
        <w:t xml:space="preserve">2] The first piece of </w:t>
      </w:r>
      <w:proofErr w:type="spellStart"/>
      <w:r>
        <w:t>Vanni</w:t>
      </w:r>
      <w:proofErr w:type="spellEnd"/>
      <w:r>
        <w:t xml:space="preserve"> evidence has no warrants for IP being the cause – rather it’s saying that lack of access to healthcare is what is causing disproportionate minority deaths.</w:t>
      </w:r>
    </w:p>
    <w:p w14:paraId="13881152" w14:textId="77777777" w:rsidR="00F6590B" w:rsidRDefault="00F6590B" w:rsidP="00F6590B">
      <w:pPr>
        <w:pStyle w:val="Heading4"/>
      </w:pPr>
      <w:r>
        <w:t xml:space="preserve">3] 1AC solvency is contingent on winning that a vaccine waiver would solve COVID, but they never prove the infrastructure exists – prefer the NC evidence – it’s a key internal link to </w:t>
      </w:r>
      <w:proofErr w:type="spellStart"/>
      <w:r>
        <w:t>aff</w:t>
      </w:r>
      <w:proofErr w:type="spellEnd"/>
      <w:r>
        <w:t xml:space="preserve"> solvency that they just didn’t bother reading.</w:t>
      </w:r>
    </w:p>
    <w:p w14:paraId="1D461748" w14:textId="77777777" w:rsidR="00F6590B" w:rsidRPr="00F6590B" w:rsidRDefault="00F6590B" w:rsidP="00F6590B"/>
    <w:sectPr w:rsidR="00F6590B" w:rsidRPr="00F659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16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0D"/>
    <w:rsid w:val="00056C38"/>
    <w:rsid w:val="0006091E"/>
    <w:rsid w:val="000638C1"/>
    <w:rsid w:val="00063D72"/>
    <w:rsid w:val="00065FEE"/>
    <w:rsid w:val="00066E3C"/>
    <w:rsid w:val="00072718"/>
    <w:rsid w:val="0007381E"/>
    <w:rsid w:val="00076094"/>
    <w:rsid w:val="0008785F"/>
    <w:rsid w:val="00090CBE"/>
    <w:rsid w:val="00094DEC"/>
    <w:rsid w:val="000A2D8A"/>
    <w:rsid w:val="000B7A8E"/>
    <w:rsid w:val="000D26A6"/>
    <w:rsid w:val="000D2B90"/>
    <w:rsid w:val="000D6ED8"/>
    <w:rsid w:val="000D717B"/>
    <w:rsid w:val="00100B28"/>
    <w:rsid w:val="00117316"/>
    <w:rsid w:val="001209B4"/>
    <w:rsid w:val="001230FE"/>
    <w:rsid w:val="00124C39"/>
    <w:rsid w:val="00131EE4"/>
    <w:rsid w:val="001761FC"/>
    <w:rsid w:val="00182655"/>
    <w:rsid w:val="001840F2"/>
    <w:rsid w:val="00185134"/>
    <w:rsid w:val="001856C6"/>
    <w:rsid w:val="001903BD"/>
    <w:rsid w:val="00191B5F"/>
    <w:rsid w:val="00192487"/>
    <w:rsid w:val="00193416"/>
    <w:rsid w:val="00195073"/>
    <w:rsid w:val="0019668D"/>
    <w:rsid w:val="001A25FD"/>
    <w:rsid w:val="001A5371"/>
    <w:rsid w:val="001A72C7"/>
    <w:rsid w:val="001B73E3"/>
    <w:rsid w:val="001C104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24EA"/>
    <w:rsid w:val="002843B2"/>
    <w:rsid w:val="00284ED6"/>
    <w:rsid w:val="00290C5A"/>
    <w:rsid w:val="00290C92"/>
    <w:rsid w:val="0029647A"/>
    <w:rsid w:val="00296504"/>
    <w:rsid w:val="002B5511"/>
    <w:rsid w:val="002B7ACF"/>
    <w:rsid w:val="002D48C8"/>
    <w:rsid w:val="002E0643"/>
    <w:rsid w:val="002E392E"/>
    <w:rsid w:val="002E6BBC"/>
    <w:rsid w:val="002F1BA9"/>
    <w:rsid w:val="002F6E74"/>
    <w:rsid w:val="003106B3"/>
    <w:rsid w:val="003116A7"/>
    <w:rsid w:val="0031385D"/>
    <w:rsid w:val="003171AB"/>
    <w:rsid w:val="003223B2"/>
    <w:rsid w:val="00322A67"/>
    <w:rsid w:val="00330E13"/>
    <w:rsid w:val="0033206E"/>
    <w:rsid w:val="003322F6"/>
    <w:rsid w:val="00335A23"/>
    <w:rsid w:val="00336BB0"/>
    <w:rsid w:val="00340707"/>
    <w:rsid w:val="00341C61"/>
    <w:rsid w:val="00351841"/>
    <w:rsid w:val="003624A6"/>
    <w:rsid w:val="00364ADF"/>
    <w:rsid w:val="00365C8D"/>
    <w:rsid w:val="003670D9"/>
    <w:rsid w:val="00370B41"/>
    <w:rsid w:val="00371B27"/>
    <w:rsid w:val="00371F40"/>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305"/>
    <w:rsid w:val="0047482C"/>
    <w:rsid w:val="00475436"/>
    <w:rsid w:val="0048047E"/>
    <w:rsid w:val="00482AF9"/>
    <w:rsid w:val="00496BB2"/>
    <w:rsid w:val="004B37B4"/>
    <w:rsid w:val="004B4C9F"/>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31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F92"/>
    <w:rsid w:val="005B6EE8"/>
    <w:rsid w:val="005B7731"/>
    <w:rsid w:val="005C4515"/>
    <w:rsid w:val="005C5602"/>
    <w:rsid w:val="005C74A6"/>
    <w:rsid w:val="005D3B4D"/>
    <w:rsid w:val="005D615C"/>
    <w:rsid w:val="005E1860"/>
    <w:rsid w:val="005F063B"/>
    <w:rsid w:val="005F192D"/>
    <w:rsid w:val="005F24C8"/>
    <w:rsid w:val="005F26AF"/>
    <w:rsid w:val="00603788"/>
    <w:rsid w:val="00607D6C"/>
    <w:rsid w:val="0061383D"/>
    <w:rsid w:val="00614D69"/>
    <w:rsid w:val="00617030"/>
    <w:rsid w:val="00621301"/>
    <w:rsid w:val="0062173F"/>
    <w:rsid w:val="006235FB"/>
    <w:rsid w:val="00626A15"/>
    <w:rsid w:val="006379E9"/>
    <w:rsid w:val="006415A5"/>
    <w:rsid w:val="006438CB"/>
    <w:rsid w:val="006529B9"/>
    <w:rsid w:val="00654695"/>
    <w:rsid w:val="0065500A"/>
    <w:rsid w:val="00655217"/>
    <w:rsid w:val="0065727C"/>
    <w:rsid w:val="00665C51"/>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03F8"/>
    <w:rsid w:val="00752712"/>
    <w:rsid w:val="00753A84"/>
    <w:rsid w:val="007611F5"/>
    <w:rsid w:val="007619E4"/>
    <w:rsid w:val="00761E75"/>
    <w:rsid w:val="00763BF2"/>
    <w:rsid w:val="0076495E"/>
    <w:rsid w:val="00765FC8"/>
    <w:rsid w:val="007706F0"/>
    <w:rsid w:val="00775694"/>
    <w:rsid w:val="00793F46"/>
    <w:rsid w:val="007A1325"/>
    <w:rsid w:val="007A1A18"/>
    <w:rsid w:val="007A3BAF"/>
    <w:rsid w:val="007B53D8"/>
    <w:rsid w:val="007C22C5"/>
    <w:rsid w:val="007C429D"/>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311"/>
    <w:rsid w:val="00864E76"/>
    <w:rsid w:val="00865E8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363"/>
    <w:rsid w:val="008C0FA2"/>
    <w:rsid w:val="008C2342"/>
    <w:rsid w:val="008C77B6"/>
    <w:rsid w:val="008D1B91"/>
    <w:rsid w:val="008D724A"/>
    <w:rsid w:val="008E7A3E"/>
    <w:rsid w:val="008F31C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DDA"/>
    <w:rsid w:val="009D15DB"/>
    <w:rsid w:val="009D3133"/>
    <w:rsid w:val="009E160D"/>
    <w:rsid w:val="009E167F"/>
    <w:rsid w:val="009F1CBB"/>
    <w:rsid w:val="009F3305"/>
    <w:rsid w:val="009F6FB2"/>
    <w:rsid w:val="00A071C0"/>
    <w:rsid w:val="00A22670"/>
    <w:rsid w:val="00A24B35"/>
    <w:rsid w:val="00A271BA"/>
    <w:rsid w:val="00A27F86"/>
    <w:rsid w:val="00A431C6"/>
    <w:rsid w:val="00A51AA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DC1"/>
    <w:rsid w:val="00B8710E"/>
    <w:rsid w:val="00B92A93"/>
    <w:rsid w:val="00BA17A8"/>
    <w:rsid w:val="00BA3C33"/>
    <w:rsid w:val="00BB0878"/>
    <w:rsid w:val="00BB1448"/>
    <w:rsid w:val="00BB1879"/>
    <w:rsid w:val="00BC0ABE"/>
    <w:rsid w:val="00BC30DB"/>
    <w:rsid w:val="00BC64FF"/>
    <w:rsid w:val="00BC7C37"/>
    <w:rsid w:val="00BD2062"/>
    <w:rsid w:val="00BD2244"/>
    <w:rsid w:val="00BE6472"/>
    <w:rsid w:val="00BF29B8"/>
    <w:rsid w:val="00BF46EA"/>
    <w:rsid w:val="00C07769"/>
    <w:rsid w:val="00C07D05"/>
    <w:rsid w:val="00C10856"/>
    <w:rsid w:val="00C203FA"/>
    <w:rsid w:val="00C222A4"/>
    <w:rsid w:val="00C244F5"/>
    <w:rsid w:val="00C3164F"/>
    <w:rsid w:val="00C31B5E"/>
    <w:rsid w:val="00C34D3E"/>
    <w:rsid w:val="00C35B37"/>
    <w:rsid w:val="00C3747A"/>
    <w:rsid w:val="00C37F29"/>
    <w:rsid w:val="00C56DCC"/>
    <w:rsid w:val="00C57075"/>
    <w:rsid w:val="00C6384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1DA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F2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C43"/>
    <w:rsid w:val="00F50C55"/>
    <w:rsid w:val="00F57FFB"/>
    <w:rsid w:val="00F601E6"/>
    <w:rsid w:val="00F6590B"/>
    <w:rsid w:val="00F73954"/>
    <w:rsid w:val="00F9331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598C86"/>
  <w14:defaultImageDpi w14:val="300"/>
  <w15:docId w15:val="{03C95E76-1B0F-1742-90EB-590B51E7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16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16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16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16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9E16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16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167F"/>
  </w:style>
  <w:style w:type="character" w:customStyle="1" w:styleId="Heading1Char">
    <w:name w:val="Heading 1 Char"/>
    <w:aliases w:val="Pocket Char"/>
    <w:basedOn w:val="DefaultParagraphFont"/>
    <w:link w:val="Heading1"/>
    <w:uiPriority w:val="9"/>
    <w:rsid w:val="009E16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16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167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E16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E167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9E167F"/>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9E16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167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NoSpacing"/>
    <w:uiPriority w:val="99"/>
    <w:unhideWhenUsed/>
    <w:rsid w:val="009E167F"/>
    <w:rPr>
      <w:color w:val="auto"/>
      <w:u w:val="none"/>
    </w:rPr>
  </w:style>
  <w:style w:type="paragraph" w:styleId="DocumentMap">
    <w:name w:val="Document Map"/>
    <w:basedOn w:val="Normal"/>
    <w:link w:val="DocumentMapChar"/>
    <w:uiPriority w:val="99"/>
    <w:semiHidden/>
    <w:unhideWhenUsed/>
    <w:rsid w:val="009E16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167F"/>
    <w:rPr>
      <w:rFonts w:ascii="Lucida Grande" w:hAnsi="Lucida Grande" w:cs="Lucida Grande"/>
    </w:rPr>
  </w:style>
  <w:style w:type="paragraph" w:customStyle="1" w:styleId="textbold">
    <w:name w:val="text bold"/>
    <w:basedOn w:val="Normal"/>
    <w:link w:val="Emphasis"/>
    <w:uiPriority w:val="20"/>
    <w:qFormat/>
    <w:rsid w:val="00063D7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20"/>
    <w:qFormat/>
    <w:rsid w:val="0054231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aliases w:val="Card Format,ClearFormatting,DDI Tag,Tag Title,No Spacing51,Tag and Cite,CD - Cite,Very Small Text,Dont u,No Spacing311,No Spacing6,No Spacing7,No Spacing8"/>
    <w:basedOn w:val="Heading1"/>
    <w:link w:val="Hyperlink"/>
    <w:autoRedefine/>
    <w:uiPriority w:val="99"/>
    <w:qFormat/>
    <w:rsid w:val="00665C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tandfonline.com/doi/abs/10.1080/1057610X.2021.1944023?journalCode=uter20" TargetMode="External"/><Relationship Id="rId26" Type="http://schemas.openxmlformats.org/officeDocument/2006/relationships/hyperlink" Target="https://www.karger.com/Article/Fulltext/509272" TargetMode="External"/><Relationship Id="rId39" Type="http://schemas.openxmlformats.org/officeDocument/2006/relationships/fontTable" Target="fontTable.xml"/><Relationship Id="rId21" Type="http://schemas.openxmlformats.org/officeDocument/2006/relationships/hyperlink" Target="https://www.karger.com/Article/Fulltext/509272" TargetMode="External"/><Relationship Id="rId34" Type="http://schemas.openxmlformats.org/officeDocument/2006/relationships/hyperlink" Target="http://download2.eurordis.org.s3.amazonaws.com/rbv/2017_05_09_Social%20survey%20leaflet%20final.pdf" TargetMode="Externa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5" Type="http://schemas.openxmlformats.org/officeDocument/2006/relationships/hyperlink" Target="https://www.karger.com/Article/Fulltext/509272" TargetMode="External"/><Relationship Id="rId33" Type="http://schemas.openxmlformats.org/officeDocument/2006/relationships/hyperlink" Target="https://www.rarediseaseday.org/page/news/theme-2019" TargetMode="External"/><Relationship Id="rId38" Type="http://schemas.openxmlformats.org/officeDocument/2006/relationships/hyperlink" Target="https://3hqwxl1mqiah5r73r2q7zll1-wpengine.netdna-ssl.com/wp-content/uploads/2021/03/RDDC_Path_Forward_Final.pdf"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s://www.karger.com/Article/Fulltext/50927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hyperlink" Target="https://www.karger.com/Article/Fulltext/509272" TargetMode="External"/><Relationship Id="rId32" Type="http://schemas.openxmlformats.org/officeDocument/2006/relationships/hyperlink" Target="https://www.karger.com/Article/Fulltext/509272" TargetMode="External"/><Relationship Id="rId37" Type="http://schemas.openxmlformats.org/officeDocument/2006/relationships/hyperlink" Target="http://dx.doi.org/10.1016/S2213-8587(18)30369-3"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hyperlink" Target="https://www.karger.com/Article/Fulltext/509272" TargetMode="External"/><Relationship Id="rId28" Type="http://schemas.openxmlformats.org/officeDocument/2006/relationships/hyperlink" Target="https://www.karger.com/Article/Fulltext/509272" TargetMode="External"/><Relationship Id="rId36" Type="http://schemas.openxmlformats.org/officeDocument/2006/relationships/hyperlink" Target="https://globalgenes.org/wp-content/uploads/2013/04/ShireReport-1.pdf"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jstor.org/stable/45289504?seq=1" TargetMode="External"/><Relationship Id="rId31" Type="http://schemas.openxmlformats.org/officeDocument/2006/relationships/hyperlink" Target="https://www.karger.com/Article/Fulltext/509272" TargetMode="External"/><Relationship Id="rId4" Type="http://schemas.openxmlformats.org/officeDocument/2006/relationships/customXml" Target="../customXml/item4.xml"/><Relationship Id="rId9" Type="http://schemas.openxmlformats.org/officeDocument/2006/relationships/hyperlink" Target="http://www.independent.co.uk/voices/want-to-know-how-to-really-tackle-climate-change-pull-the-plug-on-the-world-trade-organisation-a6774391.html" TargetMode="External"/><Relationship Id="rId14" Type="http://schemas.openxmlformats.org/officeDocument/2006/relationships/hyperlink" Target="https://www.ipcc.ch/sr15/"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s://www.karger.com/Article/Fulltext/509272" TargetMode="External"/><Relationship Id="rId30" Type="http://schemas.openxmlformats.org/officeDocument/2006/relationships/hyperlink" Target="https://www.karger.com/Article/Fulltext/509272" TargetMode="External"/><Relationship Id="rId35" Type="http://schemas.openxmlformats.org/officeDocument/2006/relationships/hyperlink" Target="https://globalgenes.org/rare-diseases-facts-statistic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11618</Words>
  <Characters>66224</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44</cp:revision>
  <dcterms:created xsi:type="dcterms:W3CDTF">2021-09-06T21:10:00Z</dcterms:created>
  <dcterms:modified xsi:type="dcterms:W3CDTF">2021-09-06T22:22:00Z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