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B96A6" w14:textId="77777777" w:rsidR="009E024A" w:rsidRDefault="009E024A" w:rsidP="009E024A">
      <w:pPr>
        <w:pStyle w:val="Heading4"/>
        <w:rPr>
          <w:vertAlign w:val="superscript"/>
        </w:rPr>
      </w:pPr>
      <w:bookmarkStart w:id="0" w:name="_Hlk82858478"/>
      <w:bookmarkStart w:id="1" w:name="_Hlk82878301"/>
      <w:r>
        <w:t>November 27</w:t>
      </w:r>
      <w:r>
        <w:rPr>
          <w:vertAlign w:val="superscript"/>
        </w:rPr>
        <w:t>th</w:t>
      </w:r>
      <w:r>
        <w:t>, 2126: “When the final extinction event has taken place</w:t>
      </w:r>
      <w:proofErr w:type="gramStart"/>
      <w:r>
        <w:t>…”</w:t>
      </w:r>
      <w:r w:rsidRPr="00095938">
        <w:rPr>
          <w:vertAlign w:val="superscript"/>
        </w:rPr>
        <w:t>(</w:t>
      </w:r>
      <w:proofErr w:type="gramEnd"/>
      <w:r>
        <w:rPr>
          <w:vertAlign w:val="superscript"/>
        </w:rPr>
        <w:t>1</w:t>
      </w:r>
      <w:r w:rsidRPr="00095938">
        <w:rPr>
          <w:vertAlign w:val="superscript"/>
        </w:rPr>
        <w:t>)</w:t>
      </w:r>
    </w:p>
    <w:p w14:paraId="25CF2AA9" w14:textId="77777777" w:rsidR="009E024A" w:rsidRPr="00C75487" w:rsidRDefault="009E024A" w:rsidP="009E024A">
      <w:pPr>
        <w:rPr>
          <w:sz w:val="16"/>
          <w:szCs w:val="16"/>
        </w:rPr>
      </w:pPr>
      <w:r>
        <w:rPr>
          <w:sz w:val="16"/>
          <w:szCs w:val="16"/>
        </w:rPr>
        <w:t xml:space="preserve">(1) </w:t>
      </w:r>
      <w:r w:rsidRPr="00C75487">
        <w:rPr>
          <w:sz w:val="16"/>
          <w:szCs w:val="16"/>
        </w:rPr>
        <w:t xml:space="preserve">[Arthur </w:t>
      </w:r>
      <w:proofErr w:type="spellStart"/>
      <w:r w:rsidRPr="002D5944">
        <w:rPr>
          <w:rFonts w:eastAsiaTheme="majorEastAsia" w:cstheme="majorBidi"/>
          <w:b/>
          <w:iCs/>
          <w:sz w:val="26"/>
        </w:rPr>
        <w:t>Kroker</w:t>
      </w:r>
      <w:proofErr w:type="spellEnd"/>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17A44C65" w14:textId="77777777" w:rsidR="009E024A" w:rsidRPr="002A7B32" w:rsidRDefault="009E024A" w:rsidP="009E024A">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w:t>
      </w:r>
      <w:proofErr w:type="spellStart"/>
      <w:r w:rsidRPr="002A7B32">
        <w:rPr>
          <w:sz w:val="12"/>
        </w:rPr>
        <w:t>Gallun</w:t>
      </w:r>
      <w:proofErr w:type="spellEnd"/>
      <w:r w:rsidRPr="002A7B32">
        <w:rPr>
          <w:sz w:val="12"/>
        </w:rPr>
        <w:t xml:space="preserve">,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15137E9C" w14:textId="77777777" w:rsidR="009E024A" w:rsidRPr="002A7B32" w:rsidRDefault="009E024A" w:rsidP="009E024A">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w:t>
      </w:r>
      <w:r w:rsidRPr="006B2AA9">
        <w:rPr>
          <w:sz w:val="12"/>
        </w:rPr>
        <w:t xml:space="preserve">swarm on by in hornet-like indifference? What stories would Japanese samurais have to </w:t>
      </w:r>
      <w:proofErr w:type="gramStart"/>
      <w:r w:rsidRPr="006B2AA9">
        <w:rPr>
          <w:sz w:val="12"/>
        </w:rPr>
        <w:t>tell</w:t>
      </w:r>
      <w:proofErr w:type="gramEnd"/>
      <w:r w:rsidRPr="006B2AA9">
        <w:rPr>
          <w:sz w:val="12"/>
        </w:rPr>
        <w:t xml:space="preserve"> about their virtual </w:t>
      </w:r>
      <w:proofErr w:type="spellStart"/>
      <w:r w:rsidRPr="006B2AA9">
        <w:rPr>
          <w:sz w:val="12"/>
        </w:rPr>
        <w:t>descendents</w:t>
      </w:r>
      <w:proofErr w:type="spellEnd"/>
      <w:r w:rsidRPr="006B2AA9">
        <w:rPr>
          <w:sz w:val="12"/>
        </w:rPr>
        <w:t xml:space="preserve"> in the form of the Lockheed Samurai MAV drone? </w:t>
      </w:r>
      <w:r w:rsidRPr="006B2AA9">
        <w:rPr>
          <w:rStyle w:val="StyleUnderline"/>
        </w:rPr>
        <w:t>And what biblical memories will crack open the earth over the graves of the dead when they hear that war-machine robots</w:t>
      </w:r>
      <w:r w:rsidRPr="006B2AA9">
        <w:rPr>
          <w:sz w:val="12"/>
        </w:rPr>
        <w:t xml:space="preserve">, </w:t>
      </w:r>
      <w:r w:rsidRPr="006B2AA9">
        <w:rPr>
          <w:rStyle w:val="StyleUnderline"/>
        </w:rPr>
        <w:t>called Old Testament names like the “Reaper” or the “Predator</w:t>
      </w:r>
      <w:r w:rsidRPr="006B2AA9">
        <w:rPr>
          <w:sz w:val="12"/>
        </w:rPr>
        <w:t xml:space="preserve">,” </w:t>
      </w:r>
      <w:r w:rsidRPr="006B2AA9">
        <w:rPr>
          <w:rStyle w:val="StyleUnderline"/>
        </w:rPr>
        <w:t>circle the earth in one last search for the Messiah that never comes?</w:t>
      </w:r>
      <w:r w:rsidRPr="006B2AA9">
        <w:rPr>
          <w:sz w:val="12"/>
        </w:rPr>
        <w:t xml:space="preserve"> Once the human shield of technology has been removed, I wonder how long a micro-bat will last, a virtual worm will squirm, a turkey vulture will hover, an army of simulated ants will continue to</w:t>
      </w:r>
      <w:r w:rsidRPr="002A7B32">
        <w:rPr>
          <w:sz w:val="12"/>
        </w:rPr>
        <w:t xml:space="preserve"> dig, or a human clone, for that matter, will drone?</w:t>
      </w:r>
    </w:p>
    <w:p w14:paraId="27ECD7D4" w14:textId="77777777" w:rsidR="009E024A" w:rsidRPr="00690E78" w:rsidRDefault="009E024A" w:rsidP="009E024A"/>
    <w:p w14:paraId="4420997C" w14:textId="77777777" w:rsidR="009E024A" w:rsidRDefault="009E024A" w:rsidP="009E024A">
      <w:pPr>
        <w:pStyle w:val="Heading4"/>
      </w:pPr>
      <w:r>
        <w:t>April 30, 1796: The first medical patent was approved for the new invention of “Bilious Pills”, marketed as a drug that solves all sorts of ailments. These pills, however, were a gimmick.</w:t>
      </w:r>
    </w:p>
    <w:p w14:paraId="31AD101A" w14:textId="77777777" w:rsidR="009E024A" w:rsidRPr="007E5DFD" w:rsidRDefault="009E024A" w:rsidP="009E024A">
      <w:r>
        <w:t xml:space="preserve">CT Humanities. </w:t>
      </w:r>
      <w:r w:rsidRPr="007E5DFD">
        <w:t xml:space="preserve">“First American Medicine Patent – Today in History: April 30 | Connecticut History | a </w:t>
      </w:r>
      <w:proofErr w:type="spellStart"/>
      <w:r w:rsidRPr="007E5DFD">
        <w:t>CTHumanities</w:t>
      </w:r>
      <w:proofErr w:type="spellEnd"/>
      <w:r w:rsidRPr="007E5DFD">
        <w:t xml:space="preserve"> Project.” Connecticut History | a </w:t>
      </w:r>
      <w:proofErr w:type="spellStart"/>
      <w:r w:rsidRPr="007E5DFD">
        <w:t>CTHumanities</w:t>
      </w:r>
      <w:proofErr w:type="spellEnd"/>
      <w:r w:rsidRPr="007E5DFD">
        <w:t xml:space="preserve"> Project, 30 Apr. 2020, connecticuthistory.org/first-american-medicine-patent-today-in-history-april-30/. </w:t>
      </w:r>
    </w:p>
    <w:p w14:paraId="574F780E" w14:textId="77777777" w:rsidR="009E024A" w:rsidRPr="007E5DFD" w:rsidRDefault="009E024A" w:rsidP="009E024A">
      <w:r w:rsidRPr="007E5DFD">
        <w:t>‌</w:t>
      </w:r>
    </w:p>
    <w:p w14:paraId="1EBD9D49" w14:textId="77777777" w:rsidR="009E024A" w:rsidRDefault="009E024A" w:rsidP="009E024A">
      <w:pPr>
        <w:rPr>
          <w:sz w:val="16"/>
          <w:szCs w:val="16"/>
        </w:rPr>
      </w:pPr>
    </w:p>
    <w:p w14:paraId="6B47B815" w14:textId="77777777" w:rsidR="009E024A" w:rsidRDefault="009E024A" w:rsidP="009E024A">
      <w:pPr>
        <w:pStyle w:val="Heading4"/>
      </w:pPr>
      <w:r>
        <w:t>Two and a half centuries later: Apps are being developed to track and exteriorize the human senses by syncing ourselves with technology, marketed as a way to monitor our health and transmit biological data.</w:t>
      </w:r>
    </w:p>
    <w:p w14:paraId="396DF12B" w14:textId="77777777" w:rsidR="009E024A" w:rsidRPr="00FB11CA" w:rsidRDefault="009E024A" w:rsidP="009E024A">
      <w:pPr>
        <w:rPr>
          <w:sz w:val="16"/>
          <w:szCs w:val="16"/>
        </w:rPr>
      </w:pPr>
      <w:r w:rsidRPr="00FE288B">
        <w:rPr>
          <w:sz w:val="16"/>
          <w:szCs w:val="16"/>
        </w:rPr>
        <w:t>[Arthur</w:t>
      </w:r>
      <w:r>
        <w:rPr>
          <w:sz w:val="16"/>
          <w:szCs w:val="16"/>
        </w:rPr>
        <w:t xml:space="preserve"> </w:t>
      </w:r>
      <w:proofErr w:type="spellStart"/>
      <w:r w:rsidRPr="004D2FD4">
        <w:rPr>
          <w:rFonts w:eastAsiaTheme="majorEastAsia" w:cstheme="majorBidi"/>
          <w:b/>
          <w:iCs/>
          <w:sz w:val="26"/>
        </w:rPr>
        <w:t>Kroker</w:t>
      </w:r>
      <w:proofErr w:type="spellEnd"/>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proofErr w:type="spellStart"/>
      <w:r>
        <w:rPr>
          <w:sz w:val="16"/>
          <w:szCs w:val="16"/>
        </w:rPr>
        <w:t>sosa</w:t>
      </w:r>
      <w:proofErr w:type="spellEnd"/>
    </w:p>
    <w:p w14:paraId="49C9DC0E" w14:textId="77777777" w:rsidR="009E024A" w:rsidRDefault="009E024A" w:rsidP="009E024A">
      <w:pPr>
        <w:rPr>
          <w:sz w:val="16"/>
        </w:rPr>
      </w:pPr>
      <w:r w:rsidRPr="00220226">
        <w:rPr>
          <w:rStyle w:val="StyleUnderline"/>
        </w:rPr>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w:t>
      </w:r>
      <w:r w:rsidRPr="00FB11CA">
        <w:rPr>
          <w:sz w:val="16"/>
        </w:rPr>
        <w:lastRenderedPageBreak/>
        <w:t xml:space="preserve">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w:t>
      </w:r>
      <w:proofErr w:type="gramStart"/>
      <w:r w:rsidRPr="00FB11CA">
        <w:rPr>
          <w:sz w:val="16"/>
        </w:rPr>
        <w:t>often unruly</w:t>
      </w:r>
      <w:proofErr w:type="gramEnd"/>
      <w:r w:rsidRPr="00FB11CA">
        <w:rPr>
          <w:sz w:val="16"/>
        </w:rPr>
        <w:t xml:space="preserve">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w:t>
      </w:r>
      <w:proofErr w:type="gramStart"/>
      <w:r w:rsidRPr="00FB11CA">
        <w:rPr>
          <w:sz w:val="16"/>
        </w:rPr>
        <w:t>often errant</w:t>
      </w:r>
      <w:proofErr w:type="gramEnd"/>
      <w:r w:rsidRPr="00FB11CA">
        <w:rPr>
          <w:sz w:val="16"/>
        </w:rPr>
        <w:t xml:space="preserve">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 xml:space="preserve">the electronic sensorium </w:t>
      </w:r>
      <w:r w:rsidRPr="00E64ABB">
        <w:rPr>
          <w:rStyle w:val="StyleUnderline"/>
        </w:rPr>
        <w:t xml:space="preserve">of the mass media </w:t>
      </w:r>
      <w:proofErr w:type="gramStart"/>
      <w:r w:rsidRPr="00E64ABB">
        <w:rPr>
          <w:rStyle w:val="StyleUnderline"/>
        </w:rPr>
        <w:t>have</w:t>
      </w:r>
      <w:proofErr w:type="gramEnd"/>
      <w:r w:rsidRPr="00E64ABB">
        <w:rPr>
          <w:rStyle w:val="StyleUnderline"/>
        </w:rPr>
        <w:t xml:space="preserve"> increasingly mimicked the logic of biology</w:t>
      </w:r>
      <w:r w:rsidRPr="00E64ABB">
        <w:rPr>
          <w:sz w:val="16"/>
        </w:rPr>
        <w:t>,</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E64ABB">
        <w:rPr>
          <w:rStyle w:val="StyleUnderline"/>
        </w:rPr>
        <w:t xml:space="preserve">then </w:t>
      </w:r>
      <w:r w:rsidRPr="00A50C2E">
        <w:rPr>
          <w:rStyle w:val="StyleUnderline"/>
          <w:highlight w:val="green"/>
        </w:rPr>
        <w:t>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600BF254" w14:textId="77777777" w:rsidR="009E024A" w:rsidRPr="00E62B7B" w:rsidRDefault="009E024A" w:rsidP="009E024A">
      <w:pPr>
        <w:pStyle w:val="Heading4"/>
      </w:pPr>
      <w:r>
        <w:t xml:space="preserve">After all, data is </w:t>
      </w:r>
      <w:r w:rsidRPr="00E62B7B">
        <w:rPr>
          <w:u w:val="single"/>
        </w:rPr>
        <w:t>always</w:t>
      </w:r>
      <w:r>
        <w:t xml:space="preserve"> haunted by the trace of death.</w:t>
      </w:r>
    </w:p>
    <w:p w14:paraId="455C7A46" w14:textId="77777777" w:rsidR="009E024A" w:rsidRDefault="009E024A" w:rsidP="009E024A">
      <w:pPr>
        <w:rPr>
          <w:rStyle w:val="Style13ptBold"/>
        </w:rPr>
      </w:pPr>
      <w:proofErr w:type="spellStart"/>
      <w:r>
        <w:rPr>
          <w:rStyle w:val="Style13ptBold"/>
        </w:rPr>
        <w:t>Kroker</w:t>
      </w:r>
      <w:proofErr w:type="spellEnd"/>
      <w:r>
        <w:rPr>
          <w:rStyle w:val="Style13ptBold"/>
        </w:rPr>
        <w:t xml:space="preserve"> ‘14</w:t>
      </w:r>
    </w:p>
    <w:p w14:paraId="07CBAFA4" w14:textId="77777777" w:rsidR="009E024A" w:rsidRDefault="009E024A" w:rsidP="009E024A">
      <w:pPr>
        <w:rPr>
          <w:sz w:val="16"/>
          <w:szCs w:val="16"/>
        </w:rPr>
      </w:pPr>
      <w:r w:rsidRPr="00FE288B">
        <w:rPr>
          <w:sz w:val="16"/>
          <w:szCs w:val="16"/>
        </w:rPr>
        <w:t>[Arthur, running out of jokes here. 2014. “Exits to the Posthuman Future.”] pat</w:t>
      </w:r>
    </w:p>
    <w:p w14:paraId="2C1DE2BF" w14:textId="77777777" w:rsidR="009E024A" w:rsidRPr="00DF2D0F" w:rsidRDefault="009E024A" w:rsidP="009E024A">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11908DC2" w14:textId="77777777" w:rsidR="009E024A" w:rsidRPr="008959FC" w:rsidRDefault="009E024A" w:rsidP="009E024A">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719B132E" w14:textId="77777777" w:rsidR="009E024A" w:rsidRPr="008959FC" w:rsidRDefault="009E024A" w:rsidP="009E024A">
      <w:pPr>
        <w:tabs>
          <w:tab w:val="left" w:pos="1427"/>
        </w:tabs>
        <w:rPr>
          <w:sz w:val="8"/>
          <w:szCs w:val="8"/>
        </w:rPr>
      </w:pP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653BC564" w14:textId="77777777" w:rsidR="009E024A" w:rsidRPr="00DF2D0F" w:rsidRDefault="009E024A" w:rsidP="009E024A">
      <w:pPr>
        <w:tabs>
          <w:tab w:val="left" w:pos="1427"/>
        </w:tabs>
        <w:rPr>
          <w:sz w:val="12"/>
        </w:rPr>
      </w:pPr>
      <w:r w:rsidRPr="00F02EA3">
        <w:rPr>
          <w:rStyle w:val="StyleUnderline"/>
        </w:rPr>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 xml:space="preserve">phenotypic </w:t>
      </w:r>
      <w:r w:rsidRPr="00313595">
        <w:rPr>
          <w:rStyle w:val="StyleUnderline"/>
          <w:highlight w:val="green"/>
        </w:rPr>
        <w:lastRenderedPageBreak/>
        <w:t>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41108CEE" w14:textId="77777777" w:rsidR="009E024A" w:rsidRPr="00DF2D0F" w:rsidRDefault="009E024A" w:rsidP="009E024A">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w:t>
      </w:r>
      <w:proofErr w:type="spellStart"/>
      <w:r w:rsidRPr="00DF2D0F">
        <w:rPr>
          <w:sz w:val="12"/>
        </w:rPr>
        <w:t>originary</w:t>
      </w:r>
      <w:proofErr w:type="spellEnd"/>
      <w:r w:rsidRPr="00DF2D0F">
        <w:rPr>
          <w:sz w:val="12"/>
        </w:rPr>
        <w:t xml:space="preserve">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32FB6D1D" w14:textId="77777777" w:rsidR="009E024A" w:rsidRPr="00DF2D0F" w:rsidRDefault="009E024A" w:rsidP="009E024A">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7295C587" w14:textId="77777777" w:rsidR="009E024A" w:rsidRDefault="009E024A" w:rsidP="009E024A">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proofErr w:type="spellStart"/>
      <w:r w:rsidRPr="00F02EA3">
        <w:rPr>
          <w:rStyle w:val="StyleUnderline"/>
        </w:rPr>
        <w:t>iPodded</w:t>
      </w:r>
      <w:proofErr w:type="spellEnd"/>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 xml:space="preserve">and </w:t>
      </w:r>
      <w:proofErr w:type="spellStart"/>
      <w:r w:rsidRPr="00F02EA3">
        <w:rPr>
          <w:rStyle w:val="StyleUnderline"/>
        </w:rPr>
        <w:t>GPSed</w:t>
      </w:r>
      <w:proofErr w:type="spellEnd"/>
      <w:r w:rsidRPr="00DF2D0F">
        <w:rPr>
          <w:sz w:val="12"/>
        </w:rPr>
        <w:t xml:space="preserve">. Like all species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F02EA3">
        <w:rPr>
          <w:rStyle w:val="StyleUnderline"/>
        </w:rPr>
        <w:t xml:space="preserve">In this age of </w:t>
      </w:r>
      <w:r w:rsidRPr="00F02EA3">
        <w:rPr>
          <w:rStyle w:val="StyleUnderline"/>
        </w:rPr>
        <w:lastRenderedPageBreak/>
        <w:t>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76C7BDA2" w14:textId="77777777" w:rsidR="009E024A" w:rsidRDefault="009E024A" w:rsidP="009E024A"/>
    <w:p w14:paraId="67C2D7C6" w14:textId="77777777" w:rsidR="009E024A" w:rsidRPr="00F27611" w:rsidRDefault="009E024A" w:rsidP="009E024A">
      <w:pPr>
        <w:pStyle w:val="Heading4"/>
      </w:pPr>
      <w:r>
        <w:t xml:space="preserve">This dawns the new age of bioinformatics- where expansion of biotechnology via IPRs and the globalization of cybernetics have become indistinguishable </w:t>
      </w:r>
    </w:p>
    <w:p w14:paraId="38DCC4BC" w14:textId="77777777" w:rsidR="009E024A" w:rsidRPr="00561399" w:rsidRDefault="009E024A" w:rsidP="009E024A">
      <w:proofErr w:type="spellStart"/>
      <w:r w:rsidRPr="00F27611">
        <w:rPr>
          <w:rFonts w:eastAsiaTheme="majorEastAsia" w:cstheme="majorBidi"/>
          <w:b/>
          <w:iCs/>
          <w:sz w:val="26"/>
        </w:rPr>
        <w:t>Pellizzoni</w:t>
      </w:r>
      <w:proofErr w:type="spellEnd"/>
      <w:r w:rsidRPr="00F27611">
        <w:rPr>
          <w:rFonts w:eastAsiaTheme="majorEastAsia" w:cstheme="majorBidi"/>
          <w:b/>
          <w:iCs/>
          <w:sz w:val="26"/>
        </w:rPr>
        <w:t xml:space="preserve">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w:t>
      </w:r>
      <w:proofErr w:type="spellStart"/>
      <w:r>
        <w:t>sosa</w:t>
      </w:r>
      <w:proofErr w:type="spellEnd"/>
    </w:p>
    <w:p w14:paraId="0874392A" w14:textId="77777777" w:rsidR="009E024A" w:rsidRPr="00B67F7B" w:rsidRDefault="009E024A" w:rsidP="009E024A">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w:t>
      </w:r>
      <w:proofErr w:type="gramStart"/>
      <w:r w:rsidRPr="00B67F7B">
        <w:rPr>
          <w:sz w:val="16"/>
        </w:rPr>
        <w:t>Severe Acute Respiratory Syndrome</w:t>
      </w:r>
      <w:proofErr w:type="gramEnd"/>
      <w:r w:rsidRPr="00B67F7B">
        <w:rPr>
          <w:sz w:val="16"/>
        </w:rPr>
        <w:t xml:space="preserv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xml:space="preserve">, as well as to ‘big science’ enterprises, such as the Human Genome Project, which involves only a selected number of countries and research </w:t>
      </w:r>
      <w:proofErr w:type="spellStart"/>
      <w:r w:rsidRPr="00B67F7B">
        <w:rPr>
          <w:sz w:val="16"/>
        </w:rPr>
        <w:t>centres</w:t>
      </w:r>
      <w:proofErr w:type="spellEnd"/>
      <w:r w:rsidRPr="00B67F7B">
        <w:rPr>
          <w:sz w:val="16"/>
        </w:rPr>
        <w:t>.</w:t>
      </w:r>
    </w:p>
    <w:p w14:paraId="6DC1C411" w14:textId="77777777" w:rsidR="009E024A" w:rsidRPr="00561399" w:rsidRDefault="009E024A" w:rsidP="009E024A">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3D8BA8C7" w14:textId="77777777" w:rsidR="009E024A" w:rsidRPr="00561399" w:rsidRDefault="009E024A" w:rsidP="009E024A">
      <w:pPr>
        <w:rPr>
          <w:b/>
          <w:iCs/>
          <w:u w:val="single"/>
        </w:rPr>
      </w:pPr>
      <w:r w:rsidRPr="00B67F7B">
        <w:rPr>
          <w:sz w:val="16"/>
        </w:rPr>
        <w:t xml:space="preserve">Hence, Thacker stresses, </w:t>
      </w:r>
      <w:r w:rsidRPr="00561399">
        <w:rPr>
          <w:rStyle w:val="StyleUnderline"/>
        </w:rPr>
        <w:t xml:space="preserve">biological exchanges </w:t>
      </w:r>
      <w:proofErr w:type="spellStart"/>
      <w:r w:rsidRPr="00561399">
        <w:rPr>
          <w:rStyle w:val="StyleUnderline"/>
        </w:rPr>
        <w:t>informationalize</w:t>
      </w:r>
      <w:proofErr w:type="spellEnd"/>
      <w:r w:rsidRPr="00561399">
        <w:rPr>
          <w:rStyle w:val="StyleUnderline"/>
        </w:rPr>
        <w:t xml:space="preserv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processing. This has major effects on its outcomes (Mitchell and </w:t>
      </w:r>
      <w:proofErr w:type="spellStart"/>
      <w:r w:rsidRPr="00B67F7B">
        <w:rPr>
          <w:sz w:val="16"/>
        </w:rPr>
        <w:t>Thurtle</w:t>
      </w:r>
      <w:proofErr w:type="spellEnd"/>
      <w:r w:rsidRPr="00B67F7B">
        <w:rPr>
          <w:sz w:val="16"/>
        </w:rPr>
        <w:t xml:space="preserve"> 2004, Calvert and </w:t>
      </w:r>
      <w:proofErr w:type="spellStart"/>
      <w:r w:rsidRPr="00B67F7B">
        <w:rPr>
          <w:sz w:val="16"/>
        </w:rPr>
        <w:t>Fushimura</w:t>
      </w:r>
      <w:proofErr w:type="spellEnd"/>
      <w:r w:rsidRPr="00B67F7B">
        <w:rPr>
          <w:sz w:val="16"/>
        </w:rPr>
        <w:t xml:space="preserve"> 2011, Calvert 2012). Unforeseen insights </w:t>
      </w:r>
      <w:r w:rsidRPr="00B67F7B">
        <w:rPr>
          <w:sz w:val="16"/>
        </w:rPr>
        <w:lastRenderedPageBreak/>
        <w:t xml:space="preserve">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xml:space="preserve">, diagnostics and design of ‘smart environments’ (online-offline environments that anticipate the inhabitants), applies algorithms that associate huge amounts of data, often of disparate type (biological traits, places, events, individual and collective </w:t>
      </w:r>
      <w:proofErr w:type="spellStart"/>
      <w:r w:rsidRPr="00B67F7B">
        <w:rPr>
          <w:sz w:val="16"/>
        </w:rPr>
        <w:t>behaviours</w:t>
      </w:r>
      <w:proofErr w:type="spellEnd"/>
      <w:r w:rsidRPr="00B67F7B">
        <w:rPr>
          <w:sz w:val="16"/>
        </w:rPr>
        <w:t xml:space="preserve">, etc.), generating unforeseen knowledge, thus in a sense answering questions that users did not know to ask (Hildebrand 2008, Amoore 2009, </w:t>
      </w:r>
      <w:proofErr w:type="spellStart"/>
      <w:r w:rsidRPr="00B67F7B">
        <w:rPr>
          <w:sz w:val="16"/>
        </w:rPr>
        <w:t>Mattelart</w:t>
      </w:r>
      <w:proofErr w:type="spellEnd"/>
      <w:r w:rsidRPr="00B67F7B">
        <w:rPr>
          <w:sz w:val="16"/>
        </w:rPr>
        <w:t xml:space="preserve"> 2010, Mitchell and </w:t>
      </w:r>
      <w:proofErr w:type="spellStart"/>
      <w:r w:rsidRPr="00B67F7B">
        <w:rPr>
          <w:sz w:val="16"/>
        </w:rPr>
        <w:t>Waldby</w:t>
      </w:r>
      <w:proofErr w:type="spellEnd"/>
      <w:r w:rsidRPr="00B67F7B">
        <w:rPr>
          <w:sz w:val="16"/>
        </w:rPr>
        <w:t xml:space="preserve"> 2010). Moreover, it is unclear whether this is just knowledge or rather the production of reality – for example a forthcoming disease, or a user-tailored socio-technical environment.</w:t>
      </w:r>
    </w:p>
    <w:p w14:paraId="31D6A3A6" w14:textId="77777777" w:rsidR="009E024A" w:rsidRDefault="009E024A" w:rsidP="009E024A">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w:t>
      </w:r>
      <w:proofErr w:type="gramStart"/>
      <w:r w:rsidRPr="00B67F7B">
        <w:rPr>
          <w:sz w:val="16"/>
        </w:rPr>
        <w:t>Also</w:t>
      </w:r>
      <w:proofErr w:type="gramEnd"/>
      <w:r w:rsidRPr="00B67F7B">
        <w:rPr>
          <w:sz w:val="16"/>
        </w:rPr>
        <w:t xml:space="preserve">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1250EA7A" w14:textId="77777777" w:rsidR="009E024A" w:rsidRDefault="009E024A" w:rsidP="009E024A"/>
    <w:p w14:paraId="454015A0" w14:textId="77777777" w:rsidR="009E024A" w:rsidRPr="003B631F" w:rsidRDefault="009E024A" w:rsidP="009E024A">
      <w:pPr>
        <w:pStyle w:val="Heading4"/>
      </w:pPr>
      <w:r>
        <w:t xml:space="preserve">This </w:t>
      </w:r>
      <w:r w:rsidRPr="00C77302">
        <w:rPr>
          <w:u w:val="single"/>
        </w:rPr>
        <w:t>bioinformatic mastery</w:t>
      </w:r>
      <w:r>
        <w:t xml:space="preserve"> of the world enables bioprospecting- only furthering the cybernetic order. </w:t>
      </w:r>
    </w:p>
    <w:p w14:paraId="468A63A8" w14:textId="77777777" w:rsidR="009E024A" w:rsidRPr="005B1C2F" w:rsidRDefault="009E024A" w:rsidP="009E024A">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w:t>
      </w:r>
      <w:proofErr w:type="spellStart"/>
      <w:r>
        <w:t>brett</w:t>
      </w:r>
      <w:proofErr w:type="spellEnd"/>
    </w:p>
    <w:p w14:paraId="461DF747" w14:textId="77777777" w:rsidR="009E024A" w:rsidRPr="003B631F" w:rsidRDefault="009E024A" w:rsidP="009E024A">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sidRPr="003B631F">
        <w:rPr>
          <w:sz w:val="10"/>
          <w:szCs w:val="16"/>
        </w:rPr>
        <w:t>biospheric</w:t>
      </w:r>
      <w:proofErr w:type="spellEnd"/>
      <w:r w:rsidRPr="003B631F">
        <w:rPr>
          <w:sz w:val="10"/>
          <w:szCs w:val="16"/>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 xml:space="preserve">the catastrophe-insurance aspect of such a fat-tailed unlimited-exposure situation, which can never be fully learned away, can dominate the social-discounting aspect, the pure-risk aspect, and the </w:t>
      </w:r>
      <w:proofErr w:type="spellStart"/>
      <w:r w:rsidRPr="00A95EBD">
        <w:rPr>
          <w:rStyle w:val="StyleUnderline"/>
        </w:rPr>
        <w:t>consumptionsmoothing</w:t>
      </w:r>
      <w:proofErr w:type="spellEnd"/>
      <w:r w:rsidRPr="00A95EBD">
        <w:rPr>
          <w:rStyle w:val="StyleUnderline"/>
        </w:rPr>
        <w:t xml:space="preserve">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lastRenderedPageBreak/>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 xml:space="preserve">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sidRPr="003B631F">
        <w:rPr>
          <w:sz w:val="6"/>
          <w:szCs w:val="12"/>
        </w:rPr>
        <w:t>bioprospect</w:t>
      </w:r>
      <w:proofErr w:type="spellEnd"/>
      <w:r w:rsidRPr="003B631F">
        <w:rPr>
          <w:sz w:val="6"/>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sidRPr="003B631F">
        <w:rPr>
          <w:sz w:val="6"/>
          <w:szCs w:val="12"/>
        </w:rPr>
        <w:t>decisionmaking</w:t>
      </w:r>
      <w:proofErr w:type="spellEnd"/>
      <w:r w:rsidRPr="003B631F">
        <w:rPr>
          <w:sz w:val="6"/>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sidRPr="003B631F">
        <w:rPr>
          <w:sz w:val="6"/>
          <w:szCs w:val="12"/>
        </w:rPr>
        <w:t>decisionmaking</w:t>
      </w:r>
      <w:proofErr w:type="spellEnd"/>
      <w:r w:rsidRPr="003B631F">
        <w:rPr>
          <w:sz w:val="6"/>
          <w:szCs w:val="12"/>
        </w:rPr>
        <w:t xml:space="preserve"> where otherwise responsible parties find themselves tempted to take risks that can “</w:t>
      </w:r>
      <w:proofErr w:type="gramStart"/>
      <w:r w:rsidRPr="003B631F">
        <w:rPr>
          <w:sz w:val="6"/>
          <w:szCs w:val="12"/>
        </w:rPr>
        <w:t>turn[</w:t>
      </w:r>
      <w:proofErr w:type="gramEnd"/>
      <w:r w:rsidRPr="003B631F">
        <w:rPr>
          <w:sz w:val="6"/>
          <w:szCs w:val="12"/>
        </w:rPr>
        <w:t>]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w:t>
      </w:r>
      <w:proofErr w:type="spellStart"/>
      <w:r w:rsidRPr="003B631F">
        <w:rPr>
          <w:sz w:val="16"/>
        </w:rPr>
        <w:t>Bioprospect</w:t>
      </w:r>
      <w:proofErr w:type="spellEnd"/>
      <w:r w:rsidRPr="003B631F">
        <w:rPr>
          <w:sz w:val="16"/>
        </w:rPr>
        <w:t xml:space="preserve">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 xml:space="preserve">collective </w:t>
      </w:r>
      <w:proofErr w:type="spellStart"/>
      <w:r w:rsidRPr="003B631F">
        <w:rPr>
          <w:rStyle w:val="Emphasis"/>
          <w:highlight w:val="green"/>
        </w:rPr>
        <w:t>decisionmaking</w:t>
      </w:r>
      <w:proofErr w:type="spellEnd"/>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 xml:space="preserve">the rapid, automatic </w:t>
      </w:r>
      <w:proofErr w:type="spellStart"/>
      <w:r w:rsidRPr="003B631F">
        <w:rPr>
          <w:rStyle w:val="StyleUnderline"/>
          <w:highlight w:val="green"/>
        </w:rPr>
        <w:t>decisionmaking</w:t>
      </w:r>
      <w:proofErr w:type="spellEnd"/>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w:t>
      </w:r>
      <w:proofErr w:type="spellStart"/>
      <w:r w:rsidRPr="003B631F">
        <w:rPr>
          <w:sz w:val="16"/>
        </w:rPr>
        <w:t>sapiens</w:t>
      </w:r>
      <w:proofErr w:type="spellEnd"/>
      <w:r w:rsidRPr="003B631F">
        <w:rPr>
          <w:sz w:val="16"/>
        </w:rPr>
        <w:t xml:space="preserve">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w:t>
      </w:r>
      <w:proofErr w:type="spellStart"/>
      <w:r w:rsidRPr="00945CFC">
        <w:rPr>
          <w:sz w:val="16"/>
        </w:rPr>
        <w:t>Bioprospect</w:t>
      </w:r>
      <w:proofErr w:type="spellEnd"/>
      <w:r w:rsidRPr="00945CFC">
        <w:rPr>
          <w:sz w:val="16"/>
        </w:rPr>
        <w:t xml:space="preserve">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06A43111" w14:textId="77777777" w:rsidR="009E024A" w:rsidRDefault="009E024A" w:rsidP="009E024A">
      <w:pPr>
        <w:pStyle w:val="NormalWeb"/>
        <w:spacing w:before="0" w:beforeAutospacing="0" w:after="160" w:afterAutospacing="0"/>
      </w:pPr>
      <w:r>
        <w:rPr>
          <w:rFonts w:ascii="Calibri" w:hAnsi="Calibri" w:cs="Calibri"/>
          <w:color w:val="000000"/>
          <w:sz w:val="22"/>
        </w:rPr>
        <w:t> </w:t>
      </w:r>
    </w:p>
    <w:p w14:paraId="63FB1D95" w14:textId="77777777" w:rsidR="009E024A" w:rsidRPr="0050318C" w:rsidRDefault="009E024A" w:rsidP="009E024A">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33AAD71D" w14:textId="77777777" w:rsidR="009E024A" w:rsidRDefault="009E024A" w:rsidP="009E024A">
      <w:pPr>
        <w:rPr>
          <w:rStyle w:val="Style13ptBold"/>
        </w:rPr>
      </w:pPr>
      <w:proofErr w:type="spellStart"/>
      <w:r>
        <w:rPr>
          <w:rStyle w:val="Style13ptBold"/>
        </w:rPr>
        <w:t>Kroker</w:t>
      </w:r>
      <w:proofErr w:type="spellEnd"/>
      <w:r>
        <w:rPr>
          <w:rStyle w:val="Style13ptBold"/>
        </w:rPr>
        <w:t xml:space="preserve"> and Weinstein ‘94</w:t>
      </w:r>
    </w:p>
    <w:p w14:paraId="3C0B4249" w14:textId="77777777" w:rsidR="009E024A" w:rsidRPr="00002C76" w:rsidRDefault="009E024A" w:rsidP="009E024A">
      <w:pPr>
        <w:rPr>
          <w:b/>
          <w:bCs/>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proofErr w:type="spellStart"/>
      <w:r>
        <w:rPr>
          <w:sz w:val="16"/>
          <w:szCs w:val="16"/>
        </w:rPr>
        <w:t>sosa</w:t>
      </w:r>
      <w:proofErr w:type="spellEnd"/>
      <w:r>
        <w:rPr>
          <w:sz w:val="16"/>
          <w:szCs w:val="16"/>
        </w:rPr>
        <w:t xml:space="preserve"> – ask for the PDF </w:t>
      </w:r>
    </w:p>
    <w:p w14:paraId="16FAC0B1" w14:textId="77777777" w:rsidR="009E024A" w:rsidRDefault="009E024A" w:rsidP="009E024A">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 xml:space="preserve">the will to virtuality relegates the ethical suasion to the electronic </w:t>
      </w:r>
      <w:proofErr w:type="spellStart"/>
      <w:r w:rsidRPr="00F75907">
        <w:rPr>
          <w:rStyle w:val="StyleUnderline"/>
        </w:rPr>
        <w:t>trashbin</w:t>
      </w:r>
      <w:proofErr w:type="spellEnd"/>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w:t>
      </w:r>
      <w:proofErr w:type="spellStart"/>
      <w:r w:rsidRPr="00002C76">
        <w:rPr>
          <w:sz w:val="16"/>
        </w:rPr>
        <w:t>Sunstations</w:t>
      </w:r>
      <w:proofErr w:type="spellEnd"/>
      <w:r w:rsidRPr="00002C76">
        <w:rPr>
          <w:sz w:val="16"/>
        </w:rPr>
        <w:t xml:space="preserve">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system of ethics onto the </w:t>
      </w:r>
      <w:proofErr w:type="spellStart"/>
      <w:r w:rsidRPr="001025E9">
        <w:rPr>
          <w:rStyle w:val="StyleUnderline"/>
        </w:rPr>
        <w:t>hard-line</w:t>
      </w:r>
      <w:proofErr w:type="spellEnd"/>
      <w:r w:rsidRPr="001025E9">
        <w:rPr>
          <w:rStyle w:val="StyleUnderline"/>
        </w:rPr>
        <w:t xml:space="preserv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 xml:space="preserve">the </w:t>
      </w:r>
      <w:r w:rsidRPr="001025E9">
        <w:rPr>
          <w:rStyle w:val="StyleUnderline"/>
          <w:highlight w:val="green"/>
        </w:rPr>
        <w:lastRenderedPageBreak/>
        <w:t>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proofErr w:type="gramStart"/>
      <w:r w:rsidRPr="001025E9">
        <w:rPr>
          <w:rStyle w:val="StyleUnderline"/>
        </w:rPr>
        <w:t>,</w:t>
      </w:r>
      <w:r w:rsidRPr="00002C76">
        <w:rPr>
          <w:sz w:val="16"/>
        </w:rPr>
        <w:t xml:space="preserve"> ”</w:t>
      </w:r>
      <w:proofErr w:type="gramEnd"/>
      <w:r w:rsidRPr="00002C76">
        <w:rPr>
          <w:sz w:val="16"/>
        </w:rPr>
        <w:t xml:space="preserve">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w:t>
      </w:r>
      <w:proofErr w:type="spellStart"/>
      <w:r w:rsidRPr="001025E9">
        <w:rPr>
          <w:rStyle w:val="StyleUnderline"/>
        </w:rPr>
        <w:t>vantage</w:t>
      </w:r>
      <w:r>
        <w:rPr>
          <w:rStyle w:val="StyleUnderline"/>
        </w:rPr>
        <w:t>n</w:t>
      </w:r>
      <w:r w:rsidRPr="001025E9">
        <w:rPr>
          <w:rStyle w:val="StyleUnderline"/>
        </w:rPr>
        <w:t>point</w:t>
      </w:r>
      <w:proofErr w:type="spellEnd"/>
      <w:r w:rsidRPr="001025E9">
        <w:rPr>
          <w:rStyle w:val="StyleUnderline"/>
        </w:rPr>
        <w:t xml:space="preserve"> it crushes any and all dissent to the prevailing orthodoxies of </w:t>
      </w:r>
      <w:proofErr w:type="spellStart"/>
      <w:r w:rsidRPr="001025E9">
        <w:rPr>
          <w:rStyle w:val="StyleUnderline"/>
        </w:rPr>
        <w:t>technotopia</w:t>
      </w:r>
      <w:proofErr w:type="spellEnd"/>
      <w:r w:rsidRPr="001025E9">
        <w:rPr>
          <w:rStyle w:val="StyleUnderline"/>
        </w:rPr>
        <w:t>.</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 xml:space="preserve">experience is reduced to its </w:t>
      </w:r>
      <w:proofErr w:type="spellStart"/>
      <w:r w:rsidRPr="00E273F0">
        <w:rPr>
          <w:rStyle w:val="StyleUnderline"/>
        </w:rPr>
        <w:t>prosethetic</w:t>
      </w:r>
      <w:proofErr w:type="spellEnd"/>
      <w:r w:rsidRPr="00E273F0">
        <w:rPr>
          <w:rStyle w:val="StyleUnderline"/>
        </w:rPr>
        <w:t xml:space="preserve">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w:t>
      </w:r>
      <w:proofErr w:type="spellStart"/>
      <w:r w:rsidRPr="00002C76">
        <w:rPr>
          <w:sz w:val="16"/>
        </w:rPr>
        <w:t>virtualizers</w:t>
      </w:r>
      <w:proofErr w:type="spellEnd"/>
      <w:r w:rsidRPr="00002C76">
        <w:rPr>
          <w:sz w:val="16"/>
        </w:rPr>
        <w:t xml:space="preserve">, the good is ultimately that which disappears human subjectivity, substituting the war-machine of cyberspace for the data trash of experience. Beyond </w:t>
      </w:r>
      <w:r w:rsidRPr="00E64ABB">
        <w:rPr>
          <w:sz w:val="16"/>
        </w:rPr>
        <w:t xml:space="preserve">this, </w:t>
      </w:r>
      <w:r w:rsidRPr="00E64ABB">
        <w:rPr>
          <w:rStyle w:val="StyleUnderline"/>
        </w:rPr>
        <w:t xml:space="preserve">the </w:t>
      </w:r>
      <w:r w:rsidRPr="001025E9">
        <w:rPr>
          <w:rStyle w:val="StyleUnderline"/>
          <w:highlight w:val="green"/>
        </w:rPr>
        <w:t>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w:t>
      </w:r>
      <w:proofErr w:type="spellStart"/>
      <w:r w:rsidRPr="00002C76">
        <w:rPr>
          <w:sz w:val="16"/>
        </w:rPr>
        <w:t>vivisectioning</w:t>
      </w:r>
      <w:proofErr w:type="spellEnd"/>
      <w:r w:rsidRPr="00002C76">
        <w:rPr>
          <w:sz w:val="16"/>
        </w:rPr>
        <w:t xml:space="preserve">.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w:t>
      </w:r>
      <w:proofErr w:type="spellStart"/>
      <w:r w:rsidRPr="00002C76">
        <w:rPr>
          <w:sz w:val="16"/>
        </w:rPr>
        <w:t>cyrogenics</w:t>
      </w:r>
      <w:proofErr w:type="spellEnd"/>
      <w:r w:rsidRPr="00002C76">
        <w:rPr>
          <w:sz w:val="16"/>
        </w:rPr>
        <w:t xml:space="preserve">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w:t>
      </w:r>
      <w:proofErr w:type="spellStart"/>
      <w:r w:rsidRPr="00002C76">
        <w:rPr>
          <w:sz w:val="16"/>
        </w:rPr>
        <w:t>technotopia</w:t>
      </w:r>
      <w:proofErr w:type="spellEnd"/>
      <w:r w:rsidRPr="00002C76">
        <w:rPr>
          <w:sz w:val="16"/>
        </w:rPr>
        <w:t xml:space="preserve">.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w:t>
      </w:r>
      <w:proofErr w:type="gramStart"/>
      <w:r w:rsidRPr="00002C76">
        <w:rPr>
          <w:sz w:val="16"/>
        </w:rPr>
        <w:t>swallows</w:t>
      </w:r>
      <w:proofErr w:type="gramEnd"/>
      <w:r w:rsidRPr="00002C76">
        <w:rPr>
          <w:sz w:val="16"/>
        </w:rPr>
        <w:t xml:space="preserve">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w:t>
      </w:r>
      <w:proofErr w:type="spellStart"/>
      <w:r w:rsidRPr="00002C76">
        <w:rPr>
          <w:sz w:val="16"/>
        </w:rPr>
        <w:t>And&amp;ad</w:t>
      </w:r>
      <w:proofErr w:type="spellEnd"/>
      <w:r w:rsidRPr="00002C76">
        <w:rPr>
          <w:sz w:val="16"/>
        </w:rPr>
        <w:t xml:space="preserve">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w:t>
      </w:r>
      <w:r w:rsidRPr="00E64ABB">
        <w:rPr>
          <w:sz w:val="16"/>
        </w:rPr>
        <w:t xml:space="preserve">superhighway always means its opposite: </w:t>
      </w:r>
      <w:r w:rsidRPr="00E64ABB">
        <w:rPr>
          <w:rStyle w:val="StyleUnderline"/>
        </w:rPr>
        <w:t>not an open telematic autoroute for fast circulation across the electronic galaxy, but an immensely seductive harvesting machine for delivering bodies, culture, and labor to virtualization. The information</w:t>
      </w:r>
      <w:r w:rsidRPr="00002C76">
        <w:rPr>
          <w:rStyle w:val="StyleUnderline"/>
        </w:rPr>
        <w:t xml:space="preserve"> highway is </w:t>
      </w:r>
      <w:r w:rsidRPr="00002C76">
        <w:rPr>
          <w:rStyle w:val="StyleUnderline"/>
          <w:highlight w:val="green"/>
        </w:rPr>
        <w:t>paved with (our) flesh</w:t>
      </w:r>
      <w:r w:rsidRPr="00002C76">
        <w:rPr>
          <w:sz w:val="16"/>
        </w:rPr>
        <w:t xml:space="preserve">. So consequently, the theory of the virtual class: cultural </w:t>
      </w:r>
      <w:proofErr w:type="spellStart"/>
      <w:r w:rsidRPr="00002C76">
        <w:rPr>
          <w:sz w:val="16"/>
        </w:rPr>
        <w:t>accomodation</w:t>
      </w:r>
      <w:proofErr w:type="spellEnd"/>
      <w:r w:rsidRPr="00002C76">
        <w:rPr>
          <w:sz w:val="16"/>
        </w:rPr>
        <w:t xml:space="preserve"> to </w:t>
      </w:r>
      <w:proofErr w:type="spellStart"/>
      <w:r w:rsidRPr="00002C76">
        <w:rPr>
          <w:sz w:val="16"/>
        </w:rPr>
        <w:t>technotopia</w:t>
      </w:r>
      <w:proofErr w:type="spellEnd"/>
      <w:r w:rsidRPr="00002C76">
        <w:rPr>
          <w:sz w:val="16"/>
        </w:rPr>
        <w:t xml:space="preserve"> is its goal, political consolidation (around the aims of the virtual class) its method, multi-media nervous systems its relay, and (our) disappearance into pure </w:t>
      </w:r>
      <w:proofErr w:type="spellStart"/>
      <w:r w:rsidRPr="00002C76">
        <w:rPr>
          <w:sz w:val="16"/>
        </w:rPr>
        <w:t>virtualities</w:t>
      </w:r>
      <w:proofErr w:type="spellEnd"/>
      <w:r w:rsidRPr="00002C76">
        <w:rPr>
          <w:sz w:val="16"/>
        </w:rPr>
        <w:t xml:space="preserve"> its ecstatic destiny</w:t>
      </w:r>
      <w:r>
        <w:rPr>
          <w:sz w:val="16"/>
        </w:rPr>
        <w:t>.</w:t>
      </w:r>
    </w:p>
    <w:p w14:paraId="2CBEF56F" w14:textId="77777777" w:rsidR="009E024A" w:rsidRDefault="009E024A" w:rsidP="009E024A"/>
    <w:p w14:paraId="34DA6077" w14:textId="77777777" w:rsidR="009E024A" w:rsidRDefault="009E024A" w:rsidP="009E024A">
      <w:pPr>
        <w:pStyle w:val="Heading4"/>
      </w:pPr>
      <w:r>
        <w:t>Thus, the inhuman ought to eliminate intellectual property rights for medicine</w:t>
      </w:r>
    </w:p>
    <w:p w14:paraId="38B39776" w14:textId="77777777" w:rsidR="009E024A" w:rsidRDefault="009E024A" w:rsidP="009E024A"/>
    <w:p w14:paraId="5CC668BA" w14:textId="77777777" w:rsidR="009E024A" w:rsidRPr="0050318C" w:rsidRDefault="009E024A" w:rsidP="009E024A">
      <w:pPr>
        <w:pStyle w:val="Heading4"/>
      </w:pPr>
      <w:r>
        <w:lastRenderedPageBreak/>
        <w:t xml:space="preserve">You should understand the affirmative as an analysis of our orientation to technology that reconfigures thought from cybernetic to techno-diverse- by starting with the question of how bioinformatics </w:t>
      </w:r>
      <w:proofErr w:type="gramStart"/>
      <w:r>
        <w:t>are</w:t>
      </w:r>
      <w:proofErr w:type="gramEnd"/>
      <w:r>
        <w:t xml:space="preserve"> made, we rupture the cybernetic future whilst creating affective resistance</w:t>
      </w:r>
    </w:p>
    <w:p w14:paraId="42AC7FC3" w14:textId="77777777" w:rsidR="009E024A" w:rsidRDefault="009E024A" w:rsidP="009E024A">
      <w:pPr>
        <w:rPr>
          <w:rStyle w:val="Style13ptBold"/>
        </w:rPr>
      </w:pPr>
      <w:r>
        <w:rPr>
          <w:rStyle w:val="Style13ptBold"/>
        </w:rPr>
        <w:t>Hui ‘19</w:t>
      </w:r>
    </w:p>
    <w:p w14:paraId="6EAE2DA9" w14:textId="77777777" w:rsidR="009E024A" w:rsidRPr="001577F5" w:rsidRDefault="009E024A" w:rsidP="009E024A">
      <w:pPr>
        <w:rPr>
          <w:sz w:val="16"/>
          <w:szCs w:val="16"/>
        </w:rPr>
      </w:pPr>
      <w:r w:rsidRPr="001577F5">
        <w:rPr>
          <w:sz w:val="16"/>
          <w:szCs w:val="16"/>
        </w:rPr>
        <w:t>[Yuk, teaches at the Bauhaus University in Weimar and is a visiting professor (PhD supervision qualification) in philosophy and technology at the China Academy of Art. 2019. “</w:t>
      </w:r>
      <w:proofErr w:type="spellStart"/>
      <w:r w:rsidRPr="001577F5">
        <w:rPr>
          <w:sz w:val="16"/>
          <w:szCs w:val="16"/>
        </w:rPr>
        <w:t>Recursivity</w:t>
      </w:r>
      <w:proofErr w:type="spellEnd"/>
      <w:r w:rsidRPr="001577F5">
        <w:rPr>
          <w:sz w:val="16"/>
          <w:szCs w:val="16"/>
        </w:rPr>
        <w:t xml:space="preserve"> and Contingency.”] pat</w:t>
      </w:r>
    </w:p>
    <w:p w14:paraId="2B1A93B9" w14:textId="77777777" w:rsidR="009E024A" w:rsidRPr="0011262A" w:rsidRDefault="009E024A" w:rsidP="009E024A">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35A1E644" w14:textId="77777777" w:rsidR="009E024A" w:rsidRPr="0011262A" w:rsidRDefault="009E024A" w:rsidP="009E024A">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p>
    <w:p w14:paraId="1F0B922D" w14:textId="77777777" w:rsidR="009E024A" w:rsidRPr="0011262A" w:rsidRDefault="009E024A" w:rsidP="009E024A">
      <w:pPr>
        <w:rPr>
          <w:sz w:val="12"/>
        </w:rPr>
      </w:pP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p>
    <w:p w14:paraId="19F3892A" w14:textId="77777777" w:rsidR="009E024A" w:rsidRPr="0011262A" w:rsidRDefault="009E024A" w:rsidP="009E024A">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2EE1C84E" w14:textId="77777777" w:rsidR="009E024A" w:rsidRPr="0011262A" w:rsidRDefault="009E024A" w:rsidP="009E024A">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w:t>
      </w:r>
      <w:proofErr w:type="gramStart"/>
      <w:r w:rsidRPr="0011262A">
        <w:rPr>
          <w:sz w:val="8"/>
          <w:szCs w:val="8"/>
        </w:rPr>
        <w:t>. . . .</w:t>
      </w:r>
      <w:proofErr w:type="gramEnd"/>
      <w:r w:rsidRPr="0011262A">
        <w:rPr>
          <w:sz w:val="8"/>
          <w:szCs w:val="8"/>
        </w:rPr>
        <w:t xml:space="preserve"> Isn’t that exactly what constitutes the basis of your transcendence in immanence?</w:t>
      </w:r>
    </w:p>
    <w:p w14:paraId="26CE2D15" w14:textId="77777777" w:rsidR="009E024A" w:rsidRPr="0011262A" w:rsidRDefault="009E024A" w:rsidP="009E024A">
      <w:pPr>
        <w:rPr>
          <w:sz w:val="12"/>
        </w:rPr>
      </w:pP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w:t>
      </w:r>
      <w:proofErr w:type="gramStart"/>
      <w:r w:rsidRPr="00E06BE0">
        <w:rPr>
          <w:rStyle w:val="StyleUnderline"/>
        </w:rPr>
        <w:t>amount</w:t>
      </w:r>
      <w:proofErr w:type="gramEnd"/>
      <w:r w:rsidRPr="00E06BE0">
        <w:rPr>
          <w:rStyle w:val="StyleUnderline"/>
        </w:rPr>
        <w:t xml:space="preserve">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4EA442D0" w14:textId="77777777" w:rsidR="009E024A" w:rsidRPr="0011262A" w:rsidRDefault="009E024A" w:rsidP="009E024A">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0EA40AA5" w14:textId="77777777" w:rsidR="009E024A" w:rsidRPr="0011262A" w:rsidRDefault="009E024A" w:rsidP="009E024A">
      <w:pPr>
        <w:rPr>
          <w:sz w:val="12"/>
        </w:rPr>
      </w:pPr>
      <w:r w:rsidRPr="007F5BE9">
        <w:rPr>
          <w:rStyle w:val="StyleUnderline"/>
        </w:rPr>
        <w:lastRenderedPageBreak/>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463910B1" w14:textId="77777777" w:rsidR="009E024A" w:rsidRPr="0011262A" w:rsidRDefault="009E024A" w:rsidP="009E024A">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16422B59" w14:textId="77777777" w:rsidR="009E024A" w:rsidRPr="0011262A" w:rsidRDefault="009E024A" w:rsidP="009E024A">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0385AF08" w14:textId="77777777" w:rsidR="009E024A" w:rsidRPr="0011262A" w:rsidRDefault="009E024A" w:rsidP="009E024A">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3A987423" w14:textId="77777777" w:rsidR="009E024A" w:rsidRPr="0011262A" w:rsidRDefault="009E024A" w:rsidP="009E024A">
      <w:pPr>
        <w:ind w:firstLine="720"/>
        <w:rPr>
          <w:sz w:val="8"/>
          <w:szCs w:val="8"/>
        </w:rPr>
      </w:pPr>
      <w:r w:rsidRPr="0011262A">
        <w:rPr>
          <w:sz w:val="8"/>
          <w:szCs w:val="8"/>
        </w:rPr>
        <w:t>JFL: You do it on purpose!</w:t>
      </w:r>
    </w:p>
    <w:p w14:paraId="05AC3F55" w14:textId="77777777" w:rsidR="009E024A" w:rsidRPr="0011262A" w:rsidRDefault="009E024A" w:rsidP="009E024A">
      <w:pPr>
        <w:ind w:firstLine="720"/>
        <w:rPr>
          <w:sz w:val="8"/>
          <w:szCs w:val="8"/>
        </w:rPr>
      </w:pPr>
      <w:r w:rsidRPr="0011262A">
        <w:rPr>
          <w:sz w:val="8"/>
          <w:szCs w:val="8"/>
        </w:rPr>
        <w:t>Interrogator: But I am not philosopher, I am journalist, I am a bit flat.</w:t>
      </w:r>
    </w:p>
    <w:p w14:paraId="3C064079" w14:textId="77777777" w:rsidR="009E024A" w:rsidRPr="0011262A" w:rsidRDefault="009E024A" w:rsidP="009E024A">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56E43C52" w14:textId="77777777" w:rsidR="009E024A" w:rsidRPr="0011262A" w:rsidRDefault="009E024A" w:rsidP="009E024A">
      <w:pPr>
        <w:rPr>
          <w:sz w:val="12"/>
        </w:rPr>
      </w:pP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0CEAF1E1" w14:textId="77777777" w:rsidR="009E024A" w:rsidRPr="0011262A" w:rsidRDefault="009E024A" w:rsidP="009E024A">
      <w:pPr>
        <w:ind w:left="720"/>
        <w:rPr>
          <w:sz w:val="8"/>
          <w:szCs w:val="8"/>
        </w:rPr>
      </w:pPr>
      <w:r w:rsidRPr="0011262A">
        <w:rPr>
          <w:sz w:val="8"/>
          <w:szCs w:val="8"/>
        </w:rPr>
        <w:t xml:space="preserve">[W]e </w:t>
      </w:r>
      <w:proofErr w:type="gramStart"/>
      <w:r w:rsidRPr="0011262A">
        <w:rPr>
          <w:sz w:val="8"/>
          <w:szCs w:val="8"/>
        </w:rPr>
        <w:t>think</w:t>
      </w:r>
      <w:proofErr w:type="gramEnd"/>
      <w:r w:rsidRPr="0011262A">
        <w:rPr>
          <w:sz w:val="8"/>
          <w:szCs w:val="8"/>
        </w:rPr>
        <w:t xml:space="preserve">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2C4E0148" w14:textId="77777777" w:rsidR="009E024A" w:rsidRDefault="009E024A" w:rsidP="009E024A">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4793F801" w14:textId="77777777" w:rsidR="009E024A" w:rsidRPr="0011262A" w:rsidRDefault="009E024A" w:rsidP="009E024A"/>
    <w:p w14:paraId="129E17D5" w14:textId="77777777" w:rsidR="009E024A" w:rsidRPr="00026BF4" w:rsidRDefault="009E024A" w:rsidP="009E024A">
      <w:pPr>
        <w:pStyle w:val="Heading4"/>
      </w:pPr>
      <w:r>
        <w:t xml:space="preserve">Cybernetics ensures the production of catastrophe is maintained to enable </w:t>
      </w:r>
      <w:r w:rsidRPr="008F165B">
        <w:rPr>
          <w:u w:val="single"/>
        </w:rPr>
        <w:t xml:space="preserve">new technological </w:t>
      </w:r>
      <w:r>
        <w:rPr>
          <w:u w:val="single"/>
        </w:rPr>
        <w:t>innovations</w:t>
      </w:r>
      <w:r>
        <w:t xml:space="preserve">. </w:t>
      </w:r>
    </w:p>
    <w:p w14:paraId="5604F535" w14:textId="77777777" w:rsidR="009E024A" w:rsidRPr="009D7276" w:rsidRDefault="009E024A" w:rsidP="009E024A">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173FE040" w14:textId="77777777" w:rsidR="009E024A" w:rsidRPr="009D7276" w:rsidRDefault="009E024A" w:rsidP="009E024A">
      <w:pPr>
        <w:rPr>
          <w:rStyle w:val="Emphasis"/>
        </w:rPr>
      </w:pPr>
      <w:r w:rsidRPr="009D7276">
        <w:rPr>
          <w:sz w:val="14"/>
        </w:rPr>
        <w:lastRenderedPageBreak/>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F1371B">
        <w:rPr>
          <w:rStyle w:val="StyleUnderline"/>
          <w:highlight w:val="green"/>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F1371B">
        <w:rPr>
          <w:rStyle w:val="Emphasis"/>
          <w:highlight w:val="green"/>
        </w:rPr>
        <w:t>uncertainty</w:t>
      </w:r>
      <w:r w:rsidRPr="00F1371B">
        <w:rPr>
          <w:sz w:val="14"/>
          <w:highlight w:val="green"/>
        </w:rPr>
        <w:t xml:space="preserve"> </w:t>
      </w:r>
      <w:r w:rsidRPr="00F1371B">
        <w:rPr>
          <w:rStyle w:val="StyleUnderline"/>
          <w:highlight w:val="green"/>
        </w:rPr>
        <w:t>and</w:t>
      </w:r>
      <w:r w:rsidRPr="009D7276">
        <w:rPr>
          <w:rStyle w:val="StyleUnderline"/>
        </w:rPr>
        <w:t xml:space="preserve"> </w:t>
      </w:r>
      <w:r w:rsidRPr="009D7276">
        <w:rPr>
          <w:rStyle w:val="Emphasis"/>
        </w:rPr>
        <w:t xml:space="preserve">political </w:t>
      </w:r>
      <w:r w:rsidRPr="00F1371B">
        <w:rPr>
          <w:rStyle w:val="Emphasis"/>
          <w:highlight w:val="green"/>
        </w:rPr>
        <w:t>instability</w:t>
      </w:r>
      <w:r w:rsidRPr="009D7276">
        <w:rPr>
          <w:sz w:val="14"/>
        </w:rPr>
        <w:t xml:space="preserve"> </w:t>
      </w:r>
      <w:r w:rsidRPr="00F1371B">
        <w:rPr>
          <w:rStyle w:val="StyleUnderline"/>
          <w:highlight w:val="green"/>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F1371B">
        <w:rPr>
          <w:rStyle w:val="Emphasis"/>
          <w:highlight w:val="green"/>
        </w:rPr>
        <w:t>illiberal barbarians</w:t>
      </w:r>
      <w:r w:rsidRPr="009D7276">
        <w:rPr>
          <w:rStyle w:val="Emphasis"/>
        </w:rPr>
        <w:t xml:space="preserve"> now massing </w:t>
      </w:r>
      <w:r w:rsidRPr="00F1371B">
        <w:rPr>
          <w:rStyle w:val="Emphasis"/>
          <w:highlight w:val="green"/>
        </w:rPr>
        <w:t>at the gates</w:t>
      </w:r>
      <w:r w:rsidRPr="009D7276">
        <w:rPr>
          <w:sz w:val="14"/>
        </w:rPr>
        <w:t xml:space="preserve">. In concert </w:t>
      </w:r>
      <w:r w:rsidRPr="00F1371B">
        <w:rPr>
          <w:rStyle w:val="Emphasis"/>
          <w:highlight w:val="green"/>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F1371B">
        <w:rPr>
          <w:rStyle w:val="Emphasis"/>
          <w:highlight w:val="green"/>
        </w:rPr>
        <w:t>populist</w:t>
      </w:r>
      <w:r w:rsidRPr="009D7276">
        <w:rPr>
          <w:rStyle w:val="Emphasis"/>
        </w:rPr>
        <w:t xml:space="preserve"> and fundamentalist </w:t>
      </w:r>
      <w:r w:rsidRPr="00F1371B">
        <w:rPr>
          <w:rStyle w:val="Emphasis"/>
          <w:highlight w:val="green"/>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 </w:t>
      </w:r>
      <w:r w:rsidRPr="00F1371B">
        <w:rPr>
          <w:rStyle w:val="Emphasis"/>
          <w:highlight w:val="green"/>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F1371B">
        <w:rPr>
          <w:rStyle w:val="Emphasis"/>
          <w:highlight w:val="green"/>
        </w:rPr>
        <w:t>dissatisfaction</w:t>
      </w:r>
      <w:r w:rsidRPr="009D7276">
        <w:rPr>
          <w:rStyle w:val="Emphasis"/>
        </w:rPr>
        <w:t xml:space="preserve"> is </w:t>
      </w:r>
      <w:r w:rsidRPr="00F1371B">
        <w:rPr>
          <w:rStyle w:val="Emphasis"/>
          <w:highlight w:val="green"/>
        </w:rPr>
        <w:t>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F1371B">
        <w:rPr>
          <w:rStyle w:val="StyleUnderline"/>
          <w:highlight w:val="green"/>
        </w:rPr>
        <w:t>elites</w:t>
      </w:r>
      <w:r w:rsidRPr="009D7276">
        <w:rPr>
          <w:rStyle w:val="StyleUnderline"/>
        </w:rPr>
        <w:t xml:space="preserve"> are </w:t>
      </w:r>
      <w:r w:rsidRPr="00F1371B">
        <w:rPr>
          <w:rStyle w:val="StyleUnderline"/>
          <w:highlight w:val="green"/>
        </w:rPr>
        <w:t>challenged for</w:t>
      </w:r>
      <w:r w:rsidRPr="009D7276">
        <w:rPr>
          <w:rStyle w:val="StyleUnderline"/>
        </w:rPr>
        <w:t xml:space="preserve"> real </w:t>
      </w:r>
      <w:r w:rsidRPr="00F1371B">
        <w:rPr>
          <w:rStyle w:val="StyleUnderline"/>
          <w:highlight w:val="green"/>
        </w:rPr>
        <w:t>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p>
    <w:p w14:paraId="088AC39B" w14:textId="77777777" w:rsidR="009E024A" w:rsidRPr="009D7276" w:rsidRDefault="009E024A" w:rsidP="009E024A">
      <w:pPr>
        <w:rPr>
          <w:sz w:val="14"/>
        </w:rPr>
      </w:pPr>
      <w:r w:rsidRPr="00F1371B">
        <w:rPr>
          <w:rStyle w:val="Emphasis"/>
          <w:highlight w:val="green"/>
        </w:rPr>
        <w:t>Citizens</w:t>
      </w:r>
      <w:r w:rsidRPr="009D7276">
        <w:rPr>
          <w:rStyle w:val="Emphasis"/>
        </w:rPr>
        <w:t xml:space="preserve"> of democracies </w:t>
      </w:r>
      <w:r w:rsidRPr="00F1371B">
        <w:rPr>
          <w:rStyle w:val="Emphasis"/>
          <w:highlight w:val="green"/>
        </w:rPr>
        <w:t>believe</w:t>
      </w:r>
      <w:r w:rsidRPr="00F1371B">
        <w:rPr>
          <w:rStyle w:val="StyleUnderline"/>
          <w:highlight w:val="green"/>
        </w:rPr>
        <w:t xml:space="preserve"> less</w:t>
      </w:r>
      <w:r w:rsidRPr="009D7276">
        <w:rPr>
          <w:rStyle w:val="StyleUnderline"/>
        </w:rPr>
        <w:t xml:space="preserve"> and less that </w:t>
      </w:r>
      <w:r w:rsidRPr="00F1371B">
        <w:rPr>
          <w:rStyle w:val="StyleUnderline"/>
          <w:highlight w:val="green"/>
        </w:rPr>
        <w:t xml:space="preserve">their systems are able to </w:t>
      </w:r>
      <w:r w:rsidRPr="00F1371B">
        <w:rPr>
          <w:rStyle w:val="Emphasis"/>
          <w:highlight w:val="green"/>
        </w:rPr>
        <w:t>deliver positive outcomes</w:t>
      </w:r>
      <w:r w:rsidRPr="009D7276">
        <w:rPr>
          <w:sz w:val="14"/>
        </w:rPr>
        <w:t xml:space="preserve"> for them, and </w:t>
      </w:r>
      <w:r w:rsidRPr="009D7276">
        <w:rPr>
          <w:rStyle w:val="StyleUnderline"/>
        </w:rPr>
        <w:t xml:space="preserve">increasingly </w:t>
      </w:r>
      <w:proofErr w:type="spellStart"/>
      <w:r w:rsidRPr="00F1371B">
        <w:rPr>
          <w:rStyle w:val="StyleUnderline"/>
          <w:highlight w:val="green"/>
        </w:rPr>
        <w:t>favour</w:t>
      </w:r>
      <w:proofErr w:type="spellEnd"/>
      <w:r w:rsidRPr="00F1371B">
        <w:rPr>
          <w:rStyle w:val="StyleUnderline"/>
          <w:highlight w:val="green"/>
        </w:rPr>
        <w:t xml:space="preserve">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F1371B">
        <w:rPr>
          <w:rStyle w:val="Emphasis"/>
          <w:highlight w:val="green"/>
        </w:rPr>
        <w:t>Illiberal regimes</w:t>
      </w:r>
      <w:r w:rsidRPr="009D7276">
        <w:rPr>
          <w:sz w:val="14"/>
        </w:rPr>
        <w:t xml:space="preserve">, on the other hand, </w:t>
      </w:r>
      <w:r w:rsidRPr="009D7276">
        <w:rPr>
          <w:rStyle w:val="Emphasis"/>
        </w:rPr>
        <w:t xml:space="preserve">seem to be </w:t>
      </w:r>
      <w:r w:rsidRPr="00F1371B">
        <w:rPr>
          <w:rStyle w:val="Emphasis"/>
          <w:highlight w:val="green"/>
        </w:rPr>
        <w:t>on solid footing</w:t>
      </w:r>
      <w:r w:rsidRPr="009D7276">
        <w:rPr>
          <w:rStyle w:val="Emphasis"/>
        </w:rPr>
        <w:t xml:space="preserve"> and act with assertiveness, while the </w:t>
      </w:r>
      <w:r w:rsidRPr="00F1371B">
        <w:rPr>
          <w:rStyle w:val="Emphasis"/>
          <w:highlight w:val="green"/>
        </w:rPr>
        <w:t>willingness and ability of Western democracies to shape international affairs and</w:t>
      </w:r>
      <w:r w:rsidRPr="009D7276">
        <w:rPr>
          <w:rStyle w:val="Emphasis"/>
        </w:rPr>
        <w:t xml:space="preserve"> to </w:t>
      </w:r>
      <w:r w:rsidRPr="00F1371B">
        <w:rPr>
          <w:rStyle w:val="Emphasis"/>
          <w:highlight w:val="green"/>
        </w:rPr>
        <w:t>defend</w:t>
      </w:r>
      <w:r w:rsidRPr="009D7276">
        <w:rPr>
          <w:rStyle w:val="Emphasis"/>
        </w:rPr>
        <w:t xml:space="preserve"> the rules-based </w:t>
      </w:r>
      <w:r w:rsidRPr="00F1371B">
        <w:rPr>
          <w:rStyle w:val="Emphasis"/>
          <w:highlight w:val="green"/>
        </w:rPr>
        <w:t>liberal order are declining</w:t>
      </w:r>
      <w:r w:rsidRPr="009D7276">
        <w:rPr>
          <w:sz w:val="14"/>
        </w:rPr>
        <w:t xml:space="preserve"> (</w:t>
      </w:r>
      <w:r w:rsidRPr="009D7276">
        <w:rPr>
          <w:rStyle w:val="Emphasis"/>
        </w:rPr>
        <w:t>MSR 2017: 5</w:t>
      </w:r>
      <w:r w:rsidRPr="009D7276">
        <w:rPr>
          <w:sz w:val="14"/>
        </w:rPr>
        <w:t>).</w:t>
      </w:r>
    </w:p>
    <w:p w14:paraId="4E7EC84E" w14:textId="77777777" w:rsidR="009E024A" w:rsidRPr="009D7276" w:rsidRDefault="009E024A" w:rsidP="009E024A">
      <w:pPr>
        <w:rPr>
          <w:sz w:val="14"/>
        </w:rPr>
      </w:pP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p>
    <w:p w14:paraId="70D73E9C" w14:textId="77777777" w:rsidR="009E024A" w:rsidRPr="009D7276" w:rsidRDefault="009E024A" w:rsidP="009E024A">
      <w:pPr>
        <w:rPr>
          <w:sz w:val="14"/>
        </w:rPr>
      </w:pPr>
      <w:r w:rsidRPr="009D7276">
        <w:rPr>
          <w:rStyle w:val="StyleUnderline"/>
        </w:rPr>
        <w:t xml:space="preserve">Contrary to an earlier Eurocentric left orthodoxy, while a </w:t>
      </w:r>
      <w:r w:rsidRPr="009D7276">
        <w:rPr>
          <w:rStyle w:val="Emphasis"/>
        </w:rPr>
        <w:t>radicalized intelligentsia</w:t>
      </w:r>
      <w:r w:rsidRPr="009D7276">
        <w:rPr>
          <w:rStyle w:val="StyleUnderline"/>
        </w:rPr>
        <w:t xml:space="preserve"> and </w:t>
      </w:r>
      <w:r w:rsidRPr="009D7276">
        <w:rPr>
          <w:rStyle w:val="Emphasis"/>
        </w:rPr>
        <w:t>worker vanguard could prime the revolutionary f</w:t>
      </w:r>
      <w:r w:rsidRPr="009D7276">
        <w:rPr>
          <w:rStyle w:val="StyleUnderline"/>
        </w:rPr>
        <w:t xml:space="preserve">use in the industrial countries, it was an emergent </w:t>
      </w:r>
      <w:r w:rsidRPr="009D7276">
        <w:rPr>
          <w:rStyle w:val="Emphasis"/>
        </w:rPr>
        <w:t>Third World that would now ignite it</w:t>
      </w:r>
      <w:r w:rsidRPr="009D7276">
        <w:rPr>
          <w:rStyle w:val="StyleUnderline"/>
        </w:rPr>
        <w:t xml:space="preserve"> (Marcuse 1967). Moreover, without the active alignment and international solidarity between these spatially separated forces and struggles, </w:t>
      </w:r>
      <w:r w:rsidRPr="009D7276">
        <w:rPr>
          <w:rStyle w:val="Emphasis"/>
        </w:rPr>
        <w:t>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p>
    <w:p w14:paraId="0C89E48E" w14:textId="77777777" w:rsidR="009E024A" w:rsidRPr="009D7276" w:rsidRDefault="009E024A" w:rsidP="009E024A">
      <w:pPr>
        <w:rPr>
          <w:rStyle w:val="Emphasis"/>
        </w:rPr>
      </w:pP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F1371B">
        <w:rPr>
          <w:rStyle w:val="Emphasis"/>
          <w:highlight w:val="green"/>
        </w:rPr>
        <w:t>How disasters are understood and communicated shapes</w:t>
      </w:r>
      <w:r w:rsidRPr="009D7276">
        <w:rPr>
          <w:rStyle w:val="StyleUnderline"/>
        </w:rPr>
        <w:t xml:space="preserve"> the nature of </w:t>
      </w:r>
      <w:r w:rsidRPr="00F1371B">
        <w:rPr>
          <w:rStyle w:val="StyleUnderline"/>
          <w:highlight w:val="green"/>
        </w:rPr>
        <w:t xml:space="preserve">the </w:t>
      </w:r>
      <w:r w:rsidRPr="00F1371B">
        <w:rPr>
          <w:rStyle w:val="Emphasis"/>
          <w:highlight w:val="green"/>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F1371B">
        <w:rPr>
          <w:rStyle w:val="Emphasis"/>
          <w:highlight w:val="green"/>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F1371B">
        <w:rPr>
          <w:rStyle w:val="StyleUnderline"/>
          <w:highlight w:val="green"/>
        </w:rPr>
        <w:t xml:space="preserve">This </w:t>
      </w:r>
      <w:r w:rsidRPr="00F1371B">
        <w:rPr>
          <w:rStyle w:val="Emphasis"/>
          <w:highlight w:val="green"/>
        </w:rPr>
        <w:t>catastrophism</w:t>
      </w:r>
      <w:r w:rsidRPr="009D7276">
        <w:rPr>
          <w:rStyle w:val="StyleUnderline"/>
        </w:rPr>
        <w:t xml:space="preserve"> has </w:t>
      </w:r>
      <w:r w:rsidRPr="00F1371B">
        <w:rPr>
          <w:rStyle w:val="StyleUnderline"/>
          <w:highlight w:val="green"/>
        </w:rPr>
        <w:t>accompanied</w:t>
      </w:r>
      <w:r w:rsidRPr="009D7276">
        <w:rPr>
          <w:rStyle w:val="StyleUnderline"/>
        </w:rPr>
        <w:t xml:space="preserve"> the rise to </w:t>
      </w:r>
      <w:r w:rsidRPr="009D7276">
        <w:rPr>
          <w:rStyle w:val="Emphasis"/>
        </w:rPr>
        <w:t xml:space="preserve">dominance of an </w:t>
      </w:r>
      <w:r w:rsidRPr="00F1371B">
        <w:rPr>
          <w:rStyle w:val="Emphasis"/>
          <w:highlight w:val="green"/>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F1371B">
        <w:rPr>
          <w:rStyle w:val="StyleUnderline"/>
          <w:highlight w:val="green"/>
        </w:rPr>
        <w:t xml:space="preserve">through </w:t>
      </w:r>
      <w:r w:rsidRPr="00F1371B">
        <w:rPr>
          <w:rStyle w:val="Emphasis"/>
          <w:highlight w:val="green"/>
        </w:rPr>
        <w:t>socializing</w:t>
      </w:r>
      <w:r w:rsidRPr="009D7276">
        <w:rPr>
          <w:rStyle w:val="Emphasis"/>
        </w:rPr>
        <w:t xml:space="preserve"> </w:t>
      </w:r>
      <w:r w:rsidRPr="00F1371B">
        <w:rPr>
          <w:rStyle w:val="Emphasis"/>
          <w:highlight w:val="green"/>
        </w:rPr>
        <w:t>the smart moves</w:t>
      </w:r>
      <w:r w:rsidRPr="009D7276">
        <w:rPr>
          <w:rStyle w:val="Emphasis"/>
        </w:rPr>
        <w:t xml:space="preserve"> that drive developmental evolution</w:t>
      </w:r>
      <w:r w:rsidRPr="009D7276">
        <w:rPr>
          <w:sz w:val="14"/>
        </w:rPr>
        <w:t xml:space="preserve"> (</w:t>
      </w:r>
      <w:proofErr w:type="spellStart"/>
      <w:r w:rsidRPr="009D7276">
        <w:rPr>
          <w:sz w:val="14"/>
        </w:rPr>
        <w:t>Holling</w:t>
      </w:r>
      <w:proofErr w:type="spellEnd"/>
      <w:r w:rsidRPr="009D7276">
        <w:rPr>
          <w:sz w:val="14"/>
        </w:rPr>
        <w:t xml:space="preserve"> 1973). </w:t>
      </w:r>
      <w:r w:rsidRPr="009D7276">
        <w:rPr>
          <w:rStyle w:val="StyleUnderline"/>
        </w:rPr>
        <w:t xml:space="preserve">Disasters are thus a potent bridging mechanism that </w:t>
      </w:r>
      <w:r w:rsidRPr="00F1371B">
        <w:rPr>
          <w:rStyle w:val="Emphasis"/>
          <w:highlight w:val="green"/>
        </w:rPr>
        <w:t>connects humanitarian practice with</w:t>
      </w:r>
      <w:r w:rsidRPr="009D7276">
        <w:rPr>
          <w:rStyle w:val="Emphasis"/>
        </w:rPr>
        <w:t xml:space="preserve"> wider </w:t>
      </w:r>
      <w:r w:rsidRPr="00F1371B">
        <w:rPr>
          <w:rStyle w:val="Emphasis"/>
          <w:highlight w:val="green"/>
        </w:rPr>
        <w:t>ideological</w:t>
      </w:r>
      <w:r w:rsidRPr="009D7276">
        <w:rPr>
          <w:rStyle w:val="Emphasis"/>
        </w:rPr>
        <w:t xml:space="preserve"> and societal </w:t>
      </w:r>
      <w:r w:rsidRPr="00F1371B">
        <w:rPr>
          <w:rStyle w:val="Emphasis"/>
          <w:highlight w:val="green"/>
        </w:rPr>
        <w:t>change</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p>
    <w:p w14:paraId="2111D50F" w14:textId="77777777" w:rsidR="009E024A" w:rsidRPr="009D7276" w:rsidRDefault="009E024A" w:rsidP="009E024A">
      <w:pPr>
        <w:rPr>
          <w:sz w:val="14"/>
        </w:rPr>
      </w:pPr>
      <w:r w:rsidRPr="009D7276">
        <w:rPr>
          <w:sz w:val="14"/>
        </w:rPr>
        <w:lastRenderedPageBreak/>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an </w:t>
      </w:r>
      <w:r w:rsidRPr="00F1371B">
        <w:rPr>
          <w:rStyle w:val="Emphasis"/>
          <w:highlight w:val="green"/>
        </w:rPr>
        <w:t>increasing reliance</w:t>
      </w:r>
      <w:r w:rsidRPr="00F1371B">
        <w:rPr>
          <w:rStyle w:val="StyleUnderline"/>
          <w:highlight w:val="green"/>
        </w:rPr>
        <w:t xml:space="preserve"> on</w:t>
      </w:r>
      <w:r w:rsidRPr="009D7276">
        <w:rPr>
          <w:rStyle w:val="StyleUnderline"/>
        </w:rPr>
        <w:t xml:space="preserve"> </w:t>
      </w:r>
      <w:r w:rsidRPr="009D7276">
        <w:rPr>
          <w:rStyle w:val="Emphasis"/>
        </w:rPr>
        <w:t>inductive mathematical ‘</w:t>
      </w:r>
      <w:r w:rsidRPr="00F1371B">
        <w:rPr>
          <w:rStyle w:val="Emphasis"/>
          <w:highlight w:val="green"/>
        </w:rPr>
        <w:t>data’</w:t>
      </w:r>
      <w:r w:rsidRPr="00F1371B">
        <w:rPr>
          <w:rStyle w:val="StyleUnderline"/>
          <w:highlight w:val="green"/>
        </w:rPr>
        <w:t xml:space="preserve"> and </w:t>
      </w:r>
      <w:r w:rsidRPr="00F1371B">
        <w:rPr>
          <w:rStyle w:val="Emphasis"/>
          <w:highlight w:val="green"/>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44276023" w14:textId="77777777" w:rsidR="009E024A" w:rsidRPr="009D7276" w:rsidRDefault="009E024A" w:rsidP="009E024A">
      <w:pPr>
        <w:rPr>
          <w:sz w:val="14"/>
        </w:rPr>
      </w:pPr>
      <w:r w:rsidRPr="009D7276">
        <w:rPr>
          <w:sz w:val="14"/>
        </w:rPr>
        <w:t>Circulation and Connectivity</w:t>
      </w:r>
    </w:p>
    <w:p w14:paraId="35A007B1" w14:textId="77777777" w:rsidR="009E024A" w:rsidRPr="009D7276" w:rsidRDefault="009E024A" w:rsidP="009E024A">
      <w:pPr>
        <w:rPr>
          <w:rStyle w:val="StyleUnderline"/>
        </w:rPr>
      </w:pPr>
      <w:r w:rsidRPr="009D7276">
        <w:rPr>
          <w:sz w:val="14"/>
        </w:rPr>
        <w:t xml:space="preserve">Between the 1960s and the present, </w:t>
      </w:r>
      <w:r w:rsidRPr="009D7276">
        <w:rPr>
          <w:rStyle w:val="Emphasis"/>
        </w:rPr>
        <w:t>the nature and organization of international space have changed</w:t>
      </w:r>
      <w:r w:rsidRPr="009D7276">
        <w:rPr>
          <w:sz w:val="14"/>
        </w:rPr>
        <w:t xml:space="preserve">. </w:t>
      </w:r>
      <w:r w:rsidRPr="009D7276">
        <w:rPr>
          <w:rStyle w:val="StyleUnderline"/>
        </w:rPr>
        <w:t>Of primary importance has been the relative shift from ‘circulation’ to ‘connectivity’</w:t>
      </w:r>
      <w:r w:rsidRPr="009D7276">
        <w:rPr>
          <w:sz w:val="14"/>
        </w:rPr>
        <w:t xml:space="preserve"> (Reid 2009). As a factor of spatial organization, </w:t>
      </w:r>
      <w:r w:rsidRPr="009D7276">
        <w:rPr>
          <w:rStyle w:val="Emphasis"/>
        </w:rPr>
        <w:t>circulation involves the physical movement or flow of people and things within, across or around terrestrial milieus and topographies</w:t>
      </w:r>
      <w:r w:rsidRPr="009D7276">
        <w:rPr>
          <w:sz w:val="14"/>
        </w:rPr>
        <w:t xml:space="preserve">. Discussed more fully in chapter 5, Foucault has argued, that the principle of circulation was </w:t>
      </w:r>
      <w:r w:rsidRPr="009D7276">
        <w:rPr>
          <w:rStyle w:val="StyleUnderline"/>
        </w:rPr>
        <w:t xml:space="preserve">central to a liberal conception of security arising from the discovery of the early modern town in terms of </w:t>
      </w:r>
      <w:r w:rsidRPr="009D7276">
        <w:rPr>
          <w:rStyle w:val="Emphasis"/>
        </w:rPr>
        <w:t>its spatial and logistical dynamics</w:t>
      </w:r>
      <w:r w:rsidRPr="009D7276">
        <w:rPr>
          <w:sz w:val="14"/>
        </w:rPr>
        <w:t xml:space="preserve">. The problem of the town ‘was essentially and fundamentally a problem of circulation’ (Foucault 2007: 13). </w:t>
      </w:r>
      <w:r w:rsidRPr="009D7276">
        <w:rPr>
          <w:rStyle w:val="StyleUnderline"/>
        </w:rPr>
        <w:t xml:space="preserve">During the nineteenth century, improving the circulation of people, goods, sewage, light and air, together with </w:t>
      </w:r>
      <w:r w:rsidRPr="009D7276">
        <w:rPr>
          <w:rStyle w:val="Emphasis"/>
        </w:rPr>
        <w:t>managing</w:t>
      </w:r>
      <w:r w:rsidRPr="009D7276">
        <w:rPr>
          <w:rStyle w:val="StyleUnderline"/>
        </w:rPr>
        <w:t xml:space="preserve"> the </w:t>
      </w:r>
      <w:r w:rsidRPr="009D7276">
        <w:rPr>
          <w:rStyle w:val="Emphasis"/>
        </w:rPr>
        <w:t>movement of disease</w:t>
      </w:r>
      <w:r w:rsidRPr="009D7276">
        <w:rPr>
          <w:rStyle w:val="StyleUnderline"/>
        </w:rPr>
        <w:t xml:space="preserve">, </w:t>
      </w:r>
      <w:r w:rsidRPr="009D7276">
        <w:rPr>
          <w:rStyle w:val="Emphasis"/>
        </w:rPr>
        <w:t>crime</w:t>
      </w:r>
      <w:r w:rsidRPr="009D7276">
        <w:rPr>
          <w:rStyle w:val="StyleUnderline"/>
        </w:rPr>
        <w:t xml:space="preserve"> and </w:t>
      </w:r>
      <w:r w:rsidRPr="009D7276">
        <w:rPr>
          <w:rStyle w:val="Emphasis"/>
        </w:rPr>
        <w:t>political unrest</w:t>
      </w:r>
      <w:r w:rsidRPr="009D7276">
        <w:rPr>
          <w:rStyle w:val="StyleUnderline"/>
        </w:rPr>
        <w:t xml:space="preserve">, would become a key feature of </w:t>
      </w:r>
      <w:r w:rsidRPr="009D7276">
        <w:rPr>
          <w:rStyle w:val="Emphasis"/>
        </w:rPr>
        <w:t>modernist planning</w:t>
      </w:r>
      <w:r w:rsidRPr="009D7276">
        <w:rPr>
          <w:rStyle w:val="StyleUnderline"/>
        </w:rPr>
        <w:t xml:space="preserve"> and </w:t>
      </w:r>
      <w:r w:rsidRPr="009D7276">
        <w:rPr>
          <w:rStyle w:val="Emphasis"/>
        </w:rPr>
        <w:t>urban design</w:t>
      </w:r>
      <w:r w:rsidRPr="009D7276">
        <w:rPr>
          <w:sz w:val="14"/>
        </w:rPr>
        <w:t xml:space="preserve"> (</w:t>
      </w:r>
      <w:proofErr w:type="spellStart"/>
      <w:r w:rsidRPr="009D7276">
        <w:rPr>
          <w:sz w:val="14"/>
        </w:rPr>
        <w:t>Rabinow</w:t>
      </w:r>
      <w:proofErr w:type="spellEnd"/>
      <w:r w:rsidRPr="009D7276">
        <w:rPr>
          <w:sz w:val="14"/>
        </w:rPr>
        <w:t xml:space="preserve"> 1995). From the perspective of modern urban planning, the city was an infrastructure designed to maximize the circulatory potential of autonomous people and things, while controlling the bad and inimical. Through the opening-up achieved by roads, canals, sewers and railways, for example, people and things were enabled to move, change place and transact. </w:t>
      </w:r>
      <w:r w:rsidRPr="009D7276">
        <w:rPr>
          <w:rStyle w:val="StyleUnderline"/>
        </w:rPr>
        <w:t xml:space="preserve">While not without risks, and thus </w:t>
      </w:r>
      <w:r w:rsidRPr="009D7276">
        <w:rPr>
          <w:rStyle w:val="Emphasis"/>
        </w:rPr>
        <w:t>needing administrative, health and police oversight</w:t>
      </w:r>
      <w:r w:rsidRPr="009D7276">
        <w:rPr>
          <w:rStyle w:val="StyleUnderline"/>
        </w:rPr>
        <w:t xml:space="preserve">, the aim was to </w:t>
      </w:r>
      <w:r w:rsidRPr="009D7276">
        <w:rPr>
          <w:rStyle w:val="Emphasis"/>
        </w:rPr>
        <w:t>maximize circulation along such fixed conduits</w:t>
      </w:r>
      <w:r w:rsidRPr="009D7276">
        <w:rPr>
          <w:rStyle w:val="StyleUnderline"/>
        </w:rPr>
        <w:t>.</w:t>
      </w:r>
    </w:p>
    <w:p w14:paraId="5753D722" w14:textId="77777777" w:rsidR="009E024A" w:rsidRPr="009D7276" w:rsidRDefault="009E024A" w:rsidP="009E024A">
      <w:pPr>
        <w:rPr>
          <w:sz w:val="14"/>
        </w:rPr>
      </w:pPr>
      <w:r w:rsidRPr="00F1371B">
        <w:rPr>
          <w:rStyle w:val="Emphasis"/>
          <w:highlight w:val="green"/>
        </w:rPr>
        <w:t>Connectivity is</w:t>
      </w:r>
      <w:r w:rsidRPr="009D7276">
        <w:rPr>
          <w:rStyle w:val="Emphasis"/>
        </w:rPr>
        <w:t xml:space="preserve"> similar but fundamentally </w:t>
      </w:r>
      <w:r w:rsidRPr="00F1371B">
        <w:rPr>
          <w:rStyle w:val="Emphasis"/>
          <w:highlight w:val="green"/>
        </w:rPr>
        <w:t>different</w:t>
      </w:r>
      <w:r w:rsidRPr="009D7276">
        <w:rPr>
          <w:sz w:val="14"/>
        </w:rPr>
        <w:t xml:space="preserve">. </w:t>
      </w:r>
      <w:r w:rsidRPr="009D7276">
        <w:rPr>
          <w:rStyle w:val="StyleUnderline"/>
        </w:rPr>
        <w:t xml:space="preserve">Google’s notion of a </w:t>
      </w:r>
      <w:r w:rsidRPr="009D7276">
        <w:rPr>
          <w:rStyle w:val="Emphasis"/>
        </w:rPr>
        <w:t>data-based urbanism</w:t>
      </w:r>
      <w:r w:rsidRPr="009D7276">
        <w:rPr>
          <w:sz w:val="14"/>
        </w:rPr>
        <w:t xml:space="preserve">, for example, </w:t>
      </w:r>
      <w:r w:rsidRPr="009D7276">
        <w:rPr>
          <w:rStyle w:val="StyleUnderline"/>
        </w:rPr>
        <w:t xml:space="preserve">sees cities as key sites for the conversion of data extracted from the </w:t>
      </w:r>
      <w:r w:rsidRPr="009D7276">
        <w:rPr>
          <w:rStyle w:val="Emphasis"/>
        </w:rPr>
        <w:t>electronic interactions</w:t>
      </w:r>
      <w:r w:rsidRPr="009D7276">
        <w:rPr>
          <w:rStyle w:val="StyleUnderline"/>
        </w:rPr>
        <w:t xml:space="preserve"> of </w:t>
      </w:r>
      <w:r w:rsidRPr="00F1371B">
        <w:rPr>
          <w:rStyle w:val="Emphasis"/>
          <w:highlight w:val="green"/>
        </w:rPr>
        <w:t>individuals</w:t>
      </w:r>
      <w:r w:rsidRPr="009D7276">
        <w:rPr>
          <w:rStyle w:val="StyleUnderline"/>
        </w:rPr>
        <w:t xml:space="preserve"> into </w:t>
      </w:r>
      <w:r w:rsidRPr="00F1371B">
        <w:rPr>
          <w:rStyle w:val="Emphasis"/>
          <w:highlight w:val="green"/>
        </w:rPr>
        <w:t>continually adapting</w:t>
      </w:r>
      <w:r w:rsidRPr="009D7276">
        <w:rPr>
          <w:rStyle w:val="StyleUnderline"/>
        </w:rPr>
        <w:t xml:space="preserve"> forms of </w:t>
      </w:r>
      <w:r w:rsidRPr="009D7276">
        <w:rPr>
          <w:rStyle w:val="Emphasis"/>
        </w:rPr>
        <w:t xml:space="preserve">artificial urban </w:t>
      </w:r>
      <w:r w:rsidRPr="00F1371B">
        <w:rPr>
          <w:rStyle w:val="Emphasis"/>
          <w:highlight w:val="green"/>
        </w:rPr>
        <w:t>intelligence</w:t>
      </w:r>
      <w:r w:rsidRPr="009D7276">
        <w:rPr>
          <w:sz w:val="14"/>
        </w:rPr>
        <w:t xml:space="preserve">. A 12-acre site in Toronto’s waterfront area is currently being developed as a testbed. It envisions: ‘Modular buildings assembled quickly; sensors monitoring air quality; traffic lights </w:t>
      </w:r>
      <w:proofErr w:type="spellStart"/>
      <w:r w:rsidRPr="009D7276">
        <w:rPr>
          <w:sz w:val="14"/>
        </w:rPr>
        <w:t>prioritising</w:t>
      </w:r>
      <w:proofErr w:type="spellEnd"/>
      <w:r w:rsidRPr="009D7276">
        <w:rPr>
          <w:sz w:val="14"/>
        </w:rPr>
        <w:t xml:space="preserve"> pedestrians and cyclists; parking systems directing cars to available slots; delivery robots; advanced energy grids; automated waste sorting and self-driving cars’ (Morozov 2017).</w:t>
      </w:r>
    </w:p>
    <w:p w14:paraId="46711848" w14:textId="77777777" w:rsidR="009E024A" w:rsidRPr="009D7276" w:rsidRDefault="009E024A" w:rsidP="009E024A">
      <w:pPr>
        <w:rPr>
          <w:rStyle w:val="Emphasis"/>
        </w:rPr>
      </w:pPr>
      <w:r w:rsidRPr="009D7276">
        <w:rPr>
          <w:sz w:val="14"/>
        </w:rPr>
        <w:t xml:space="preserve">Here the city appears as a closed interactive milieu involving the continuous recording and exchange of information between people, things and computer interfaces in motion. </w:t>
      </w:r>
      <w:r w:rsidRPr="009D7276">
        <w:rPr>
          <w:rStyle w:val="StyleUnderline"/>
        </w:rPr>
        <w:t xml:space="preserve">Connectivity draws together different domains such as </w:t>
      </w:r>
      <w:r w:rsidRPr="009D7276">
        <w:rPr>
          <w:rStyle w:val="Emphasis"/>
        </w:rPr>
        <w:t>consumer needs, waste disposal, transport, parking and delivery requirements</w:t>
      </w:r>
      <w:r w:rsidRPr="009D7276">
        <w:rPr>
          <w:rStyle w:val="StyleUnderline"/>
        </w:rPr>
        <w:t xml:space="preserve"> </w:t>
      </w:r>
      <w:r w:rsidRPr="00F1371B">
        <w:rPr>
          <w:rStyle w:val="StyleUnderline"/>
          <w:highlight w:val="green"/>
        </w:rPr>
        <w:t>into</w:t>
      </w:r>
      <w:r w:rsidRPr="009D7276">
        <w:rPr>
          <w:rStyle w:val="StyleUnderline"/>
        </w:rPr>
        <w:t xml:space="preserve"> an </w:t>
      </w:r>
      <w:r w:rsidRPr="00F1371B">
        <w:rPr>
          <w:rStyle w:val="Emphasis"/>
          <w:highlight w:val="green"/>
        </w:rPr>
        <w:t>integrated real-time information network</w:t>
      </w:r>
      <w:r w:rsidRPr="009D7276">
        <w:rPr>
          <w:sz w:val="14"/>
        </w:rPr>
        <w:t xml:space="preserve">. While people and things still move, change place and transact, it is no longer autonomous circulation in the modernist sense. Without triggering a series of alerts, a person could not, for example, arrive unexpectedly at a railway station, and buy a ticket for destination A but leave instead at station B. </w:t>
      </w:r>
      <w:r w:rsidRPr="009D7276">
        <w:rPr>
          <w:rStyle w:val="Emphasis"/>
        </w:rPr>
        <w:t xml:space="preserve">Within the smart city, </w:t>
      </w:r>
      <w:r w:rsidRPr="00F1371B">
        <w:rPr>
          <w:rStyle w:val="Emphasis"/>
          <w:highlight w:val="green"/>
        </w:rPr>
        <w:t>movement</w:t>
      </w:r>
      <w:r w:rsidRPr="009D7276">
        <w:rPr>
          <w:rStyle w:val="Emphasis"/>
        </w:rPr>
        <w:t xml:space="preserve"> and </w:t>
      </w:r>
      <w:proofErr w:type="spellStart"/>
      <w:r w:rsidRPr="009D7276">
        <w:rPr>
          <w:rStyle w:val="Emphasis"/>
        </w:rPr>
        <w:t>behaviour</w:t>
      </w:r>
      <w:proofErr w:type="spellEnd"/>
      <w:r w:rsidRPr="009D7276">
        <w:rPr>
          <w:rStyle w:val="Emphasis"/>
        </w:rPr>
        <w:t xml:space="preserve"> are </w:t>
      </w:r>
      <w:r w:rsidRPr="00F1371B">
        <w:rPr>
          <w:rStyle w:val="Emphasis"/>
          <w:highlight w:val="green"/>
        </w:rPr>
        <w:t xml:space="preserve">constantly recorded, algorithmically </w:t>
      </w:r>
      <w:proofErr w:type="spellStart"/>
      <w:r w:rsidRPr="00F1371B">
        <w:rPr>
          <w:rStyle w:val="Emphasis"/>
          <w:highlight w:val="green"/>
        </w:rPr>
        <w:t>analysed</w:t>
      </w:r>
      <w:proofErr w:type="spellEnd"/>
      <w:r w:rsidRPr="00F1371B">
        <w:rPr>
          <w:rStyle w:val="Emphasis"/>
          <w:highlight w:val="green"/>
        </w:rPr>
        <w:t>, optimized and directed</w:t>
      </w:r>
      <w:r w:rsidRPr="009D7276">
        <w:rPr>
          <w:sz w:val="14"/>
        </w:rPr>
        <w:t xml:space="preserve"> (Halpern 2014b). Unlike the spontaneous circulation allowed by the modern city, </w:t>
      </w:r>
      <w:r w:rsidRPr="009D7276">
        <w:rPr>
          <w:rStyle w:val="Emphasis"/>
        </w:rPr>
        <w:t>movement</w:t>
      </w:r>
      <w:r w:rsidRPr="009D7276">
        <w:rPr>
          <w:rStyle w:val="StyleUnderline"/>
        </w:rPr>
        <w:t xml:space="preserve"> within the smart city </w:t>
      </w:r>
      <w:r w:rsidRPr="009D7276">
        <w:rPr>
          <w:rStyle w:val="Emphasis"/>
        </w:rPr>
        <w:t>is essentially robotic.</w:t>
      </w:r>
    </w:p>
    <w:p w14:paraId="7BBD4F54" w14:textId="77777777" w:rsidR="009E024A" w:rsidRPr="009D7276" w:rsidRDefault="009E024A" w:rsidP="009E024A">
      <w:pPr>
        <w:rPr>
          <w:sz w:val="14"/>
        </w:rPr>
      </w:pPr>
      <w:r w:rsidRPr="009D7276">
        <w:rPr>
          <w:sz w:val="14"/>
        </w:rPr>
        <w:t xml:space="preserve">As a science of information, cybernetics requires the recording and storing of data on all past interactions as a precondition for predicting future </w:t>
      </w:r>
      <w:proofErr w:type="spellStart"/>
      <w:r w:rsidRPr="009D7276">
        <w:rPr>
          <w:sz w:val="14"/>
        </w:rPr>
        <w:t>behaviour</w:t>
      </w:r>
      <w:proofErr w:type="spellEnd"/>
      <w:r w:rsidRPr="009D7276">
        <w:rPr>
          <w:sz w:val="14"/>
        </w:rPr>
        <w:t xml:space="preserve"> and </w:t>
      </w:r>
      <w:proofErr w:type="spellStart"/>
      <w:r w:rsidRPr="009D7276">
        <w:rPr>
          <w:sz w:val="14"/>
        </w:rPr>
        <w:t>signalling</w:t>
      </w:r>
      <w:proofErr w:type="spellEnd"/>
      <w:r w:rsidRPr="009D7276">
        <w:rPr>
          <w:sz w:val="14"/>
        </w:rPr>
        <w:t xml:space="preserve"> the presence of anomalies (Wiener 1954). Unlike free circulation, which always involves a potential threat to security (Foucault 2007: 19), </w:t>
      </w:r>
      <w:r w:rsidRPr="009D7276">
        <w:rPr>
          <w:rStyle w:val="StyleUnderline"/>
        </w:rPr>
        <w:t xml:space="preserve">connectivity uses the </w:t>
      </w:r>
      <w:proofErr w:type="gramStart"/>
      <w:r w:rsidRPr="009D7276">
        <w:rPr>
          <w:rStyle w:val="Emphasis"/>
        </w:rPr>
        <w:t>command and control</w:t>
      </w:r>
      <w:proofErr w:type="gramEnd"/>
      <w:r w:rsidRPr="009D7276">
        <w:rPr>
          <w:rStyle w:val="Emphasis"/>
        </w:rPr>
        <w:t xml:space="preserve"> functions</w:t>
      </w:r>
      <w:r w:rsidRPr="009D7276">
        <w:rPr>
          <w:rStyle w:val="StyleUnderline"/>
        </w:rPr>
        <w:t xml:space="preserve"> made </w:t>
      </w:r>
      <w:r w:rsidRPr="009D7276">
        <w:rPr>
          <w:rStyle w:val="Emphasis"/>
        </w:rPr>
        <w:t>possible</w:t>
      </w:r>
      <w:r w:rsidRPr="009D7276">
        <w:rPr>
          <w:rStyle w:val="StyleUnderline"/>
        </w:rPr>
        <w:t xml:space="preserve"> by </w:t>
      </w:r>
      <w:r w:rsidRPr="009D7276">
        <w:rPr>
          <w:rStyle w:val="Emphasis"/>
        </w:rPr>
        <w:t>data informatics</w:t>
      </w:r>
      <w:r w:rsidRPr="009D7276">
        <w:rPr>
          <w:rStyle w:val="StyleUnderline"/>
        </w:rPr>
        <w:t xml:space="preserve"> to </w:t>
      </w:r>
      <w:r w:rsidRPr="009D7276">
        <w:rPr>
          <w:rStyle w:val="Emphasis"/>
        </w:rPr>
        <w:t>avoid surprise</w:t>
      </w:r>
      <w:r w:rsidRPr="009D7276">
        <w:rPr>
          <w:sz w:val="14"/>
        </w:rPr>
        <w:t xml:space="preserve">. To put this another way, while circulation is necessary it is also open to accidents, dangers and unforeseen consequences. Air travel, for example, can be a vector in the spread of disease. As a way of controlling the necessary risks of circulation, </w:t>
      </w:r>
      <w:r w:rsidRPr="009D7276">
        <w:rPr>
          <w:rStyle w:val="Emphasis"/>
        </w:rPr>
        <w:t>security</w:t>
      </w:r>
      <w:r w:rsidRPr="009D7276">
        <w:rPr>
          <w:rStyle w:val="StyleUnderline"/>
        </w:rPr>
        <w:t xml:space="preserve"> has </w:t>
      </w:r>
      <w:r w:rsidRPr="009D7276">
        <w:rPr>
          <w:rStyle w:val="Emphasis"/>
        </w:rPr>
        <w:t>evolved</w:t>
      </w:r>
      <w:r w:rsidRPr="009D7276">
        <w:rPr>
          <w:rStyle w:val="StyleUnderline"/>
        </w:rPr>
        <w:t xml:space="preserve"> as an </w:t>
      </w:r>
      <w:r w:rsidRPr="009D7276">
        <w:rPr>
          <w:rStyle w:val="Emphasis"/>
        </w:rPr>
        <w:t>expanding</w:t>
      </w:r>
      <w:r w:rsidRPr="009D7276">
        <w:rPr>
          <w:rStyle w:val="StyleUnderline"/>
        </w:rPr>
        <w:t xml:space="preserve"> and </w:t>
      </w:r>
      <w:r w:rsidRPr="009D7276">
        <w:rPr>
          <w:rStyle w:val="Emphasis"/>
        </w:rPr>
        <w:t>invasive technology</w:t>
      </w:r>
      <w:r w:rsidRPr="009D7276">
        <w:rPr>
          <w:rStyle w:val="StyleUnderline"/>
        </w:rPr>
        <w:t xml:space="preserve"> of </w:t>
      </w:r>
      <w:r w:rsidRPr="009D7276">
        <w:rPr>
          <w:rStyle w:val="Emphasis"/>
        </w:rPr>
        <w:t>connectivity</w:t>
      </w:r>
      <w:r w:rsidRPr="009D7276">
        <w:rPr>
          <w:sz w:val="14"/>
        </w:rPr>
        <w:t xml:space="preserve"> (see chapter 5).</w:t>
      </w:r>
    </w:p>
    <w:p w14:paraId="28994D2B" w14:textId="77777777" w:rsidR="009E024A" w:rsidRPr="009D7276" w:rsidRDefault="009E024A" w:rsidP="009E024A">
      <w:pPr>
        <w:rPr>
          <w:sz w:val="14"/>
        </w:rPr>
      </w:pPr>
      <w:r w:rsidRPr="009D7276">
        <w:rPr>
          <w:sz w:val="14"/>
        </w:rPr>
        <w:t xml:space="preserve">There is another aspect of connectivity, however, that is also important for this book, and which further distinguishes it from the territorially grounded nature of circulation. Imagine a dozen computers scattered around the globe, networked together via a central hub and each machine being able to transmit and exchange </w:t>
      </w:r>
      <w:r w:rsidRPr="009D7276">
        <w:rPr>
          <w:sz w:val="14"/>
        </w:rPr>
        <w:lastRenderedPageBreak/>
        <w:t xml:space="preserve">data with the others instantaneously. Rather than having to flow through or circulate within </w:t>
      </w:r>
      <w:proofErr w:type="spellStart"/>
      <w:r w:rsidRPr="009D7276">
        <w:rPr>
          <w:sz w:val="14"/>
        </w:rPr>
        <w:t>frictive</w:t>
      </w:r>
      <w:proofErr w:type="spellEnd"/>
      <w:r w:rsidRPr="009D7276">
        <w:rPr>
          <w:sz w:val="14"/>
        </w:rPr>
        <w:t xml:space="preserve"> topographies, </w:t>
      </w:r>
      <w:r w:rsidRPr="009D7276">
        <w:rPr>
          <w:rStyle w:val="StyleUnderline"/>
        </w:rPr>
        <w:t xml:space="preserve">connectivity has the power to leap directly across them, </w:t>
      </w:r>
      <w:r w:rsidRPr="009D7276">
        <w:rPr>
          <w:rStyle w:val="Emphasis"/>
        </w:rPr>
        <w:t>bypassing terrestrial insecurity while rendering distance insignificant</w:t>
      </w:r>
      <w:r w:rsidRPr="009D7276">
        <w:rPr>
          <w:sz w:val="14"/>
        </w:rPr>
        <w:t xml:space="preserve">. Finance capital, for example, is not like physical money. The latter constantly circulates between pockets, cash registers and banks until it is worn out. As an example of connectivity, </w:t>
      </w:r>
      <w:r w:rsidRPr="00F1371B">
        <w:rPr>
          <w:rStyle w:val="Emphasis"/>
          <w:highlight w:val="green"/>
        </w:rPr>
        <w:t>finance</w:t>
      </w:r>
      <w:r w:rsidRPr="009D7276">
        <w:rPr>
          <w:rStyle w:val="Emphasis"/>
        </w:rPr>
        <w:t xml:space="preserve"> is </w:t>
      </w:r>
      <w:r w:rsidRPr="00F1371B">
        <w:rPr>
          <w:rStyle w:val="Emphasis"/>
          <w:highlight w:val="green"/>
        </w:rPr>
        <w:t>capital</w:t>
      </w:r>
      <w:r w:rsidRPr="009D7276">
        <w:rPr>
          <w:rStyle w:val="Emphasis"/>
        </w:rPr>
        <w:t xml:space="preserve"> encoded as data that </w:t>
      </w:r>
      <w:r w:rsidRPr="00F1371B">
        <w:rPr>
          <w:rStyle w:val="Emphasis"/>
          <w:highlight w:val="green"/>
        </w:rPr>
        <w:t>travels at the speed of light</w:t>
      </w:r>
      <w:r w:rsidRPr="009D7276">
        <w:rPr>
          <w:rStyle w:val="Emphasis"/>
        </w:rPr>
        <w:t xml:space="preserve"> between the vast territorially dispersed network of computers </w:t>
      </w:r>
      <w:r w:rsidRPr="00F1371B">
        <w:rPr>
          <w:rStyle w:val="Emphasis"/>
          <w:highlight w:val="green"/>
        </w:rPr>
        <w:t>that constitute</w:t>
      </w:r>
      <w:r w:rsidRPr="009D7276">
        <w:rPr>
          <w:rStyle w:val="Emphasis"/>
        </w:rPr>
        <w:t xml:space="preserve"> the </w:t>
      </w:r>
      <w:r w:rsidRPr="00F1371B">
        <w:rPr>
          <w:rStyle w:val="Emphasis"/>
          <w:highlight w:val="green"/>
        </w:rPr>
        <w:t>global banking</w:t>
      </w:r>
      <w:r w:rsidRPr="009D7276">
        <w:rPr>
          <w:rStyle w:val="Emphasis"/>
        </w:rPr>
        <w:t xml:space="preserve"> system</w:t>
      </w:r>
      <w:r w:rsidRPr="009D7276">
        <w:rPr>
          <w:sz w:val="14"/>
        </w:rPr>
        <w:t xml:space="preserve"> (Lewis 2014): ‘[Connectivity] de-spatializes the real globe, replacing the curved earth with an almost extensionless point, or a network of intersection points and lines that amount to nothing other than connections between two computers any given distance apart’ (</w:t>
      </w:r>
      <w:proofErr w:type="spellStart"/>
      <w:r w:rsidRPr="009D7276">
        <w:rPr>
          <w:sz w:val="14"/>
        </w:rPr>
        <w:t>Sloterdijk</w:t>
      </w:r>
      <w:proofErr w:type="spellEnd"/>
      <w:r w:rsidRPr="009D7276">
        <w:rPr>
          <w:sz w:val="14"/>
        </w:rPr>
        <w:t xml:space="preserve"> 2013 [2005]: 13).</w:t>
      </w:r>
    </w:p>
    <w:p w14:paraId="1C3223A5" w14:textId="77777777" w:rsidR="009E024A" w:rsidRPr="009D7276" w:rsidRDefault="009E024A" w:rsidP="009E024A">
      <w:pPr>
        <w:rPr>
          <w:sz w:val="14"/>
        </w:rPr>
      </w:pPr>
      <w:r w:rsidRPr="009D7276">
        <w:rPr>
          <w:sz w:val="14"/>
        </w:rPr>
        <w:t xml:space="preserve">Although different, circulation and connectivity are not mutually exclusive. They exist together, shape each other and, over time, exist in varying combinations. For this book, the relative shift from circulation to connectivity is implicated in the displacement of revolutionary optimism by political pessimism. In the 1960s, at the height of international expectation, the ability for people, their histories, experience and politics, to circulate internationally was greater than it is today. </w:t>
      </w:r>
      <w:r w:rsidRPr="009D7276">
        <w:rPr>
          <w:rStyle w:val="StyleUnderline"/>
        </w:rPr>
        <w:t>For a while, the circulation and flow of political praxis was possible as never before</w:t>
      </w:r>
      <w:r w:rsidRPr="009D7276">
        <w:rPr>
          <w:sz w:val="14"/>
        </w:rPr>
        <w:t xml:space="preserve">. During the period of decolonization, Western European countries were moved to accept permanent immigrants from their colonies and former colonies, together with allowing refugee settlement and recruiting significant numbers of migrant workers. </w:t>
      </w:r>
      <w:r w:rsidRPr="009D7276">
        <w:rPr>
          <w:rStyle w:val="StyleUnderline"/>
        </w:rPr>
        <w:t>Aspirational white settler colonies such as Australia, New Zealand and Canada also temporally lifted the ‘</w:t>
      </w:r>
      <w:proofErr w:type="spellStart"/>
      <w:r w:rsidRPr="009D7276">
        <w:rPr>
          <w:rStyle w:val="StyleUnderline"/>
        </w:rPr>
        <w:t>colour</w:t>
      </w:r>
      <w:proofErr w:type="spellEnd"/>
      <w:r w:rsidRPr="009D7276">
        <w:rPr>
          <w:rStyle w:val="StyleUnderline"/>
        </w:rPr>
        <w:t xml:space="preserve"> line’ that had earlier applied, especially toward Asian </w:t>
      </w:r>
      <w:proofErr w:type="spellStart"/>
      <w:r w:rsidRPr="009D7276">
        <w:rPr>
          <w:rStyle w:val="StyleUnderline"/>
        </w:rPr>
        <w:t>labour</w:t>
      </w:r>
      <w:proofErr w:type="spellEnd"/>
      <w:r w:rsidRPr="009D7276">
        <w:rPr>
          <w:rStyle w:val="StyleUnderline"/>
        </w:rPr>
        <w:t xml:space="preserve"> migrants</w:t>
      </w:r>
      <w:r w:rsidRPr="009D7276">
        <w:rPr>
          <w:sz w:val="14"/>
        </w:rPr>
        <w:t xml:space="preserve"> (Meyers 2002). For Herbert Marcuse, as for other radicals exiled at some point in their lives, </w:t>
      </w:r>
      <w:r w:rsidRPr="009D7276">
        <w:rPr>
          <w:rStyle w:val="Emphasis"/>
        </w:rPr>
        <w:t>the ability for political praxis to circulate was taken for granted</w:t>
      </w:r>
      <w:r w:rsidRPr="009D7276">
        <w:rPr>
          <w:sz w:val="14"/>
        </w:rPr>
        <w:t xml:space="preserve">. At a time when journalists were not embedded (Page 1989), this ability was an essential condition of the international solidarity necessary for world revolution. By the mid-1970s, however, the near-universal curtailment of immigration was already underway. </w:t>
      </w:r>
      <w:r w:rsidRPr="009D7276">
        <w:rPr>
          <w:rStyle w:val="StyleUnderline"/>
        </w:rPr>
        <w:t>Driven by a mix of racial, social and security fears, the relative post-World War II openness to migration has narrowed and closed under successive waves of immigration controls, nationality laws and refugee restrictions</w:t>
      </w:r>
      <w:r w:rsidRPr="009D7276">
        <w:rPr>
          <w:sz w:val="14"/>
        </w:rPr>
        <w:t xml:space="preserve"> (</w:t>
      </w:r>
      <w:proofErr w:type="spellStart"/>
      <w:r w:rsidRPr="009D7276">
        <w:rPr>
          <w:sz w:val="14"/>
        </w:rPr>
        <w:t>Hammerstad</w:t>
      </w:r>
      <w:proofErr w:type="spellEnd"/>
      <w:r w:rsidRPr="009D7276">
        <w:rPr>
          <w:sz w:val="14"/>
        </w:rPr>
        <w:t xml:space="preserve"> 2014). </w:t>
      </w:r>
      <w:r w:rsidRPr="009D7276">
        <w:rPr>
          <w:rStyle w:val="StyleUnderline"/>
        </w:rPr>
        <w:t xml:space="preserve">Since the end of the </w:t>
      </w:r>
      <w:r w:rsidRPr="009D7276">
        <w:rPr>
          <w:rStyle w:val="Emphasis"/>
        </w:rPr>
        <w:t>Cold W</w:t>
      </w:r>
      <w:r w:rsidRPr="009D7276">
        <w:rPr>
          <w:rStyle w:val="StyleUnderline"/>
        </w:rPr>
        <w:t xml:space="preserve">ar, as a visible </w:t>
      </w:r>
      <w:r w:rsidRPr="009D7276">
        <w:rPr>
          <w:rStyle w:val="Emphasis"/>
        </w:rPr>
        <w:t>register</w:t>
      </w:r>
      <w:r w:rsidRPr="009D7276">
        <w:rPr>
          <w:rStyle w:val="StyleUnderline"/>
        </w:rPr>
        <w:t xml:space="preserve"> of this </w:t>
      </w:r>
      <w:r w:rsidRPr="009D7276">
        <w:rPr>
          <w:rStyle w:val="Emphasis"/>
        </w:rPr>
        <w:t>institutional move</w:t>
      </w:r>
      <w:r w:rsidRPr="009D7276">
        <w:rPr>
          <w:rStyle w:val="StyleUnderline"/>
        </w:rPr>
        <w:t xml:space="preserve"> to closure and return, the number of </w:t>
      </w:r>
      <w:r w:rsidRPr="009D7276">
        <w:rPr>
          <w:rStyle w:val="Emphasis"/>
        </w:rPr>
        <w:t>physical border fences</w:t>
      </w:r>
      <w:r w:rsidRPr="009D7276">
        <w:rPr>
          <w:rStyle w:val="StyleUnderline"/>
        </w:rPr>
        <w:t xml:space="preserve">, </w:t>
      </w:r>
      <w:r w:rsidRPr="009D7276">
        <w:rPr>
          <w:rStyle w:val="Emphasis"/>
        </w:rPr>
        <w:t>demarcation walls</w:t>
      </w:r>
      <w:r w:rsidRPr="009D7276">
        <w:rPr>
          <w:rStyle w:val="StyleUnderline"/>
        </w:rPr>
        <w:t xml:space="preserve"> or </w:t>
      </w:r>
      <w:r w:rsidRPr="009D7276">
        <w:rPr>
          <w:rStyle w:val="Emphasis"/>
        </w:rPr>
        <w:t>separation zones</w:t>
      </w:r>
      <w:r w:rsidRPr="009D7276">
        <w:rPr>
          <w:rStyle w:val="StyleUnderline"/>
        </w:rPr>
        <w:t xml:space="preserve"> to contain the risk of </w:t>
      </w:r>
      <w:r w:rsidRPr="009D7276">
        <w:rPr>
          <w:rStyle w:val="Emphasis"/>
        </w:rPr>
        <w:t>autonomous movement has exploded globally</w:t>
      </w:r>
      <w:r w:rsidRPr="009D7276">
        <w:rPr>
          <w:sz w:val="14"/>
        </w:rPr>
        <w:t xml:space="preserve"> (Brown 2010). Of course, the </w:t>
      </w:r>
      <w:r w:rsidRPr="009D7276">
        <w:rPr>
          <w:rStyle w:val="StyleUnderline"/>
        </w:rPr>
        <w:t>barriers and restrictions that now striate the globe have not prevented the urge to move</w:t>
      </w:r>
      <w:r w:rsidRPr="009D7276">
        <w:rPr>
          <w:sz w:val="14"/>
        </w:rPr>
        <w:t>. Indeed, as the upward track of numbers suggests (UNHCR 2017a), the pressure to escape poverty, disaster and war, even at the risk of an arduous and perilous passage, is as strong as ever. With millions in the queue, it shows few signs of abating. While offering no viable solution, the interdiction and return measures used to insulate the West have done little more than criminalize autonomous human circulation.</w:t>
      </w:r>
    </w:p>
    <w:p w14:paraId="4A8E2D2F" w14:textId="77777777" w:rsidR="009E024A" w:rsidRPr="009D7276" w:rsidRDefault="009E024A" w:rsidP="009E024A">
      <w:pPr>
        <w:rPr>
          <w:sz w:val="14"/>
        </w:rPr>
      </w:pPr>
      <w:r w:rsidRPr="009D7276">
        <w:rPr>
          <w:sz w:val="14"/>
        </w:rPr>
        <w:t>Connectivity and remoteness</w:t>
      </w:r>
    </w:p>
    <w:p w14:paraId="4B683F69" w14:textId="77777777" w:rsidR="009E024A" w:rsidRPr="009D7276" w:rsidRDefault="009E024A" w:rsidP="009E024A">
      <w:pPr>
        <w:rPr>
          <w:rStyle w:val="StyleUnderline"/>
        </w:rPr>
      </w:pPr>
      <w:r w:rsidRPr="009D7276">
        <w:rPr>
          <w:sz w:val="14"/>
        </w:rPr>
        <w:t>As the legal circulation of migrants, refugees and other sans-papiers has narrowed and closed, in terms of the data being stored and exchanged between machines and screen interfaces, connectivity has expanded exponentially (</w:t>
      </w:r>
      <w:proofErr w:type="spellStart"/>
      <w:r w:rsidRPr="009D7276">
        <w:rPr>
          <w:sz w:val="14"/>
        </w:rPr>
        <w:t>Cortada</w:t>
      </w:r>
      <w:proofErr w:type="spellEnd"/>
      <w:r w:rsidRPr="009D7276">
        <w:rPr>
          <w:sz w:val="14"/>
        </w:rPr>
        <w:t xml:space="preserve"> 2012). </w:t>
      </w:r>
      <w:r w:rsidRPr="009D7276">
        <w:rPr>
          <w:rStyle w:val="Emphasis"/>
        </w:rPr>
        <w:t>At the same time, computational technologies including remote satellite sensing, computer modelling and Big Data informatics have come to shape a dominant, if particular, understanding of the world, how it works and the status of the humans that inhabit it</w:t>
      </w:r>
      <w:r w:rsidRPr="009D7276">
        <w:rPr>
          <w:sz w:val="14"/>
        </w:rPr>
        <w:t xml:space="preserve"> (Halpern 2014a; Chandler 2018). </w:t>
      </w:r>
      <w:r w:rsidRPr="00F1371B">
        <w:rPr>
          <w:rStyle w:val="Emphasis"/>
          <w:highlight w:val="green"/>
        </w:rPr>
        <w:t>Climate change</w:t>
      </w:r>
      <w:r w:rsidRPr="009D7276">
        <w:rPr>
          <w:sz w:val="14"/>
        </w:rPr>
        <w:t xml:space="preserve">, for example, </w:t>
      </w:r>
      <w:r w:rsidRPr="00F1371B">
        <w:rPr>
          <w:rStyle w:val="StyleUnderline"/>
          <w:highlight w:val="green"/>
        </w:rPr>
        <w:t>was</w:t>
      </w:r>
      <w:r w:rsidRPr="009D7276">
        <w:rPr>
          <w:rStyle w:val="StyleUnderline"/>
        </w:rPr>
        <w:t xml:space="preserve"> a </w:t>
      </w:r>
      <w:r w:rsidRPr="00F1371B">
        <w:rPr>
          <w:rStyle w:val="StyleUnderline"/>
          <w:highlight w:val="green"/>
        </w:rPr>
        <w:t xml:space="preserve">key discovery of </w:t>
      </w:r>
      <w:r w:rsidRPr="00F1371B">
        <w:rPr>
          <w:rStyle w:val="Emphasis"/>
          <w:highlight w:val="green"/>
        </w:rPr>
        <w:t>predictive computer modelling</w:t>
      </w:r>
      <w:r w:rsidRPr="009D7276">
        <w:rPr>
          <w:sz w:val="14"/>
        </w:rPr>
        <w:t xml:space="preserve"> (Edwards 2010). The juxtaposition between the international closure to the circulation of political praxis and the expansion of data connectivity and its new remote sensemaking tools is a formative tension that runs throughout this book. To put this another way, since the 1990s there has been an associated growth in physical and existential ‘remoteness’ from the world that is being compensated by the digital recoupment of distance. </w:t>
      </w:r>
      <w:r w:rsidRPr="009D7276">
        <w:rPr>
          <w:rStyle w:val="StyleUnderline"/>
        </w:rPr>
        <w:t>Remoteness, however, is ambiguous. It is negative, as in a loss of familiarity, while also being a positive condition – that is, as a challenge for technoscience to overcome.</w:t>
      </w:r>
    </w:p>
    <w:p w14:paraId="79558917" w14:textId="77777777" w:rsidR="009E024A" w:rsidRPr="009D7276" w:rsidRDefault="009E024A" w:rsidP="009E024A">
      <w:pPr>
        <w:rPr>
          <w:rStyle w:val="Emphasis"/>
        </w:rPr>
      </w:pPr>
      <w:r w:rsidRPr="009D7276">
        <w:rPr>
          <w:sz w:val="14"/>
        </w:rPr>
        <w:t xml:space="preserve">A negative remoteness is not only reflected in the erection of physical and technological barriers to stop the circulation of political praxis; it can be seen at many levels, including the fragmentation of nations. With examples spanning the globe, over the last three or four decades many erstwhile multicultural or mixed societies have been wrenched apart, fragmenting and polarizing along inimical ethnic, cultural and religious lines (Gregory 2008; Sorensen 2014; Mishra 2017a). Mid-level technological societies have been reduced to – or, should we say, ‘revealed’ as – a chimera of competing tribal amalgams (Usborne 2004). As if designed for it, the trend towards individuation, separation and polarization has taken to social media with alacrity (McBain 2014; O’Callaghan et al. 2014; Cadwalladr 2017). As discussed in chapter 7, </w:t>
      </w:r>
      <w:r w:rsidRPr="009D7276">
        <w:rPr>
          <w:rStyle w:val="StyleUnderline"/>
        </w:rPr>
        <w:t>through a combination of risk aversion and political push-back, a loss of familiarity can also be seen in the increasing absence of grounded international aid workers, journalists and academics within ‘challenging environments’</w:t>
      </w:r>
      <w:r w:rsidRPr="009D7276">
        <w:rPr>
          <w:sz w:val="14"/>
        </w:rPr>
        <w:t xml:space="preserve"> (Healy &amp; Tiller 2014). </w:t>
      </w:r>
      <w:r w:rsidRPr="009D7276">
        <w:rPr>
          <w:rStyle w:val="Emphasis"/>
        </w:rPr>
        <w:t xml:space="preserve">President </w:t>
      </w:r>
      <w:r w:rsidRPr="00F1371B">
        <w:rPr>
          <w:rStyle w:val="Emphasis"/>
          <w:highlight w:val="green"/>
        </w:rPr>
        <w:t xml:space="preserve">Trump’s travel </w:t>
      </w:r>
      <w:proofErr w:type="gramStart"/>
      <w:r w:rsidRPr="00F1371B">
        <w:rPr>
          <w:rStyle w:val="Emphasis"/>
          <w:highlight w:val="green"/>
        </w:rPr>
        <w:t>ban</w:t>
      </w:r>
      <w:proofErr w:type="gramEnd"/>
      <w:r w:rsidRPr="009D7276">
        <w:rPr>
          <w:rStyle w:val="Emphasis"/>
        </w:rPr>
        <w:t xml:space="preserve"> on selected Muslim countries, </w:t>
      </w:r>
      <w:r w:rsidRPr="00F1371B">
        <w:rPr>
          <w:rStyle w:val="Emphasis"/>
          <w:highlight w:val="green"/>
        </w:rPr>
        <w:t>and</w:t>
      </w:r>
      <w:r w:rsidRPr="009D7276">
        <w:rPr>
          <w:rStyle w:val="Emphasis"/>
        </w:rPr>
        <w:t xml:space="preserve"> the current uncertainty over the future of EU nationals in </w:t>
      </w:r>
      <w:r w:rsidRPr="00F1371B">
        <w:rPr>
          <w:rStyle w:val="Emphasis"/>
          <w:highlight w:val="green"/>
        </w:rPr>
        <w:t>Brexit</w:t>
      </w:r>
      <w:r w:rsidRPr="009D7276">
        <w:rPr>
          <w:rStyle w:val="Emphasis"/>
        </w:rPr>
        <w:t xml:space="preserve"> Britain, </w:t>
      </w:r>
      <w:r w:rsidRPr="00F1371B">
        <w:rPr>
          <w:rStyle w:val="Emphasis"/>
          <w:highlight w:val="green"/>
        </w:rPr>
        <w:t>are symptoms of</w:t>
      </w:r>
      <w:r w:rsidRPr="009D7276">
        <w:rPr>
          <w:rStyle w:val="Emphasis"/>
        </w:rPr>
        <w:t xml:space="preserve"> this pervasive, and often violent and discriminatory, tendency towards </w:t>
      </w:r>
      <w:r w:rsidRPr="00F1371B">
        <w:rPr>
          <w:rStyle w:val="Emphasis"/>
          <w:highlight w:val="green"/>
        </w:rPr>
        <w:t>distancing</w:t>
      </w:r>
      <w:r w:rsidRPr="009D7276">
        <w:rPr>
          <w:rStyle w:val="Emphasis"/>
        </w:rPr>
        <w:t xml:space="preserve"> and a loss of familiarity.</w:t>
      </w:r>
    </w:p>
    <w:p w14:paraId="61793169" w14:textId="77777777" w:rsidR="009E024A" w:rsidRPr="009D7276" w:rsidRDefault="009E024A" w:rsidP="009E024A">
      <w:pPr>
        <w:rPr>
          <w:sz w:val="14"/>
        </w:rPr>
      </w:pPr>
      <w:r w:rsidRPr="009D7276">
        <w:rPr>
          <w:rStyle w:val="Emphasis"/>
        </w:rPr>
        <w:lastRenderedPageBreak/>
        <w:t>Remoteness</w:t>
      </w:r>
      <w:r w:rsidRPr="009D7276">
        <w:rPr>
          <w:sz w:val="14"/>
        </w:rPr>
        <w:t xml:space="preserve">, however, also has a positive dynamic that </w:t>
      </w:r>
      <w:r w:rsidRPr="009D7276">
        <w:rPr>
          <w:rStyle w:val="Emphasis"/>
        </w:rPr>
        <w:t xml:space="preserve">springs from the ability of connectivity to leap across, sidestep or pass beneath the ground friction3 of a dangerous world productively, while simultaneously creating new ways of knowing and </w:t>
      </w:r>
      <w:r w:rsidRPr="00F1371B">
        <w:rPr>
          <w:rStyle w:val="Emphasis"/>
          <w:highlight w:val="green"/>
        </w:rPr>
        <w:t>appropriating that world</w:t>
      </w:r>
      <w:r w:rsidRPr="009D7276">
        <w:rPr>
          <w:sz w:val="14"/>
        </w:rPr>
        <w:t>. First identified over fifty years ago, the inverse relationship that technoscience establishes between familiarity and distance is what Hannah Arendt called ‘world alienation’ (Arendt 1998 [1958]: 48–254</w:t>
      </w:r>
      <w:r w:rsidRPr="009D7276">
        <w:rPr>
          <w:rStyle w:val="StyleUnderline"/>
        </w:rPr>
        <w:t>). The paradox of exploration is that, while its aim was to widen horizons, the maps and charts of the early modern age ‘anticipated the technical inventions through which all earthly space has become small and close at hand’</w:t>
      </w:r>
      <w:r w:rsidRPr="009D7276">
        <w:rPr>
          <w:sz w:val="14"/>
        </w:rPr>
        <w:t xml:space="preserve"> (1998 [1958]: 251). This shrinking of the globe has continued through the surveying capacity of the human mind, ‘whose uses of numbers, symbols, and models condense and scale earthly physical distance down to the size of the human body’s natural sense and understanding’ (1998 [1958]: 251). </w:t>
      </w:r>
      <w:r w:rsidRPr="009D7276">
        <w:rPr>
          <w:rStyle w:val="StyleUnderline"/>
        </w:rPr>
        <w:t>The shrinkage of the Earth, however, has been compensated for by the objectivity that distance gives</w:t>
      </w:r>
      <w:r w:rsidRPr="009D7276">
        <w:rPr>
          <w:sz w:val="14"/>
        </w:rPr>
        <w:t xml:space="preserve">. </w:t>
      </w:r>
      <w:r w:rsidRPr="00F1371B">
        <w:rPr>
          <w:rStyle w:val="Emphasis"/>
          <w:highlight w:val="green"/>
        </w:rPr>
        <w:t>Objectivity necessitates</w:t>
      </w:r>
      <w:r w:rsidRPr="009D7276">
        <w:rPr>
          <w:rStyle w:val="Emphasis"/>
        </w:rPr>
        <w:t xml:space="preserve"> a </w:t>
      </w:r>
      <w:r w:rsidRPr="00F1371B">
        <w:rPr>
          <w:rStyle w:val="Emphasis"/>
          <w:highlight w:val="green"/>
        </w:rPr>
        <w:t>disentanglement ‘from</w:t>
      </w:r>
      <w:r w:rsidRPr="009D7276">
        <w:rPr>
          <w:rStyle w:val="Emphasis"/>
        </w:rPr>
        <w:t xml:space="preserve"> all involvement in and </w:t>
      </w:r>
      <w:r w:rsidRPr="00F1371B">
        <w:rPr>
          <w:rStyle w:val="Emphasis"/>
          <w:highlight w:val="green"/>
        </w:rPr>
        <w:t>concern</w:t>
      </w:r>
      <w:r w:rsidRPr="009D7276">
        <w:rPr>
          <w:rStyle w:val="Emphasis"/>
        </w:rPr>
        <w:t xml:space="preserve"> with the close at hand’</w:t>
      </w:r>
      <w:r w:rsidRPr="009D7276">
        <w:rPr>
          <w:sz w:val="14"/>
        </w:rPr>
        <w:t xml:space="preserve"> (1998 [1958]: 251). For Arendt in the 1950s, the decisive technology of shrinkage was the </w:t>
      </w:r>
      <w:proofErr w:type="spellStart"/>
      <w:r w:rsidRPr="009D7276">
        <w:rPr>
          <w:sz w:val="14"/>
        </w:rPr>
        <w:t>aeroplane</w:t>
      </w:r>
      <w:proofErr w:type="spellEnd"/>
      <w:r w:rsidRPr="009D7276">
        <w:rPr>
          <w:sz w:val="14"/>
        </w:rPr>
        <w:t>. The advent of satellites, geospatial technology and interactive broadband, however, redoubles her point. The ability to leave the Earth, either physically or as an Internaut,4 ‘is like a symbol for the general phenomenon that any decrease of terrestrial distance can be won only at the price of putting a decisive distance between man and earth, of alienating man from his immediate earthly surroundings’ (1998 [1958]: 251).</w:t>
      </w:r>
    </w:p>
    <w:p w14:paraId="0169854E" w14:textId="77777777" w:rsidR="009E024A" w:rsidRPr="009D7276" w:rsidRDefault="009E024A" w:rsidP="009E024A">
      <w:pPr>
        <w:rPr>
          <w:rStyle w:val="Emphasis"/>
        </w:rPr>
      </w:pPr>
      <w:r w:rsidRPr="009D7276">
        <w:rPr>
          <w:rStyle w:val="StyleUnderline"/>
        </w:rPr>
        <w:t>World alienation is the hallmark of the modern age and is ‘</w:t>
      </w:r>
      <w:r w:rsidRPr="009D7276">
        <w:rPr>
          <w:rStyle w:val="Emphasis"/>
        </w:rPr>
        <w:t>inherent in the discovery and taking possession of the earth’</w:t>
      </w:r>
      <w:r w:rsidRPr="009D7276">
        <w:rPr>
          <w:sz w:val="14"/>
        </w:rPr>
        <w:t xml:space="preserve"> (1998 [1958]: 254). As the political history of maps suggests (Wood 2010), </w:t>
      </w:r>
      <w:r w:rsidRPr="009D7276">
        <w:rPr>
          <w:rStyle w:val="StyleUnderline"/>
        </w:rPr>
        <w:t xml:space="preserve">remoteness and distance call forth </w:t>
      </w:r>
      <w:r w:rsidRPr="009D7276">
        <w:rPr>
          <w:rStyle w:val="Emphasis"/>
        </w:rPr>
        <w:t>new sense-making tools</w:t>
      </w:r>
      <w:r w:rsidRPr="009D7276">
        <w:rPr>
          <w:sz w:val="14"/>
        </w:rPr>
        <w:t xml:space="preserve"> </w:t>
      </w:r>
      <w:r w:rsidRPr="009D7276">
        <w:rPr>
          <w:rStyle w:val="StyleUnderline"/>
        </w:rPr>
        <w:t xml:space="preserve">which furnish new ways to strategize and project power – and, thus, to </w:t>
      </w:r>
      <w:r w:rsidRPr="009D7276">
        <w:rPr>
          <w:rStyle w:val="Emphasis"/>
        </w:rPr>
        <w:t>appropriate and reappropriate the Earth.</w:t>
      </w:r>
    </w:p>
    <w:p w14:paraId="482BB3FD" w14:textId="77777777" w:rsidR="009E024A" w:rsidRDefault="009E024A" w:rsidP="009E024A">
      <w:pPr>
        <w:pStyle w:val="Heading4"/>
      </w:pPr>
      <w:r>
        <w:t>The time for change is now</w:t>
      </w:r>
      <w:proofErr w:type="gramStart"/>
      <w:r>
        <w:t>-  the</w:t>
      </w:r>
      <w:proofErr w:type="gramEnd"/>
      <w:r>
        <w:t xml:space="preserve"> medical industry serves as an expansion of biopolitics in order to incorporate more bodies into the system.</w:t>
      </w:r>
    </w:p>
    <w:p w14:paraId="4FA4C2A8" w14:textId="77777777" w:rsidR="009E024A" w:rsidRPr="00965088" w:rsidRDefault="009E024A" w:rsidP="009E024A">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7ECC92D9" w14:textId="77777777" w:rsidR="009E024A" w:rsidRPr="00FB42F4" w:rsidRDefault="009E024A" w:rsidP="009E024A">
      <w:pPr>
        <w:rPr>
          <w:sz w:val="8"/>
        </w:rPr>
      </w:pPr>
      <w:r w:rsidRPr="00FB42F4">
        <w:rPr>
          <w:sz w:val="8"/>
        </w:rPr>
        <w:t xml:space="preserve">In addition, it is important to recognize that the rise of </w:t>
      </w:r>
      <w:proofErr w:type="spellStart"/>
      <w:r w:rsidRPr="00FB42F4">
        <w:rPr>
          <w:sz w:val="8"/>
        </w:rPr>
        <w:t>biowar</w:t>
      </w:r>
      <w:proofErr w:type="spellEnd"/>
      <w:r w:rsidRPr="00FB42F4">
        <w:rPr>
          <w:sz w:val="8"/>
        </w:rPr>
        <w:t xml:space="preserve"> does not mean that nuclear arms are now simply out of fashion, just as the demonstration of “</w:t>
      </w:r>
      <w:proofErr w:type="spellStart"/>
      <w:r w:rsidRPr="00FB42F4">
        <w:rPr>
          <w:sz w:val="8"/>
        </w:rPr>
        <w:t>infowar</w:t>
      </w:r>
      <w:proofErr w:type="spellEnd"/>
      <w:r w:rsidRPr="00FB42F4">
        <w:rPr>
          <w:sz w:val="8"/>
        </w:rPr>
        <w:t xml:space="preserve">”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FB42F4">
        <w:rPr>
          <w:sz w:val="8"/>
        </w:rPr>
        <w:t xml:space="preserve">. Nuclear arms races, biological warfare, chemical warfare, </w:t>
      </w:r>
      <w:proofErr w:type="spellStart"/>
      <w:r w:rsidRPr="00FB42F4">
        <w:rPr>
          <w:sz w:val="8"/>
        </w:rPr>
        <w:t>infowar</w:t>
      </w:r>
      <w:proofErr w:type="spellEnd"/>
      <w:r w:rsidRPr="00FB42F4">
        <w:rPr>
          <w:sz w:val="8"/>
        </w:rPr>
        <w:t xml:space="preserve">,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proofErr w:type="spellStart"/>
      <w:r w:rsidRPr="003D30B3">
        <w:rPr>
          <w:rStyle w:val="StyleUnderline"/>
          <w:highlight w:val="green"/>
        </w:rPr>
        <w:t>biowar</w:t>
      </w:r>
      <w:proofErr w:type="spellEnd"/>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FB42F4">
        <w:rPr>
          <w:sz w:val="8"/>
        </w:rPr>
        <w:t xml:space="preserve"> through the knowledge and know-how of biology. Thus, we can outline several “layers” or “levels” of </w:t>
      </w:r>
      <w:proofErr w:type="spellStart"/>
      <w:r w:rsidRPr="00FB42F4">
        <w:rPr>
          <w:sz w:val="8"/>
        </w:rPr>
        <w:t>biowar</w:t>
      </w:r>
      <w:proofErr w:type="spellEnd"/>
      <w:r w:rsidRPr="00FB42F4">
        <w:rPr>
          <w:sz w:val="8"/>
        </w:rPr>
        <w:t xml:space="preserve">,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w:t>
      </w:r>
      <w:proofErr w:type="spellStart"/>
      <w:r w:rsidRPr="003D30B3">
        <w:rPr>
          <w:rStyle w:val="StyleUnderline"/>
        </w:rPr>
        <w:t>biowar</w:t>
      </w:r>
      <w:proofErr w:type="spellEnd"/>
      <w:r w:rsidRPr="003D30B3">
        <w:rPr>
          <w:rStyle w:val="StyleUnderline"/>
        </w:rPr>
        <w:t xml:space="preserve">: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FB42F4">
        <w:rPr>
          <w:sz w:val="8"/>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w:t>
      </w:r>
      <w:proofErr w:type="spellStart"/>
      <w:r w:rsidRPr="00FB42F4">
        <w:rPr>
          <w:sz w:val="8"/>
        </w:rPr>
        <w:t>Bioinfowar</w:t>
      </w:r>
      <w:proofErr w:type="spellEnd"/>
      <w:r w:rsidRPr="00FB42F4">
        <w:rPr>
          <w:sz w:val="8"/>
        </w:rPr>
        <w:t xml:space="preserve">: Biologically Enhancing National Security 217 often-mythologized event, except for one Italian chronicler, Gabriele de </w:t>
      </w:r>
      <w:proofErr w:type="spellStart"/>
      <w:r w:rsidRPr="00FB42F4">
        <w:rPr>
          <w:sz w:val="8"/>
        </w:rPr>
        <w:t>Mussis</w:t>
      </w:r>
      <w:proofErr w:type="spellEnd"/>
      <w:r w:rsidRPr="00FB42F4">
        <w:rPr>
          <w:sz w:val="8"/>
        </w:rPr>
        <w:t xml:space="preserve">, a lawyer from Piacenza, whose Historia de </w:t>
      </w:r>
      <w:proofErr w:type="spellStart"/>
      <w:r w:rsidRPr="00FB42F4">
        <w:rPr>
          <w:sz w:val="8"/>
        </w:rPr>
        <w:t>Morbo</w:t>
      </w:r>
      <w:proofErr w:type="spellEnd"/>
      <w:r w:rsidRPr="00FB42F4">
        <w:rPr>
          <w:sz w:val="8"/>
        </w:rPr>
        <w:t xml:space="preserve"> remains one of the important accounts of the early stages of the Black Death.20 According to de </w:t>
      </w:r>
      <w:proofErr w:type="spellStart"/>
      <w:r w:rsidRPr="00FB42F4">
        <w:rPr>
          <w:sz w:val="8"/>
        </w:rPr>
        <w:t>Mussis</w:t>
      </w:r>
      <w:proofErr w:type="spellEnd"/>
      <w:r w:rsidRPr="00FB42F4">
        <w:rPr>
          <w:sz w:val="8"/>
        </w:rPr>
        <w:t xml:space="preserve">,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w:t>
      </w:r>
      <w:proofErr w:type="spellStart"/>
      <w:r w:rsidRPr="00FB42F4">
        <w:rPr>
          <w:sz w:val="8"/>
        </w:rPr>
        <w:t>biowar</w:t>
      </w:r>
      <w:proofErr w:type="spellEnd"/>
      <w:r w:rsidRPr="00FB42F4">
        <w:rPr>
          <w:sz w:val="8"/>
        </w:rPr>
        <w:t xml:space="preserve">: the application of knowledge in the service of war. The very idea that a diseased cadaver could have biological and strategic effects beyond its own lifelessness is itself a significant moment in </w:t>
      </w:r>
      <w:proofErr w:type="spellStart"/>
      <w:r w:rsidRPr="00FB42F4">
        <w:rPr>
          <w:sz w:val="8"/>
        </w:rPr>
        <w:t>biowar</w:t>
      </w:r>
      <w:proofErr w:type="spellEnd"/>
      <w:r w:rsidRPr="00FB42F4">
        <w:rPr>
          <w:sz w:val="8"/>
        </w:rPr>
        <w:t xml:space="preserve"> thinking. In fact, even in contemporary contexts, the concurrence of disease and war is striking (bioterrorist threats alongside new infectious diseases such as SARS), and the events at the siege of Caffa illustrate the basic strategy of </w:t>
      </w:r>
      <w:proofErr w:type="spellStart"/>
      <w:r w:rsidRPr="00FB42F4">
        <w:rPr>
          <w:sz w:val="8"/>
        </w:rPr>
        <w:t>biowar</w:t>
      </w:r>
      <w:proofErr w:type="spellEnd"/>
      <w:r w:rsidRPr="00FB42F4">
        <w:rPr>
          <w:sz w:val="8"/>
        </w:rPr>
        <w:t xml:space="preserve">: that, metaphors aside, disease is war. These early examples of </w:t>
      </w:r>
      <w:proofErr w:type="spellStart"/>
      <w:r w:rsidRPr="00FB42F4">
        <w:rPr>
          <w:sz w:val="8"/>
        </w:rPr>
        <w:t>biowar</w:t>
      </w:r>
      <w:proofErr w:type="spellEnd"/>
      <w:r w:rsidRPr="00FB42F4">
        <w:rPr>
          <w:sz w:val="8"/>
        </w:rPr>
        <w:t xml:space="preserve">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w:t>
      </w:r>
      <w:proofErr w:type="spellStart"/>
      <w:r w:rsidRPr="00FB42F4">
        <w:rPr>
          <w:sz w:val="8"/>
        </w:rPr>
        <w:t>saboChapter</w:t>
      </w:r>
      <w:proofErr w:type="spellEnd"/>
      <w:r w:rsidRPr="00FB42F4">
        <w:rPr>
          <w:sz w:val="8"/>
        </w:rPr>
        <w:t xml:space="preserve"> 6 218 </w:t>
      </w:r>
      <w:proofErr w:type="spellStart"/>
      <w:r w:rsidRPr="00FB42F4">
        <w:rPr>
          <w:sz w:val="8"/>
        </w:rPr>
        <w:t>tage</w:t>
      </w:r>
      <w:proofErr w:type="spellEnd"/>
      <w:r w:rsidRPr="00FB42F4">
        <w:rPr>
          <w:sz w:val="8"/>
        </w:rPr>
        <w:t xml:space="preserv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w:t>
      </w:r>
      <w:proofErr w:type="spellStart"/>
      <w:r w:rsidRPr="00FB42F4">
        <w:rPr>
          <w:sz w:val="8"/>
        </w:rPr>
        <w:t>Bagwan</w:t>
      </w:r>
      <w:proofErr w:type="spellEnd"/>
      <w:r w:rsidRPr="00FB42F4">
        <w:rPr>
          <w:sz w:val="8"/>
        </w:rPr>
        <w:t xml:space="preserve">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w:t>
      </w:r>
      <w:proofErr w:type="spellStart"/>
      <w:r w:rsidRPr="00FB42F4">
        <w:rPr>
          <w:sz w:val="8"/>
        </w:rPr>
        <w:t>nonterrorist</w:t>
      </w:r>
      <w:proofErr w:type="spellEnd"/>
      <w:r w:rsidRPr="00FB42F4">
        <w:rPr>
          <w:sz w:val="8"/>
        </w:rPr>
        <w:t xml:space="preserve">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FB42F4">
        <w:rPr>
          <w:sz w:val="8"/>
        </w:rPr>
        <w:t xml:space="preserve"> The antiplant and </w:t>
      </w:r>
      <w:proofErr w:type="spellStart"/>
      <w:r w:rsidRPr="00FB42F4">
        <w:rPr>
          <w:sz w:val="8"/>
        </w:rPr>
        <w:t>antianimal</w:t>
      </w:r>
      <w:proofErr w:type="spellEnd"/>
      <w:r w:rsidRPr="00FB42F4">
        <w:rPr>
          <w:sz w:val="8"/>
        </w:rPr>
        <w:t xml:space="preserve"> campaigns carried out in the two world wars are an important aspect of </w:t>
      </w:r>
      <w:proofErr w:type="spellStart"/>
      <w:r w:rsidRPr="00FB42F4">
        <w:rPr>
          <w:sz w:val="8"/>
        </w:rPr>
        <w:t>biowar</w:t>
      </w:r>
      <w:proofErr w:type="spellEnd"/>
      <w:r w:rsidRPr="00FB42F4">
        <w:rPr>
          <w:sz w:val="8"/>
        </w:rPr>
        <w:t xml:space="preserve">,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FB42F4">
        <w:rPr>
          <w:sz w:val="8"/>
        </w:rPr>
        <w:t xml:space="preserve">. Here, a scientific </w:t>
      </w:r>
      <w:r w:rsidRPr="000761DF">
        <w:rPr>
          <w:rStyle w:val="Emphasis"/>
        </w:rPr>
        <w:t xml:space="preserve">knowledge of disease and lethal biological </w:t>
      </w:r>
      <w:r w:rsidRPr="000761DF">
        <w:rPr>
          <w:rStyle w:val="Emphasis"/>
        </w:rPr>
        <w:lastRenderedPageBreak/>
        <w:t>agents is more closely fused with contemporary tactics and strategies of war</w:t>
      </w:r>
      <w:r w:rsidRPr="00FB42F4">
        <w:rPr>
          <w:sz w:val="8"/>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w:t>
      </w:r>
      <w:proofErr w:type="spellStart"/>
      <w:r w:rsidRPr="00FB42F4">
        <w:rPr>
          <w:sz w:val="8"/>
        </w:rPr>
        <w:t>Bioinfowar</w:t>
      </w:r>
      <w:proofErr w:type="spellEnd"/>
      <w:r w:rsidRPr="00FB42F4">
        <w:rPr>
          <w:sz w:val="8"/>
        </w:rPr>
        <w:t xml:space="preserve">: Biologically Enhancing National Security 219 During 1915 and 1916, the German army initiated a number of antiplant and </w:t>
      </w:r>
      <w:proofErr w:type="spellStart"/>
      <w:r w:rsidRPr="00FB42F4">
        <w:rPr>
          <w:sz w:val="8"/>
        </w:rPr>
        <w:t>antianimal</w:t>
      </w:r>
      <w:proofErr w:type="spellEnd"/>
      <w:r w:rsidRPr="00FB42F4">
        <w:rPr>
          <w:sz w:val="8"/>
        </w:rPr>
        <w:t xml:space="preserve">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w:t>
      </w:r>
      <w:proofErr w:type="spellStart"/>
      <w:r w:rsidRPr="00FB42F4">
        <w:rPr>
          <w:sz w:val="8"/>
        </w:rPr>
        <w:t>antianimal</w:t>
      </w:r>
      <w:proofErr w:type="spellEnd"/>
      <w:r w:rsidRPr="00FB42F4">
        <w:rPr>
          <w:sz w:val="8"/>
        </w:rPr>
        <w:t xml:space="preserve">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w:t>
      </w:r>
      <w:proofErr w:type="spellStart"/>
      <w:r w:rsidRPr="00FB42F4">
        <w:rPr>
          <w:sz w:val="8"/>
        </w:rPr>
        <w:t>globigii</w:t>
      </w:r>
      <w:proofErr w:type="spellEnd"/>
      <w:r w:rsidRPr="00FB42F4">
        <w:rPr>
          <w:sz w:val="8"/>
        </w:rPr>
        <w:t xml:space="preserve"> test off the shore of San Francisco; a 1951 Aspergillosis test at a </w:t>
      </w:r>
      <w:proofErr w:type="spellStart"/>
      <w:r w:rsidRPr="00FB42F4">
        <w:rPr>
          <w:sz w:val="8"/>
        </w:rPr>
        <w:t>shipping</w:t>
      </w:r>
      <w:proofErr w:type="spellEnd"/>
      <w:r w:rsidRPr="00FB42F4">
        <w:rPr>
          <w:sz w:val="8"/>
        </w:rPr>
        <w:t xml:space="preserve">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w:t>
      </w:r>
      <w:proofErr w:type="spellStart"/>
      <w:r w:rsidRPr="00FB42F4">
        <w:rPr>
          <w:sz w:val="8"/>
        </w:rPr>
        <w:t>biowar</w:t>
      </w:r>
      <w:proofErr w:type="spellEnd"/>
      <w:r w:rsidRPr="00FB42F4">
        <w:rPr>
          <w:sz w:val="8"/>
        </w:rPr>
        <w:t xml:space="preserve">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w:t>
      </w:r>
      <w:proofErr w:type="spellStart"/>
      <w:r w:rsidRPr="00FB42F4">
        <w:rPr>
          <w:sz w:val="8"/>
        </w:rPr>
        <w:t>biowar</w:t>
      </w:r>
      <w:proofErr w:type="spellEnd"/>
      <w:r w:rsidRPr="00FB42F4">
        <w:rPr>
          <w:sz w:val="8"/>
        </w:rPr>
        <w:t xml:space="preserve">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w:t>
      </w:r>
      <w:proofErr w:type="spellStart"/>
      <w:r w:rsidRPr="00FB42F4">
        <w:rPr>
          <w:sz w:val="8"/>
        </w:rPr>
        <w:t>Bioinfowar</w:t>
      </w:r>
      <w:proofErr w:type="spellEnd"/>
      <w:r w:rsidRPr="00FB42F4">
        <w:rPr>
          <w:sz w:val="8"/>
        </w:rPr>
        <w:t xml:space="preserve">: Biologically Enhancing National Security 221 defection of a number of Soviet scientists such as Ken </w:t>
      </w:r>
      <w:proofErr w:type="spellStart"/>
      <w:r w:rsidRPr="00FB42F4">
        <w:rPr>
          <w:sz w:val="8"/>
        </w:rPr>
        <w:t>Alibek</w:t>
      </w:r>
      <w:proofErr w:type="spellEnd"/>
      <w:r w:rsidRPr="00FB42F4">
        <w:rPr>
          <w:sz w:val="8"/>
        </w:rPr>
        <w:t>, who publicly testified to his and other scientists’ government research into a genetically altered “</w:t>
      </w:r>
      <w:proofErr w:type="spellStart"/>
      <w:r w:rsidRPr="00FB42F4">
        <w:rPr>
          <w:sz w:val="8"/>
        </w:rPr>
        <w:t>superplague</w:t>
      </w:r>
      <w:proofErr w:type="spellEnd"/>
      <w:r w:rsidRPr="00FB42F4">
        <w:rPr>
          <w:sz w:val="8"/>
        </w:rPr>
        <w:t xml:space="preserv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w:t>
      </w:r>
      <w:proofErr w:type="spellStart"/>
      <w:r w:rsidRPr="00FB42F4">
        <w:rPr>
          <w:sz w:val="8"/>
        </w:rPr>
        <w:t>Kevles</w:t>
      </w:r>
      <w:proofErr w:type="spellEnd"/>
      <w:r w:rsidRPr="00FB42F4">
        <w:rPr>
          <w:sz w:val="8"/>
        </w:rPr>
        <w:t xml:space="preserve"> notes, there is a strong continuity between the American </w:t>
      </w:r>
      <w:proofErr w:type="gramStart"/>
      <w:r w:rsidRPr="00FB42F4">
        <w:rPr>
          <w:sz w:val="8"/>
        </w:rPr>
        <w:t>eugenics</w:t>
      </w:r>
      <w:proofErr w:type="gramEnd"/>
      <w:r w:rsidRPr="00FB42F4">
        <w:rPr>
          <w:sz w:val="8"/>
        </w:rPr>
        <w:t xml:space="preserve">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w:t>
      </w:r>
      <w:proofErr w:type="spellStart"/>
      <w:r w:rsidRPr="00FB42F4">
        <w:rPr>
          <w:sz w:val="8"/>
        </w:rPr>
        <w:t>hightech</w:t>
      </w:r>
      <w:proofErr w:type="spellEnd"/>
      <w:r w:rsidRPr="00FB42F4">
        <w:rPr>
          <w:sz w:val="8"/>
        </w:rPr>
        <w:t xml:space="preserve">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w:t>
      </w:r>
      <w:r w:rsidRPr="00FB42F4">
        <w:rPr>
          <w:rStyle w:val="StyleUnderline"/>
        </w:rPr>
        <w:t>the Gulf War demonstrated that biological warfare was continuing to make its way steadily into the standard armament of modern war</w:t>
      </w:r>
      <w:r w:rsidRPr="00FB42F4">
        <w:rPr>
          <w:sz w:val="8"/>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w:t>
      </w:r>
      <w:proofErr w:type="spellStart"/>
      <w:r w:rsidRPr="00FB42F4">
        <w:rPr>
          <w:sz w:val="8"/>
        </w:rPr>
        <w:t>Bioinfowar</w:t>
      </w:r>
      <w:proofErr w:type="spellEnd"/>
      <w:r w:rsidRPr="00FB42F4">
        <w:rPr>
          <w:sz w:val="8"/>
        </w:rPr>
        <w:t xml:space="preserve">: Biologically Enhancing National Security 223 potentially powerful tool in the hands of regimes bent on ethnic cleansing or racial war. Fourth Level: </w:t>
      </w:r>
      <w:proofErr w:type="spellStart"/>
      <w:r w:rsidRPr="00FB42F4">
        <w:rPr>
          <w:sz w:val="8"/>
        </w:rPr>
        <w:t>Biocolonial</w:t>
      </w:r>
      <w:proofErr w:type="spellEnd"/>
      <w:r w:rsidRPr="00FB42F4">
        <w:rPr>
          <w:sz w:val="8"/>
        </w:rPr>
        <w:t xml:space="preserve"> Mission A more directed use of </w:t>
      </w:r>
      <w:proofErr w:type="spellStart"/>
      <w:r w:rsidRPr="00FB42F4">
        <w:rPr>
          <w:sz w:val="8"/>
        </w:rPr>
        <w:t>biowar</w:t>
      </w:r>
      <w:proofErr w:type="spellEnd"/>
      <w:r w:rsidRPr="00FB42F4">
        <w:rPr>
          <w:sz w:val="8"/>
        </w:rPr>
        <w:t xml:space="preserve"> as a tool of ethnic and political conflict occurred during the eighteenth century, in which we find documented instances of </w:t>
      </w:r>
      <w:proofErr w:type="spellStart"/>
      <w:r w:rsidRPr="00FB42F4">
        <w:rPr>
          <w:sz w:val="8"/>
        </w:rPr>
        <w:t>biowar</w:t>
      </w:r>
      <w:proofErr w:type="spellEnd"/>
      <w:r w:rsidRPr="00FB42F4">
        <w:rPr>
          <w:sz w:val="8"/>
        </w:rPr>
        <w:t xml:space="preserve">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w:t>
      </w:r>
      <w:proofErr w:type="gramStart"/>
      <w:r w:rsidRPr="00FB42F4">
        <w:rPr>
          <w:sz w:val="8"/>
        </w:rPr>
        <w:t>—“</w:t>
      </w:r>
      <w:proofErr w:type="gramEnd"/>
      <w:r w:rsidRPr="00FB42F4">
        <w:rPr>
          <w:sz w:val="8"/>
        </w:rPr>
        <w:t xml:space="preserv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FB42F4">
        <w:rPr>
          <w:sz w:val="8"/>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FB42F4">
        <w:rPr>
          <w:sz w:val="8"/>
        </w:rPr>
        <w:t xml:space="preserve"> during the nineteenth century.51 Today </w:t>
      </w:r>
      <w:r w:rsidRPr="000761DF">
        <w:rPr>
          <w:rStyle w:val="Emphasis"/>
        </w:rPr>
        <w:t xml:space="preserve">the logic of this level of </w:t>
      </w:r>
      <w:proofErr w:type="spellStart"/>
      <w:r w:rsidRPr="000761DF">
        <w:rPr>
          <w:rStyle w:val="Emphasis"/>
        </w:rPr>
        <w:t>biocolonial</w:t>
      </w:r>
      <w:proofErr w:type="spellEnd"/>
      <w:r w:rsidRPr="000761DF">
        <w:rPr>
          <w:rStyle w:val="Emphasis"/>
        </w:rPr>
        <w:t xml:space="preserve"> war is</w:t>
      </w:r>
      <w:r w:rsidRPr="00FB42F4">
        <w:rPr>
          <w:sz w:val="8"/>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FB42F4">
        <w:rPr>
          <w:sz w:val="8"/>
        </w:rPr>
        <w:t xml:space="preserve">based on costly prescription drugs. Although such treatments are often quite effective and </w:t>
      </w:r>
      <w:proofErr w:type="spellStart"/>
      <w:r w:rsidRPr="00FB42F4">
        <w:rPr>
          <w:sz w:val="8"/>
        </w:rPr>
        <w:t>life saving</w:t>
      </w:r>
      <w:proofErr w:type="spellEnd"/>
      <w:r w:rsidRPr="00FB42F4">
        <w:rPr>
          <w:sz w:val="8"/>
        </w:rPr>
        <w:t xml:space="preserve">, their benefits are always abetted by what Frantz Fanon describes as </w:t>
      </w:r>
      <w:r w:rsidRPr="003C06A2">
        <w:rPr>
          <w:rStyle w:val="Emphasis"/>
          <w:sz w:val="28"/>
          <w:szCs w:val="28"/>
          <w:highlight w:val="green"/>
        </w:rPr>
        <w:t>a structure of indebtedness</w:t>
      </w:r>
      <w:r w:rsidRPr="00FB42F4">
        <w:rPr>
          <w:sz w:val="8"/>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 xml:space="preserve">Of course, the limit of this </w:t>
      </w:r>
      <w:proofErr w:type="spellStart"/>
      <w:r w:rsidRPr="00C3548C">
        <w:rPr>
          <w:rStyle w:val="StyleUnderline"/>
        </w:rPr>
        <w:t>biocolonial</w:t>
      </w:r>
      <w:proofErr w:type="spellEnd"/>
      <w:r w:rsidRPr="00C3548C">
        <w:rPr>
          <w:rStyle w:val="StyleUnderline"/>
        </w:rPr>
        <w:t xml:space="preserve"> level is when it is turned inward, </w:t>
      </w:r>
      <w:r w:rsidRPr="00E64ABB">
        <w:rPr>
          <w:rStyle w:val="StyleUnderline"/>
        </w:rPr>
        <w:t>within the United States itself</w:t>
      </w:r>
      <w:r w:rsidRPr="00E64ABB">
        <w:rPr>
          <w:sz w:val="8"/>
        </w:rPr>
        <w:t xml:space="preserve">. This is what Paul </w:t>
      </w:r>
      <w:proofErr w:type="spellStart"/>
      <w:r w:rsidRPr="00E64ABB">
        <w:rPr>
          <w:sz w:val="8"/>
        </w:rPr>
        <w:t>Virilio</w:t>
      </w:r>
      <w:proofErr w:type="spellEnd"/>
      <w:r w:rsidRPr="00E64ABB">
        <w:rPr>
          <w:sz w:val="8"/>
        </w:rPr>
        <w:t xml:space="preserve"> and </w:t>
      </w:r>
      <w:proofErr w:type="spellStart"/>
      <w:r w:rsidRPr="00E64ABB">
        <w:rPr>
          <w:sz w:val="8"/>
        </w:rPr>
        <w:t>Sylvère</w:t>
      </w:r>
      <w:proofErr w:type="spellEnd"/>
      <w:r w:rsidRPr="00E64ABB">
        <w:rPr>
          <w:sz w:val="8"/>
        </w:rPr>
        <w:t xml:space="preserve"> </w:t>
      </w:r>
      <w:proofErr w:type="spellStart"/>
      <w:r w:rsidRPr="00E64ABB">
        <w:rPr>
          <w:sz w:val="8"/>
        </w:rPr>
        <w:t>Lotringer</w:t>
      </w:r>
      <w:proofErr w:type="spellEnd"/>
      <w:r w:rsidRPr="00E64ABB">
        <w:rPr>
          <w:sz w:val="8"/>
        </w:rPr>
        <w:t xml:space="preserve"> call “</w:t>
      </w:r>
      <w:proofErr w:type="spellStart"/>
      <w:r w:rsidRPr="00E64ABB">
        <w:rPr>
          <w:sz w:val="8"/>
        </w:rPr>
        <w:t>endocolonization</w:t>
      </w:r>
      <w:proofErr w:type="spellEnd"/>
      <w:r w:rsidRPr="00E64ABB">
        <w:rPr>
          <w:sz w:val="8"/>
        </w:rPr>
        <w:t xml:space="preserve">,” in which the social body is invaded internally through genetic screening, in vitro fertilization, medical prostheses, and so forth.53 </w:t>
      </w:r>
      <w:r w:rsidRPr="00E64ABB">
        <w:rPr>
          <w:rStyle w:val="StyleUnderline"/>
        </w:rPr>
        <w:t xml:space="preserve">If it is true that </w:t>
      </w:r>
      <w:r w:rsidRPr="00E64ABB">
        <w:rPr>
          <w:rStyle w:val="Emphasis"/>
        </w:rPr>
        <w:t>the newest biotechnologies will be field tested in the United States</w:t>
      </w:r>
      <w:r w:rsidRPr="00E64ABB">
        <w:rPr>
          <w:rStyle w:val="StyleUnderline"/>
        </w:rPr>
        <w:t xml:space="preserve">—DNA chips, tissue engineered skin or organs, stem cell therapies— then this testing </w:t>
      </w:r>
      <w:r w:rsidRPr="00E64ABB">
        <w:rPr>
          <w:rStyle w:val="Emphasis"/>
        </w:rPr>
        <w:t>will be preceded by efforts by the “medical missionaries” of the biotech industry to establish biotechnology as safe</w:t>
      </w:r>
      <w:r w:rsidRPr="00E64ABB">
        <w:rPr>
          <w:rStyle w:val="StyleUnderline"/>
        </w:rPr>
        <w:t xml:space="preserve">, desirable, beneficial, and, above all, natural. </w:t>
      </w:r>
      <w:r w:rsidRPr="00E64ABB">
        <w:rPr>
          <w:sz w:val="8"/>
        </w:rPr>
        <w:t xml:space="preserve">Fifth Level: </w:t>
      </w:r>
      <w:proofErr w:type="spellStart"/>
      <w:r w:rsidRPr="00E64ABB">
        <w:rPr>
          <w:sz w:val="8"/>
        </w:rPr>
        <w:t>Bioinfowar</w:t>
      </w:r>
      <w:proofErr w:type="spellEnd"/>
      <w:r w:rsidRPr="00E64ABB">
        <w:rPr>
          <w:sz w:val="8"/>
        </w:rPr>
        <w:t xml:space="preserve"> Thus far I have covered four levels, each existing simultaneously, but to varying degrees depending on historical, social, and political context: a first level of biological sabotage, a second level of biological weapons, a third level of genetic warfare, and a fourth level of </w:t>
      </w:r>
      <w:proofErr w:type="spellStart"/>
      <w:r w:rsidRPr="00E64ABB">
        <w:rPr>
          <w:sz w:val="8"/>
        </w:rPr>
        <w:t>biocolonial</w:t>
      </w:r>
      <w:proofErr w:type="spellEnd"/>
      <w:r w:rsidRPr="00E64ABB">
        <w:rPr>
          <w:sz w:val="8"/>
        </w:rPr>
        <w:t xml:space="preserve"> mission. A fifth and final level is that represented by the integration of molecular genetics and computer science in the biotech industry: </w:t>
      </w:r>
      <w:proofErr w:type="spellStart"/>
      <w:r w:rsidRPr="00E64ABB">
        <w:rPr>
          <w:sz w:val="8"/>
        </w:rPr>
        <w:t>bioinfowar</w:t>
      </w:r>
      <w:proofErr w:type="spellEnd"/>
      <w:r w:rsidRPr="00E64ABB">
        <w:rPr>
          <w:sz w:val="8"/>
        </w:rPr>
        <w:t xml:space="preserve">. </w:t>
      </w:r>
      <w:proofErr w:type="spellStart"/>
      <w:r w:rsidRPr="00E64ABB">
        <w:rPr>
          <w:sz w:val="8"/>
        </w:rPr>
        <w:t>Bioinfowar</w:t>
      </w:r>
      <w:proofErr w:type="spellEnd"/>
      <w:r w:rsidRPr="00E64ABB">
        <w:rPr>
          <w:sz w:val="8"/>
        </w:rPr>
        <w:t xml:space="preserve"> is not yet a reality, but it is, arguably, quickly becoming one. It includes what has for some time been the practice of “</w:t>
      </w:r>
      <w:proofErr w:type="spellStart"/>
      <w:r w:rsidRPr="00E64ABB">
        <w:rPr>
          <w:sz w:val="8"/>
        </w:rPr>
        <w:t>infowar</w:t>
      </w:r>
      <w:proofErr w:type="spellEnd"/>
      <w:r w:rsidRPr="00E64ABB">
        <w:rPr>
          <w:sz w:val="8"/>
        </w:rPr>
        <w:t xml:space="preserve">,” or the military conflict played out on the level of computer codes, databases, Internet </w:t>
      </w:r>
      <w:proofErr w:type="spellStart"/>
      <w:r w:rsidRPr="00E64ABB">
        <w:rPr>
          <w:sz w:val="8"/>
        </w:rPr>
        <w:t>Bioinfowar</w:t>
      </w:r>
      <w:proofErr w:type="spellEnd"/>
      <w:r w:rsidRPr="00E64ABB">
        <w:rPr>
          <w:sz w:val="8"/>
        </w:rPr>
        <w:t xml:space="preserve">: Biologically Enhancing National Security 225 servers, electronic wiretapping, computer viruses, firewalls, and physical communications infrastructures.54 </w:t>
      </w:r>
      <w:r w:rsidRPr="00E64ABB">
        <w:rPr>
          <w:rStyle w:val="Emphasis"/>
        </w:rPr>
        <w:t xml:space="preserve">The development of </w:t>
      </w:r>
      <w:proofErr w:type="spellStart"/>
      <w:r w:rsidRPr="00E64ABB">
        <w:rPr>
          <w:rStyle w:val="Emphasis"/>
        </w:rPr>
        <w:t>infowar</w:t>
      </w:r>
      <w:proofErr w:type="spellEnd"/>
      <w:r w:rsidRPr="00E64ABB">
        <w:rPr>
          <w:rStyle w:val="Emphasis"/>
        </w:rPr>
        <w:t xml:space="preserve"> does not occur as a technological feat, but takes place in the development of military use of information technologies</w:t>
      </w:r>
      <w:r w:rsidRPr="00E64ABB">
        <w:rPr>
          <w:rStyle w:val="StyleUnderline"/>
        </w:rPr>
        <w:t>, most explicitly demonstrated in the Gulf War and the Kosovo conflict</w:t>
      </w:r>
      <w:r w:rsidRPr="00E64ABB">
        <w:rPr>
          <w:sz w:val="8"/>
        </w:rPr>
        <w:t xml:space="preserve">. Recent discussions on the intersections of war, global politics, and technology have raised the issue of how the increasing importance of computer and information technologies have transformed the field of combat into a logistical, </w:t>
      </w:r>
      <w:proofErr w:type="spellStart"/>
      <w:r w:rsidRPr="00E64ABB">
        <w:rPr>
          <w:sz w:val="8"/>
        </w:rPr>
        <w:t>screenal</w:t>
      </w:r>
      <w:proofErr w:type="spellEnd"/>
      <w:r w:rsidRPr="00E64ABB">
        <w:rPr>
          <w:sz w:val="8"/>
        </w:rPr>
        <w:t xml:space="preserve"> Sega System (or PS2).55 This entrance of both </w:t>
      </w:r>
      <w:proofErr w:type="spellStart"/>
      <w:r w:rsidRPr="00E64ABB">
        <w:rPr>
          <w:sz w:val="8"/>
        </w:rPr>
        <w:t>spectaclebased</w:t>
      </w:r>
      <w:proofErr w:type="spellEnd"/>
      <w:r w:rsidRPr="00E64ABB">
        <w:rPr>
          <w:sz w:val="8"/>
        </w:rPr>
        <w:t xml:space="preserve"> technologies (media-based </w:t>
      </w:r>
      <w:proofErr w:type="spellStart"/>
      <w:r w:rsidRPr="00E64ABB">
        <w:rPr>
          <w:sz w:val="8"/>
        </w:rPr>
        <w:t>infowar</w:t>
      </w:r>
      <w:proofErr w:type="spellEnd"/>
      <w:r w:rsidRPr="00E64ABB">
        <w:rPr>
          <w:sz w:val="8"/>
        </w:rPr>
        <w:t xml:space="preserve">)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E64ABB">
        <w:rPr>
          <w:rStyle w:val="StyleUnderline"/>
        </w:rPr>
        <w:t xml:space="preserve">Second, </w:t>
      </w:r>
      <w:r w:rsidRPr="00E64ABB">
        <w:rPr>
          <w:rStyle w:val="Emphasis"/>
        </w:rPr>
        <w:t>war is increasingly coming to be seen as so much more than actual battlefield combat</w:t>
      </w:r>
      <w:r w:rsidRPr="00E64ABB">
        <w:rPr>
          <w:rStyle w:val="StyleUnderline"/>
        </w:rPr>
        <w:t xml:space="preserve">; during every modern war, there are several other levels of combat: media war, </w:t>
      </w:r>
      <w:r w:rsidRPr="00E64ABB">
        <w:rPr>
          <w:rStyle w:val="Emphasis"/>
        </w:rPr>
        <w:t>encryption and decryption</w:t>
      </w:r>
      <w:r w:rsidRPr="00E64ABB">
        <w:rPr>
          <w:rStyle w:val="StyleUnderline"/>
        </w:rPr>
        <w:t xml:space="preserve">, finances, the business of production for war, the opportunities for revitalizing nationalism, the dark opportunities for genocide and ethnic cleansing, and the </w:t>
      </w:r>
      <w:r w:rsidRPr="00E64ABB">
        <w:rPr>
          <w:rStyle w:val="Emphasis"/>
        </w:rPr>
        <w:t>use of new media such as networks</w:t>
      </w:r>
      <w:r w:rsidRPr="00E64ABB">
        <w:rPr>
          <w:rStyle w:val="StyleUnderline"/>
        </w:rPr>
        <w:t xml:space="preserve">, computers, </w:t>
      </w:r>
      <w:r w:rsidRPr="00E64ABB">
        <w:rPr>
          <w:rStyle w:val="Emphasis"/>
        </w:rPr>
        <w:t>and databases of automated war machines</w:t>
      </w:r>
      <w:r w:rsidRPr="00E64ABB">
        <w:rPr>
          <w:sz w:val="8"/>
        </w:rPr>
        <w:t xml:space="preserve">. At the most extreme end of this war business, we enter a condition that Paul </w:t>
      </w:r>
      <w:proofErr w:type="spellStart"/>
      <w:r w:rsidRPr="00E64ABB">
        <w:rPr>
          <w:sz w:val="8"/>
        </w:rPr>
        <w:t>Virilio</w:t>
      </w:r>
      <w:proofErr w:type="spellEnd"/>
      <w:r w:rsidRPr="00E64ABB">
        <w:rPr>
          <w:sz w:val="8"/>
        </w:rPr>
        <w:t xml:space="preserve"> and </w:t>
      </w:r>
      <w:proofErr w:type="spellStart"/>
      <w:r w:rsidRPr="00E64ABB">
        <w:rPr>
          <w:sz w:val="8"/>
        </w:rPr>
        <w:t>Sylvère</w:t>
      </w:r>
      <w:proofErr w:type="spellEnd"/>
      <w:r w:rsidRPr="00E64ABB">
        <w:rPr>
          <w:sz w:val="8"/>
        </w:rPr>
        <w:t xml:space="preserve"> </w:t>
      </w:r>
      <w:proofErr w:type="spellStart"/>
      <w:r w:rsidRPr="00E64ABB">
        <w:rPr>
          <w:sz w:val="8"/>
        </w:rPr>
        <w:t>Lotringer</w:t>
      </w:r>
      <w:proofErr w:type="spellEnd"/>
      <w:r w:rsidRPr="00E64ABB">
        <w:rPr>
          <w:sz w:val="8"/>
        </w:rPr>
        <w:t xml:space="preserve"> call “pure war,” or</w:t>
      </w:r>
      <w:r w:rsidRPr="00FB42F4">
        <w:rPr>
          <w:sz w:val="8"/>
        </w:rPr>
        <w:t xml:space="preserve"> the </w:t>
      </w:r>
      <w:r w:rsidRPr="00FB42F4">
        <w:rPr>
          <w:sz w:val="8"/>
        </w:rPr>
        <w:lastRenderedPageBreak/>
        <w:t xml:space="preserve">situation of infinite preparedness for an always deferred war. 56 </w:t>
      </w:r>
      <w:r w:rsidRPr="00C3548C">
        <w:rPr>
          <w:rStyle w:val="StyleUnderline"/>
        </w:rPr>
        <w:t xml:space="preserve">Juxtapose this scenario of </w:t>
      </w:r>
      <w:proofErr w:type="spellStart"/>
      <w:r w:rsidRPr="00C3548C">
        <w:rPr>
          <w:rStyle w:val="StyleUnderline"/>
        </w:rPr>
        <w:t>infowar</w:t>
      </w:r>
      <w:proofErr w:type="spellEnd"/>
      <w:r w:rsidRPr="00C3548C">
        <w:rPr>
          <w:rStyle w:val="StyleUnderline"/>
        </w:rPr>
        <w:t xml:space="preserve">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FB42F4">
        <w:rPr>
          <w:sz w:val="8"/>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FB42F4">
        <w:rPr>
          <w:sz w:val="8"/>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FB42F4">
        <w:rPr>
          <w:sz w:val="8"/>
        </w:rPr>
        <w:t xml:space="preserve"> in biological warfare. One recent area of application has been in portable hazardous bioagent detection systems. </w:t>
      </w:r>
      <w:proofErr w:type="spellStart"/>
      <w:r w:rsidRPr="00FB42F4">
        <w:rPr>
          <w:sz w:val="8"/>
        </w:rPr>
        <w:t>Nanogen</w:t>
      </w:r>
      <w:proofErr w:type="spellEnd"/>
      <w:r w:rsidRPr="00FB42F4">
        <w:rPr>
          <w:sz w:val="8"/>
        </w:rPr>
        <w:t xml:space="preserve">,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FB42F4">
        <w:rPr>
          <w:sz w:val="8"/>
        </w:rPr>
        <w:t xml:space="preserve"> such as anthrax, ricin, or smallpox. </w:t>
      </w:r>
      <w:r w:rsidRPr="00C3548C">
        <w:rPr>
          <w:rStyle w:val="StyleUnderline"/>
        </w:rPr>
        <w:t xml:space="preserve">As noted previously, the U.S. Project </w:t>
      </w:r>
      <w:proofErr w:type="spellStart"/>
      <w:r w:rsidRPr="00C3548C">
        <w:rPr>
          <w:rStyle w:val="StyleUnderline"/>
        </w:rPr>
        <w:t>BioShield</w:t>
      </w:r>
      <w:proofErr w:type="spellEnd"/>
      <w:r w:rsidRPr="00C3548C">
        <w:rPr>
          <w:rStyle w:val="StyleUnderline"/>
        </w:rPr>
        <w:t xml:space="preserve"> has as one of its priorities the development of “</w:t>
      </w:r>
      <w:r w:rsidRPr="003C06A2">
        <w:rPr>
          <w:rStyle w:val="StyleUnderline"/>
          <w:highlight w:val="green"/>
        </w:rPr>
        <w:t>next-generation medical countermeasures</w:t>
      </w:r>
      <w:r w:rsidRPr="00FB42F4">
        <w:rPr>
          <w:sz w:val="8"/>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FB42F4">
        <w:rPr>
          <w:sz w:val="8"/>
        </w:rPr>
        <w:t xml:space="preserve"> for the monitoring of potential outbreaks of a naturally occurring or terrorist type. The WHO and the CDC have such networks currently in place.57 What would a merger between </w:t>
      </w:r>
      <w:proofErr w:type="spellStart"/>
      <w:r w:rsidRPr="00FB42F4">
        <w:rPr>
          <w:sz w:val="8"/>
        </w:rPr>
        <w:t>infowar</w:t>
      </w:r>
      <w:proofErr w:type="spellEnd"/>
      <w:r w:rsidRPr="00FB42F4">
        <w:rPr>
          <w:sz w:val="8"/>
        </w:rPr>
        <w:t xml:space="preserve"> and the new </w:t>
      </w:r>
      <w:proofErr w:type="spellStart"/>
      <w:r w:rsidRPr="00FB42F4">
        <w:rPr>
          <w:sz w:val="8"/>
        </w:rPr>
        <w:t>computerzied</w:t>
      </w:r>
      <w:proofErr w:type="spellEnd"/>
      <w:r w:rsidRPr="00FB42F4">
        <w:rPr>
          <w:sz w:val="8"/>
        </w:rPr>
        <w:t xml:space="preserve"> biotech look like? Is the answer here nanotechnology? The use of nanomedical particle systems? The use of robotic drones to disperse </w:t>
      </w:r>
      <w:r w:rsidRPr="003C06A2">
        <w:rPr>
          <w:rStyle w:val="StyleUnderline"/>
          <w:highlight w:val="green"/>
        </w:rPr>
        <w:t>engineered pathogens</w:t>
      </w:r>
      <w:r w:rsidRPr="00FB42F4">
        <w:rPr>
          <w:sz w:val="8"/>
        </w:rPr>
        <w:t xml:space="preserve"> to ethnically targeted regions and populations? Will we see the horrific hybrid of the biological suicide bomber? </w:t>
      </w:r>
      <w:proofErr w:type="spellStart"/>
      <w:r w:rsidRPr="00FB42F4">
        <w:rPr>
          <w:sz w:val="8"/>
        </w:rPr>
        <w:t>Bioinfowar</w:t>
      </w:r>
      <w:proofErr w:type="spellEnd"/>
      <w:r w:rsidRPr="00FB42F4">
        <w:rPr>
          <w:sz w:val="8"/>
        </w:rPr>
        <w:t xml:space="preserve"> seems at once less material than the catapulting of diseased cadavers and more material than the targeted military release of computer viruses on an enemy subnetwork. To recap: a history of </w:t>
      </w:r>
      <w:proofErr w:type="spellStart"/>
      <w:r w:rsidRPr="00FB42F4">
        <w:rPr>
          <w:sz w:val="8"/>
        </w:rPr>
        <w:t>biowar</w:t>
      </w:r>
      <w:proofErr w:type="spellEnd"/>
      <w:r w:rsidRPr="00FB42F4">
        <w:rPr>
          <w:sz w:val="8"/>
        </w:rPr>
        <w:t xml:space="preserve"> cannot be told from one perspective, be it technological development, scientific progress, or the culture of fear and paranoia. A critical account of </w:t>
      </w:r>
      <w:proofErr w:type="spellStart"/>
      <w:r w:rsidRPr="00FB42F4">
        <w:rPr>
          <w:sz w:val="8"/>
        </w:rPr>
        <w:t>biowar</w:t>
      </w:r>
      <w:proofErr w:type="spellEnd"/>
      <w:r w:rsidRPr="00FB42F4">
        <w:rPr>
          <w:sz w:val="8"/>
        </w:rPr>
        <w:t xml:space="preserve"> would have to take into account the social and political dynamics that </w:t>
      </w:r>
      <w:proofErr w:type="spellStart"/>
      <w:r w:rsidRPr="00FB42F4">
        <w:rPr>
          <w:sz w:val="8"/>
        </w:rPr>
        <w:t>enframe</w:t>
      </w:r>
      <w:proofErr w:type="spellEnd"/>
      <w:r w:rsidRPr="00FB42F4">
        <w:rPr>
          <w:sz w:val="8"/>
        </w:rPr>
        <w:t xml:space="preserve"> the transition from military application to civilian use. In the case of </w:t>
      </w:r>
      <w:proofErr w:type="spellStart"/>
      <w:r w:rsidRPr="00FB42F4">
        <w:rPr>
          <w:sz w:val="8"/>
        </w:rPr>
        <w:t>biowar</w:t>
      </w:r>
      <w:proofErr w:type="spellEnd"/>
      <w:r w:rsidRPr="00FB42F4">
        <w:rPr>
          <w:sz w:val="8"/>
        </w:rPr>
        <w:t xml:space="preserve">,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w:t>
      </w:r>
      <w:proofErr w:type="spellStart"/>
      <w:r w:rsidRPr="00FB42F4">
        <w:rPr>
          <w:sz w:val="8"/>
        </w:rPr>
        <w:t>biowar</w:t>
      </w:r>
      <w:proofErr w:type="spellEnd"/>
      <w:r w:rsidRPr="00FB42F4">
        <w:rPr>
          <w:sz w:val="8"/>
        </w:rPr>
        <w:t xml:space="preserve">, it is important to note also how the concept and the practice of </w:t>
      </w:r>
      <w:proofErr w:type="spellStart"/>
      <w:r w:rsidRPr="00FB42F4">
        <w:rPr>
          <w:sz w:val="8"/>
        </w:rPr>
        <w:t>biowar</w:t>
      </w:r>
      <w:proofErr w:type="spellEnd"/>
      <w:r w:rsidRPr="00FB42F4">
        <w:rPr>
          <w:sz w:val="8"/>
        </w:rPr>
        <w:t xml:space="preserve"> has historically changed. We might ask: How does </w:t>
      </w:r>
      <w:proofErr w:type="spellStart"/>
      <w:r w:rsidRPr="00FB42F4">
        <w:rPr>
          <w:sz w:val="8"/>
        </w:rPr>
        <w:t>biowar</w:t>
      </w:r>
      <w:proofErr w:type="spellEnd"/>
      <w:r w:rsidRPr="00FB42F4">
        <w:rPr>
          <w:sz w:val="8"/>
        </w:rPr>
        <w:t xml:space="preserve"> “target” the body? In </w:t>
      </w:r>
      <w:proofErr w:type="spellStart"/>
      <w:r w:rsidRPr="00FB42F4">
        <w:rPr>
          <w:sz w:val="8"/>
        </w:rPr>
        <w:t>biowar</w:t>
      </w:r>
      <w:proofErr w:type="spellEnd"/>
      <w:r w:rsidRPr="00FB42F4">
        <w:rPr>
          <w:sz w:val="8"/>
        </w:rPr>
        <w:t xml:space="preserve">, biology is both the weapon and the target, a form of “life itself” that targets “death itself” through the use of a range of pathogens, epidemic infections, and, in some cases, engineered life forms. </w:t>
      </w:r>
      <w:proofErr w:type="spellStart"/>
      <w:r w:rsidRPr="00FB42F4">
        <w:rPr>
          <w:sz w:val="8"/>
        </w:rPr>
        <w:t>Bioinfowar</w:t>
      </w:r>
      <w:proofErr w:type="spellEnd"/>
      <w:r w:rsidRPr="00FB42F4">
        <w:rPr>
          <w:sz w:val="8"/>
        </w:rPr>
        <w:t xml:space="preserve">: Biologically Enhancing National Security 227 As discussed in other chapters in this book, one key historical transition in the concept of “life itself” involved a “taking charge of life, more than the threat of death” in the development of a wide range of </w:t>
      </w:r>
      <w:proofErr w:type="spellStart"/>
      <w:r w:rsidRPr="0058248A">
        <w:rPr>
          <w:rStyle w:val="StyleUnderline"/>
          <w:highlight w:val="green"/>
        </w:rPr>
        <w:t>medicopolitical</w:t>
      </w:r>
      <w:proofErr w:type="spellEnd"/>
      <w:r w:rsidRPr="0058248A">
        <w:rPr>
          <w:rStyle w:val="StyleUnderline"/>
          <w:highlight w:val="green"/>
        </w:rPr>
        <w:t xml:space="preserve"> practices</w:t>
      </w:r>
      <w:r w:rsidRPr="0058248A">
        <w:rPr>
          <w:rStyle w:val="StyleUnderline"/>
        </w:rPr>
        <w:t xml:space="preserve"> </w:t>
      </w:r>
      <w:r w:rsidRPr="00FB42F4">
        <w:rPr>
          <w:sz w:val="8"/>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FB42F4">
        <w:rPr>
          <w:sz w:val="8"/>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FB42F4">
        <w:rPr>
          <w:sz w:val="8"/>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FB42F4">
        <w:rPr>
          <w:sz w:val="8"/>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092A9DA6" w14:textId="77777777" w:rsidR="009E024A" w:rsidRDefault="009E024A" w:rsidP="009E024A">
      <w:pPr>
        <w:pStyle w:val="Heading4"/>
      </w:pPr>
      <w:r>
        <w:t>The Role of the Judge is to think through</w:t>
      </w:r>
      <w:r w:rsidRPr="003045D8">
        <w:t xml:space="preserve"> </w:t>
      </w:r>
      <w:r>
        <w:rPr>
          <w:u w:val="single"/>
        </w:rPr>
        <w:t>virtual reality</w:t>
      </w:r>
      <w:r>
        <w:t>.</w:t>
      </w:r>
    </w:p>
    <w:p w14:paraId="42EEA4DF" w14:textId="77777777" w:rsidR="009E024A" w:rsidRDefault="009E024A" w:rsidP="009E024A"/>
    <w:p w14:paraId="5837E85C" w14:textId="77777777" w:rsidR="009E024A" w:rsidRPr="003B66EE" w:rsidRDefault="009E024A" w:rsidP="009E024A">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73D9FA18" w14:textId="77777777" w:rsidR="009E024A" w:rsidRDefault="009E024A" w:rsidP="009E024A">
      <w:pPr>
        <w:rPr>
          <w:rStyle w:val="Style13ptBold"/>
        </w:rPr>
      </w:pPr>
      <w:proofErr w:type="spellStart"/>
      <w:r>
        <w:rPr>
          <w:rStyle w:val="Style13ptBold"/>
        </w:rPr>
        <w:t>Kroker</w:t>
      </w:r>
      <w:proofErr w:type="spellEnd"/>
      <w:r>
        <w:rPr>
          <w:rStyle w:val="Style13ptBold"/>
        </w:rPr>
        <w:t xml:space="preserve"> and Weinstein ‘94</w:t>
      </w:r>
    </w:p>
    <w:p w14:paraId="0C5C6169" w14:textId="77777777" w:rsidR="009E024A" w:rsidRPr="005205E9" w:rsidRDefault="009E024A" w:rsidP="009E024A">
      <w:pPr>
        <w:rPr>
          <w:rStyle w:val="Style13ptBold"/>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4F11A1D4" w14:textId="77777777" w:rsidR="009E024A" w:rsidRDefault="009E024A" w:rsidP="009E024A">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727A340E" w14:textId="77777777" w:rsidR="009E024A" w:rsidRDefault="009E024A" w:rsidP="009E024A">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 </w:t>
      </w:r>
    </w:p>
    <w:p w14:paraId="552BE875" w14:textId="77777777" w:rsidR="009E024A" w:rsidRPr="0007048B" w:rsidRDefault="009E024A" w:rsidP="009E024A">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w:t>
      </w:r>
      <w:proofErr w:type="gramStart"/>
      <w:r w:rsidRPr="0007048B">
        <w:rPr>
          <w:sz w:val="8"/>
          <w:szCs w:val="8"/>
        </w:rPr>
        <w:t>to</w:t>
      </w:r>
      <w:proofErr w:type="gramEnd"/>
      <w:r w:rsidRPr="0007048B">
        <w:rPr>
          <w:sz w:val="8"/>
          <w:szCs w:val="8"/>
        </w:rPr>
        <w:t xml:space="preserve"> nowhere. </w:t>
      </w:r>
    </w:p>
    <w:p w14:paraId="1081B596" w14:textId="77777777" w:rsidR="009E024A" w:rsidRPr="0007048B" w:rsidRDefault="009E024A" w:rsidP="009E024A">
      <w:pPr>
        <w:rPr>
          <w:sz w:val="8"/>
          <w:szCs w:val="8"/>
        </w:rPr>
      </w:pPr>
      <w:r w:rsidRPr="0007048B">
        <w:rPr>
          <w:sz w:val="8"/>
          <w:szCs w:val="8"/>
        </w:rPr>
        <w:t>Recombinant History</w:t>
      </w:r>
    </w:p>
    <w:p w14:paraId="5B1FF03E" w14:textId="77777777" w:rsidR="009E024A" w:rsidRDefault="009E024A" w:rsidP="009E024A">
      <w:pPr>
        <w:rPr>
          <w:sz w:val="12"/>
        </w:rPr>
      </w:pPr>
      <w:r w:rsidRPr="005C20BE">
        <w:rPr>
          <w:sz w:val="12"/>
        </w:rPr>
        <w:lastRenderedPageBreak/>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w:t>
      </w:r>
      <w:proofErr w:type="spellStart"/>
      <w:r w:rsidRPr="00AA34BB">
        <w:rPr>
          <w:rStyle w:val="StyleUnderline"/>
        </w:rPr>
        <w:t>telemetried</w:t>
      </w:r>
      <w:proofErr w:type="spellEnd"/>
      <w:r w:rsidRPr="00AA34BB">
        <w:rPr>
          <w:rStyle w:val="StyleUnderline"/>
        </w:rPr>
        <w:t xml:space="preserve">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73504F90" w14:textId="77777777" w:rsidR="009E024A" w:rsidRDefault="009E024A" w:rsidP="009E024A">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6B094DBB" w14:textId="77777777" w:rsidR="009E024A" w:rsidRDefault="009E024A" w:rsidP="009E024A">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proofErr w:type="spellStart"/>
      <w:r w:rsidRPr="00313595">
        <w:rPr>
          <w:rStyle w:val="StyleUnderline"/>
          <w:highlight w:val="green"/>
        </w:rPr>
        <w:t>archivalism</w:t>
      </w:r>
      <w:proofErr w:type="spellEnd"/>
      <w:r w:rsidRPr="00313595">
        <w:rPr>
          <w:rStyle w:val="StyleUnderline"/>
          <w:highlight w:val="green"/>
        </w:rPr>
        <w:t xml:space="preserve">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5EF7FA0A" w14:textId="77777777" w:rsidR="009E024A" w:rsidRPr="005C20BE" w:rsidRDefault="009E024A" w:rsidP="009E024A">
      <w:pPr>
        <w:rPr>
          <w:sz w:val="12"/>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bookmarkEnd w:id="0"/>
      <w:r w:rsidRPr="005C20BE">
        <w:rPr>
          <w:sz w:val="12"/>
        </w:rPr>
        <w:t>.</w:t>
      </w:r>
    </w:p>
    <w:bookmarkEnd w:id="1"/>
    <w:p w14:paraId="098F45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CA336A"/>
    <w:multiLevelType w:val="hybridMultilevel"/>
    <w:tmpl w:val="134832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344C2"/>
    <w:multiLevelType w:val="hybridMultilevel"/>
    <w:tmpl w:val="A12A6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EB7A17"/>
    <w:multiLevelType w:val="hybridMultilevel"/>
    <w:tmpl w:val="4D566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AE0B28"/>
    <w:multiLevelType w:val="hybridMultilevel"/>
    <w:tmpl w:val="EA5A2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7935C0"/>
    <w:multiLevelType w:val="hybridMultilevel"/>
    <w:tmpl w:val="BA0E4046"/>
    <w:lvl w:ilvl="0" w:tplc="6E74E0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D40DEF"/>
    <w:multiLevelType w:val="hybridMultilevel"/>
    <w:tmpl w:val="4E34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4A0E40"/>
    <w:multiLevelType w:val="hybridMultilevel"/>
    <w:tmpl w:val="C0E0C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580E84"/>
    <w:multiLevelType w:val="hybridMultilevel"/>
    <w:tmpl w:val="C0E0C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8493B"/>
    <w:multiLevelType w:val="hybridMultilevel"/>
    <w:tmpl w:val="54D6F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C24C1F"/>
    <w:multiLevelType w:val="hybridMultilevel"/>
    <w:tmpl w:val="AF9CA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11649"/>
    <w:multiLevelType w:val="hybridMultilevel"/>
    <w:tmpl w:val="DB26D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26"/>
  </w:num>
  <w:num w:numId="13">
    <w:abstractNumId w:val="33"/>
  </w:num>
  <w:num w:numId="14">
    <w:abstractNumId w:val="21"/>
  </w:num>
  <w:num w:numId="15">
    <w:abstractNumId w:val="34"/>
  </w:num>
  <w:num w:numId="16">
    <w:abstractNumId w:val="13"/>
  </w:num>
  <w:num w:numId="17">
    <w:abstractNumId w:val="39"/>
  </w:num>
  <w:num w:numId="18">
    <w:abstractNumId w:val="11"/>
  </w:num>
  <w:num w:numId="19">
    <w:abstractNumId w:val="14"/>
  </w:num>
  <w:num w:numId="20">
    <w:abstractNumId w:val="27"/>
  </w:num>
  <w:num w:numId="21">
    <w:abstractNumId w:val="0"/>
  </w:num>
  <w:num w:numId="22">
    <w:abstractNumId w:val="23"/>
  </w:num>
  <w:num w:numId="23">
    <w:abstractNumId w:val="16"/>
  </w:num>
  <w:num w:numId="24">
    <w:abstractNumId w:val="29"/>
  </w:num>
  <w:num w:numId="25">
    <w:abstractNumId w:val="32"/>
  </w:num>
  <w:num w:numId="26">
    <w:abstractNumId w:val="15"/>
  </w:num>
  <w:num w:numId="27">
    <w:abstractNumId w:val="18"/>
  </w:num>
  <w:num w:numId="28">
    <w:abstractNumId w:val="25"/>
  </w:num>
  <w:num w:numId="29">
    <w:abstractNumId w:val="38"/>
  </w:num>
  <w:num w:numId="30">
    <w:abstractNumId w:val="20"/>
  </w:num>
  <w:num w:numId="31">
    <w:abstractNumId w:val="17"/>
  </w:num>
  <w:num w:numId="32">
    <w:abstractNumId w:val="30"/>
  </w:num>
  <w:num w:numId="33">
    <w:abstractNumId w:val="37"/>
  </w:num>
  <w:num w:numId="34">
    <w:abstractNumId w:val="19"/>
  </w:num>
  <w:num w:numId="35">
    <w:abstractNumId w:val="12"/>
  </w:num>
  <w:num w:numId="36">
    <w:abstractNumId w:val="28"/>
  </w:num>
  <w:num w:numId="37">
    <w:abstractNumId w:val="31"/>
  </w:num>
  <w:num w:numId="38">
    <w:abstractNumId w:val="36"/>
  </w:num>
  <w:num w:numId="39">
    <w:abstractNumId w:val="3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024A"/>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D13"/>
    <w:rsid w:val="002B5E17"/>
    <w:rsid w:val="00315690"/>
    <w:rsid w:val="00316B75"/>
    <w:rsid w:val="00316EE4"/>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024A"/>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95F79"/>
  <w15:chartTrackingRefBased/>
  <w15:docId w15:val="{DFDE5BBE-7B02-4B60-AC7F-8E54FFCC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024A"/>
    <w:rPr>
      <w:rFonts w:ascii="Calibri" w:hAnsi="Calibri"/>
    </w:rPr>
  </w:style>
  <w:style w:type="paragraph" w:styleId="Heading1">
    <w:name w:val="heading 1"/>
    <w:aliases w:val="Pocket"/>
    <w:basedOn w:val="Normal"/>
    <w:next w:val="Normal"/>
    <w:link w:val="Heading1Char"/>
    <w:qFormat/>
    <w:rsid w:val="009E02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02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9E02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9E02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0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24A"/>
  </w:style>
  <w:style w:type="character" w:customStyle="1" w:styleId="Heading1Char">
    <w:name w:val="Heading 1 Char"/>
    <w:aliases w:val="Pocket Char"/>
    <w:basedOn w:val="DefaultParagraphFont"/>
    <w:link w:val="Heading1"/>
    <w:rsid w:val="009E02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024A"/>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9E024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9E024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9E024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E024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9E024A"/>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9E024A"/>
    <w:rPr>
      <w:color w:val="auto"/>
      <w:u w:val="none"/>
    </w:rPr>
  </w:style>
  <w:style w:type="character" w:styleId="FollowedHyperlink">
    <w:name w:val="FollowedHyperlink"/>
    <w:basedOn w:val="DefaultParagraphFont"/>
    <w:uiPriority w:val="99"/>
    <w:semiHidden/>
    <w:unhideWhenUsed/>
    <w:rsid w:val="009E024A"/>
    <w:rPr>
      <w:color w:val="auto"/>
      <w:u w:val="none"/>
    </w:rPr>
  </w:style>
  <w:style w:type="paragraph" w:customStyle="1" w:styleId="Emphasis1">
    <w:name w:val="Emphasis1"/>
    <w:basedOn w:val="Normal"/>
    <w:link w:val="Emphasis"/>
    <w:autoRedefine/>
    <w:uiPriority w:val="7"/>
    <w:qFormat/>
    <w:rsid w:val="009E024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9E024A"/>
    <w:rPr>
      <w:color w:val="605E5C"/>
      <w:shd w:val="clear" w:color="auto" w:fill="E1DFDD"/>
    </w:rPr>
  </w:style>
  <w:style w:type="paragraph" w:customStyle="1" w:styleId="textbold">
    <w:name w:val="text bold"/>
    <w:basedOn w:val="Normal"/>
    <w:autoRedefine/>
    <w:uiPriority w:val="7"/>
    <w:qFormat/>
    <w:rsid w:val="009E02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Medium Grid 21,Card,tag,No Spacing1111,No Spacing112,Tags,No Spacing1121,tags,No Spacing2,Read stuff,Tag and Ci,No Spacing11211,Debate Text,No Spacing11,No Spacing111,No Spacing1,No Spacing23"/>
    <w:basedOn w:val="Normal"/>
    <w:next w:val="Normal"/>
    <w:uiPriority w:val="99"/>
    <w:qFormat/>
    <w:rsid w:val="009E024A"/>
    <w:pPr>
      <w:ind w:left="288" w:right="288"/>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E024A"/>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9E02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E024A"/>
    <w:rPr>
      <w:rFonts w:ascii="Times New Roman" w:eastAsia="Times New Roman" w:hAnsi="Times New Roman" w:cs="Times New Roman"/>
      <w:sz w:val="24"/>
    </w:rPr>
  </w:style>
  <w:style w:type="paragraph" w:customStyle="1" w:styleId="Analytic">
    <w:name w:val="Analytic"/>
    <w:basedOn w:val="Heading4"/>
    <w:link w:val="AnalyticChar"/>
    <w:uiPriority w:val="4"/>
    <w:qFormat/>
    <w:rsid w:val="009E024A"/>
  </w:style>
  <w:style w:type="character" w:customStyle="1" w:styleId="AnalyticChar">
    <w:name w:val="Analytic Char"/>
    <w:basedOn w:val="DefaultParagraphFont"/>
    <w:link w:val="Analytic"/>
    <w:uiPriority w:val="4"/>
    <w:rsid w:val="009E024A"/>
    <w:rPr>
      <w:rFonts w:ascii="Calibri" w:eastAsiaTheme="majorEastAsia" w:hAnsi="Calibri" w:cstheme="majorBidi"/>
      <w:b/>
      <w:iCs/>
      <w:sz w:val="26"/>
    </w:rPr>
  </w:style>
  <w:style w:type="character" w:styleId="Strong">
    <w:name w:val="Strong"/>
    <w:basedOn w:val="DefaultParagraphFont"/>
    <w:uiPriority w:val="22"/>
    <w:qFormat/>
    <w:rsid w:val="009E024A"/>
    <w:rPr>
      <w:b/>
      <w:bCs/>
    </w:rPr>
  </w:style>
  <w:style w:type="paragraph" w:styleId="FootnoteText">
    <w:name w:val="footnote text"/>
    <w:basedOn w:val="Normal"/>
    <w:link w:val="FootnoteTextChar"/>
    <w:uiPriority w:val="99"/>
    <w:semiHidden/>
    <w:unhideWhenUsed/>
    <w:rsid w:val="009E024A"/>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semiHidden/>
    <w:rsid w:val="009E024A"/>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9E024A"/>
    <w:rPr>
      <w:vertAlign w:val="superscript"/>
    </w:rPr>
  </w:style>
  <w:style w:type="paragraph" w:styleId="ListParagraph">
    <w:name w:val="List Paragraph"/>
    <w:basedOn w:val="Normal"/>
    <w:uiPriority w:val="99"/>
    <w:qFormat/>
    <w:rsid w:val="009E024A"/>
    <w:pPr>
      <w:spacing w:after="200" w:line="276" w:lineRule="auto"/>
      <w:ind w:left="720"/>
      <w:contextualSpacing/>
    </w:pPr>
    <w:rPr>
      <w:rFonts w:asciiTheme="minorHAnsi" w:hAnsiTheme="minorHAnsi"/>
    </w:rPr>
  </w:style>
  <w:style w:type="paragraph" w:styleId="Header">
    <w:name w:val="header"/>
    <w:basedOn w:val="Normal"/>
    <w:link w:val="HeaderChar"/>
    <w:uiPriority w:val="99"/>
    <w:unhideWhenUsed/>
    <w:rsid w:val="009E0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24A"/>
    <w:rPr>
      <w:rFonts w:ascii="Calibri" w:hAnsi="Calibri"/>
    </w:rPr>
  </w:style>
  <w:style w:type="paragraph" w:styleId="Footer">
    <w:name w:val="footer"/>
    <w:basedOn w:val="Normal"/>
    <w:link w:val="FooterChar"/>
    <w:uiPriority w:val="99"/>
    <w:unhideWhenUsed/>
    <w:rsid w:val="009E0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24A"/>
    <w:rPr>
      <w:rFonts w:ascii="Calibri" w:hAnsi="Calibri"/>
    </w:rPr>
  </w:style>
  <w:style w:type="character" w:customStyle="1" w:styleId="lrzxr">
    <w:name w:val="lrzxr"/>
    <w:basedOn w:val="DefaultParagraphFont"/>
    <w:rsid w:val="009E024A"/>
  </w:style>
  <w:style w:type="paragraph" w:customStyle="1" w:styleId="Emphasize">
    <w:name w:val="Emphasize"/>
    <w:basedOn w:val="Normal"/>
    <w:autoRedefine/>
    <w:uiPriority w:val="7"/>
    <w:qFormat/>
    <w:rsid w:val="009E024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E024A"/>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9E024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E024A"/>
    <w:rPr>
      <w:rFonts w:ascii="Lucida Grande" w:hAnsi="Lucida Grande" w:cs="Lucida Grande"/>
    </w:rPr>
  </w:style>
  <w:style w:type="paragraph" w:customStyle="1" w:styleId="epigraph">
    <w:name w:val="epigraph"/>
    <w:basedOn w:val="Normal"/>
    <w:rsid w:val="009E024A"/>
    <w:pPr>
      <w:spacing w:before="100" w:beforeAutospacing="1" w:after="100" w:afterAutospacing="1" w:line="240" w:lineRule="auto"/>
    </w:pPr>
    <w:rPr>
      <w:rFonts w:eastAsia="Times New Roman"/>
    </w:rPr>
  </w:style>
  <w:style w:type="paragraph" w:customStyle="1" w:styleId="epigraphsource">
    <w:name w:val="epigraphsource"/>
    <w:basedOn w:val="Normal"/>
    <w:rsid w:val="009E024A"/>
    <w:pPr>
      <w:spacing w:before="100" w:beforeAutospacing="1" w:after="100" w:afterAutospacing="1" w:line="240" w:lineRule="auto"/>
    </w:pPr>
    <w:rPr>
      <w:rFonts w:eastAsia="Times New Roman"/>
    </w:rPr>
  </w:style>
  <w:style w:type="paragraph" w:customStyle="1" w:styleId="paraaftertitle">
    <w:name w:val="paraaftertitle"/>
    <w:basedOn w:val="Normal"/>
    <w:rsid w:val="009E024A"/>
    <w:pPr>
      <w:spacing w:before="100" w:beforeAutospacing="1" w:after="100" w:afterAutospacing="1" w:line="240" w:lineRule="auto"/>
    </w:pPr>
    <w:rPr>
      <w:rFonts w:eastAsia="Times New Roman"/>
    </w:rPr>
  </w:style>
  <w:style w:type="paragraph" w:customStyle="1" w:styleId="para">
    <w:name w:val="para"/>
    <w:basedOn w:val="Normal"/>
    <w:rsid w:val="009E024A"/>
    <w:pPr>
      <w:spacing w:before="100" w:beforeAutospacing="1" w:after="100" w:afterAutospacing="1" w:line="240" w:lineRule="auto"/>
    </w:pPr>
    <w:rPr>
      <w:rFonts w:eastAsia="Times New Roman"/>
    </w:rPr>
  </w:style>
  <w:style w:type="character" w:customStyle="1" w:styleId="affiliation">
    <w:name w:val="affiliation"/>
    <w:basedOn w:val="DefaultParagraphFont"/>
    <w:rsid w:val="009E024A"/>
  </w:style>
  <w:style w:type="paragraph" w:styleId="BalloonText">
    <w:name w:val="Balloon Text"/>
    <w:basedOn w:val="Normal"/>
    <w:link w:val="BalloonTextChar"/>
    <w:uiPriority w:val="99"/>
    <w:semiHidden/>
    <w:unhideWhenUsed/>
    <w:rsid w:val="009E024A"/>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E024A"/>
    <w:rPr>
      <w:rFonts w:ascii="Calibri" w:hAnsi="Calibri"/>
      <w:sz w:val="18"/>
      <w:szCs w:val="18"/>
    </w:rPr>
  </w:style>
  <w:style w:type="character" w:customStyle="1" w:styleId="apple-converted-space">
    <w:name w:val="apple-converted-space"/>
    <w:rsid w:val="009E024A"/>
  </w:style>
  <w:style w:type="character" w:customStyle="1" w:styleId="underline">
    <w:name w:val="underline"/>
    <w:qFormat/>
    <w:rsid w:val="009E024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16</Pages>
  <Words>17047</Words>
  <Characters>97172</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4</cp:revision>
  <dcterms:created xsi:type="dcterms:W3CDTF">2021-09-25T20:36:00Z</dcterms:created>
  <dcterms:modified xsi:type="dcterms:W3CDTF">2021-09-25T22:15:00Z</dcterms:modified>
</cp:coreProperties>
</file>