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93098" w14:textId="5EA62194" w:rsidR="00BD0643" w:rsidRPr="002F6773" w:rsidRDefault="00BD0643" w:rsidP="00BB7E6C">
      <w:pPr>
        <w:pStyle w:val="Heading2"/>
      </w:pPr>
      <w:r>
        <w:t>1AC</w:t>
      </w:r>
    </w:p>
    <w:p w14:paraId="2BCA0047" w14:textId="77777777" w:rsidR="00BD0643" w:rsidRPr="001D267F" w:rsidRDefault="00BD0643" w:rsidP="00BD0643">
      <w:pPr>
        <w:keepNext/>
        <w:keepLines/>
        <w:spacing w:before="40" w:after="0"/>
        <w:outlineLvl w:val="3"/>
        <w:rPr>
          <w:rFonts w:asciiTheme="majorHAnsi" w:eastAsiaTheme="majorEastAsia" w:hAnsiTheme="majorHAnsi" w:cstheme="majorHAnsi"/>
          <w:b/>
          <w:bCs/>
          <w:sz w:val="26"/>
          <w:szCs w:val="26"/>
        </w:rPr>
      </w:pPr>
      <w:r w:rsidRPr="00A71E58">
        <w:rPr>
          <w:rStyle w:val="Heading4Char"/>
          <w:u w:val="single"/>
        </w:rPr>
        <w:t>Capitalism</w:t>
      </w:r>
      <w:r>
        <w:rPr>
          <w:rStyle w:val="Heading4Char"/>
        </w:rPr>
        <w:t xml:space="preserve"> has enveloped the world and turned the impoverished people and their property into commodities with an “</w:t>
      </w:r>
      <w:r w:rsidRPr="00875EEA">
        <w:rPr>
          <w:rStyle w:val="Heading4Char"/>
          <w:u w:val="single"/>
        </w:rPr>
        <w:t>exchange value.”</w:t>
      </w:r>
      <w:r>
        <w:rPr>
          <w:rStyle w:val="Heading4Char"/>
        </w:rPr>
        <w:t xml:space="preserve"> It justifies inexcusable oppression through </w:t>
      </w:r>
      <w:r w:rsidRPr="00875EEA">
        <w:rPr>
          <w:rStyle w:val="Heading4Char"/>
          <w:u w:val="single"/>
        </w:rPr>
        <w:t>slavery</w:t>
      </w:r>
      <w:r>
        <w:rPr>
          <w:rStyle w:val="Heading4Char"/>
        </w:rPr>
        <w:t xml:space="preserve">, wealth &amp; social </w:t>
      </w:r>
      <w:r w:rsidRPr="00875EEA">
        <w:rPr>
          <w:rStyle w:val="Heading4Char"/>
          <w:u w:val="single"/>
        </w:rPr>
        <w:t>inequality</w:t>
      </w:r>
      <w:r>
        <w:rPr>
          <w:rStyle w:val="Heading4Char"/>
        </w:rPr>
        <w:t xml:space="preserve">, and </w:t>
      </w:r>
      <w:r w:rsidRPr="00875EEA">
        <w:rPr>
          <w:rStyle w:val="Heading4Char"/>
          <w:u w:val="single"/>
        </w:rPr>
        <w:t>social injustice</w:t>
      </w:r>
      <w:r>
        <w:rPr>
          <w:rStyle w:val="Heading4Char"/>
        </w:rPr>
        <w:t xml:space="preserve"> for the benefit of the ruling class. </w:t>
      </w:r>
      <w:r w:rsidRPr="00B5021F">
        <w:rPr>
          <w:rStyle w:val="Heading4Char"/>
        </w:rPr>
        <w:t>The</w:t>
      </w:r>
      <w:r>
        <w:rPr>
          <w:rStyle w:val="Heading4Char"/>
        </w:rPr>
        <w:t xml:space="preserve"> people and their work have been turned into property—a thing that can be taken as a means for the </w:t>
      </w:r>
      <w:r w:rsidRPr="00A71E58">
        <w:rPr>
          <w:rStyle w:val="Heading4Char"/>
        </w:rPr>
        <w:t>exploitation of workers</w:t>
      </w:r>
      <w:r>
        <w:rPr>
          <w:rStyle w:val="Heading4Char"/>
        </w:rPr>
        <w:t>.</w:t>
      </w:r>
      <w:r>
        <w:rPr>
          <w:rFonts w:asciiTheme="majorHAnsi" w:eastAsiaTheme="majorEastAsia" w:hAnsiTheme="majorHAnsi" w:cstheme="majorHAnsi"/>
          <w:b/>
          <w:bCs/>
          <w:sz w:val="26"/>
          <w:szCs w:val="26"/>
        </w:rPr>
        <w:br/>
      </w:r>
    </w:p>
    <w:p w14:paraId="7F795B16" w14:textId="77777777" w:rsidR="00BD0643" w:rsidRDefault="00BD0643" w:rsidP="00BD0643">
      <w:pPr>
        <w:pStyle w:val="Heading4"/>
      </w:pPr>
      <w:r>
        <w:t xml:space="preserve">Philosophical Inquiry shows that the conception of IPR is rooted in Capitalism. IPR is rooted in the capitalist state, but it is necessary to tear it down from within to actualize change. IPR is an unacceptable legal monopoly over knowledge differing from past forms of property rights. </w:t>
      </w:r>
    </w:p>
    <w:p w14:paraId="6DA85D24" w14:textId="77777777" w:rsidR="00BD0643" w:rsidRPr="00C50A0E" w:rsidRDefault="00BD0643" w:rsidP="00BD0643">
      <w:proofErr w:type="spellStart"/>
      <w:r w:rsidRPr="00C50A0E">
        <w:rPr>
          <w:rStyle w:val="Style13ptBold"/>
        </w:rPr>
        <w:t>Papaioannou</w:t>
      </w:r>
      <w:proofErr w:type="spellEnd"/>
      <w:r w:rsidRPr="00C50A0E">
        <w:t>, T. 20</w:t>
      </w:r>
      <w:r w:rsidRPr="00C50A0E">
        <w:rPr>
          <w:rStyle w:val="Style13ptBold"/>
        </w:rPr>
        <w:t>06</w:t>
      </w:r>
      <w:r w:rsidRPr="00C50A0E">
        <w:t xml:space="preserve"> (Towards a critique of the moral foundations of intellectual property rights</w:t>
      </w:r>
      <w:r>
        <w:t xml:space="preserve"> </w:t>
      </w:r>
      <w:r w:rsidRPr="00C50A0E">
        <w:t>Journal of Global Ethics, 2(1), 67–90. https://doi.org/10.1080/17449620600677270</w:t>
      </w:r>
      <w:r>
        <w:t>)</w:t>
      </w:r>
    </w:p>
    <w:p w14:paraId="6F0A1B8C" w14:textId="77777777" w:rsidR="00BD0643" w:rsidRDefault="00BD0643" w:rsidP="00BD0643">
      <w:pPr>
        <w:rPr>
          <w:u w:val="single"/>
        </w:rPr>
      </w:pPr>
      <w:r w:rsidRPr="00DC24ED">
        <w:rPr>
          <w:sz w:val="14"/>
        </w:rPr>
        <w:t xml:space="preserve">Research in recent history has neglected to address the moral foundations of </w:t>
      </w:r>
      <w:proofErr w:type="gramStart"/>
      <w:r w:rsidRPr="00DC24ED">
        <w:rPr>
          <w:sz w:val="14"/>
        </w:rPr>
        <w:t>particular kinds</w:t>
      </w:r>
      <w:proofErr w:type="gramEnd"/>
      <w:r w:rsidRPr="00DC24ED">
        <w:rPr>
          <w:sz w:val="14"/>
        </w:rPr>
        <w:t xml:space="preserve"> of public policy such as the protection of intellectual property rights (IPRs). On the one </w:t>
      </w:r>
      <w:r w:rsidRPr="00704CC0">
        <w:rPr>
          <w:sz w:val="14"/>
        </w:rPr>
        <w:t xml:space="preserve">hand, nation-states have enforced a tightening of the IPR system. On the other, only recently have national government and international institutions </w:t>
      </w:r>
      <w:proofErr w:type="spellStart"/>
      <w:r w:rsidRPr="00704CC0">
        <w:rPr>
          <w:sz w:val="14"/>
        </w:rPr>
        <w:t>recognised</w:t>
      </w:r>
      <w:proofErr w:type="spellEnd"/>
      <w:r w:rsidRPr="00704CC0">
        <w:rPr>
          <w:sz w:val="14"/>
        </w:rPr>
        <w:t xml:space="preserve"> that </w:t>
      </w:r>
      <w:r w:rsidRPr="00704CC0">
        <w:rPr>
          <w:rStyle w:val="StyleUnderline"/>
        </w:rPr>
        <w:t>the moral justification for stronger IPRs protection is far from being plausible and cannot be taken for granted</w:t>
      </w:r>
      <w:r w:rsidRPr="00704CC0">
        <w:rPr>
          <w:sz w:val="14"/>
        </w:rPr>
        <w:t>.</w:t>
      </w:r>
      <w:r w:rsidRPr="00080556">
        <w:rPr>
          <w:sz w:val="14"/>
        </w:rPr>
        <w:t xml:space="preserve"> In this article</w:t>
      </w:r>
      <w:r w:rsidRPr="00FF5C6D">
        <w:rPr>
          <w:rStyle w:val="StyleUnderline"/>
        </w:rPr>
        <w:t>, IPRs are examined as individual rights founded upon natural law</w:t>
      </w:r>
      <w:r w:rsidRPr="00080556">
        <w:rPr>
          <w:rStyle w:val="StyleUnderline"/>
        </w:rPr>
        <w:t>, personality development, just reward and social utility</w:t>
      </w:r>
      <w:r w:rsidRPr="00080556">
        <w:rPr>
          <w:sz w:val="14"/>
        </w:rPr>
        <w:t xml:space="preserve">. It is argued that these foundations cannot be philosophically sustained. </w:t>
      </w:r>
      <w:r w:rsidRPr="00424DF2">
        <w:rPr>
          <w:rStyle w:val="StyleUnderline"/>
          <w:highlight w:val="yellow"/>
        </w:rPr>
        <w:t xml:space="preserve">IPRs constitute morally indefensible political developments which aim to reproduce the capitalist division of knowledge and </w:t>
      </w:r>
      <w:proofErr w:type="spellStart"/>
      <w:r w:rsidRPr="00424DF2">
        <w:rPr>
          <w:rStyle w:val="StyleUnderline"/>
          <w:highlight w:val="yellow"/>
        </w:rPr>
        <w:t>labour</w:t>
      </w:r>
      <w:proofErr w:type="spellEnd"/>
      <w:r w:rsidRPr="00424DF2">
        <w:rPr>
          <w:rStyle w:val="StyleUnderline"/>
          <w:highlight w:val="yellow"/>
        </w:rPr>
        <w:t xml:space="preserve"> </w:t>
      </w:r>
      <w:r w:rsidRPr="00D56315">
        <w:rPr>
          <w:rStyle w:val="StyleUnderline"/>
        </w:rPr>
        <w:t xml:space="preserve">at national, </w:t>
      </w:r>
      <w:proofErr w:type="gramStart"/>
      <w:r w:rsidRPr="00D56315">
        <w:rPr>
          <w:rStyle w:val="StyleUnderline"/>
        </w:rPr>
        <w:t>international</w:t>
      </w:r>
      <w:proofErr w:type="gramEnd"/>
      <w:r w:rsidRPr="00D56315">
        <w:rPr>
          <w:rStyle w:val="StyleUnderline"/>
        </w:rPr>
        <w:t xml:space="preserve"> and global levels</w:t>
      </w:r>
      <w:r w:rsidRPr="00080556">
        <w:rPr>
          <w:rStyle w:val="StyleUnderline"/>
        </w:rPr>
        <w:t xml:space="preserve">. </w:t>
      </w:r>
      <w:r w:rsidRPr="00080556">
        <w:rPr>
          <w:sz w:val="14"/>
        </w:rPr>
        <w:t xml:space="preserve">The need for such a critical approach to the moral foundations of IPRs has increased in importance </w:t>
      </w:r>
      <w:proofErr w:type="gramStart"/>
      <w:r w:rsidRPr="00080556">
        <w:rPr>
          <w:rStyle w:val="StyleUnderline"/>
        </w:rPr>
        <w:t>as a consequence of</w:t>
      </w:r>
      <w:proofErr w:type="gramEnd"/>
      <w:r w:rsidRPr="00080556">
        <w:rPr>
          <w:rStyle w:val="StyleUnderline"/>
        </w:rPr>
        <w:t xml:space="preserve"> their role in justifying corporate power, </w:t>
      </w:r>
      <w:proofErr w:type="spellStart"/>
      <w:r w:rsidRPr="00080556">
        <w:rPr>
          <w:rStyle w:val="StyleUnderline"/>
        </w:rPr>
        <w:t>globalisation</w:t>
      </w:r>
      <w:proofErr w:type="spellEnd"/>
      <w:r w:rsidRPr="00080556">
        <w:rPr>
          <w:rStyle w:val="StyleUnderline"/>
        </w:rPr>
        <w:t xml:space="preserve"> policies and </w:t>
      </w:r>
      <w:proofErr w:type="spellStart"/>
      <w:r w:rsidRPr="00080556">
        <w:rPr>
          <w:rStyle w:val="StyleUnderline"/>
        </w:rPr>
        <w:t>harmonisation</w:t>
      </w:r>
      <w:proofErr w:type="spellEnd"/>
      <w:r w:rsidRPr="00080556">
        <w:rPr>
          <w:rStyle w:val="StyleUnderline"/>
        </w:rPr>
        <w:t xml:space="preserve"> of such. Introduction In today’s </w:t>
      </w:r>
      <w:proofErr w:type="spellStart"/>
      <w:r w:rsidRPr="00080556">
        <w:rPr>
          <w:rStyle w:val="StyleUnderline"/>
        </w:rPr>
        <w:t>globalising</w:t>
      </w:r>
      <w:proofErr w:type="spellEnd"/>
      <w:r w:rsidRPr="00080556">
        <w:rPr>
          <w:rStyle w:val="StyleUnderline"/>
        </w:rPr>
        <w:t xml:space="preserve"> knowledge-based economies</w:t>
      </w:r>
      <w:r w:rsidRPr="00080556">
        <w:rPr>
          <w:sz w:val="14"/>
        </w:rPr>
        <w:t xml:space="preserve"> (</w:t>
      </w:r>
      <w:proofErr w:type="spellStart"/>
      <w:r w:rsidRPr="00080556">
        <w:rPr>
          <w:sz w:val="14"/>
        </w:rPr>
        <w:t>Archibugi</w:t>
      </w:r>
      <w:proofErr w:type="spellEnd"/>
      <w:r w:rsidRPr="00080556">
        <w:rPr>
          <w:sz w:val="14"/>
        </w:rPr>
        <w:t xml:space="preserve"> &amp; Lundvall 2001; Rodrigues 2002), </w:t>
      </w:r>
      <w:r w:rsidRPr="00424DF2">
        <w:rPr>
          <w:rStyle w:val="StyleUnderline"/>
          <w:highlight w:val="yellow"/>
        </w:rPr>
        <w:t>intangible forms of property</w:t>
      </w:r>
      <w:r w:rsidRPr="00080556">
        <w:rPr>
          <w:rStyle w:val="StyleUnderline"/>
        </w:rPr>
        <w:t xml:space="preserve"> such as intellectual property (IP) </w:t>
      </w:r>
      <w:r w:rsidRPr="00424DF2">
        <w:rPr>
          <w:rStyle w:val="StyleUnderline"/>
          <w:highlight w:val="yellow"/>
        </w:rPr>
        <w:t xml:space="preserve">are increasingly becoming more important than </w:t>
      </w:r>
      <w:r w:rsidRPr="00FF5C6D">
        <w:rPr>
          <w:rStyle w:val="StyleUnderline"/>
        </w:rPr>
        <w:t xml:space="preserve">traditional paradigms of </w:t>
      </w:r>
      <w:r w:rsidRPr="00424DF2">
        <w:rPr>
          <w:rStyle w:val="StyleUnderline"/>
          <w:highlight w:val="yellow"/>
        </w:rPr>
        <w:t>tangible property</w:t>
      </w:r>
      <w:r w:rsidRPr="00080556">
        <w:rPr>
          <w:rStyle w:val="StyleUnderline"/>
        </w:rPr>
        <w:t xml:space="preserve"> such as land, </w:t>
      </w:r>
      <w:proofErr w:type="gramStart"/>
      <w:r w:rsidRPr="00080556">
        <w:rPr>
          <w:rStyle w:val="StyleUnderline"/>
        </w:rPr>
        <w:t>houses</w:t>
      </w:r>
      <w:proofErr w:type="gramEnd"/>
      <w:r w:rsidRPr="00080556">
        <w:rPr>
          <w:rStyle w:val="StyleUnderline"/>
        </w:rPr>
        <w:t xml:space="preserve"> and factories</w:t>
      </w:r>
      <w:r w:rsidRPr="00080556">
        <w:rPr>
          <w:sz w:val="14"/>
        </w:rPr>
        <w:t xml:space="preserve"> (Hughes 1988). Patents, copyrights, </w:t>
      </w:r>
      <w:proofErr w:type="gramStart"/>
      <w:r w:rsidRPr="00080556">
        <w:rPr>
          <w:sz w:val="14"/>
        </w:rPr>
        <w:t>trademarks</w:t>
      </w:r>
      <w:proofErr w:type="gramEnd"/>
      <w:r w:rsidRPr="00080556">
        <w:rPr>
          <w:sz w:val="14"/>
        </w:rPr>
        <w:t xml:space="preserve"> and trade secrets2 are considered by their proponents to be statutory ways (WIPO 1997) of increasing innovations and boosting economic growth (Gould &amp; </w:t>
      </w:r>
      <w:proofErr w:type="spellStart"/>
      <w:r w:rsidRPr="00080556">
        <w:rPr>
          <w:sz w:val="14"/>
        </w:rPr>
        <w:t>Gruben</w:t>
      </w:r>
      <w:proofErr w:type="spellEnd"/>
      <w:r w:rsidRPr="00080556">
        <w:rPr>
          <w:sz w:val="14"/>
        </w:rPr>
        <w:t xml:space="preserve"> 1996). </w:t>
      </w:r>
      <w:r w:rsidRPr="00424DF2">
        <w:rPr>
          <w:rStyle w:val="StyleUnderline"/>
          <w:highlight w:val="yellow"/>
        </w:rPr>
        <w:t xml:space="preserve">For this reason, a number of countries, including the </w:t>
      </w:r>
      <w:r w:rsidRPr="00D830F4">
        <w:rPr>
          <w:rStyle w:val="StyleUnderline"/>
        </w:rPr>
        <w:t xml:space="preserve">United States </w:t>
      </w:r>
      <w:r w:rsidRPr="00424DF2">
        <w:rPr>
          <w:rStyle w:val="StyleUnderline"/>
          <w:highlight w:val="yellow"/>
        </w:rPr>
        <w:t xml:space="preserve">(US) and </w:t>
      </w:r>
      <w:r w:rsidRPr="00D830F4">
        <w:rPr>
          <w:rStyle w:val="StyleUnderline"/>
        </w:rPr>
        <w:t xml:space="preserve">the European Union </w:t>
      </w:r>
      <w:r w:rsidRPr="00424DF2">
        <w:rPr>
          <w:rStyle w:val="StyleUnderline"/>
          <w:highlight w:val="yellow"/>
        </w:rPr>
        <w:t>(EU), require the strengthening of IP systems</w:t>
      </w:r>
      <w:r w:rsidRPr="00080556">
        <w:rPr>
          <w:sz w:val="14"/>
        </w:rPr>
        <w:t xml:space="preserve">, signing agreements to: (a) integrate new areas of protection beyond science—for example, business methods patents (EU 2002; Andersen 2003a,b); (b) introduce exclusive rights on pure discoveries—for example, genetic codes (c) increase the period of IP protection; and (d) introduce the ‘submarine patents’ scheme in the United States (Andersen 2003b).3 Stronger protection of intellectual property rights (IPRs) is a political decision that results in particular measures and legislation on the part of government. Is this political decision plausible? Is it possible to justify further tightening of IP regimes on moral grounds? </w:t>
      </w:r>
      <w:r w:rsidRPr="00080556">
        <w:rPr>
          <w:rStyle w:val="StyleUnderline"/>
        </w:rPr>
        <w:t>To answer these questions, we need to examine the moral foundations of IPRs</w:t>
      </w:r>
      <w:r w:rsidRPr="00080556">
        <w:rPr>
          <w:sz w:val="14"/>
        </w:rPr>
        <w:t xml:space="preserve">. </w:t>
      </w:r>
      <w:proofErr w:type="gramStart"/>
      <w:r w:rsidRPr="00080556">
        <w:rPr>
          <w:sz w:val="14"/>
        </w:rPr>
        <w:t>Certainly</w:t>
      </w:r>
      <w:proofErr w:type="gramEnd"/>
      <w:r w:rsidRPr="00080556">
        <w:rPr>
          <w:sz w:val="14"/>
        </w:rPr>
        <w:t xml:space="preserve"> the inquiry about the justification of IP protection is not new; it goes back to the nineteenth century. According to </w:t>
      </w:r>
      <w:proofErr w:type="spellStart"/>
      <w:r w:rsidRPr="00080556">
        <w:rPr>
          <w:sz w:val="14"/>
        </w:rPr>
        <w:t>Machlup</w:t>
      </w:r>
      <w:proofErr w:type="spellEnd"/>
      <w:r w:rsidRPr="00080556">
        <w:rPr>
          <w:sz w:val="14"/>
        </w:rPr>
        <w:t xml:space="preserve"> and Penrose (1959), between 1850 and 1875, in Western Europe, there was a serious battle for the justification of patent protection. Although the old controversy has been revived in recent years between developed and developing countries (</w:t>
      </w:r>
      <w:proofErr w:type="spellStart"/>
      <w:r w:rsidRPr="00080556">
        <w:rPr>
          <w:sz w:val="14"/>
        </w:rPr>
        <w:t>Helpman</w:t>
      </w:r>
      <w:proofErr w:type="spellEnd"/>
      <w:r w:rsidRPr="00080556">
        <w:rPr>
          <w:sz w:val="14"/>
        </w:rPr>
        <w:t xml:space="preserve"> 1993; Sell &amp; May 2001), </w:t>
      </w:r>
      <w:r w:rsidRPr="00080556">
        <w:rPr>
          <w:rStyle w:val="StyleUnderline"/>
        </w:rPr>
        <w:t>the IPRs literature so far has focused almost exclusively on the role of IP protection in new technological development and free competition.</w:t>
      </w:r>
      <w:r w:rsidRPr="00080556">
        <w:rPr>
          <w:sz w:val="14"/>
        </w:rPr>
        <w:t xml:space="preserve"> Thus, </w:t>
      </w:r>
      <w:proofErr w:type="gramStart"/>
      <w:r w:rsidRPr="00080556">
        <w:rPr>
          <w:sz w:val="14"/>
        </w:rPr>
        <w:t>a number of</w:t>
      </w:r>
      <w:proofErr w:type="gramEnd"/>
      <w:r w:rsidRPr="00080556">
        <w:rPr>
          <w:sz w:val="14"/>
        </w:rPr>
        <w:t xml:space="preserve"> academic works limit their investigation to the linkages between patent, trademark and copyright laws and innovation and international trade. These works, however, fail to explain the moral foundations of IPRs. As a result, there is an inadequate understanding of the complex justification of IPRs and related agreements such as the US and EU (2002) implementation of business methods patents, the Agreement on Trade Related Aspects of Intellectual Property Section (TRIPS)4 of the World Trade </w:t>
      </w:r>
      <w:proofErr w:type="spellStart"/>
      <w:r w:rsidRPr="00080556">
        <w:rPr>
          <w:sz w:val="14"/>
        </w:rPr>
        <w:t>Organisation</w:t>
      </w:r>
      <w:proofErr w:type="spellEnd"/>
      <w:r w:rsidRPr="00080556">
        <w:rPr>
          <w:sz w:val="14"/>
        </w:rPr>
        <w:t xml:space="preserve"> (WTO) (1994), the Bay-Dole Act in the United States (1984) (</w:t>
      </w:r>
      <w:proofErr w:type="spellStart"/>
      <w:r w:rsidRPr="00080556">
        <w:rPr>
          <w:sz w:val="14"/>
        </w:rPr>
        <w:t>Mazzoleni</w:t>
      </w:r>
      <w:proofErr w:type="spellEnd"/>
      <w:r w:rsidRPr="00080556">
        <w:rPr>
          <w:sz w:val="14"/>
        </w:rPr>
        <w:t xml:space="preserve"> &amp; Nelson 1998; Mowery et al. 1999), and so on. The objective of this article is to critically review the plausibility of the moral foundations of IPRs, providing the basis for examining whether stronger protection of such rights is morally defensible. It will be argued that patents, copyrights, </w:t>
      </w:r>
      <w:proofErr w:type="gramStart"/>
      <w:r w:rsidRPr="00080556">
        <w:rPr>
          <w:sz w:val="14"/>
        </w:rPr>
        <w:t>trademarks</w:t>
      </w:r>
      <w:proofErr w:type="gramEnd"/>
      <w:r w:rsidRPr="00080556">
        <w:rPr>
          <w:sz w:val="14"/>
        </w:rPr>
        <w:t xml:space="preserve"> and trade secrets cannot be justified on moral grounds. </w:t>
      </w:r>
      <w:r w:rsidRPr="00424DF2">
        <w:rPr>
          <w:rStyle w:val="StyleUnderline"/>
          <w:highlight w:val="yellow"/>
        </w:rPr>
        <w:t xml:space="preserve">Philosophical inquiry </w:t>
      </w:r>
      <w:r w:rsidRPr="001162BA">
        <w:rPr>
          <w:rStyle w:val="StyleUnderline"/>
        </w:rPr>
        <w:t xml:space="preserve">into the very nature of IPRs </w:t>
      </w:r>
      <w:r w:rsidRPr="00424DF2">
        <w:rPr>
          <w:rStyle w:val="StyleUnderline"/>
          <w:highlight w:val="yellow"/>
        </w:rPr>
        <w:t xml:space="preserve">reveals that their conception as moral rights is unsustainable. </w:t>
      </w:r>
      <w:r w:rsidRPr="00D56315">
        <w:rPr>
          <w:rStyle w:val="StyleUnderline"/>
        </w:rPr>
        <w:t>This implies that the moral foundations of IPRs fail to provide justificatory basis for further tightening of IP regimes.</w:t>
      </w:r>
      <w:r w:rsidRPr="00080556">
        <w:rPr>
          <w:sz w:val="14"/>
        </w:rPr>
        <w:t xml:space="preserve"> The article is structured as follows: first it examines the concept of IP and its differences from other concepts of private ownership; then it reviews the moral foundations of IPRs and investigates their philosophical plausibility; and </w:t>
      </w:r>
      <w:r w:rsidRPr="00080556">
        <w:rPr>
          <w:sz w:val="14"/>
        </w:rPr>
        <w:lastRenderedPageBreak/>
        <w:t xml:space="preserve">finally, it concludes that the strengthening of IP regimes is morally indefensible. The Concept of Intellectual Property </w:t>
      </w:r>
      <w:proofErr w:type="gramStart"/>
      <w:r w:rsidRPr="00080556">
        <w:rPr>
          <w:sz w:val="14"/>
        </w:rPr>
        <w:t>The</w:t>
      </w:r>
      <w:proofErr w:type="gramEnd"/>
      <w:r w:rsidRPr="00080556">
        <w:rPr>
          <w:sz w:val="14"/>
        </w:rPr>
        <w:t xml:space="preserve"> Meaning of Property Any attempt to </w:t>
      </w:r>
      <w:proofErr w:type="spellStart"/>
      <w:r w:rsidRPr="00080556">
        <w:rPr>
          <w:sz w:val="14"/>
        </w:rPr>
        <w:t>analyse</w:t>
      </w:r>
      <w:proofErr w:type="spellEnd"/>
      <w:r w:rsidRPr="00080556">
        <w:rPr>
          <w:sz w:val="14"/>
        </w:rPr>
        <w:t xml:space="preserve"> the particular concept of IP presupposes adequate understanding of the general concept of property. </w:t>
      </w:r>
      <w:r w:rsidRPr="00413C58">
        <w:rPr>
          <w:rStyle w:val="StyleUnderline"/>
        </w:rPr>
        <w:t xml:space="preserve">The meaning of </w:t>
      </w:r>
      <w:r w:rsidRPr="00424DF2">
        <w:rPr>
          <w:rStyle w:val="StyleUnderline"/>
          <w:highlight w:val="yellow"/>
        </w:rPr>
        <w:t>property</w:t>
      </w:r>
      <w:r w:rsidRPr="00413C58">
        <w:rPr>
          <w:rStyle w:val="StyleUnderline"/>
        </w:rPr>
        <w:t xml:space="preserve"> is not given in abstraction from history. Rather, it </w:t>
      </w:r>
      <w:r w:rsidRPr="00424DF2">
        <w:rPr>
          <w:rStyle w:val="StyleUnderline"/>
          <w:highlight w:val="yellow"/>
        </w:rPr>
        <w:t xml:space="preserve">changes through different historical moments of economic and social development. </w:t>
      </w:r>
      <w:r w:rsidRPr="00413C58">
        <w:rPr>
          <w:rStyle w:val="StyleUnderline"/>
        </w:rPr>
        <w:t xml:space="preserve">These moments are </w:t>
      </w:r>
      <w:r w:rsidRPr="00424DF2">
        <w:rPr>
          <w:rStyle w:val="StyleUnderline"/>
          <w:highlight w:val="yellow"/>
        </w:rPr>
        <w:t xml:space="preserve">linked with the various stages of development of the division of </w:t>
      </w:r>
      <w:proofErr w:type="spellStart"/>
      <w:r w:rsidRPr="00424DF2">
        <w:rPr>
          <w:rStyle w:val="StyleUnderline"/>
          <w:highlight w:val="yellow"/>
        </w:rPr>
        <w:t>labour</w:t>
      </w:r>
      <w:proofErr w:type="spellEnd"/>
      <w:r w:rsidRPr="00080556">
        <w:rPr>
          <w:rStyle w:val="StyleUnderline"/>
        </w:rPr>
        <w:t>.</w:t>
      </w:r>
      <w:r w:rsidRPr="00080556">
        <w:rPr>
          <w:sz w:val="14"/>
        </w:rPr>
        <w:t xml:space="preserve"> According to Harris (1996, p. 42), different conceptions of property arose, historically, in connection with tangible things. These things can be physically held and are either movables or immovables (</w:t>
      </w:r>
      <w:proofErr w:type="spellStart"/>
      <w:r w:rsidRPr="00080556">
        <w:rPr>
          <w:sz w:val="14"/>
        </w:rPr>
        <w:t>Bouckaert</w:t>
      </w:r>
      <w:proofErr w:type="spellEnd"/>
      <w:r w:rsidRPr="00080556">
        <w:rPr>
          <w:sz w:val="14"/>
        </w:rPr>
        <w:t xml:space="preserve"> 1990, p. 789). Movables mainly include what Marx (1975, p. 339) called ‘the miracles of industry and change’—for example, movable capital. Immovables mainly include land-based products—for example, immovable capital. The question that arises is what does it really mean today to have property to tangibles</w:t>
      </w:r>
      <w:r w:rsidRPr="00080556">
        <w:rPr>
          <w:rStyle w:val="StyleUnderline"/>
        </w:rPr>
        <w:t>? Political theorists such as Macpherson</w:t>
      </w:r>
      <w:r w:rsidRPr="00080556">
        <w:rPr>
          <w:sz w:val="14"/>
        </w:rPr>
        <w:t xml:space="preserve"> (1978, p. 2) </w:t>
      </w:r>
      <w:r w:rsidRPr="00080556">
        <w:rPr>
          <w:rStyle w:val="StyleUnderline"/>
        </w:rPr>
        <w:t>argue that the modern concept of property has a dual meaning: in common usage, property means things, but in law it means rights in or to things. Macpherson rejects the common usage of property as misusage and stresses that property both in law and in logic means rights, not things</w:t>
      </w:r>
      <w:r w:rsidRPr="00080556">
        <w:rPr>
          <w:sz w:val="14"/>
        </w:rPr>
        <w:t xml:space="preserve"> (ibid.). </w:t>
      </w:r>
      <w:r w:rsidRPr="00080556">
        <w:rPr>
          <w:rStyle w:val="StyleUnderline"/>
        </w:rPr>
        <w:t xml:space="preserve">This implies that for him, property is not a direct relation between persons and things, as it seems to be for legal theorists such as </w:t>
      </w:r>
      <w:proofErr w:type="spellStart"/>
      <w:r w:rsidRPr="00080556">
        <w:rPr>
          <w:rStyle w:val="StyleUnderline"/>
        </w:rPr>
        <w:t>Bouckaert</w:t>
      </w:r>
      <w:proofErr w:type="spellEnd"/>
      <w:r w:rsidRPr="00080556">
        <w:rPr>
          <w:sz w:val="14"/>
        </w:rPr>
        <w:t xml:space="preserve"> (1990). The latter defines the notion of property as something that came to be owned by somebody in a legitimate way. Although </w:t>
      </w:r>
      <w:proofErr w:type="spellStart"/>
      <w:r w:rsidRPr="00080556">
        <w:rPr>
          <w:sz w:val="14"/>
        </w:rPr>
        <w:t>Bouckaert</w:t>
      </w:r>
      <w:proofErr w:type="spellEnd"/>
      <w:r w:rsidRPr="00080556">
        <w:rPr>
          <w:sz w:val="14"/>
        </w:rPr>
        <w:t xml:space="preserve"> </w:t>
      </w:r>
      <w:proofErr w:type="spellStart"/>
      <w:r w:rsidRPr="00080556">
        <w:rPr>
          <w:sz w:val="14"/>
        </w:rPr>
        <w:t>recognises</w:t>
      </w:r>
      <w:proofErr w:type="spellEnd"/>
      <w:r w:rsidRPr="00080556">
        <w:rPr>
          <w:sz w:val="14"/>
        </w:rPr>
        <w:t xml:space="preserve"> that this is a common-sense notion that is difficult to apply to </w:t>
      </w:r>
      <w:proofErr w:type="gramStart"/>
      <w:r w:rsidRPr="00080556">
        <w:rPr>
          <w:sz w:val="14"/>
        </w:rPr>
        <w:t>particular issues</w:t>
      </w:r>
      <w:proofErr w:type="gramEnd"/>
      <w:r w:rsidRPr="00080556">
        <w:rPr>
          <w:sz w:val="14"/>
        </w:rPr>
        <w:t xml:space="preserve">, he understands property as a direct control of movables or immovables. By contrast, for </w:t>
      </w:r>
      <w:proofErr w:type="spellStart"/>
      <w:r w:rsidRPr="00080556">
        <w:rPr>
          <w:sz w:val="14"/>
        </w:rPr>
        <w:t>Macherson</w:t>
      </w:r>
      <w:proofErr w:type="spellEnd"/>
      <w:r w:rsidRPr="00D56315">
        <w:rPr>
          <w:rStyle w:val="StyleUnderline"/>
        </w:rPr>
        <w:t xml:space="preserve">, property is a historically and logically founded political relation between persons. In capitalist societies, this relation is often defined as an enforceable individual claim to some exclusive use or benefit of something. </w:t>
      </w:r>
      <w:r w:rsidRPr="00D56315">
        <w:rPr>
          <w:sz w:val="14"/>
        </w:rPr>
        <w:t>That is what is called private property right.</w:t>
      </w:r>
      <w:r w:rsidRPr="00D56315">
        <w:rPr>
          <w:rStyle w:val="StyleUnderline"/>
        </w:rPr>
        <w:t xml:space="preserve"> My private property right to a thing exists to the extent that other persons are excluded from the determination of its use. </w:t>
      </w:r>
      <w:r w:rsidRPr="00D56315">
        <w:rPr>
          <w:sz w:val="14"/>
        </w:rPr>
        <w:t>Although Macpherson’s (1962) description of</w:t>
      </w:r>
      <w:r w:rsidRPr="00080556">
        <w:rPr>
          <w:sz w:val="14"/>
        </w:rPr>
        <w:t xml:space="preserve"> the politico-theoretical legitimation of capitalism faces serious problems of anachronism (Rayan 1984; Waldron 1988), </w:t>
      </w:r>
      <w:r w:rsidRPr="00080556">
        <w:rPr>
          <w:rStyle w:val="StyleUnderline"/>
        </w:rPr>
        <w:t xml:space="preserve">his </w:t>
      </w:r>
      <w:r w:rsidRPr="00424DF2">
        <w:rPr>
          <w:rStyle w:val="StyleUnderline"/>
          <w:highlight w:val="yellow"/>
        </w:rPr>
        <w:t>conception of modern property as rights is correctly linked with the birth and growth of capitalism</w:t>
      </w:r>
      <w:r w:rsidRPr="00080556">
        <w:rPr>
          <w:rStyle w:val="StyleUnderline"/>
        </w:rPr>
        <w:t>.</w:t>
      </w:r>
      <w:r w:rsidRPr="00080556">
        <w:rPr>
          <w:sz w:val="14"/>
        </w:rPr>
        <w:t xml:space="preserve"> The origins of the modern notion of property go back to the twelfth-century Roman law. </w:t>
      </w:r>
      <w:r w:rsidRPr="00080556">
        <w:rPr>
          <w:rStyle w:val="StyleUnderline"/>
        </w:rPr>
        <w:t>An historical study by Tuck (1979) indicates that the medieval lawyer always regarded property (dominium) as a right (</w:t>
      </w:r>
      <w:proofErr w:type="spellStart"/>
      <w:r w:rsidRPr="00080556">
        <w:rPr>
          <w:rStyle w:val="StyleUnderline"/>
        </w:rPr>
        <w:t>ius</w:t>
      </w:r>
      <w:proofErr w:type="spellEnd"/>
      <w:r w:rsidRPr="00080556">
        <w:rPr>
          <w:rStyle w:val="StyleUnderline"/>
        </w:rPr>
        <w:t>) and he was prepared to talk about property rights.</w:t>
      </w:r>
      <w:r w:rsidRPr="00CF1287">
        <w:rPr>
          <w:sz w:val="14"/>
        </w:rPr>
        <w:t xml:space="preserve"> This became the basis of the thirteenth-century distinction between property rights of tenants (dominium utile) and property rights of landlords (dominium </w:t>
      </w:r>
      <w:proofErr w:type="spellStart"/>
      <w:r w:rsidRPr="00CF1287">
        <w:rPr>
          <w:sz w:val="14"/>
        </w:rPr>
        <w:t>directum</w:t>
      </w:r>
      <w:proofErr w:type="spellEnd"/>
      <w:r w:rsidRPr="00CF1287">
        <w:rPr>
          <w:sz w:val="14"/>
        </w:rPr>
        <w:t xml:space="preserve">). The recognition of ‘dominium utile’ was a breakthrough in theories of rights. </w:t>
      </w:r>
      <w:r w:rsidRPr="00080556">
        <w:rPr>
          <w:rStyle w:val="StyleUnderline"/>
        </w:rPr>
        <w:t>Property was viewed as any right to things.</w:t>
      </w:r>
      <w:r w:rsidRPr="00CF1287">
        <w:rPr>
          <w:sz w:val="14"/>
        </w:rPr>
        <w:t xml:space="preserve"> According to Tuck (ibid., p. 16) ‘any right which could be defended against all other men, and could be transferred or alienated by its possessor, was a property right, and not only right of total control. </w:t>
      </w:r>
      <w:r w:rsidRPr="00CF1287">
        <w:rPr>
          <w:rStyle w:val="StyleUnderline"/>
        </w:rPr>
        <w:t xml:space="preserve">The process had begun whereby all of </w:t>
      </w:r>
      <w:r w:rsidRPr="00041F07">
        <w:rPr>
          <w:rStyle w:val="StyleUnderline"/>
        </w:rPr>
        <w:t>man’s rights, of whatever kind, were to come to be seen as his</w:t>
      </w:r>
      <w:r w:rsidRPr="00041F07">
        <w:rPr>
          <w:sz w:val="14"/>
        </w:rPr>
        <w:t xml:space="preserve"> </w:t>
      </w:r>
      <w:r w:rsidRPr="00041F07">
        <w:rPr>
          <w:rStyle w:val="StyleUnderline"/>
        </w:rPr>
        <w:t>property’. This</w:t>
      </w:r>
      <w:r w:rsidRPr="00CF1287">
        <w:rPr>
          <w:rStyle w:val="StyleUnderline"/>
        </w:rPr>
        <w:t xml:space="preserve"> process emancipated tenants from landlords and undermined </w:t>
      </w:r>
      <w:r w:rsidRPr="00424DF2">
        <w:rPr>
          <w:rStyle w:val="StyleUnderline"/>
          <w:highlight w:val="yellow"/>
        </w:rPr>
        <w:t>the feudal system</w:t>
      </w:r>
      <w:r w:rsidRPr="00041F07">
        <w:rPr>
          <w:rStyle w:val="StyleUnderline"/>
        </w:rPr>
        <w:t xml:space="preserve">. During the Renaissance, it </w:t>
      </w:r>
      <w:r w:rsidRPr="00424DF2">
        <w:rPr>
          <w:rStyle w:val="StyleUnderline"/>
          <w:highlight w:val="yellow"/>
        </w:rPr>
        <w:t xml:space="preserve">provided the conceptual basis for the formation of </w:t>
      </w:r>
      <w:r w:rsidRPr="00CC70D7">
        <w:rPr>
          <w:rStyle w:val="StyleUnderline"/>
        </w:rPr>
        <w:t xml:space="preserve">the seventeenth-century theories of </w:t>
      </w:r>
      <w:r w:rsidRPr="00424DF2">
        <w:rPr>
          <w:rStyle w:val="StyleUnderline"/>
          <w:highlight w:val="yellow"/>
        </w:rPr>
        <w:t xml:space="preserve">‘possessive individualism’, including </w:t>
      </w:r>
      <w:r w:rsidRPr="00CC70D7">
        <w:rPr>
          <w:rStyle w:val="StyleUnderline"/>
        </w:rPr>
        <w:t xml:space="preserve">those of </w:t>
      </w:r>
      <w:r w:rsidRPr="00424DF2">
        <w:rPr>
          <w:rStyle w:val="StyleUnderline"/>
          <w:highlight w:val="yellow"/>
        </w:rPr>
        <w:t xml:space="preserve">Hobbes and Locke (Macpherson 1962). </w:t>
      </w:r>
      <w:r w:rsidRPr="00041F07">
        <w:rPr>
          <w:rStyle w:val="StyleUnderline"/>
        </w:rPr>
        <w:t xml:space="preserve">The historical approach to property sheds light on the development of the modern concept of individual property rights. </w:t>
      </w:r>
      <w:r w:rsidRPr="00041F07">
        <w:rPr>
          <w:sz w:val="14"/>
        </w:rPr>
        <w:t>Nevertheless</w:t>
      </w:r>
      <w:r w:rsidRPr="00CF1287">
        <w:rPr>
          <w:sz w:val="14"/>
        </w:rPr>
        <w:t xml:space="preserve">, it does not clarify the meaning of such rights. To achieve this clarification, a philosophical approach to the notion of property rights is required. To begin with the concept of right as such, probably the most innovative work in the logical analysis of its meaning is the theory of </w:t>
      </w:r>
      <w:proofErr w:type="spellStart"/>
      <w:r w:rsidRPr="001B727A">
        <w:rPr>
          <w:sz w:val="14"/>
        </w:rPr>
        <w:t>Hohfeld</w:t>
      </w:r>
      <w:proofErr w:type="spellEnd"/>
      <w:r w:rsidRPr="001B727A">
        <w:rPr>
          <w:sz w:val="14"/>
        </w:rPr>
        <w:t xml:space="preserve">. </w:t>
      </w:r>
      <w:proofErr w:type="spellStart"/>
      <w:r w:rsidRPr="00424DF2">
        <w:rPr>
          <w:rStyle w:val="StyleUnderline"/>
          <w:highlight w:val="yellow"/>
        </w:rPr>
        <w:t>Hohfeld</w:t>
      </w:r>
      <w:proofErr w:type="spellEnd"/>
      <w:r w:rsidRPr="00424DF2">
        <w:rPr>
          <w:rStyle w:val="StyleUnderline"/>
          <w:highlight w:val="yellow"/>
        </w:rPr>
        <w:t xml:space="preserve"> provided an account of the logical ambiguities</w:t>
      </w:r>
      <w:r w:rsidRPr="001B727A">
        <w:rPr>
          <w:rStyle w:val="StyleUnderline"/>
        </w:rPr>
        <w:t xml:space="preserve"> in the use of phrases such as ‘P has a right to X’.</w:t>
      </w:r>
      <w:r w:rsidRPr="001B727A">
        <w:rPr>
          <w:sz w:val="14"/>
        </w:rPr>
        <w:t>5 Specifically, he argued that what is commonly referred to as ‘right’ can be broken down into a scheme of ‘opposites’ and ‘correlatives’ as follows: (right privilege power immunity Jural Opposites ( (no-right duty disability liability (right privilege power immunity Jural Correlatives ( (duty no-right liability disability. (</w:t>
      </w:r>
      <w:proofErr w:type="spellStart"/>
      <w:r w:rsidRPr="001B727A">
        <w:rPr>
          <w:sz w:val="14"/>
        </w:rPr>
        <w:t>Hohfeld</w:t>
      </w:r>
      <w:proofErr w:type="spellEnd"/>
      <w:r w:rsidRPr="001B727A">
        <w:rPr>
          <w:sz w:val="14"/>
        </w:rPr>
        <w:t xml:space="preserve"> 2001, p. 12) Within this analytical scheme, the phrase ‘P has a right to X’ may mean any (combination) of the following: 1). . . P has no duty (to a particular person Q or to people in general) not to do X . . . 2) Talk of P’s right to do X may be meant to indicate that Q (or everyone) has a duty to let P do X . . . 3) </w:t>
      </w:r>
      <w:r w:rsidRPr="001B727A">
        <w:rPr>
          <w:rStyle w:val="StyleUnderline"/>
        </w:rPr>
        <w:t xml:space="preserve">The third sense of ‘right’ . . . involves the ability or power of an individual to alter existing legal arrangements . . . 4) </w:t>
      </w:r>
      <w:r w:rsidRPr="001B727A">
        <w:rPr>
          <w:sz w:val="14"/>
        </w:rPr>
        <w:t xml:space="preserve">Oddly, we sometimes use the term ‘right’ to describe not only a power but also the correlate of the lack of power—an immunity from legal change. (Waldron 1984, pp. 6–7) </w:t>
      </w:r>
      <w:proofErr w:type="spellStart"/>
      <w:r w:rsidRPr="001B727A">
        <w:rPr>
          <w:sz w:val="14"/>
        </w:rPr>
        <w:t>Hohfeld’s</w:t>
      </w:r>
      <w:proofErr w:type="spellEnd"/>
      <w:r w:rsidRPr="001B727A">
        <w:rPr>
          <w:sz w:val="14"/>
        </w:rPr>
        <w:t xml:space="preserve"> account refers to legal rights and does not explain the concept of duty. Other moral philosophers such as Hart (1984) and Lyons (1984) have proposed ‘choice’ and ‘interests’ theories of rights respectively, departing from the special </w:t>
      </w:r>
      <w:proofErr w:type="spellStart"/>
      <w:r w:rsidRPr="001B727A">
        <w:rPr>
          <w:sz w:val="14"/>
        </w:rPr>
        <w:t>Hohfeldian</w:t>
      </w:r>
      <w:proofErr w:type="spellEnd"/>
      <w:r w:rsidRPr="001B727A">
        <w:rPr>
          <w:sz w:val="14"/>
        </w:rPr>
        <w:t xml:space="preserve"> relation between duties and right-bearers. Nevertheless, if we apply </w:t>
      </w:r>
      <w:proofErr w:type="spellStart"/>
      <w:r w:rsidRPr="001B727A">
        <w:rPr>
          <w:sz w:val="14"/>
        </w:rPr>
        <w:t>Hohfeld’s</w:t>
      </w:r>
      <w:proofErr w:type="spellEnd"/>
      <w:r w:rsidRPr="001B727A">
        <w:rPr>
          <w:sz w:val="14"/>
        </w:rPr>
        <w:t xml:space="preserve"> account to property right, his famous phrase becomes: ‘P has a property right to X’. This may mean any (combination) of the following: 1) </w:t>
      </w:r>
      <w:r w:rsidRPr="001B727A">
        <w:rPr>
          <w:rStyle w:val="StyleUnderline"/>
        </w:rPr>
        <w:t>P has no duty</w:t>
      </w:r>
      <w:r w:rsidRPr="001B727A">
        <w:rPr>
          <w:sz w:val="14"/>
        </w:rPr>
        <w:t xml:space="preserve"> (to a particular person Q or to people in general) </w:t>
      </w:r>
      <w:r w:rsidRPr="001B727A">
        <w:rPr>
          <w:rStyle w:val="StyleUnderline"/>
        </w:rPr>
        <w:t>not to acquire X. This implies that P is free to exercise his property right to X without interference</w:t>
      </w:r>
      <w:r w:rsidRPr="001B727A">
        <w:rPr>
          <w:sz w:val="14"/>
        </w:rPr>
        <w:t xml:space="preserve"> from person Q or people in general. 2) Talk of P’s right to acquire X may be meant to indicate that </w:t>
      </w:r>
      <w:r w:rsidRPr="001B727A">
        <w:rPr>
          <w:rStyle w:val="StyleUnderline"/>
        </w:rPr>
        <w:t>Q</w:t>
      </w:r>
      <w:r w:rsidRPr="001B727A">
        <w:rPr>
          <w:sz w:val="14"/>
        </w:rPr>
        <w:t xml:space="preserve"> (or everyone) </w:t>
      </w:r>
      <w:r w:rsidRPr="001B727A">
        <w:rPr>
          <w:rStyle w:val="StyleUnderline"/>
        </w:rPr>
        <w:t>has a duty to let P acquire X. This means that P has a claim-right against Q to acquire X.</w:t>
      </w:r>
      <w:r w:rsidRPr="001B727A">
        <w:rPr>
          <w:sz w:val="14"/>
        </w:rPr>
        <w:t xml:space="preserve">6 3) </w:t>
      </w:r>
      <w:r w:rsidRPr="001B727A">
        <w:rPr>
          <w:rStyle w:val="StyleUnderline"/>
        </w:rPr>
        <w:t>If P acquires X, P has a right to sell X to someone else. In doing so, P changes legal relations:</w:t>
      </w:r>
      <w:r w:rsidRPr="001B727A">
        <w:rPr>
          <w:sz w:val="14"/>
        </w:rPr>
        <w:t xml:space="preserve"> someone else now acquires all the rights involved in ownership and P now acquires only duties to someone else. 4) </w:t>
      </w:r>
      <w:r w:rsidRPr="001B727A">
        <w:rPr>
          <w:rStyle w:val="StyleUnderline"/>
        </w:rPr>
        <w:t xml:space="preserve">If P has immunity </w:t>
      </w:r>
      <w:proofErr w:type="gramStart"/>
      <w:r w:rsidRPr="001B727A">
        <w:rPr>
          <w:rStyle w:val="StyleUnderline"/>
        </w:rPr>
        <w:t>with regard to</w:t>
      </w:r>
      <w:proofErr w:type="gramEnd"/>
      <w:r w:rsidRPr="001B727A">
        <w:rPr>
          <w:rStyle w:val="StyleUnderline"/>
        </w:rPr>
        <w:t xml:space="preserve"> the acquisition of X, then Q (or may be everyone) has no power to alter his legal position in regard to X</w:t>
      </w:r>
      <w:r w:rsidRPr="001B727A">
        <w:rPr>
          <w:sz w:val="14"/>
        </w:rPr>
        <w:t xml:space="preserve"> (Waldron, 1984, p. 7).7 The conception of private property in</w:t>
      </w:r>
      <w:r w:rsidRPr="00CF1287">
        <w:rPr>
          <w:sz w:val="14"/>
        </w:rPr>
        <w:t xml:space="preserve"> terms of </w:t>
      </w:r>
      <w:proofErr w:type="spellStart"/>
      <w:r w:rsidRPr="00424DF2">
        <w:rPr>
          <w:rStyle w:val="StyleUnderline"/>
          <w:highlight w:val="yellow"/>
        </w:rPr>
        <w:t>Hohfeld’s</w:t>
      </w:r>
      <w:proofErr w:type="spellEnd"/>
      <w:r w:rsidRPr="00424DF2">
        <w:rPr>
          <w:rStyle w:val="StyleUnderline"/>
          <w:highlight w:val="yellow"/>
        </w:rPr>
        <w:t xml:space="preserve"> abstract account implies that the </w:t>
      </w:r>
      <w:r w:rsidRPr="00424DF2">
        <w:rPr>
          <w:rStyle w:val="StyleUnderline"/>
          <w:highlight w:val="yellow"/>
        </w:rPr>
        <w:lastRenderedPageBreak/>
        <w:t xml:space="preserve">property rights and duties one has partly determine whether one is permitted to access </w:t>
      </w:r>
      <w:r w:rsidRPr="001B727A">
        <w:rPr>
          <w:rStyle w:val="StyleUnderline"/>
        </w:rPr>
        <w:t xml:space="preserve">and control </w:t>
      </w:r>
      <w:r w:rsidRPr="00424DF2">
        <w:rPr>
          <w:rStyle w:val="StyleUnderline"/>
          <w:highlight w:val="yellow"/>
        </w:rPr>
        <w:t>tangible resources. This</w:t>
      </w:r>
      <w:r w:rsidRPr="00080556">
        <w:rPr>
          <w:rStyle w:val="StyleUnderline"/>
        </w:rPr>
        <w:t xml:space="preserve"> </w:t>
      </w:r>
      <w:proofErr w:type="gramStart"/>
      <w:r w:rsidRPr="00080556">
        <w:rPr>
          <w:rStyle w:val="StyleUnderline"/>
        </w:rPr>
        <w:t xml:space="preserve">particular </w:t>
      </w:r>
      <w:r w:rsidRPr="00424DF2">
        <w:rPr>
          <w:rStyle w:val="StyleUnderline"/>
          <w:highlight w:val="yellow"/>
        </w:rPr>
        <w:t>view</w:t>
      </w:r>
      <w:proofErr w:type="gramEnd"/>
      <w:r w:rsidRPr="00080556">
        <w:rPr>
          <w:rStyle w:val="StyleUnderline"/>
        </w:rPr>
        <w:t xml:space="preserve"> of liberty (Wolff 1997)8 </w:t>
      </w:r>
      <w:r w:rsidRPr="00424DF2">
        <w:rPr>
          <w:rStyle w:val="StyleUnderline"/>
          <w:highlight w:val="yellow"/>
        </w:rPr>
        <w:t>is crucial because tangible resources are scarce.</w:t>
      </w:r>
      <w:r w:rsidRPr="00080556">
        <w:rPr>
          <w:rStyle w:val="StyleUnderline"/>
        </w:rPr>
        <w:t xml:space="preserve"> In political philosophy, scarcity is a </w:t>
      </w:r>
      <w:proofErr w:type="spellStart"/>
      <w:r w:rsidRPr="00080556">
        <w:rPr>
          <w:rStyle w:val="StyleUnderline"/>
        </w:rPr>
        <w:t>resupposition</w:t>
      </w:r>
      <w:proofErr w:type="spellEnd"/>
      <w:r w:rsidRPr="00080556">
        <w:rPr>
          <w:rStyle w:val="StyleUnderline"/>
        </w:rPr>
        <w:t xml:space="preserve"> of all liberal theories of property. ‘If this assumption were ever to fail</w:t>
      </w:r>
      <w:r w:rsidRPr="00CF1287">
        <w:rPr>
          <w:sz w:val="14"/>
        </w:rPr>
        <w:t xml:space="preserve"> (as Marx believed it </w:t>
      </w:r>
      <w:proofErr w:type="spellStart"/>
      <w:r w:rsidRPr="00CF1287">
        <w:rPr>
          <w:sz w:val="14"/>
        </w:rPr>
        <w:t>some day</w:t>
      </w:r>
      <w:proofErr w:type="spellEnd"/>
      <w:r w:rsidRPr="00CF1287">
        <w:rPr>
          <w:sz w:val="14"/>
        </w:rPr>
        <w:t xml:space="preserve"> would) </w:t>
      </w:r>
      <w:r w:rsidRPr="00080556">
        <w:rPr>
          <w:rStyle w:val="StyleUnderline"/>
        </w:rPr>
        <w:t>then the traditional problem of the nature and justification of rival types of property system would probably disappear’</w:t>
      </w:r>
      <w:r w:rsidRPr="00CF1287">
        <w:rPr>
          <w:sz w:val="14"/>
        </w:rPr>
        <w:t xml:space="preserve"> (Waldron 1988, pp. 31–32). Given the current condition of scarcity, only some concrete arrangement of property rights in society can distribute power over scarce resources </w:t>
      </w:r>
      <w:proofErr w:type="gramStart"/>
      <w:r w:rsidRPr="00CF1287">
        <w:rPr>
          <w:sz w:val="14"/>
        </w:rPr>
        <w:t>in order to</w:t>
      </w:r>
      <w:proofErr w:type="gramEnd"/>
      <w:r w:rsidRPr="00CF1287">
        <w:rPr>
          <w:sz w:val="14"/>
        </w:rPr>
        <w:t xml:space="preserve"> secure social reproduction. </w:t>
      </w:r>
      <w:proofErr w:type="spellStart"/>
      <w:r w:rsidRPr="00CF1287">
        <w:rPr>
          <w:sz w:val="14"/>
        </w:rPr>
        <w:t>Bouckaert</w:t>
      </w:r>
      <w:proofErr w:type="spellEnd"/>
      <w:r w:rsidRPr="00CF1287">
        <w:rPr>
          <w:sz w:val="14"/>
        </w:rPr>
        <w:t xml:space="preserve"> here distinguishes between natural and artificial scarcity. According to him, ‘Scarcity is natural when it is possible to conceive of it before any human, institutional, contractual arrangement. Artificial scarcity, on the other hand, is the outcome of such arrangement’ (</w:t>
      </w:r>
      <w:proofErr w:type="spellStart"/>
      <w:r w:rsidRPr="00CF1287">
        <w:rPr>
          <w:sz w:val="14"/>
        </w:rPr>
        <w:t>Bouckaert</w:t>
      </w:r>
      <w:proofErr w:type="spellEnd"/>
      <w:r w:rsidRPr="00CF1287">
        <w:rPr>
          <w:sz w:val="14"/>
        </w:rPr>
        <w:t xml:space="preserve"> 1990, p. 798). </w:t>
      </w:r>
      <w:proofErr w:type="spellStart"/>
      <w:r w:rsidRPr="00CF1287">
        <w:rPr>
          <w:sz w:val="14"/>
        </w:rPr>
        <w:t>Bouckaert</w:t>
      </w:r>
      <w:proofErr w:type="spellEnd"/>
      <w:r w:rsidRPr="00CF1287">
        <w:rPr>
          <w:sz w:val="14"/>
        </w:rPr>
        <w:t xml:space="preserve"> correctly stresses that although natural scarcity provides justification to legal </w:t>
      </w:r>
      <w:r w:rsidRPr="001B727A">
        <w:rPr>
          <w:sz w:val="14"/>
        </w:rPr>
        <w:t xml:space="preserve">framework, </w:t>
      </w:r>
      <w:r w:rsidRPr="001B727A">
        <w:rPr>
          <w:rStyle w:val="StyleUnderline"/>
        </w:rPr>
        <w:t>artificial scarcity can hardly serve as a justification for institutional development.</w:t>
      </w:r>
      <w:r w:rsidRPr="001B727A">
        <w:rPr>
          <w:sz w:val="14"/>
        </w:rPr>
        <w:t xml:space="preserve"> However, he also links</w:t>
      </w:r>
      <w:r w:rsidRPr="00CF1287">
        <w:rPr>
          <w:sz w:val="14"/>
        </w:rPr>
        <w:t xml:space="preserve"> the distinction between natural and artificial scarcity with a distinction between real rights and personal rights. The latter distinction has its origins in the medieval law that divided property into land and everything else (Penner 1997, p. 107). </w:t>
      </w:r>
      <w:r w:rsidRPr="00080556">
        <w:rPr>
          <w:rStyle w:val="StyleUnderline"/>
        </w:rPr>
        <w:t>Real rights imply rights in rem—for example, complete physical control of tangibles.</w:t>
      </w:r>
      <w:r w:rsidRPr="00CF1287">
        <w:rPr>
          <w:sz w:val="14"/>
        </w:rPr>
        <w:t xml:space="preserve"> By contrast, personal rights imply rights in </w:t>
      </w:r>
      <w:proofErr w:type="spellStart"/>
      <w:r w:rsidRPr="00CF1287">
        <w:rPr>
          <w:sz w:val="14"/>
        </w:rPr>
        <w:t>personam</w:t>
      </w:r>
      <w:proofErr w:type="spellEnd"/>
      <w:r w:rsidRPr="00CF1287">
        <w:rPr>
          <w:sz w:val="14"/>
        </w:rPr>
        <w:t>—for example, a specific obligation of some person(s) to transfer things under legitimate control, to perform a specific action or to refrain from a specific action (</w:t>
      </w:r>
      <w:proofErr w:type="spellStart"/>
      <w:r w:rsidRPr="00CF1287">
        <w:rPr>
          <w:sz w:val="14"/>
        </w:rPr>
        <w:t>Bouckaert</w:t>
      </w:r>
      <w:proofErr w:type="spellEnd"/>
      <w:r w:rsidRPr="00CF1287">
        <w:rPr>
          <w:sz w:val="14"/>
        </w:rPr>
        <w:t xml:space="preserve"> 1990, p. 794). </w:t>
      </w:r>
      <w:proofErr w:type="spellStart"/>
      <w:r w:rsidRPr="00CF1287">
        <w:rPr>
          <w:sz w:val="14"/>
        </w:rPr>
        <w:t>Bouckaert</w:t>
      </w:r>
      <w:proofErr w:type="spellEnd"/>
      <w:r w:rsidRPr="00CF1287">
        <w:rPr>
          <w:sz w:val="14"/>
        </w:rPr>
        <w:t xml:space="preserve"> argues that real rights are related to natural scarcity </w:t>
      </w:r>
      <w:r w:rsidRPr="00BC6012">
        <w:rPr>
          <w:sz w:val="14"/>
        </w:rPr>
        <w:t xml:space="preserve">while </w:t>
      </w:r>
      <w:r w:rsidRPr="00424DF2">
        <w:rPr>
          <w:rStyle w:val="StyleUnderline"/>
          <w:highlight w:val="yellow"/>
        </w:rPr>
        <w:t xml:space="preserve">personal rights are arranged to create artificial scarcity. </w:t>
      </w:r>
      <w:r w:rsidRPr="00D56315">
        <w:rPr>
          <w:rStyle w:val="StyleUnderline"/>
        </w:rPr>
        <w:t>This argument appears to be epistemologically problematical.</w:t>
      </w:r>
      <w:r w:rsidRPr="00CF1287">
        <w:rPr>
          <w:sz w:val="14"/>
        </w:rPr>
        <w:t xml:space="preserve"> </w:t>
      </w:r>
      <w:proofErr w:type="spellStart"/>
      <w:r w:rsidRPr="00CF1287">
        <w:rPr>
          <w:sz w:val="14"/>
        </w:rPr>
        <w:t>Bouckaert</w:t>
      </w:r>
      <w:proofErr w:type="spellEnd"/>
      <w:r w:rsidRPr="00CF1287">
        <w:rPr>
          <w:sz w:val="14"/>
        </w:rPr>
        <w:t xml:space="preserve"> relates reality with nature and connects personality with contract. The relationship between personality and reality is not clarified in his argument. Nevertheless, both real and personal rights are sustained as arrangements intended to resolve the problem of resource allocation. This problem is fundamental in political economy. </w:t>
      </w:r>
      <w:r w:rsidRPr="0065783A">
        <w:rPr>
          <w:rStyle w:val="StyleUnderline"/>
        </w:rPr>
        <w:t xml:space="preserve">However, </w:t>
      </w:r>
      <w:proofErr w:type="gramStart"/>
      <w:r w:rsidRPr="0065783A">
        <w:rPr>
          <w:rStyle w:val="StyleUnderline"/>
        </w:rPr>
        <w:t>a number of</w:t>
      </w:r>
      <w:proofErr w:type="gramEnd"/>
      <w:r w:rsidRPr="0065783A">
        <w:rPr>
          <w:rStyle w:val="StyleUnderline"/>
        </w:rPr>
        <w:t xml:space="preserve"> theorists such as Hayek (1948, 1960, 1967, 1978), Mises (1949, 1960) and </w:t>
      </w:r>
      <w:proofErr w:type="spellStart"/>
      <w:r w:rsidRPr="0065783A">
        <w:rPr>
          <w:rStyle w:val="StyleUnderline"/>
        </w:rPr>
        <w:t>Menger</w:t>
      </w:r>
      <w:proofErr w:type="spellEnd"/>
      <w:r w:rsidRPr="0065783A">
        <w:rPr>
          <w:rStyle w:val="StyleUnderline"/>
        </w:rPr>
        <w:t xml:space="preserve"> (1981), members of the so-called Austrian School of Economics</w:t>
      </w:r>
      <w:r w:rsidRPr="00CF1287">
        <w:rPr>
          <w:sz w:val="14"/>
        </w:rPr>
        <w:t xml:space="preserve">, believe that the problem of resource allocation is resolved through the spontaneous and evolutionary process of the market and not through rational arrangements of property rights. It might be said that this position is theoretically and historically problematical. As </w:t>
      </w:r>
      <w:proofErr w:type="spellStart"/>
      <w:r w:rsidRPr="00CF1287">
        <w:rPr>
          <w:sz w:val="14"/>
        </w:rPr>
        <w:t>Papaioannou</w:t>
      </w:r>
      <w:proofErr w:type="spellEnd"/>
      <w:r w:rsidRPr="00CF1287">
        <w:rPr>
          <w:sz w:val="14"/>
        </w:rPr>
        <w:t xml:space="preserve"> (1998, 2003) points out, the Austrian School, and especially Hayek, lacks any theory of individual rights due to its epistemologically founded </w:t>
      </w:r>
      <w:proofErr w:type="spellStart"/>
      <w:r w:rsidRPr="00CF1287">
        <w:rPr>
          <w:sz w:val="14"/>
        </w:rPr>
        <w:t>sceptical</w:t>
      </w:r>
      <w:proofErr w:type="spellEnd"/>
      <w:r w:rsidRPr="00CF1287">
        <w:rPr>
          <w:sz w:val="14"/>
        </w:rPr>
        <w:t xml:space="preserve"> rationalism</w:t>
      </w:r>
      <w:r w:rsidRPr="00EF1187">
        <w:t xml:space="preserve">. </w:t>
      </w:r>
      <w:r w:rsidRPr="00EF1187">
        <w:rPr>
          <w:rStyle w:val="StyleUnderline"/>
        </w:rPr>
        <w:t>Therefore, it fails to see</w:t>
      </w:r>
      <w:r w:rsidRPr="0065783A">
        <w:rPr>
          <w:rStyle w:val="StyleUnderline"/>
        </w:rPr>
        <w:t xml:space="preserve"> private property rights as a historically developed political solution to the problem of resource allocation. Intellectual Pro</w:t>
      </w:r>
      <w:r w:rsidRPr="003B3664">
        <w:rPr>
          <w:rStyle w:val="StyleUnderline"/>
        </w:rPr>
        <w:t xml:space="preserve">perty as a Right to Ideas If Macpherson’s conception of private property as a historically and philosophically founded political relation between persons is correct, then the question is whether it can be extended to intangible </w:t>
      </w:r>
      <w:r w:rsidRPr="00196F6C">
        <w:rPr>
          <w:rStyle w:val="StyleUnderline"/>
        </w:rPr>
        <w:t xml:space="preserve">entities. </w:t>
      </w:r>
      <w:r w:rsidRPr="00CF1287">
        <w:rPr>
          <w:sz w:val="14"/>
        </w:rPr>
        <w:t>Is it plausible to speak of IPRs in the same way we speak of private property rights to tangibles?</w:t>
      </w:r>
      <w:r>
        <w:rPr>
          <w:rStyle w:val="StyleUnderline"/>
        </w:rPr>
        <w:t xml:space="preserve"> </w:t>
      </w:r>
      <w:r w:rsidRPr="00CF1287">
        <w:rPr>
          <w:sz w:val="14"/>
        </w:rPr>
        <w:t xml:space="preserve">What does it mean to have property in ideas? </w:t>
      </w:r>
      <w:r w:rsidRPr="00196F6C">
        <w:rPr>
          <w:rStyle w:val="StyleUnderline"/>
        </w:rPr>
        <w:t>Legal theorists argue that the historical and philosophical development of IP is different from that of classical property</w:t>
      </w:r>
      <w:r w:rsidRPr="00CF1287">
        <w:rPr>
          <w:sz w:val="14"/>
        </w:rPr>
        <w:t xml:space="preserve">. </w:t>
      </w:r>
      <w:r w:rsidRPr="00196F6C">
        <w:rPr>
          <w:rStyle w:val="StyleUnderline"/>
        </w:rPr>
        <w:t xml:space="preserve">According to </w:t>
      </w:r>
      <w:proofErr w:type="spellStart"/>
      <w:r w:rsidRPr="00196F6C">
        <w:rPr>
          <w:rStyle w:val="StyleUnderline"/>
        </w:rPr>
        <w:t>Bouckaert</w:t>
      </w:r>
      <w:proofErr w:type="spellEnd"/>
      <w:r w:rsidRPr="00196F6C">
        <w:rPr>
          <w:rStyle w:val="StyleUnderline"/>
        </w:rPr>
        <w:t xml:space="preserve"> (1990), </w:t>
      </w:r>
      <w:r w:rsidRPr="00424DF2">
        <w:rPr>
          <w:rStyle w:val="StyleUnderline"/>
          <w:highlight w:val="yellow"/>
        </w:rPr>
        <w:t xml:space="preserve">IP is rooted in </w:t>
      </w:r>
      <w:r w:rsidRPr="005D226A">
        <w:rPr>
          <w:rStyle w:val="StyleUnderline"/>
        </w:rPr>
        <w:t xml:space="preserve">the </w:t>
      </w:r>
      <w:r w:rsidRPr="00424DF2">
        <w:rPr>
          <w:rStyle w:val="StyleUnderline"/>
          <w:highlight w:val="yellow"/>
        </w:rPr>
        <w:t>state intervention and not in the spontaneity of the continental legal tradition.</w:t>
      </w:r>
      <w:r w:rsidRPr="00424DF2">
        <w:rPr>
          <w:sz w:val="14"/>
          <w:highlight w:val="yellow"/>
        </w:rPr>
        <w:t xml:space="preserve"> </w:t>
      </w:r>
      <w:r w:rsidRPr="00424DF2">
        <w:rPr>
          <w:rStyle w:val="StyleUnderline"/>
          <w:highlight w:val="yellow"/>
        </w:rPr>
        <w:t xml:space="preserve">This argument </w:t>
      </w:r>
      <w:proofErr w:type="spellStart"/>
      <w:r w:rsidRPr="00424DF2">
        <w:rPr>
          <w:rStyle w:val="StyleUnderline"/>
          <w:highlight w:val="yellow"/>
        </w:rPr>
        <w:t>overemphasises</w:t>
      </w:r>
      <w:proofErr w:type="spellEnd"/>
      <w:r w:rsidRPr="00424DF2">
        <w:rPr>
          <w:rStyle w:val="StyleUnderline"/>
          <w:highlight w:val="yellow"/>
        </w:rPr>
        <w:t xml:space="preserve"> the role of spontaneity in law without </w:t>
      </w:r>
      <w:proofErr w:type="gramStart"/>
      <w:r w:rsidRPr="00424DF2">
        <w:rPr>
          <w:rStyle w:val="StyleUnderline"/>
          <w:highlight w:val="yellow"/>
        </w:rPr>
        <w:t>taking into account</w:t>
      </w:r>
      <w:proofErr w:type="gramEnd"/>
      <w:r w:rsidRPr="00424DF2">
        <w:rPr>
          <w:rStyle w:val="StyleUnderline"/>
          <w:highlight w:val="yellow"/>
        </w:rPr>
        <w:t xml:space="preserve"> the political, social and economic context within which the continental legal tradition emerged. Law cannot be separated from social, </w:t>
      </w:r>
      <w:proofErr w:type="gramStart"/>
      <w:r w:rsidRPr="00424DF2">
        <w:rPr>
          <w:rStyle w:val="StyleUnderline"/>
          <w:highlight w:val="yellow"/>
        </w:rPr>
        <w:t>political</w:t>
      </w:r>
      <w:proofErr w:type="gramEnd"/>
      <w:r w:rsidRPr="00424DF2">
        <w:rPr>
          <w:rStyle w:val="StyleUnderline"/>
          <w:highlight w:val="yellow"/>
        </w:rPr>
        <w:t xml:space="preserve"> and economic struggles which constitute the process of legislation</w:t>
      </w:r>
      <w:r w:rsidRPr="00CF1287">
        <w:rPr>
          <w:sz w:val="14"/>
        </w:rPr>
        <w:t xml:space="preserve"> (Hunt 1993).9 How</w:t>
      </w:r>
      <w:r w:rsidRPr="009E7C7F">
        <w:rPr>
          <w:sz w:val="14"/>
        </w:rPr>
        <w:t xml:space="preserve">ever, </w:t>
      </w:r>
      <w:proofErr w:type="spellStart"/>
      <w:r w:rsidRPr="009E7C7F">
        <w:rPr>
          <w:sz w:val="14"/>
        </w:rPr>
        <w:t>Bouckaert</w:t>
      </w:r>
      <w:proofErr w:type="spellEnd"/>
      <w:r w:rsidRPr="009E7C7F">
        <w:rPr>
          <w:sz w:val="14"/>
        </w:rPr>
        <w:t xml:space="preserve"> correctly stresses that </w:t>
      </w:r>
      <w:r w:rsidRPr="009E7C7F">
        <w:rPr>
          <w:rStyle w:val="StyleUnderline"/>
        </w:rPr>
        <w:t>in</w:t>
      </w:r>
      <w:r w:rsidRPr="009E7C7F">
        <w:rPr>
          <w:sz w:val="14"/>
        </w:rPr>
        <w:t xml:space="preserve"> the case of </w:t>
      </w:r>
      <w:r w:rsidRPr="009E7C7F">
        <w:rPr>
          <w:rStyle w:val="StyleUnderline"/>
        </w:rPr>
        <w:t>the development of IPRs, the state had crucial involvement.</w:t>
      </w:r>
      <w:r w:rsidRPr="009E7C7F">
        <w:rPr>
          <w:sz w:val="14"/>
        </w:rPr>
        <w:t xml:space="preserve"> Although</w:t>
      </w:r>
      <w:r w:rsidRPr="00CF1287">
        <w:rPr>
          <w:sz w:val="14"/>
        </w:rPr>
        <w:t xml:space="preserve"> there were some pre-legislative attempts to </w:t>
      </w:r>
      <w:proofErr w:type="spellStart"/>
      <w:r w:rsidRPr="00CF1287">
        <w:rPr>
          <w:sz w:val="14"/>
        </w:rPr>
        <w:t>organise</w:t>
      </w:r>
      <w:proofErr w:type="spellEnd"/>
      <w:r w:rsidRPr="00CF1287">
        <w:rPr>
          <w:sz w:val="14"/>
        </w:rPr>
        <w:t xml:space="preserve"> the control of valuable ideas (Sell &amp; May 2001, p. 475), the decisive step was made with the </w:t>
      </w:r>
      <w:proofErr w:type="spellStart"/>
      <w:r w:rsidRPr="00CF1287">
        <w:rPr>
          <w:sz w:val="14"/>
        </w:rPr>
        <w:t>formalisation</w:t>
      </w:r>
      <w:proofErr w:type="spellEnd"/>
      <w:r w:rsidRPr="00CF1287">
        <w:rPr>
          <w:sz w:val="14"/>
        </w:rPr>
        <w:t xml:space="preserve"> of patents in the 1624 Statute of Monopolies and with copyrights in the Act Anne of 1709. England was the first country to follow the attempts of the (city) state of Venice in introducing legislation for the protection of IPRs (Prager 1952; Nance 1990). Sell and May explain the history of IPRs through the triangulation between technical change, ideas of knowledge and legal institutions. </w:t>
      </w:r>
      <w:r w:rsidRPr="00E37F8C">
        <w:rPr>
          <w:rStyle w:val="StyleUnderline"/>
        </w:rPr>
        <w:t>For them, the birth and growth of IPRs has been a battle between two antagonistic beliefs: that on the one hand individuals should benefit from their ideas and that on the other these ideas should benefit the public</w:t>
      </w:r>
      <w:r w:rsidRPr="00CF1287">
        <w:rPr>
          <w:sz w:val="14"/>
        </w:rPr>
        <w:t xml:space="preserve"> through their free dissemination (Sell &amp; May 2001). Both beliefs are illustrated in the early debates about the justification of IPRs. For instance, several authors at the beginning of the nineteenth century, such as Renouard and </w:t>
      </w:r>
      <w:proofErr w:type="spellStart"/>
      <w:r w:rsidRPr="00CF1287">
        <w:rPr>
          <w:sz w:val="14"/>
        </w:rPr>
        <w:t>Roguin</w:t>
      </w:r>
      <w:proofErr w:type="spellEnd"/>
      <w:r w:rsidRPr="00CF1287">
        <w:rPr>
          <w:sz w:val="14"/>
        </w:rPr>
        <w:t xml:space="preserve"> in 1835,10 argued that IP has nothing in common with ordinary property. </w:t>
      </w:r>
      <w:r w:rsidRPr="00424DF2">
        <w:rPr>
          <w:rStyle w:val="StyleUnderline"/>
          <w:highlight w:val="yellow"/>
        </w:rPr>
        <w:t xml:space="preserve">IP is an unacceptable </w:t>
      </w:r>
      <w:r w:rsidRPr="001B5474">
        <w:rPr>
          <w:rStyle w:val="StyleUnderline"/>
        </w:rPr>
        <w:t xml:space="preserve">legal privilege or a </w:t>
      </w:r>
      <w:r w:rsidRPr="00424DF2">
        <w:rPr>
          <w:rStyle w:val="StyleUnderline"/>
          <w:highlight w:val="yellow"/>
        </w:rPr>
        <w:t>legally protected monopoly</w:t>
      </w:r>
      <w:r w:rsidRPr="00424DF2">
        <w:rPr>
          <w:sz w:val="14"/>
          <w:highlight w:val="yellow"/>
        </w:rPr>
        <w:t>.</w:t>
      </w:r>
      <w:r w:rsidRPr="00CF1287">
        <w:rPr>
          <w:sz w:val="14"/>
        </w:rPr>
        <w:t xml:space="preserve"> By contrast, thinkers such as Picard in 1899 and Kohler in 190711 </w:t>
      </w:r>
      <w:proofErr w:type="spellStart"/>
      <w:r w:rsidRPr="00CF1287">
        <w:rPr>
          <w:sz w:val="14"/>
        </w:rPr>
        <w:t>recognised</w:t>
      </w:r>
      <w:proofErr w:type="spellEnd"/>
      <w:r w:rsidRPr="00CF1287">
        <w:rPr>
          <w:sz w:val="14"/>
        </w:rPr>
        <w:t xml:space="preserve"> IPRs as real rights, the object of which was the good produced by intellectual creation. Certainly, despite the theoretical disputes, patent systems and copyright laws began to spread in many countries, due to the expansion of international commerce (Sell &amp; May 2001, p. 482). By the mid-nineteenth century, patent laws were enacted in almost all major countries of the European continent (</w:t>
      </w:r>
      <w:proofErr w:type="spellStart"/>
      <w:r w:rsidRPr="00CF1287">
        <w:rPr>
          <w:sz w:val="14"/>
        </w:rPr>
        <w:t>Machlup</w:t>
      </w:r>
      <w:proofErr w:type="spellEnd"/>
      <w:r w:rsidRPr="00CF1287">
        <w:rPr>
          <w:sz w:val="14"/>
        </w:rPr>
        <w:t xml:space="preserve"> &amp; Penrose 1950, p. 3). </w:t>
      </w:r>
      <w:r w:rsidRPr="00933439">
        <w:rPr>
          <w:rStyle w:val="StyleUnderline"/>
        </w:rPr>
        <w:t xml:space="preserve">The criticism of patent protection and copyright laws also spread. The reason for this was the contradiction between IPRs and </w:t>
      </w:r>
      <w:r w:rsidRPr="00424DF2">
        <w:rPr>
          <w:rStyle w:val="StyleUnderline"/>
          <w:highlight w:val="yellow"/>
        </w:rPr>
        <w:t>classical property rights</w:t>
      </w:r>
      <w:r w:rsidRPr="00933439">
        <w:rPr>
          <w:rStyle w:val="StyleUnderline"/>
        </w:rPr>
        <w:t>. Specifically</w:t>
      </w:r>
      <w:r w:rsidRPr="0011100E">
        <w:rPr>
          <w:rStyle w:val="StyleUnderline"/>
        </w:rPr>
        <w:t xml:space="preserve">, the historical </w:t>
      </w:r>
      <w:r w:rsidRPr="00424DF2">
        <w:rPr>
          <w:rStyle w:val="StyleUnderline"/>
          <w:highlight w:val="yellow"/>
        </w:rPr>
        <w:t>birth</w:t>
      </w:r>
      <w:r w:rsidRPr="0011100E">
        <w:rPr>
          <w:rStyle w:val="StyleUnderline"/>
        </w:rPr>
        <w:t xml:space="preserve"> of the latter </w:t>
      </w:r>
      <w:proofErr w:type="gramStart"/>
      <w:r w:rsidRPr="00424DF2">
        <w:rPr>
          <w:rStyle w:val="StyleUnderline"/>
          <w:highlight w:val="yellow"/>
        </w:rPr>
        <w:t>was connected with</w:t>
      </w:r>
      <w:proofErr w:type="gramEnd"/>
      <w:r w:rsidRPr="00424DF2">
        <w:rPr>
          <w:rStyle w:val="StyleUnderline"/>
          <w:highlight w:val="yellow"/>
        </w:rPr>
        <w:t xml:space="preserve"> the death of the feudal system</w:t>
      </w:r>
      <w:r w:rsidRPr="0011100E">
        <w:rPr>
          <w:rStyle w:val="StyleUnderline"/>
        </w:rPr>
        <w:t xml:space="preserve"> of privileges and the growth of economic liberalism</w:t>
      </w:r>
      <w:r w:rsidRPr="00CF1287">
        <w:rPr>
          <w:sz w:val="14"/>
        </w:rPr>
        <w:t xml:space="preserve"> based on laissez-faire (Polanyi 1944). </w:t>
      </w:r>
      <w:r w:rsidRPr="00933439">
        <w:rPr>
          <w:rStyle w:val="StyleUnderline"/>
        </w:rPr>
        <w:t xml:space="preserve">By contrast, </w:t>
      </w:r>
      <w:r w:rsidRPr="00424DF2">
        <w:rPr>
          <w:rStyle w:val="StyleUnderline"/>
          <w:highlight w:val="yellow"/>
        </w:rPr>
        <w:t xml:space="preserve">the historical development of patent </w:t>
      </w:r>
      <w:r w:rsidRPr="00395618">
        <w:rPr>
          <w:rStyle w:val="StyleUnderline"/>
        </w:rPr>
        <w:t xml:space="preserve">protection and copyright </w:t>
      </w:r>
      <w:r w:rsidRPr="00424DF2">
        <w:rPr>
          <w:rStyle w:val="StyleUnderline"/>
          <w:highlight w:val="yellow"/>
        </w:rPr>
        <w:t xml:space="preserve">laws was linked with the </w:t>
      </w:r>
      <w:r w:rsidRPr="00395618">
        <w:rPr>
          <w:rStyle w:val="StyleUnderline"/>
        </w:rPr>
        <w:t>re-</w:t>
      </w:r>
      <w:r w:rsidRPr="00424DF2">
        <w:rPr>
          <w:rStyle w:val="StyleUnderline"/>
          <w:highlight w:val="yellow"/>
        </w:rPr>
        <w:t xml:space="preserve">emergence of </w:t>
      </w:r>
      <w:r w:rsidRPr="00395618">
        <w:rPr>
          <w:rStyle w:val="StyleUnderline"/>
        </w:rPr>
        <w:t xml:space="preserve">privileges and </w:t>
      </w:r>
      <w:r w:rsidRPr="00424DF2">
        <w:rPr>
          <w:rStyle w:val="StyleUnderline"/>
          <w:highlight w:val="yellow"/>
        </w:rPr>
        <w:t xml:space="preserve">monopolies, </w:t>
      </w:r>
      <w:r w:rsidRPr="00395618">
        <w:rPr>
          <w:rStyle w:val="StyleUnderline"/>
        </w:rPr>
        <w:t xml:space="preserve">which were against the liberal spirit of free competition. This </w:t>
      </w:r>
      <w:r w:rsidRPr="00395618">
        <w:rPr>
          <w:rStyle w:val="StyleUnderline"/>
        </w:rPr>
        <w:lastRenderedPageBreak/>
        <w:t>internal contradiction of capitalism was well reflected in the nineteenth century patent controversy (</w:t>
      </w:r>
      <w:proofErr w:type="spellStart"/>
      <w:r w:rsidRPr="00395618">
        <w:rPr>
          <w:rStyle w:val="StyleUnderline"/>
        </w:rPr>
        <w:t>Machlup</w:t>
      </w:r>
      <w:proofErr w:type="spellEnd"/>
      <w:r w:rsidRPr="00933439">
        <w:rPr>
          <w:rStyle w:val="StyleUnderline"/>
        </w:rPr>
        <w:t xml:space="preserve"> &amp; Penrose 1950).</w:t>
      </w:r>
      <w:r w:rsidRPr="00CF1287">
        <w:rPr>
          <w:sz w:val="14"/>
        </w:rPr>
        <w:t xml:space="preserve"> In England and in Germany, the anti-patent movement advanced free-trade arguments </w:t>
      </w:r>
      <w:proofErr w:type="gramStart"/>
      <w:r w:rsidRPr="00CF1287">
        <w:rPr>
          <w:sz w:val="14"/>
        </w:rPr>
        <w:t>in order to</w:t>
      </w:r>
      <w:proofErr w:type="gramEnd"/>
      <w:r w:rsidRPr="00CF1287">
        <w:rPr>
          <w:sz w:val="14"/>
        </w:rPr>
        <w:t xml:space="preserve"> convince governments about the illiberal nature of IPR protection (ibid.). However, those arguments were rejected by patent advocators such as Mill (1909, p. 932), who stressed that inventions contribute to social welfare and therefore it is just for inventors to use their ideas exclusively for a limited </w:t>
      </w:r>
      <w:proofErr w:type="gramStart"/>
      <w:r w:rsidRPr="00CF1287">
        <w:rPr>
          <w:sz w:val="14"/>
        </w:rPr>
        <w:t>period of time</w:t>
      </w:r>
      <w:proofErr w:type="gramEnd"/>
      <w:r w:rsidRPr="00CF1287">
        <w:rPr>
          <w:sz w:val="14"/>
        </w:rPr>
        <w:t>. Eventually, patent advocators won the battle through remarkable propaganda (</w:t>
      </w:r>
      <w:proofErr w:type="spellStart"/>
      <w:r w:rsidRPr="00CF1287">
        <w:rPr>
          <w:sz w:val="14"/>
        </w:rPr>
        <w:t>Machlup</w:t>
      </w:r>
      <w:proofErr w:type="spellEnd"/>
      <w:r w:rsidRPr="00CF1287">
        <w:rPr>
          <w:sz w:val="14"/>
        </w:rPr>
        <w:t xml:space="preserve"> &amp; Penrose 1950, p. 5). It was the historical moment in which patent advocators began to introduce IPRs as natural rights. </w:t>
      </w:r>
      <w:r w:rsidRPr="00DA4C9B">
        <w:rPr>
          <w:rStyle w:val="StyleUnderline"/>
        </w:rPr>
        <w:t>Their aim was none other than overcoming the internal contradiction between protectionism and economic liberalism.</w:t>
      </w:r>
      <w:r w:rsidRPr="00CF1287">
        <w:rPr>
          <w:sz w:val="14"/>
        </w:rPr>
        <w:t xml:space="preserve"> According to </w:t>
      </w:r>
      <w:proofErr w:type="spellStart"/>
      <w:r w:rsidRPr="00CF1287">
        <w:rPr>
          <w:sz w:val="14"/>
        </w:rPr>
        <w:t>Machlup</w:t>
      </w:r>
      <w:proofErr w:type="spellEnd"/>
      <w:r w:rsidRPr="00CF1287">
        <w:rPr>
          <w:sz w:val="14"/>
        </w:rPr>
        <w:t xml:space="preserve"> &amp; Penrose (ibid., p. 9), ‘It was strategically essential for [the patent system] to separate as far as possible the idea of patent protection from the monopoly issue and from the free trade issue. This was attempted by presenting the case of patent protection as one of natural law and private property’. Whether IPRs can be plausibly justified as natural rights will be investigated in the next section. For the time being, let us move from historical account to philosophical inquiry, examining the relationship between IPRs and classical private property in analytical terms. IPRs constitute relations between persons concerning specific intangible </w:t>
      </w:r>
      <w:proofErr w:type="spellStart"/>
      <w:proofErr w:type="gramStart"/>
      <w:r w:rsidRPr="00CF1287">
        <w:rPr>
          <w:sz w:val="14"/>
        </w:rPr>
        <w:t>resources.What</w:t>
      </w:r>
      <w:proofErr w:type="spellEnd"/>
      <w:proofErr w:type="gramEnd"/>
      <w:r w:rsidRPr="00CF1287">
        <w:rPr>
          <w:sz w:val="14"/>
        </w:rPr>
        <w:t xml:space="preserve"> these relations have in common with classical private property is the possibility of exclusivity of use (Richards 2002, p. 523</w:t>
      </w:r>
      <w:r w:rsidRPr="001B5474">
        <w:rPr>
          <w:sz w:val="14"/>
        </w:rPr>
        <w:t xml:space="preserve">). </w:t>
      </w:r>
      <w:r w:rsidRPr="001B5474">
        <w:rPr>
          <w:u w:val="single"/>
        </w:rPr>
        <w:t xml:space="preserve">Thus, strictly following </w:t>
      </w:r>
      <w:proofErr w:type="spellStart"/>
      <w:r w:rsidRPr="001B5474">
        <w:rPr>
          <w:u w:val="single"/>
        </w:rPr>
        <w:t>Hohfeld’s</w:t>
      </w:r>
      <w:proofErr w:type="spellEnd"/>
      <w:r w:rsidRPr="001B5474">
        <w:rPr>
          <w:u w:val="single"/>
        </w:rPr>
        <w:t xml:space="preserve"> theory, someone might argue that the IPRs and related duties a person P has partly determine whether P is permitted to access and control ideas and inventions.</w:t>
      </w:r>
      <w:r w:rsidRPr="000312C3">
        <w:rPr>
          <w:u w:val="single"/>
        </w:rPr>
        <w:t xml:space="preserve"> </w:t>
      </w:r>
      <w:r>
        <w:rPr>
          <w:u w:val="single"/>
        </w:rPr>
        <w:br/>
      </w:r>
    </w:p>
    <w:p w14:paraId="71CFB23B" w14:textId="77777777" w:rsidR="00BD0643" w:rsidRPr="00F254CB" w:rsidRDefault="00BD0643" w:rsidP="00BD0643">
      <w:pPr>
        <w:pStyle w:val="Heading4"/>
      </w:pPr>
      <w:r>
        <w:t xml:space="preserve">Everyday suffering is dictated by continued structures of power that puts minorities into a continuous cycle of violence. The result is sadistic violence occurring right now— structural violence, climate change, biodiversity loss, genocide, and even economic collapse. This capitalistic crisis is not like others in history—the brink is now. </w:t>
      </w:r>
    </w:p>
    <w:p w14:paraId="47F582AF" w14:textId="77777777" w:rsidR="00BD0643" w:rsidRPr="00123691" w:rsidRDefault="00BD0643" w:rsidP="00BD0643">
      <w:r w:rsidRPr="00123691">
        <w:rPr>
          <w:rStyle w:val="Style13ptBold"/>
        </w:rPr>
        <w:t>Robinson 16</w:t>
      </w:r>
      <w:r w:rsidRPr="00123691">
        <w:t xml:space="preserve"> — William I. Robinson, Professor of Sociology, Global Studies and Latin American Studies at the University of California at Santa Barbara, PhD in Sociology, 2016 (“Sadistic Capitalism: Six Urgent Matters for Humanity in Global Crisis,” Truth-Out, April 12th, Available Online at </w:t>
      </w:r>
      <w:hyperlink r:id="rId6" w:history="1">
        <w:r w:rsidRPr="00123691">
          <w:rPr>
            <w:rStyle w:val="Hyperlink"/>
          </w:rPr>
          <w:t>http://www.truth-out.org/opinion/item/35596-sadistic-capitalism-six-urgent-matters-for-humanity-in-global-crisis</w:t>
        </w:r>
      </w:hyperlink>
      <w:r w:rsidRPr="00123691">
        <w:t>)</w:t>
      </w:r>
      <w:r>
        <w:t>//RM</w:t>
      </w:r>
    </w:p>
    <w:p w14:paraId="30A35A27" w14:textId="77777777" w:rsidR="00BD0643" w:rsidRDefault="00BD0643" w:rsidP="00BD0643">
      <w:pPr>
        <w:rPr>
          <w:rFonts w:asciiTheme="majorHAnsi" w:hAnsiTheme="majorHAnsi" w:cstheme="majorHAnsi"/>
          <w:sz w:val="14"/>
        </w:rPr>
      </w:pPr>
      <w:r w:rsidRPr="00424DF2">
        <w:rPr>
          <w:rFonts w:asciiTheme="majorHAnsi" w:hAnsiTheme="majorHAnsi" w:cstheme="majorHAnsi"/>
          <w:highlight w:val="yellow"/>
          <w:u w:val="single"/>
        </w:rPr>
        <w:t xml:space="preserve">In </w:t>
      </w:r>
      <w:r w:rsidRPr="005C4839">
        <w:rPr>
          <w:rFonts w:asciiTheme="majorHAnsi" w:hAnsiTheme="majorHAnsi" w:cstheme="majorHAnsi"/>
          <w:u w:val="single"/>
        </w:rPr>
        <w:t>these</w:t>
      </w:r>
      <w:r w:rsidRPr="005C4839">
        <w:rPr>
          <w:rFonts w:asciiTheme="majorHAnsi" w:hAnsiTheme="majorHAnsi" w:cstheme="majorHAnsi"/>
          <w:sz w:val="14"/>
        </w:rPr>
        <w:t xml:space="preserve"> mean </w:t>
      </w:r>
      <w:r w:rsidRPr="005C4839">
        <w:rPr>
          <w:rFonts w:asciiTheme="majorHAnsi" w:hAnsiTheme="majorHAnsi" w:cstheme="majorHAnsi"/>
          <w:u w:val="single"/>
        </w:rPr>
        <w:t xml:space="preserve">streets of </w:t>
      </w:r>
      <w:r w:rsidRPr="00424DF2">
        <w:rPr>
          <w:rFonts w:asciiTheme="majorHAnsi" w:hAnsiTheme="majorHAnsi" w:cstheme="majorHAnsi"/>
          <w:b/>
          <w:highlight w:val="yellow"/>
          <w:u w:val="single"/>
        </w:rPr>
        <w:t>globalized capitalism</w:t>
      </w:r>
      <w:r w:rsidRPr="00B56320">
        <w:rPr>
          <w:rFonts w:asciiTheme="majorHAnsi" w:hAnsiTheme="majorHAnsi" w:cstheme="majorHAnsi"/>
          <w:b/>
          <w:u w:val="single"/>
        </w:rPr>
        <w:t xml:space="preserve"> in </w:t>
      </w:r>
      <w:r w:rsidRPr="00082B8D">
        <w:rPr>
          <w:rFonts w:asciiTheme="majorHAnsi" w:hAnsiTheme="majorHAnsi" w:cstheme="majorHAnsi"/>
          <w:b/>
          <w:u w:val="single"/>
        </w:rPr>
        <w:t>crisis</w:t>
      </w:r>
      <w:r w:rsidRPr="00082B8D">
        <w:rPr>
          <w:rFonts w:asciiTheme="majorHAnsi" w:hAnsiTheme="majorHAnsi" w:cstheme="majorHAnsi"/>
          <w:sz w:val="16"/>
          <w:u w:val="single"/>
        </w:rPr>
        <w:t xml:space="preserve">, </w:t>
      </w:r>
      <w:r w:rsidRPr="00424DF2">
        <w:rPr>
          <w:rFonts w:asciiTheme="majorHAnsi" w:hAnsiTheme="majorHAnsi" w:cstheme="majorHAnsi"/>
          <w:highlight w:val="yellow"/>
          <w:u w:val="single"/>
        </w:rPr>
        <w:t xml:space="preserve">it has become </w:t>
      </w:r>
      <w:r w:rsidRPr="00424DF2">
        <w:rPr>
          <w:rFonts w:asciiTheme="majorHAnsi" w:hAnsiTheme="majorHAnsi" w:cstheme="majorHAnsi"/>
          <w:b/>
          <w:highlight w:val="yellow"/>
          <w:u w:val="single"/>
        </w:rPr>
        <w:t>profitable</w:t>
      </w:r>
      <w:r w:rsidRPr="00424DF2">
        <w:rPr>
          <w:rFonts w:asciiTheme="majorHAnsi" w:hAnsiTheme="majorHAnsi" w:cstheme="majorHAnsi"/>
          <w:highlight w:val="yellow"/>
          <w:u w:val="single"/>
        </w:rPr>
        <w:t xml:space="preserve"> to turn </w:t>
      </w:r>
      <w:r w:rsidRPr="00D07AAB">
        <w:rPr>
          <w:rFonts w:asciiTheme="majorHAnsi" w:hAnsiTheme="majorHAnsi" w:cstheme="majorHAnsi"/>
          <w:b/>
          <w:u w:val="single"/>
        </w:rPr>
        <w:t xml:space="preserve">poverty and </w:t>
      </w:r>
      <w:r w:rsidRPr="00424DF2">
        <w:rPr>
          <w:rFonts w:asciiTheme="majorHAnsi" w:hAnsiTheme="majorHAnsi" w:cstheme="majorHAnsi"/>
          <w:b/>
          <w:highlight w:val="yellow"/>
          <w:u w:val="single"/>
        </w:rPr>
        <w:t>inequality into a tourist attraction</w:t>
      </w:r>
      <w:r w:rsidRPr="00661A1E">
        <w:rPr>
          <w:rFonts w:asciiTheme="majorHAnsi" w:hAnsiTheme="majorHAnsi" w:cstheme="majorHAnsi"/>
          <w:sz w:val="14"/>
        </w:rPr>
        <w:t xml:space="preserve">. The South African </w:t>
      </w:r>
      <w:proofErr w:type="spellStart"/>
      <w:r w:rsidRPr="00661A1E">
        <w:rPr>
          <w:rFonts w:asciiTheme="majorHAnsi" w:hAnsiTheme="majorHAnsi" w:cstheme="majorHAnsi"/>
          <w:sz w:val="14"/>
        </w:rPr>
        <w:t>Emoya</w:t>
      </w:r>
      <w:proofErr w:type="spellEnd"/>
      <w:r w:rsidRPr="00661A1E">
        <w:rPr>
          <w:rFonts w:asciiTheme="majorHAnsi" w:hAnsiTheme="majorHAnsi" w:cstheme="majorHAnsi"/>
          <w:sz w:val="14"/>
        </w:rPr>
        <w:t xml:space="preserve">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w:t>
      </w:r>
      <w:proofErr w:type="gramStart"/>
      <w:r w:rsidRPr="00661A1E">
        <w:rPr>
          <w:rFonts w:asciiTheme="majorHAnsi" w:hAnsiTheme="majorHAnsi" w:cstheme="majorHAnsi"/>
          <w:sz w:val="14"/>
        </w:rPr>
        <w:t>drum</w:t>
      </w:r>
      <w:proofErr w:type="gramEnd"/>
      <w:r w:rsidRPr="00661A1E">
        <w:rPr>
          <w:rFonts w:asciiTheme="majorHAnsi" w:hAnsiTheme="majorHAnsi" w:cstheme="majorHAnsi"/>
          <w:sz w:val="14"/>
        </w:rPr>
        <w:t xml:space="preserve">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w:t>
      </w:r>
      <w:r w:rsidRPr="00661A1E">
        <w:rPr>
          <w:rFonts w:asciiTheme="majorHAnsi" w:hAnsiTheme="majorHAnsi" w:cstheme="majorHAnsi"/>
          <w:sz w:val="14"/>
          <w:szCs w:val="16"/>
        </w:rPr>
        <w:t xml:space="preserve">The "luxury shanty town" in South Africa is a fitting metaphor for global </w:t>
      </w:r>
      <w:proofErr w:type="gramStart"/>
      <w:r w:rsidRPr="00661A1E">
        <w:rPr>
          <w:rFonts w:asciiTheme="majorHAnsi" w:hAnsiTheme="majorHAnsi" w:cstheme="majorHAnsi"/>
          <w:sz w:val="14"/>
          <w:szCs w:val="16"/>
        </w:rPr>
        <w:t>capitalism as a whole</w:t>
      </w:r>
      <w:proofErr w:type="gramEnd"/>
      <w:r w:rsidRPr="00661A1E">
        <w:rPr>
          <w:rFonts w:asciiTheme="majorHAnsi" w:hAnsiTheme="majorHAnsi" w:cstheme="majorHAnsi"/>
          <w:sz w:val="14"/>
          <w:szCs w:val="16"/>
        </w:rPr>
        <w:t>.</w:t>
      </w:r>
      <w:r w:rsidRPr="00661A1E">
        <w:rPr>
          <w:rFonts w:asciiTheme="majorHAnsi" w:hAnsiTheme="majorHAnsi" w:cstheme="majorHAnsi"/>
          <w:sz w:val="14"/>
        </w:rPr>
        <w:t xml:space="preserve"> </w:t>
      </w:r>
      <w:r w:rsidRPr="00B56320">
        <w:rPr>
          <w:rFonts w:asciiTheme="majorHAnsi" w:hAnsiTheme="majorHAnsi" w:cstheme="majorHAnsi"/>
          <w:u w:val="single"/>
        </w:rPr>
        <w:t xml:space="preserve">Faced with a </w:t>
      </w:r>
      <w:r w:rsidRPr="00B56320">
        <w:rPr>
          <w:rFonts w:asciiTheme="majorHAnsi" w:hAnsiTheme="majorHAnsi" w:cstheme="majorHAnsi"/>
          <w:b/>
          <w:u w:val="single"/>
        </w:rPr>
        <w:t xml:space="preserve">stagnant </w:t>
      </w:r>
      <w:r w:rsidRPr="00761183">
        <w:rPr>
          <w:rFonts w:asciiTheme="majorHAnsi" w:hAnsiTheme="majorHAnsi" w:cstheme="majorHAnsi"/>
          <w:b/>
          <w:u w:val="single"/>
        </w:rPr>
        <w:t>global economy</w:t>
      </w:r>
      <w:r w:rsidRPr="00761183">
        <w:rPr>
          <w:rFonts w:asciiTheme="majorHAnsi" w:hAnsiTheme="majorHAnsi" w:cstheme="majorHAnsi"/>
          <w:sz w:val="14"/>
        </w:rPr>
        <w:t xml:space="preserve">, </w:t>
      </w:r>
      <w:r w:rsidRPr="00424DF2">
        <w:rPr>
          <w:rFonts w:asciiTheme="majorHAnsi" w:hAnsiTheme="majorHAnsi" w:cstheme="majorHAnsi"/>
          <w:highlight w:val="yellow"/>
          <w:u w:val="single"/>
        </w:rPr>
        <w:t>elites have managed to turn</w:t>
      </w:r>
      <w:r w:rsidRPr="00761183">
        <w:rPr>
          <w:rFonts w:asciiTheme="majorHAnsi" w:hAnsiTheme="majorHAnsi" w:cstheme="majorHAnsi"/>
          <w:u w:val="single"/>
        </w:rPr>
        <w:t xml:space="preserve"> </w:t>
      </w:r>
      <w:r w:rsidRPr="00761183">
        <w:rPr>
          <w:rFonts w:asciiTheme="majorHAnsi" w:hAnsiTheme="majorHAnsi" w:cstheme="majorHAnsi"/>
          <w:b/>
          <w:u w:val="single"/>
        </w:rPr>
        <w:t>war</w:t>
      </w:r>
      <w:r w:rsidRPr="00761183">
        <w:rPr>
          <w:rFonts w:asciiTheme="majorHAnsi" w:hAnsiTheme="majorHAnsi" w:cstheme="majorHAnsi"/>
          <w:sz w:val="14"/>
        </w:rPr>
        <w:t xml:space="preserve">, </w:t>
      </w:r>
      <w:r w:rsidRPr="00424DF2">
        <w:rPr>
          <w:rFonts w:asciiTheme="majorHAnsi" w:hAnsiTheme="majorHAnsi" w:cstheme="majorHAnsi"/>
          <w:b/>
          <w:highlight w:val="yellow"/>
          <w:u w:val="single"/>
        </w:rPr>
        <w:t xml:space="preserve">structural </w:t>
      </w:r>
      <w:proofErr w:type="gramStart"/>
      <w:r w:rsidRPr="00424DF2">
        <w:rPr>
          <w:rFonts w:asciiTheme="majorHAnsi" w:hAnsiTheme="majorHAnsi" w:cstheme="majorHAnsi"/>
          <w:b/>
          <w:highlight w:val="yellow"/>
          <w:u w:val="single"/>
        </w:rPr>
        <w:t>violence</w:t>
      </w:r>
      <w:proofErr w:type="gramEnd"/>
      <w:r w:rsidRPr="00761183">
        <w:rPr>
          <w:rFonts w:asciiTheme="majorHAnsi" w:hAnsiTheme="majorHAnsi" w:cstheme="majorHAnsi"/>
          <w:sz w:val="14"/>
        </w:rPr>
        <w:t xml:space="preserve"> </w:t>
      </w:r>
      <w:r w:rsidRPr="00761183">
        <w:rPr>
          <w:rFonts w:asciiTheme="majorHAnsi" w:hAnsiTheme="majorHAnsi" w:cstheme="majorHAnsi"/>
          <w:u w:val="single"/>
        </w:rPr>
        <w:t>and</w:t>
      </w:r>
      <w:r w:rsidRPr="00761183">
        <w:rPr>
          <w:rFonts w:asciiTheme="majorHAnsi" w:hAnsiTheme="majorHAnsi" w:cstheme="majorHAnsi"/>
          <w:sz w:val="14"/>
        </w:rPr>
        <w:t xml:space="preserve"> </w:t>
      </w:r>
      <w:r w:rsidRPr="00761183">
        <w:rPr>
          <w:rFonts w:asciiTheme="majorHAnsi" w:hAnsiTheme="majorHAnsi" w:cstheme="majorHAnsi"/>
          <w:b/>
          <w:u w:val="single"/>
        </w:rPr>
        <w:t>inequality</w:t>
      </w:r>
      <w:r w:rsidRPr="00761183">
        <w:rPr>
          <w:rFonts w:asciiTheme="majorHAnsi" w:hAnsiTheme="majorHAnsi" w:cstheme="majorHAnsi"/>
          <w:sz w:val="14"/>
        </w:rPr>
        <w:t xml:space="preserve"> </w:t>
      </w:r>
      <w:r w:rsidRPr="00424DF2">
        <w:rPr>
          <w:rFonts w:asciiTheme="majorHAnsi" w:hAnsiTheme="majorHAnsi" w:cstheme="majorHAnsi"/>
          <w:highlight w:val="yellow"/>
          <w:u w:val="single"/>
        </w:rPr>
        <w:t xml:space="preserve">into opportunities for </w:t>
      </w:r>
      <w:r w:rsidRPr="00424DF2">
        <w:rPr>
          <w:rFonts w:asciiTheme="majorHAnsi" w:hAnsiTheme="majorHAnsi" w:cstheme="majorHAnsi"/>
          <w:b/>
          <w:highlight w:val="yellow"/>
          <w:u w:val="single"/>
        </w:rPr>
        <w:t>capital</w:t>
      </w:r>
      <w:r w:rsidRPr="00761183">
        <w:rPr>
          <w:rFonts w:asciiTheme="majorHAnsi" w:hAnsiTheme="majorHAnsi" w:cstheme="majorHAnsi"/>
          <w:sz w:val="14"/>
        </w:rPr>
        <w:t xml:space="preserve">, </w:t>
      </w:r>
      <w:r w:rsidRPr="00761183">
        <w:rPr>
          <w:rFonts w:asciiTheme="majorHAnsi" w:hAnsiTheme="majorHAnsi" w:cstheme="majorHAnsi"/>
          <w:b/>
          <w:u w:val="single"/>
        </w:rPr>
        <w:t>pleasure</w:t>
      </w:r>
      <w:r w:rsidRPr="00761183">
        <w:rPr>
          <w:rFonts w:asciiTheme="majorHAnsi" w:hAnsiTheme="majorHAnsi" w:cstheme="majorHAnsi"/>
          <w:sz w:val="14"/>
        </w:rPr>
        <w:t xml:space="preserve"> </w:t>
      </w:r>
      <w:r w:rsidRPr="00761183">
        <w:rPr>
          <w:rFonts w:asciiTheme="majorHAnsi" w:hAnsiTheme="majorHAnsi" w:cstheme="majorHAnsi"/>
          <w:u w:val="single"/>
        </w:rPr>
        <w:t>and</w:t>
      </w:r>
      <w:r w:rsidRPr="00761183">
        <w:rPr>
          <w:rFonts w:asciiTheme="majorHAnsi" w:hAnsiTheme="majorHAnsi" w:cstheme="majorHAnsi"/>
          <w:sz w:val="14"/>
        </w:rPr>
        <w:t xml:space="preserve"> </w:t>
      </w:r>
      <w:r w:rsidRPr="00761183">
        <w:rPr>
          <w:rFonts w:asciiTheme="majorHAnsi" w:hAnsiTheme="majorHAnsi" w:cstheme="majorHAnsi"/>
          <w:b/>
          <w:u w:val="single"/>
        </w:rPr>
        <w:t>entertainment</w:t>
      </w:r>
      <w:r w:rsidRPr="00761183">
        <w:rPr>
          <w:rFonts w:asciiTheme="majorHAnsi" w:hAnsiTheme="majorHAnsi" w:cstheme="majorHAnsi"/>
          <w:sz w:val="14"/>
        </w:rPr>
        <w:t xml:space="preserve">. </w:t>
      </w:r>
      <w:r w:rsidRPr="00761183">
        <w:rPr>
          <w:rFonts w:asciiTheme="majorHAnsi" w:hAnsiTheme="majorHAnsi" w:cstheme="majorHAnsi"/>
          <w:u w:val="single"/>
        </w:rPr>
        <w:t xml:space="preserve">It is hard not to conclude that </w:t>
      </w:r>
      <w:r w:rsidRPr="00761183">
        <w:rPr>
          <w:rFonts w:asciiTheme="majorHAnsi" w:hAnsiTheme="majorHAnsi" w:cstheme="majorHAnsi"/>
          <w:b/>
          <w:u w:val="single"/>
        </w:rPr>
        <w:t>unchecked capitalism</w:t>
      </w:r>
      <w:r w:rsidRPr="00761183">
        <w:rPr>
          <w:rFonts w:asciiTheme="majorHAnsi" w:hAnsiTheme="majorHAnsi" w:cstheme="majorHAnsi"/>
          <w:u w:val="single"/>
        </w:rPr>
        <w:t xml:space="preserve"> has become</w:t>
      </w:r>
      <w:r w:rsidRPr="00761183">
        <w:rPr>
          <w:rFonts w:asciiTheme="majorHAnsi" w:hAnsiTheme="majorHAnsi" w:cstheme="majorHAnsi"/>
          <w:sz w:val="14"/>
        </w:rPr>
        <w:t xml:space="preserve"> what I term "</w:t>
      </w:r>
      <w:r w:rsidRPr="00761183">
        <w:rPr>
          <w:rFonts w:asciiTheme="majorHAnsi" w:hAnsiTheme="majorHAnsi" w:cstheme="majorHAnsi"/>
          <w:b/>
          <w:u w:val="single"/>
        </w:rPr>
        <w:t>sadistic capitalism</w:t>
      </w:r>
      <w:r w:rsidRPr="00761183">
        <w:rPr>
          <w:rFonts w:asciiTheme="majorHAnsi" w:hAnsiTheme="majorHAnsi" w:cstheme="majorHAnsi"/>
          <w:sz w:val="14"/>
        </w:rPr>
        <w:t xml:space="preserve">," </w:t>
      </w:r>
      <w:r w:rsidRPr="00761183">
        <w:rPr>
          <w:rFonts w:asciiTheme="majorHAnsi" w:hAnsiTheme="majorHAnsi" w:cstheme="majorHAnsi"/>
          <w:u w:val="single"/>
        </w:rPr>
        <w:t>in</w:t>
      </w:r>
      <w:r w:rsidRPr="005C4839">
        <w:rPr>
          <w:rFonts w:asciiTheme="majorHAnsi" w:hAnsiTheme="majorHAnsi" w:cstheme="majorHAnsi"/>
          <w:u w:val="single"/>
        </w:rPr>
        <w:t xml:space="preserve"> which the </w:t>
      </w:r>
      <w:r w:rsidRPr="005C4839">
        <w:rPr>
          <w:rFonts w:asciiTheme="majorHAnsi" w:hAnsiTheme="majorHAnsi" w:cstheme="majorHAnsi"/>
          <w:b/>
          <w:u w:val="single"/>
        </w:rPr>
        <w:t>suffering</w:t>
      </w:r>
      <w:r w:rsidRPr="005C4839">
        <w:rPr>
          <w:rFonts w:asciiTheme="majorHAnsi" w:hAnsiTheme="majorHAnsi" w:cstheme="majorHAnsi"/>
          <w:u w:val="single"/>
        </w:rPr>
        <w:t xml:space="preserve"> and </w:t>
      </w:r>
      <w:r w:rsidRPr="005C4839">
        <w:rPr>
          <w:rFonts w:asciiTheme="majorHAnsi" w:hAnsiTheme="majorHAnsi" w:cstheme="majorHAnsi"/>
          <w:b/>
          <w:u w:val="single"/>
        </w:rPr>
        <w:t>deprivation</w:t>
      </w:r>
      <w:r w:rsidRPr="005C4839">
        <w:rPr>
          <w:rFonts w:asciiTheme="majorHAnsi" w:hAnsiTheme="majorHAnsi" w:cstheme="majorHAnsi"/>
          <w:u w:val="single"/>
        </w:rPr>
        <w:t xml:space="preserve"> generated by capitalism become a source of </w:t>
      </w:r>
      <w:r w:rsidRPr="005C4839">
        <w:rPr>
          <w:rFonts w:asciiTheme="majorHAnsi" w:hAnsiTheme="majorHAnsi" w:cstheme="majorHAnsi"/>
          <w:b/>
          <w:u w:val="single"/>
        </w:rPr>
        <w:t>aesthetic pleasure</w:t>
      </w:r>
      <w:r w:rsidRPr="005C4839">
        <w:rPr>
          <w:rFonts w:asciiTheme="majorHAnsi" w:hAnsiTheme="majorHAnsi" w:cstheme="majorHAnsi"/>
          <w:sz w:val="14"/>
        </w:rPr>
        <w:t xml:space="preserve">, </w:t>
      </w:r>
      <w:proofErr w:type="gramStart"/>
      <w:r w:rsidRPr="005C4839">
        <w:rPr>
          <w:rFonts w:asciiTheme="majorHAnsi" w:hAnsiTheme="majorHAnsi" w:cstheme="majorHAnsi"/>
          <w:u w:val="single"/>
        </w:rPr>
        <w:t>leisure</w:t>
      </w:r>
      <w:proofErr w:type="gramEnd"/>
      <w:r w:rsidRPr="005C4839">
        <w:rPr>
          <w:rFonts w:asciiTheme="majorHAnsi" w:hAnsiTheme="majorHAnsi" w:cstheme="majorHAnsi"/>
          <w:u w:val="single"/>
        </w:rPr>
        <w:t xml:space="preserve"> and entertainment for others</w:t>
      </w:r>
      <w:r w:rsidRPr="005C4839">
        <w:rPr>
          <w:rFonts w:asciiTheme="majorHAnsi" w:hAnsiTheme="majorHAnsi" w:cstheme="majorHAnsi"/>
          <w:sz w:val="14"/>
        </w:rPr>
        <w:t xml:space="preserve">. I recently had the opportunity to travel through several countries in Latin America, the Middle East, North Africa, East Asia and throughout North America. I was on sabbatical to research what the global crisis looks like on the ground around the world. Everywhere I went, </w:t>
      </w:r>
      <w:r w:rsidRPr="005C4839">
        <w:rPr>
          <w:rFonts w:asciiTheme="majorHAnsi" w:hAnsiTheme="majorHAnsi" w:cstheme="majorHAnsi"/>
          <w:b/>
          <w:u w:val="single"/>
        </w:rPr>
        <w:t>social polarization</w:t>
      </w:r>
      <w:r w:rsidRPr="005C4839">
        <w:rPr>
          <w:rFonts w:asciiTheme="majorHAnsi" w:hAnsiTheme="majorHAnsi" w:cstheme="majorHAnsi"/>
          <w:u w:val="single"/>
        </w:rPr>
        <w:t xml:space="preserve"> and </w:t>
      </w:r>
      <w:r w:rsidRPr="005C4839">
        <w:rPr>
          <w:rFonts w:asciiTheme="majorHAnsi" w:hAnsiTheme="majorHAnsi" w:cstheme="majorHAnsi"/>
          <w:b/>
          <w:u w:val="single"/>
        </w:rPr>
        <w:t>political tensions</w:t>
      </w:r>
      <w:r w:rsidRPr="005C4839">
        <w:rPr>
          <w:rFonts w:asciiTheme="majorHAnsi" w:hAnsiTheme="majorHAnsi" w:cstheme="majorHAnsi"/>
          <w:u w:val="single"/>
        </w:rPr>
        <w:t xml:space="preserve"> have reached </w:t>
      </w:r>
      <w:r w:rsidRPr="005C4839">
        <w:rPr>
          <w:rFonts w:asciiTheme="majorHAnsi" w:hAnsiTheme="majorHAnsi" w:cstheme="majorHAnsi"/>
          <w:b/>
          <w:u w:val="single"/>
        </w:rPr>
        <w:t>explosive dimensions</w:t>
      </w:r>
      <w:r w:rsidRPr="005C4839">
        <w:rPr>
          <w:rFonts w:asciiTheme="majorHAnsi" w:hAnsiTheme="majorHAnsi" w:cstheme="majorHAnsi"/>
          <w:sz w:val="14"/>
        </w:rPr>
        <w:t>. Where is the crisis headed</w:t>
      </w:r>
      <w:r w:rsidRPr="00661A1E">
        <w:rPr>
          <w:rFonts w:asciiTheme="majorHAnsi" w:hAnsiTheme="majorHAnsi" w:cstheme="majorHAnsi"/>
          <w:sz w:val="14"/>
        </w:rPr>
        <w:t xml:space="preserve">, what are the possible outcomes and what does it tell us about global capitalism and resistance? </w:t>
      </w:r>
      <w:r w:rsidRPr="00424DF2">
        <w:rPr>
          <w:rFonts w:asciiTheme="majorHAnsi" w:hAnsiTheme="majorHAnsi" w:cstheme="majorHAnsi"/>
          <w:b/>
          <w:highlight w:val="yellow"/>
          <w:u w:val="single"/>
        </w:rPr>
        <w:t>This crisis is not like earlier structural crises of world capitalism</w:t>
      </w:r>
      <w:r w:rsidRPr="00424DF2">
        <w:rPr>
          <w:rFonts w:asciiTheme="majorHAnsi" w:hAnsiTheme="majorHAnsi" w:cstheme="majorHAnsi"/>
          <w:sz w:val="14"/>
          <w:highlight w:val="yellow"/>
        </w:rPr>
        <w:t>,</w:t>
      </w:r>
      <w:r w:rsidRPr="00661A1E">
        <w:rPr>
          <w:rFonts w:asciiTheme="majorHAnsi" w:hAnsiTheme="majorHAnsi" w:cstheme="majorHAnsi"/>
          <w:sz w:val="14"/>
        </w:rPr>
        <w:t xml:space="preserve"> </w:t>
      </w:r>
      <w:r w:rsidRPr="00B56320">
        <w:rPr>
          <w:rFonts w:asciiTheme="majorHAnsi" w:hAnsiTheme="majorHAnsi" w:cstheme="majorHAnsi"/>
          <w:u w:val="single"/>
        </w:rPr>
        <w:t>such as in the 1930s or 1970s</w:t>
      </w:r>
      <w:r w:rsidRPr="00661A1E">
        <w:rPr>
          <w:rFonts w:asciiTheme="majorHAnsi" w:hAnsiTheme="majorHAnsi" w:cstheme="majorHAnsi"/>
          <w:sz w:val="14"/>
        </w:rPr>
        <w:t xml:space="preserve">. </w:t>
      </w:r>
      <w:r w:rsidRPr="00D2022F">
        <w:rPr>
          <w:rFonts w:asciiTheme="majorHAnsi" w:hAnsiTheme="majorHAnsi" w:cstheme="majorHAnsi"/>
          <w:b/>
          <w:u w:val="single"/>
        </w:rPr>
        <w:t>This one is fast becoming systemic</w:t>
      </w:r>
      <w:r w:rsidRPr="00661A1E">
        <w:rPr>
          <w:rFonts w:asciiTheme="majorHAnsi" w:hAnsiTheme="majorHAnsi" w:cstheme="majorHAnsi"/>
          <w:sz w:val="14"/>
        </w:rPr>
        <w:t xml:space="preserve">. The crisis of humanity shares aspects of earlier structural crises of world capitalism, but there are six novel, interrelated dimensions to the current moment that I highlight here, in broad strokes, as the "big picture" context in which countries and peoples around the world are experiencing a descent into chaos and uncertainty. 1) </w:t>
      </w:r>
      <w:r w:rsidRPr="00B56320">
        <w:rPr>
          <w:rFonts w:asciiTheme="majorHAnsi" w:hAnsiTheme="majorHAnsi" w:cstheme="majorHAnsi"/>
          <w:u w:val="single"/>
        </w:rPr>
        <w:t xml:space="preserve">The </w:t>
      </w:r>
      <w:r w:rsidRPr="00B56320">
        <w:rPr>
          <w:rFonts w:asciiTheme="majorHAnsi" w:hAnsiTheme="majorHAnsi" w:cstheme="majorHAnsi"/>
          <w:b/>
          <w:u w:val="single"/>
        </w:rPr>
        <w:t>level</w:t>
      </w:r>
      <w:r w:rsidRPr="00B56320">
        <w:rPr>
          <w:rFonts w:asciiTheme="majorHAnsi" w:hAnsiTheme="majorHAnsi" w:cstheme="majorHAnsi"/>
          <w:u w:val="single"/>
        </w:rPr>
        <w:t xml:space="preserve"> of global social polarization and inequality is </w:t>
      </w:r>
      <w:r w:rsidRPr="00B56320">
        <w:rPr>
          <w:rFonts w:asciiTheme="majorHAnsi" w:hAnsiTheme="majorHAnsi" w:cstheme="majorHAnsi"/>
          <w:b/>
          <w:u w:val="single"/>
        </w:rPr>
        <w:t>unprecedented</w:t>
      </w:r>
      <w:r w:rsidRPr="00B56320">
        <w:rPr>
          <w:rFonts w:asciiTheme="majorHAnsi" w:hAnsiTheme="majorHAnsi" w:cstheme="majorHAnsi"/>
          <w:u w:val="single"/>
        </w:rPr>
        <w:t xml:space="preserve"> in the face of out-of-control</w:t>
      </w:r>
      <w:r w:rsidRPr="00661A1E">
        <w:rPr>
          <w:rFonts w:asciiTheme="majorHAnsi" w:hAnsiTheme="majorHAnsi" w:cstheme="majorHAnsi"/>
          <w:sz w:val="14"/>
        </w:rPr>
        <w:t xml:space="preserve">, </w:t>
      </w:r>
      <w:r w:rsidRPr="00B56320">
        <w:rPr>
          <w:rFonts w:asciiTheme="majorHAnsi" w:hAnsiTheme="majorHAnsi" w:cstheme="majorHAnsi"/>
          <w:b/>
          <w:u w:val="single"/>
        </w:rPr>
        <w:t>over-accumulated capital</w:t>
      </w:r>
      <w:r w:rsidRPr="00661A1E">
        <w:rPr>
          <w:rFonts w:asciiTheme="majorHAnsi" w:hAnsiTheme="majorHAnsi" w:cstheme="majorHAnsi"/>
          <w:sz w:val="14"/>
        </w:rPr>
        <w:t xml:space="preserve">. </w:t>
      </w:r>
      <w:r w:rsidRPr="00B56320">
        <w:rPr>
          <w:rFonts w:asciiTheme="majorHAnsi" w:hAnsiTheme="majorHAnsi" w:cstheme="majorHAnsi"/>
          <w:u w:val="single"/>
        </w:rPr>
        <w:t>In</w:t>
      </w:r>
      <w:r w:rsidRPr="00661A1E">
        <w:rPr>
          <w:rFonts w:asciiTheme="majorHAnsi" w:hAnsiTheme="majorHAnsi" w:cstheme="majorHAnsi"/>
          <w:sz w:val="14"/>
        </w:rPr>
        <w:t xml:space="preserve"> January </w:t>
      </w:r>
      <w:r w:rsidRPr="00B56320">
        <w:rPr>
          <w:rFonts w:asciiTheme="majorHAnsi" w:hAnsiTheme="majorHAnsi" w:cstheme="majorHAnsi"/>
          <w:u w:val="single"/>
        </w:rPr>
        <w:t>2016</w:t>
      </w:r>
      <w:r w:rsidRPr="00661A1E">
        <w:rPr>
          <w:rFonts w:asciiTheme="majorHAnsi" w:hAnsiTheme="majorHAnsi" w:cstheme="majorHAnsi"/>
          <w:sz w:val="14"/>
        </w:rPr>
        <w:t xml:space="preserve">, </w:t>
      </w:r>
      <w:r w:rsidRPr="00B56320">
        <w:rPr>
          <w:rFonts w:asciiTheme="majorHAnsi" w:hAnsiTheme="majorHAnsi" w:cstheme="majorHAnsi"/>
          <w:u w:val="single"/>
        </w:rPr>
        <w:t>the development agency Oxfam published a follow-up to its report on global inequality</w:t>
      </w:r>
      <w:r w:rsidRPr="00661A1E">
        <w:rPr>
          <w:rFonts w:asciiTheme="majorHAnsi" w:hAnsiTheme="majorHAnsi" w:cstheme="majorHAnsi"/>
          <w:sz w:val="14"/>
        </w:rPr>
        <w:t xml:space="preserve"> that had been released the previous year. According to the new report, </w:t>
      </w:r>
      <w:r w:rsidRPr="00D07AAB">
        <w:rPr>
          <w:rFonts w:asciiTheme="majorHAnsi" w:hAnsiTheme="majorHAnsi" w:cstheme="majorHAnsi"/>
          <w:u w:val="single"/>
        </w:rPr>
        <w:t>now just 62 billionaires</w:t>
      </w:r>
      <w:r w:rsidRPr="00D07AAB">
        <w:rPr>
          <w:rFonts w:asciiTheme="majorHAnsi" w:hAnsiTheme="majorHAnsi" w:cstheme="majorHAnsi"/>
          <w:sz w:val="14"/>
        </w:rPr>
        <w:t xml:space="preserve"> -- </w:t>
      </w:r>
      <w:r w:rsidRPr="00D07AAB">
        <w:rPr>
          <w:rFonts w:asciiTheme="majorHAnsi" w:hAnsiTheme="majorHAnsi" w:cstheme="majorHAnsi"/>
          <w:u w:val="single"/>
        </w:rPr>
        <w:t>down from 80</w:t>
      </w:r>
      <w:r w:rsidRPr="00D07AAB">
        <w:rPr>
          <w:rFonts w:asciiTheme="majorHAnsi" w:hAnsiTheme="majorHAnsi" w:cstheme="majorHAnsi"/>
          <w:sz w:val="14"/>
        </w:rPr>
        <w:t xml:space="preserve"> identified by the agency in its January 2015 report -- </w:t>
      </w:r>
      <w:r w:rsidRPr="00D07AAB">
        <w:rPr>
          <w:rFonts w:asciiTheme="majorHAnsi" w:hAnsiTheme="majorHAnsi" w:cstheme="majorHAnsi"/>
          <w:u w:val="single"/>
        </w:rPr>
        <w:t xml:space="preserve">control as much wealth as </w:t>
      </w:r>
      <w:r w:rsidRPr="00D07AAB">
        <w:rPr>
          <w:rFonts w:asciiTheme="majorHAnsi" w:hAnsiTheme="majorHAnsi" w:cstheme="majorHAnsi"/>
          <w:b/>
          <w:u w:val="single"/>
        </w:rPr>
        <w:t>one half of the world's</w:t>
      </w:r>
      <w:r w:rsidRPr="005C4839">
        <w:rPr>
          <w:rFonts w:asciiTheme="majorHAnsi" w:hAnsiTheme="majorHAnsi" w:cstheme="majorHAnsi"/>
          <w:b/>
          <w:u w:val="single"/>
        </w:rPr>
        <w:t xml:space="preserve"> population</w:t>
      </w:r>
      <w:r w:rsidRPr="005C4839">
        <w:rPr>
          <w:rFonts w:asciiTheme="majorHAnsi" w:hAnsiTheme="majorHAnsi" w:cstheme="majorHAnsi"/>
          <w:sz w:val="14"/>
        </w:rPr>
        <w:t>,</w:t>
      </w:r>
      <w:r w:rsidRPr="00661A1E">
        <w:rPr>
          <w:rFonts w:asciiTheme="majorHAnsi" w:hAnsiTheme="majorHAnsi" w:cstheme="majorHAnsi"/>
          <w:sz w:val="14"/>
        </w:rPr>
        <w:t xml:space="preserve"> </w:t>
      </w:r>
      <w:r w:rsidRPr="00B56320">
        <w:rPr>
          <w:rFonts w:asciiTheme="majorHAnsi" w:hAnsiTheme="majorHAnsi" w:cstheme="majorHAnsi"/>
          <w:u w:val="single"/>
        </w:rPr>
        <w:t xml:space="preserve">and the top </w:t>
      </w:r>
      <w:r w:rsidRPr="00B56320">
        <w:rPr>
          <w:rFonts w:asciiTheme="majorHAnsi" w:hAnsiTheme="majorHAnsi" w:cstheme="majorHAnsi"/>
          <w:b/>
          <w:u w:val="single"/>
        </w:rPr>
        <w:t>1%</w:t>
      </w:r>
      <w:r w:rsidRPr="00B56320">
        <w:rPr>
          <w:rFonts w:asciiTheme="majorHAnsi" w:hAnsiTheme="majorHAnsi" w:cstheme="majorHAnsi"/>
          <w:u w:val="single"/>
        </w:rPr>
        <w:t xml:space="preserve"> owns more wealth than the </w:t>
      </w:r>
      <w:r w:rsidRPr="00B56320">
        <w:rPr>
          <w:rFonts w:asciiTheme="majorHAnsi" w:hAnsiTheme="majorHAnsi" w:cstheme="majorHAnsi"/>
          <w:b/>
          <w:u w:val="single"/>
        </w:rPr>
        <w:t>other 99% combined</w:t>
      </w:r>
      <w:r w:rsidRPr="00661A1E">
        <w:rPr>
          <w:rFonts w:asciiTheme="majorHAnsi" w:hAnsiTheme="majorHAnsi" w:cstheme="majorHAnsi"/>
          <w:sz w:val="14"/>
        </w:rPr>
        <w:t xml:space="preserve">. Beyond the transnational capitalist class and the upper echelons of the global power bloc, the richest 20 percent of humanity owns some 95 percent of the world's wealth, while the bottom 80 percent </w:t>
      </w:r>
      <w:proofErr w:type="gramStart"/>
      <w:r w:rsidRPr="00661A1E">
        <w:rPr>
          <w:rFonts w:asciiTheme="majorHAnsi" w:hAnsiTheme="majorHAnsi" w:cstheme="majorHAnsi"/>
          <w:sz w:val="14"/>
        </w:rPr>
        <w:t>has to</w:t>
      </w:r>
      <w:proofErr w:type="gramEnd"/>
      <w:r w:rsidRPr="00661A1E">
        <w:rPr>
          <w:rFonts w:asciiTheme="majorHAnsi" w:hAnsiTheme="majorHAnsi" w:cstheme="majorHAnsi"/>
          <w:sz w:val="14"/>
        </w:rPr>
        <w:t xml:space="preserve"> make do with just 5 percent. </w:t>
      </w:r>
      <w:r w:rsidRPr="00B56320">
        <w:rPr>
          <w:rFonts w:asciiTheme="majorHAnsi" w:hAnsiTheme="majorHAnsi" w:cstheme="majorHAnsi"/>
          <w:u w:val="single"/>
        </w:rPr>
        <w:t xml:space="preserve">This 20-80 divide of global society into haves and </w:t>
      </w:r>
      <w:r w:rsidRPr="00B56320">
        <w:rPr>
          <w:rFonts w:asciiTheme="majorHAnsi" w:hAnsiTheme="majorHAnsi" w:cstheme="majorHAnsi"/>
          <w:u w:val="single"/>
        </w:rPr>
        <w:lastRenderedPageBreak/>
        <w:t xml:space="preserve">the have-nots is the new </w:t>
      </w:r>
      <w:r w:rsidRPr="00B56320">
        <w:rPr>
          <w:rFonts w:asciiTheme="majorHAnsi" w:hAnsiTheme="majorHAnsi" w:cstheme="majorHAnsi"/>
          <w:b/>
          <w:u w:val="single"/>
        </w:rPr>
        <w:t>global social apartheid</w:t>
      </w:r>
      <w:r w:rsidRPr="00661A1E">
        <w:rPr>
          <w:rFonts w:asciiTheme="majorHAnsi" w:hAnsiTheme="majorHAnsi" w:cstheme="majorHAnsi"/>
          <w:sz w:val="14"/>
        </w:rPr>
        <w:t>. It is evident not just between rich and poor countries, but within each country, North and South, with the rise of new affluent high-consumption sectors alongside the downward mobility, "</w:t>
      </w:r>
      <w:proofErr w:type="spellStart"/>
      <w:r w:rsidRPr="00661A1E">
        <w:rPr>
          <w:rFonts w:asciiTheme="majorHAnsi" w:hAnsiTheme="majorHAnsi" w:cstheme="majorHAnsi"/>
          <w:sz w:val="14"/>
        </w:rPr>
        <w:t>precariatization</w:t>
      </w:r>
      <w:proofErr w:type="spellEnd"/>
      <w:r w:rsidRPr="00661A1E">
        <w:rPr>
          <w:rFonts w:asciiTheme="majorHAnsi" w:hAnsiTheme="majorHAnsi" w:cstheme="majorHAnsi"/>
          <w:sz w:val="14"/>
        </w:rPr>
        <w:t xml:space="preserve">," destabilization and expulsion of majorities. </w:t>
      </w:r>
      <w:r w:rsidRPr="00424DF2">
        <w:rPr>
          <w:rFonts w:asciiTheme="majorHAnsi" w:hAnsiTheme="majorHAnsi" w:cstheme="majorHAnsi"/>
          <w:highlight w:val="yellow"/>
          <w:u w:val="single"/>
        </w:rPr>
        <w:t xml:space="preserve">Escalating inequalities </w:t>
      </w:r>
      <w:r w:rsidRPr="00424DF2">
        <w:rPr>
          <w:rFonts w:asciiTheme="majorHAnsi" w:hAnsiTheme="majorHAnsi" w:cstheme="majorHAnsi"/>
          <w:b/>
          <w:highlight w:val="yellow"/>
          <w:u w:val="single"/>
        </w:rPr>
        <w:t>fuel capitalism's chronic problem</w:t>
      </w:r>
      <w:r w:rsidRPr="00424DF2">
        <w:rPr>
          <w:rFonts w:asciiTheme="majorHAnsi" w:hAnsiTheme="majorHAnsi" w:cstheme="majorHAnsi"/>
          <w:highlight w:val="yellow"/>
          <w:u w:val="single"/>
        </w:rPr>
        <w:t xml:space="preserve"> of over-accumulation</w:t>
      </w:r>
      <w:r w:rsidRPr="00424DF2">
        <w:rPr>
          <w:rFonts w:asciiTheme="majorHAnsi" w:hAnsiTheme="majorHAnsi" w:cstheme="majorHAnsi"/>
          <w:sz w:val="14"/>
          <w:highlight w:val="yellow"/>
        </w:rPr>
        <w:t xml:space="preserve">: </w:t>
      </w:r>
      <w:r w:rsidRPr="005C4839">
        <w:rPr>
          <w:rFonts w:asciiTheme="majorHAnsi" w:hAnsiTheme="majorHAnsi" w:cstheme="majorHAnsi"/>
          <w:u w:val="single"/>
        </w:rPr>
        <w:t xml:space="preserve">The transnational capitalist class </w:t>
      </w:r>
      <w:r w:rsidRPr="005C4839">
        <w:rPr>
          <w:rFonts w:asciiTheme="majorHAnsi" w:hAnsiTheme="majorHAnsi" w:cstheme="majorHAnsi"/>
          <w:b/>
          <w:u w:val="single"/>
        </w:rPr>
        <w:t>find productive outlets to unload the enormous amounts of surplus</w:t>
      </w:r>
      <w:r w:rsidRPr="005C4839">
        <w:rPr>
          <w:rFonts w:asciiTheme="majorHAnsi" w:hAnsiTheme="majorHAnsi" w:cstheme="majorHAnsi"/>
          <w:sz w:val="14"/>
        </w:rPr>
        <w:t xml:space="preserve"> it has accumulated</w:t>
      </w:r>
      <w:r w:rsidRPr="00661A1E">
        <w:rPr>
          <w:rFonts w:asciiTheme="majorHAnsi" w:hAnsiTheme="majorHAnsi" w:cstheme="majorHAnsi"/>
          <w:sz w:val="14"/>
        </w:rPr>
        <w:t xml:space="preserve">, </w:t>
      </w:r>
      <w:r w:rsidRPr="00424DF2">
        <w:rPr>
          <w:rFonts w:asciiTheme="majorHAnsi" w:hAnsiTheme="majorHAnsi" w:cstheme="majorHAnsi"/>
          <w:b/>
          <w:highlight w:val="yellow"/>
          <w:u w:val="single"/>
        </w:rPr>
        <w:t>leading to stagnation in the world economy</w:t>
      </w:r>
      <w:r w:rsidRPr="00424DF2">
        <w:rPr>
          <w:rFonts w:asciiTheme="majorHAnsi" w:hAnsiTheme="majorHAnsi" w:cstheme="majorHAnsi"/>
          <w:sz w:val="14"/>
          <w:highlight w:val="yellow"/>
        </w:rPr>
        <w:t xml:space="preserve">. </w:t>
      </w:r>
      <w:r w:rsidRPr="005C4839">
        <w:rPr>
          <w:rFonts w:asciiTheme="majorHAnsi" w:hAnsiTheme="majorHAnsi" w:cstheme="majorHAnsi"/>
          <w:u w:val="single"/>
        </w:rPr>
        <w:t xml:space="preserve">The signs of an </w:t>
      </w:r>
      <w:r w:rsidRPr="005C4839">
        <w:rPr>
          <w:rFonts w:asciiTheme="majorHAnsi" w:hAnsiTheme="majorHAnsi" w:cstheme="majorHAnsi"/>
          <w:b/>
          <w:u w:val="single"/>
        </w:rPr>
        <w:t>impending depression are everywhere</w:t>
      </w:r>
      <w:r w:rsidRPr="005C4839">
        <w:rPr>
          <w:rFonts w:asciiTheme="majorHAnsi" w:hAnsiTheme="majorHAnsi" w:cstheme="majorHAnsi"/>
          <w:sz w:val="14"/>
        </w:rPr>
        <w:t>. The</w:t>
      </w:r>
      <w:r w:rsidRPr="00661A1E">
        <w:rPr>
          <w:rFonts w:asciiTheme="majorHAnsi" w:hAnsiTheme="majorHAnsi" w:cstheme="majorHAnsi"/>
          <w:sz w:val="14"/>
        </w:rPr>
        <w:t xml:space="preserve"> front page of the February 20 issue of The Economist read, "</w:t>
      </w:r>
      <w:r w:rsidRPr="00B56320">
        <w:rPr>
          <w:rFonts w:asciiTheme="majorHAnsi" w:hAnsiTheme="majorHAnsi" w:cstheme="majorHAnsi"/>
          <w:b/>
          <w:u w:val="single"/>
        </w:rPr>
        <w:t>The World Economy: Out of Ammo?</w:t>
      </w:r>
      <w:r w:rsidRPr="00661A1E">
        <w:rPr>
          <w:rFonts w:asciiTheme="majorHAnsi" w:hAnsiTheme="majorHAnsi" w:cstheme="majorHAnsi"/>
          <w:sz w:val="14"/>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B56320">
        <w:rPr>
          <w:rFonts w:asciiTheme="majorHAnsi" w:hAnsiTheme="majorHAnsi" w:cstheme="majorHAnsi"/>
          <w:u w:val="single"/>
        </w:rPr>
        <w:t>As</w:t>
      </w:r>
      <w:r w:rsidRPr="00661A1E">
        <w:rPr>
          <w:rFonts w:asciiTheme="majorHAnsi" w:hAnsiTheme="majorHAnsi" w:cstheme="majorHAnsi"/>
          <w:sz w:val="14"/>
        </w:rPr>
        <w:t xml:space="preserve"> "Trumpism" in the United States so well </w:t>
      </w:r>
      <w:r w:rsidRPr="00C22131">
        <w:rPr>
          <w:rFonts w:asciiTheme="majorHAnsi" w:hAnsiTheme="majorHAnsi" w:cstheme="majorHAnsi"/>
          <w:u w:val="single"/>
        </w:rPr>
        <w:t>illustrates</w:t>
      </w:r>
      <w:r w:rsidRPr="00C22131">
        <w:rPr>
          <w:rFonts w:asciiTheme="majorHAnsi" w:hAnsiTheme="majorHAnsi" w:cstheme="majorHAnsi"/>
          <w:sz w:val="14"/>
        </w:rPr>
        <w:t xml:space="preserve">, </w:t>
      </w:r>
      <w:r w:rsidRPr="00C22131">
        <w:rPr>
          <w:rFonts w:asciiTheme="majorHAnsi" w:hAnsiTheme="majorHAnsi" w:cstheme="majorHAnsi"/>
          <w:u w:val="single"/>
        </w:rPr>
        <w:t xml:space="preserve">another strategy of </w:t>
      </w:r>
      <w:r w:rsidRPr="00C22131">
        <w:rPr>
          <w:rFonts w:asciiTheme="majorHAnsi" w:hAnsiTheme="majorHAnsi" w:cstheme="majorHAnsi"/>
          <w:b/>
          <w:u w:val="single"/>
        </w:rPr>
        <w:t>co-optation</w:t>
      </w:r>
      <w:r w:rsidRPr="00C22131">
        <w:rPr>
          <w:rFonts w:asciiTheme="majorHAnsi" w:hAnsiTheme="majorHAnsi" w:cstheme="majorHAnsi"/>
          <w:u w:val="single"/>
        </w:rPr>
        <w:t xml:space="preserve"> is the </w:t>
      </w:r>
      <w:r w:rsidRPr="00C22131">
        <w:rPr>
          <w:rFonts w:asciiTheme="majorHAnsi" w:hAnsiTheme="majorHAnsi" w:cstheme="majorHAnsi"/>
          <w:b/>
          <w:u w:val="single"/>
        </w:rPr>
        <w:t>manipulation of fear and insecurity</w:t>
      </w:r>
      <w:r w:rsidRPr="00C22131">
        <w:rPr>
          <w:rFonts w:asciiTheme="majorHAnsi" w:hAnsiTheme="majorHAnsi" w:cstheme="majorHAnsi"/>
          <w:u w:val="single"/>
        </w:rPr>
        <w:t xml:space="preserve"> among the</w:t>
      </w:r>
      <w:r w:rsidRPr="00B56320">
        <w:rPr>
          <w:rFonts w:asciiTheme="majorHAnsi" w:hAnsiTheme="majorHAnsi" w:cstheme="majorHAnsi"/>
          <w:u w:val="single"/>
        </w:rPr>
        <w:t xml:space="preserve"> downwardly mobile so that social anxiety is channeled toward </w:t>
      </w:r>
      <w:r w:rsidRPr="00B56320">
        <w:rPr>
          <w:rFonts w:asciiTheme="majorHAnsi" w:hAnsiTheme="majorHAnsi" w:cstheme="majorHAnsi"/>
          <w:b/>
          <w:u w:val="single"/>
        </w:rPr>
        <w:t>scapegoated communities</w:t>
      </w:r>
      <w:r w:rsidRPr="00661A1E">
        <w:rPr>
          <w:rFonts w:asciiTheme="majorHAnsi" w:hAnsiTheme="majorHAnsi" w:cstheme="majorHAnsi"/>
          <w:sz w:val="14"/>
        </w:rPr>
        <w:t xml:space="preserve">. This psychosocial mechanism of displacing mass anxieties is not new, but it appears to be increasing around the world in the face of the structural destabilization of capitalist globalization. Scapegoated communities are under siege, such as the Rohingya in Myanmar, the Muslim minority in India, the Kurds in Turkey, southern African immigrants in South Africa, and Syrian and Iraqi refugees and other immigrants in Europe. As with its 20th century predecessor, 21st century fascism hinges on such manipulation of social anxiety at a time of acute capitalist crisis. </w:t>
      </w:r>
      <w:r w:rsidRPr="00761183">
        <w:rPr>
          <w:rFonts w:asciiTheme="majorHAnsi" w:hAnsiTheme="majorHAnsi" w:cstheme="majorHAnsi"/>
          <w:b/>
          <w:u w:val="single"/>
        </w:rPr>
        <w:t>Extreme inequality requires extreme violence and repression</w:t>
      </w:r>
      <w:r w:rsidRPr="00761183">
        <w:rPr>
          <w:rFonts w:asciiTheme="majorHAnsi" w:hAnsiTheme="majorHAnsi" w:cstheme="majorHAnsi"/>
          <w:sz w:val="14"/>
        </w:rPr>
        <w:t xml:space="preserve"> that</w:t>
      </w:r>
      <w:r w:rsidRPr="00661A1E">
        <w:rPr>
          <w:rFonts w:asciiTheme="majorHAnsi" w:hAnsiTheme="majorHAnsi" w:cstheme="majorHAnsi"/>
          <w:sz w:val="14"/>
        </w:rPr>
        <w:t xml:space="preserve"> lend to projects of 21st century fascism. 2) </w:t>
      </w:r>
      <w:r w:rsidRPr="00424DF2">
        <w:rPr>
          <w:rFonts w:asciiTheme="majorHAnsi" w:hAnsiTheme="majorHAnsi" w:cstheme="majorHAnsi"/>
          <w:highlight w:val="yellow"/>
          <w:u w:val="single"/>
        </w:rPr>
        <w:t xml:space="preserve">The system is </w:t>
      </w:r>
      <w:r w:rsidRPr="00424DF2">
        <w:rPr>
          <w:rFonts w:asciiTheme="majorHAnsi" w:hAnsiTheme="majorHAnsi" w:cstheme="majorHAnsi"/>
          <w:b/>
          <w:highlight w:val="yellow"/>
          <w:u w:val="single"/>
        </w:rPr>
        <w:t>fast reaching the ecological limits to its reproduction</w:t>
      </w:r>
      <w:r w:rsidRPr="00661A1E">
        <w:rPr>
          <w:rFonts w:asciiTheme="majorHAnsi" w:hAnsiTheme="majorHAnsi" w:cstheme="majorHAnsi"/>
          <w:sz w:val="14"/>
        </w:rPr>
        <w:t xml:space="preserve">. </w:t>
      </w:r>
      <w:r w:rsidRPr="00B56320">
        <w:rPr>
          <w:rFonts w:asciiTheme="majorHAnsi" w:hAnsiTheme="majorHAnsi" w:cstheme="majorHAnsi"/>
          <w:u w:val="single"/>
        </w:rPr>
        <w:t>We have reached several tipping points in what environmental scientists refer to as nine crucial</w:t>
      </w:r>
      <w:r w:rsidRPr="00661A1E">
        <w:rPr>
          <w:rFonts w:asciiTheme="majorHAnsi" w:hAnsiTheme="majorHAnsi" w:cstheme="majorHAnsi"/>
          <w:sz w:val="14"/>
        </w:rPr>
        <w:t xml:space="preserve"> "</w:t>
      </w:r>
      <w:r w:rsidRPr="00B56320">
        <w:rPr>
          <w:rFonts w:asciiTheme="majorHAnsi" w:hAnsiTheme="majorHAnsi" w:cstheme="majorHAnsi"/>
          <w:b/>
          <w:u w:val="single"/>
        </w:rPr>
        <w:t>planetary boundaries</w:t>
      </w:r>
      <w:r w:rsidRPr="00C72D89">
        <w:rPr>
          <w:rFonts w:asciiTheme="majorHAnsi" w:hAnsiTheme="majorHAnsi" w:cstheme="majorHAnsi"/>
          <w:sz w:val="14"/>
        </w:rPr>
        <w:t xml:space="preserve">." </w:t>
      </w:r>
      <w:r w:rsidRPr="00424DF2">
        <w:rPr>
          <w:rFonts w:asciiTheme="majorHAnsi" w:hAnsiTheme="majorHAnsi" w:cstheme="majorHAnsi"/>
          <w:highlight w:val="yellow"/>
          <w:u w:val="single"/>
        </w:rPr>
        <w:t>We have already exceeded these boundaries in</w:t>
      </w:r>
      <w:r w:rsidRPr="00B56320">
        <w:rPr>
          <w:rFonts w:asciiTheme="majorHAnsi" w:hAnsiTheme="majorHAnsi" w:cstheme="majorHAnsi"/>
          <w:u w:val="single"/>
        </w:rPr>
        <w:t xml:space="preserve"> three areas</w:t>
      </w:r>
      <w:r w:rsidRPr="00661A1E">
        <w:rPr>
          <w:rFonts w:asciiTheme="majorHAnsi" w:hAnsiTheme="majorHAnsi" w:cstheme="majorHAnsi"/>
          <w:sz w:val="14"/>
        </w:rPr>
        <w:t xml:space="preserve"> -- </w:t>
      </w:r>
      <w:r w:rsidRPr="00424DF2">
        <w:rPr>
          <w:rFonts w:asciiTheme="majorHAnsi" w:hAnsiTheme="majorHAnsi" w:cstheme="majorHAnsi"/>
          <w:b/>
          <w:highlight w:val="yellow"/>
          <w:u w:val="single"/>
        </w:rPr>
        <w:t>climate change</w:t>
      </w:r>
      <w:r w:rsidRPr="00761183">
        <w:rPr>
          <w:rFonts w:asciiTheme="majorHAnsi" w:hAnsiTheme="majorHAnsi" w:cstheme="majorHAnsi"/>
          <w:sz w:val="14"/>
        </w:rPr>
        <w:t xml:space="preserve">, </w:t>
      </w:r>
      <w:r w:rsidRPr="00761183">
        <w:rPr>
          <w:rFonts w:asciiTheme="majorHAnsi" w:hAnsiTheme="majorHAnsi" w:cstheme="majorHAnsi"/>
          <w:b/>
          <w:u w:val="single"/>
        </w:rPr>
        <w:t>the nitrogen cycle</w:t>
      </w:r>
      <w:r w:rsidRPr="00424DF2">
        <w:rPr>
          <w:rFonts w:asciiTheme="majorHAnsi" w:hAnsiTheme="majorHAnsi" w:cstheme="majorHAnsi"/>
          <w:sz w:val="14"/>
          <w:highlight w:val="yellow"/>
        </w:rPr>
        <w:t xml:space="preserve"> </w:t>
      </w:r>
      <w:r w:rsidRPr="00424DF2">
        <w:rPr>
          <w:rFonts w:asciiTheme="majorHAnsi" w:hAnsiTheme="majorHAnsi" w:cstheme="majorHAnsi"/>
          <w:highlight w:val="yellow"/>
          <w:u w:val="single"/>
        </w:rPr>
        <w:t>and</w:t>
      </w:r>
      <w:r w:rsidRPr="00424DF2">
        <w:rPr>
          <w:rFonts w:asciiTheme="majorHAnsi" w:hAnsiTheme="majorHAnsi" w:cstheme="majorHAnsi"/>
          <w:sz w:val="14"/>
          <w:highlight w:val="yellow"/>
        </w:rPr>
        <w:t xml:space="preserve"> </w:t>
      </w:r>
      <w:r w:rsidRPr="00424DF2">
        <w:rPr>
          <w:rFonts w:asciiTheme="majorHAnsi" w:hAnsiTheme="majorHAnsi" w:cstheme="majorHAnsi"/>
          <w:b/>
          <w:highlight w:val="yellow"/>
          <w:u w:val="single"/>
        </w:rPr>
        <w:t>diversity loss</w:t>
      </w:r>
      <w:r w:rsidRPr="00424DF2">
        <w:rPr>
          <w:rFonts w:asciiTheme="majorHAnsi" w:hAnsiTheme="majorHAnsi" w:cstheme="majorHAnsi"/>
          <w:sz w:val="14"/>
          <w:highlight w:val="yellow"/>
        </w:rPr>
        <w:t>.</w:t>
      </w:r>
      <w:r w:rsidRPr="008F10CA">
        <w:rPr>
          <w:rFonts w:asciiTheme="majorHAnsi" w:hAnsiTheme="majorHAnsi" w:cstheme="majorHAnsi"/>
          <w:sz w:val="14"/>
        </w:rPr>
        <w:t xml:space="preserve"> There have</w:t>
      </w:r>
      <w:r w:rsidRPr="00661A1E">
        <w:rPr>
          <w:rFonts w:asciiTheme="majorHAnsi" w:hAnsiTheme="majorHAnsi" w:cstheme="majorHAnsi"/>
          <w:sz w:val="14"/>
        </w:rPr>
        <w:t xml:space="preserve"> been five previous mass extinctions in earth's history. While all these were due to natural causes, for the first time ever, human conduct is intersecting with and fundamentally altering the earth system. </w:t>
      </w:r>
      <w:r w:rsidRPr="00B56320">
        <w:rPr>
          <w:rFonts w:asciiTheme="majorHAnsi" w:hAnsiTheme="majorHAnsi" w:cstheme="majorHAnsi"/>
          <w:u w:val="single"/>
        </w:rPr>
        <w:t xml:space="preserve">If the capitalist system </w:t>
      </w:r>
      <w:r w:rsidRPr="00B56320">
        <w:rPr>
          <w:rFonts w:asciiTheme="majorHAnsi" w:hAnsiTheme="majorHAnsi" w:cstheme="majorHAnsi"/>
          <w:b/>
          <w:u w:val="single"/>
        </w:rPr>
        <w:t>stops expanding outward</w:t>
      </w:r>
      <w:r w:rsidRPr="00661A1E">
        <w:rPr>
          <w:rFonts w:asciiTheme="majorHAnsi" w:hAnsiTheme="majorHAnsi" w:cstheme="majorHAnsi"/>
          <w:sz w:val="14"/>
        </w:rPr>
        <w:t xml:space="preserve">, </w:t>
      </w:r>
      <w:r w:rsidRPr="00B56320">
        <w:rPr>
          <w:rFonts w:asciiTheme="majorHAnsi" w:hAnsiTheme="majorHAnsi" w:cstheme="majorHAnsi"/>
          <w:b/>
          <w:u w:val="single"/>
        </w:rPr>
        <w:t>it enters crisis and faces collapse</w:t>
      </w:r>
      <w:r w:rsidRPr="00661A1E">
        <w:rPr>
          <w:rFonts w:asciiTheme="majorHAnsi" w:hAnsiTheme="majorHAnsi" w:cstheme="majorHAnsi"/>
          <w:sz w:val="14"/>
        </w:rPr>
        <w:t xml:space="preserve">. We have entered what Paul </w:t>
      </w:r>
      <w:proofErr w:type="spellStart"/>
      <w:r w:rsidRPr="00661A1E">
        <w:rPr>
          <w:rFonts w:asciiTheme="majorHAnsi" w:hAnsiTheme="majorHAnsi" w:cstheme="majorHAnsi"/>
          <w:sz w:val="14"/>
        </w:rPr>
        <w:t>Crutzen</w:t>
      </w:r>
      <w:proofErr w:type="spellEnd"/>
      <w:r w:rsidRPr="00661A1E">
        <w:rPr>
          <w:rFonts w:asciiTheme="majorHAnsi" w:hAnsiTheme="majorHAnsi" w:cstheme="majorHAnsi"/>
          <w:sz w:val="14"/>
        </w:rPr>
        <w:t xml:space="preserve">, the Dutch environmental </w:t>
      </w:r>
      <w:proofErr w:type="gramStart"/>
      <w:r w:rsidRPr="00661A1E">
        <w:rPr>
          <w:rFonts w:asciiTheme="majorHAnsi" w:hAnsiTheme="majorHAnsi" w:cstheme="majorHAnsi"/>
          <w:sz w:val="14"/>
        </w:rPr>
        <w:t>scientist</w:t>
      </w:r>
      <w:proofErr w:type="gramEnd"/>
      <w:r w:rsidRPr="00661A1E">
        <w:rPr>
          <w:rFonts w:asciiTheme="majorHAnsi" w:hAnsiTheme="majorHAnsi" w:cstheme="majorHAnsi"/>
          <w:sz w:val="14"/>
        </w:rPr>
        <w:t xml:space="preserve"> and Nobel Prize winner, termed the Anthropocene -- a new age in which humans have transformed up to half of the world's surface. We are altering the composition of the atmosphere and acidifying the oceans at a rate that undermines the conditions for life. The ecological dimensions of global crisis cannot be understated. "We are deciding, without quite meaning to, which evolutionary pathways will remain </w:t>
      </w:r>
      <w:proofErr w:type="gramStart"/>
      <w:r w:rsidRPr="00661A1E">
        <w:rPr>
          <w:rFonts w:asciiTheme="majorHAnsi" w:hAnsiTheme="majorHAnsi" w:cstheme="majorHAnsi"/>
          <w:sz w:val="14"/>
        </w:rPr>
        <w:t>open</w:t>
      </w:r>
      <w:proofErr w:type="gramEnd"/>
      <w:r w:rsidRPr="00661A1E">
        <w:rPr>
          <w:rFonts w:asciiTheme="majorHAnsi" w:hAnsiTheme="majorHAnsi" w:cstheme="majorHAnsi"/>
          <w:sz w:val="14"/>
        </w:rPr>
        <w:t xml:space="preserve">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w:t>
      </w:r>
      <w:r w:rsidRPr="00B56320">
        <w:rPr>
          <w:rFonts w:asciiTheme="majorHAnsi" w:hAnsiTheme="majorHAnsi" w:cstheme="majorHAnsi"/>
          <w:u w:val="single"/>
        </w:rPr>
        <w:t>Capitalism cannot be held solely responsible</w:t>
      </w:r>
      <w:r w:rsidRPr="00661A1E">
        <w:rPr>
          <w:rFonts w:asciiTheme="majorHAnsi" w:hAnsiTheme="majorHAnsi" w:cstheme="majorHAnsi"/>
          <w:sz w:val="14"/>
        </w:rPr>
        <w:t>. The human-nature contradiction has deep roots in civilization itself. The ancient Sumerian empires, for example, collapsed after the population over-</w:t>
      </w:r>
      <w:proofErr w:type="spellStart"/>
      <w:r w:rsidRPr="00661A1E">
        <w:rPr>
          <w:rFonts w:asciiTheme="majorHAnsi" w:hAnsiTheme="majorHAnsi" w:cstheme="majorHAnsi"/>
          <w:sz w:val="14"/>
        </w:rPr>
        <w:t>salinated</w:t>
      </w:r>
      <w:proofErr w:type="spellEnd"/>
      <w:r w:rsidRPr="00661A1E">
        <w:rPr>
          <w:rFonts w:asciiTheme="majorHAnsi" w:hAnsiTheme="majorHAnsi" w:cstheme="majorHAnsi"/>
          <w:sz w:val="14"/>
        </w:rPr>
        <w:t xml:space="preserve"> their crop soil. The Mayan city-state network collapsed about AD 900 due to deforestation. And the former Soviet Union </w:t>
      </w:r>
      <w:proofErr w:type="spellStart"/>
      <w:r w:rsidRPr="00661A1E">
        <w:rPr>
          <w:rFonts w:asciiTheme="majorHAnsi" w:hAnsiTheme="majorHAnsi" w:cstheme="majorHAnsi"/>
          <w:sz w:val="14"/>
        </w:rPr>
        <w:t>wrecked havoc</w:t>
      </w:r>
      <w:proofErr w:type="spellEnd"/>
      <w:r w:rsidRPr="00661A1E">
        <w:rPr>
          <w:rFonts w:asciiTheme="majorHAnsi" w:hAnsiTheme="majorHAnsi" w:cstheme="majorHAnsi"/>
          <w:sz w:val="14"/>
        </w:rPr>
        <w:t xml:space="preserve"> on the environment. However, given capital's implacable impulse to accumulate profit and its accelerated commodification of </w:t>
      </w:r>
      <w:r w:rsidRPr="00761183">
        <w:rPr>
          <w:rFonts w:asciiTheme="majorHAnsi" w:hAnsiTheme="majorHAnsi" w:cstheme="majorHAnsi"/>
          <w:sz w:val="14"/>
        </w:rPr>
        <w:t xml:space="preserve">nature, </w:t>
      </w:r>
      <w:r w:rsidRPr="00761183">
        <w:rPr>
          <w:rFonts w:asciiTheme="majorHAnsi" w:hAnsiTheme="majorHAnsi" w:cstheme="majorHAnsi"/>
          <w:b/>
          <w:u w:val="single"/>
        </w:rPr>
        <w:t>it is difficult to imagine that the environmental catastrophe can be resolved within the capitalist system</w:t>
      </w:r>
      <w:r w:rsidRPr="00761183">
        <w:rPr>
          <w:rFonts w:asciiTheme="majorHAnsi" w:hAnsiTheme="majorHAnsi" w:cstheme="majorHAnsi"/>
          <w:sz w:val="14"/>
        </w:rPr>
        <w:t>. "</w:t>
      </w:r>
      <w:r w:rsidRPr="00761183">
        <w:rPr>
          <w:rFonts w:asciiTheme="majorHAnsi" w:hAnsiTheme="majorHAnsi" w:cstheme="majorHAnsi"/>
          <w:b/>
          <w:u w:val="single"/>
        </w:rPr>
        <w:t>Green capitalism</w:t>
      </w:r>
      <w:r w:rsidRPr="00761183">
        <w:rPr>
          <w:rFonts w:asciiTheme="majorHAnsi" w:hAnsiTheme="majorHAnsi" w:cstheme="majorHAnsi"/>
          <w:sz w:val="14"/>
        </w:rPr>
        <w:t xml:space="preserve">" </w:t>
      </w:r>
      <w:r w:rsidRPr="00761183">
        <w:rPr>
          <w:rFonts w:asciiTheme="majorHAnsi" w:hAnsiTheme="majorHAnsi" w:cstheme="majorHAnsi"/>
          <w:u w:val="single"/>
        </w:rPr>
        <w:t>appears as an oxymoron</w:t>
      </w:r>
      <w:r w:rsidRPr="005C4839">
        <w:rPr>
          <w:rFonts w:asciiTheme="majorHAnsi" w:hAnsiTheme="majorHAnsi" w:cstheme="majorHAnsi"/>
          <w:sz w:val="14"/>
        </w:rPr>
        <w:t xml:space="preserve">, </w:t>
      </w:r>
      <w:r w:rsidRPr="005C4839">
        <w:rPr>
          <w:rFonts w:asciiTheme="majorHAnsi" w:hAnsiTheme="majorHAnsi" w:cstheme="majorHAnsi"/>
          <w:u w:val="single"/>
        </w:rPr>
        <w:t xml:space="preserve">as sadistic </w:t>
      </w:r>
      <w:r w:rsidRPr="00424DF2">
        <w:rPr>
          <w:rFonts w:asciiTheme="majorHAnsi" w:hAnsiTheme="majorHAnsi" w:cstheme="majorHAnsi"/>
          <w:highlight w:val="yellow"/>
          <w:u w:val="single"/>
        </w:rPr>
        <w:t>capitalism</w:t>
      </w:r>
      <w:r w:rsidRPr="005C4839">
        <w:rPr>
          <w:rFonts w:asciiTheme="majorHAnsi" w:hAnsiTheme="majorHAnsi" w:cstheme="majorHAnsi"/>
          <w:u w:val="single"/>
        </w:rPr>
        <w:t>'s</w:t>
      </w:r>
      <w:r w:rsidRPr="00424DF2">
        <w:rPr>
          <w:rFonts w:asciiTheme="majorHAnsi" w:hAnsiTheme="majorHAnsi" w:cstheme="majorHAnsi"/>
          <w:highlight w:val="yellow"/>
          <w:u w:val="single"/>
        </w:rPr>
        <w:t xml:space="preserve"> attempt[s] to turn the</w:t>
      </w:r>
      <w:r w:rsidRPr="00424DF2">
        <w:rPr>
          <w:rFonts w:asciiTheme="majorHAnsi" w:hAnsiTheme="majorHAnsi" w:cstheme="majorHAnsi"/>
          <w:sz w:val="14"/>
          <w:highlight w:val="yellow"/>
        </w:rPr>
        <w:t xml:space="preserve"> </w:t>
      </w:r>
      <w:r w:rsidRPr="00424DF2">
        <w:rPr>
          <w:rFonts w:asciiTheme="majorHAnsi" w:hAnsiTheme="majorHAnsi" w:cstheme="majorHAnsi"/>
          <w:b/>
          <w:highlight w:val="yellow"/>
          <w:u w:val="single"/>
        </w:rPr>
        <w:t xml:space="preserve">ecological crisis into a </w:t>
      </w:r>
      <w:r w:rsidRPr="00C22131">
        <w:rPr>
          <w:rFonts w:asciiTheme="majorHAnsi" w:hAnsiTheme="majorHAnsi" w:cstheme="majorHAnsi"/>
          <w:b/>
          <w:u w:val="single"/>
        </w:rPr>
        <w:t xml:space="preserve">profit-making </w:t>
      </w:r>
      <w:r w:rsidRPr="00424DF2">
        <w:rPr>
          <w:rFonts w:asciiTheme="majorHAnsi" w:hAnsiTheme="majorHAnsi" w:cstheme="majorHAnsi"/>
          <w:b/>
          <w:highlight w:val="yellow"/>
          <w:u w:val="single"/>
        </w:rPr>
        <w:t>opportunity</w:t>
      </w:r>
      <w:r w:rsidRPr="005C4839">
        <w:rPr>
          <w:rFonts w:asciiTheme="majorHAnsi" w:hAnsiTheme="majorHAnsi" w:cstheme="majorHAnsi"/>
          <w:sz w:val="14"/>
        </w:rPr>
        <w:t xml:space="preserve">, </w:t>
      </w:r>
      <w:r w:rsidRPr="005C4839">
        <w:rPr>
          <w:rFonts w:asciiTheme="majorHAnsi" w:hAnsiTheme="majorHAnsi" w:cstheme="majorHAnsi"/>
          <w:u w:val="single"/>
        </w:rPr>
        <w:t>along with the conversion of poverty into a tourist attraction</w:t>
      </w:r>
      <w:r w:rsidRPr="005C4839">
        <w:rPr>
          <w:rFonts w:asciiTheme="majorHAnsi" w:hAnsiTheme="majorHAnsi" w:cstheme="majorHAnsi"/>
          <w:sz w:val="14"/>
        </w:rPr>
        <w:t xml:space="preserve">. </w:t>
      </w:r>
      <w:r w:rsidRPr="00424DF2">
        <w:rPr>
          <w:rFonts w:asciiTheme="majorHAnsi" w:hAnsiTheme="majorHAnsi" w:cstheme="majorHAnsi"/>
          <w:b/>
          <w:highlight w:val="yellow"/>
          <w:u w:val="single"/>
        </w:rPr>
        <w:t>The sheer magnitude of the means of violence is unprecedented</w:t>
      </w:r>
      <w:r w:rsidRPr="005C4839">
        <w:rPr>
          <w:rFonts w:asciiTheme="majorHAnsi" w:hAnsiTheme="majorHAnsi" w:cstheme="majorHAnsi"/>
          <w:sz w:val="14"/>
        </w:rPr>
        <w:t xml:space="preserve">, </w:t>
      </w:r>
      <w:r w:rsidRPr="005C4839">
        <w:rPr>
          <w:rFonts w:asciiTheme="majorHAnsi" w:hAnsiTheme="majorHAnsi" w:cstheme="majorHAnsi"/>
          <w:u w:val="single"/>
        </w:rPr>
        <w:t>as is the</w:t>
      </w:r>
      <w:r w:rsidRPr="00B56320">
        <w:rPr>
          <w:rFonts w:asciiTheme="majorHAnsi" w:hAnsiTheme="majorHAnsi" w:cstheme="majorHAnsi"/>
          <w:u w:val="single"/>
        </w:rPr>
        <w:t xml:space="preserve"> concentrated control over the means of global communications and the production and circulation of knowledge, </w:t>
      </w:r>
      <w:proofErr w:type="gramStart"/>
      <w:r w:rsidRPr="00B56320">
        <w:rPr>
          <w:rFonts w:asciiTheme="majorHAnsi" w:hAnsiTheme="majorHAnsi" w:cstheme="majorHAnsi"/>
          <w:u w:val="single"/>
        </w:rPr>
        <w:t>symbols</w:t>
      </w:r>
      <w:proofErr w:type="gramEnd"/>
      <w:r w:rsidRPr="00B56320">
        <w:rPr>
          <w:rFonts w:asciiTheme="majorHAnsi" w:hAnsiTheme="majorHAnsi" w:cstheme="majorHAnsi"/>
          <w:u w:val="single"/>
        </w:rPr>
        <w:t xml:space="preserve"> and images.</w:t>
      </w:r>
      <w:r w:rsidRPr="00661A1E">
        <w:rPr>
          <w:rFonts w:asciiTheme="majorHAnsi" w:hAnsiTheme="majorHAnsi" w:cstheme="majorHAnsi"/>
          <w:sz w:val="14"/>
        </w:rPr>
        <w:t xml:space="preserve"> </w:t>
      </w:r>
      <w:r w:rsidRPr="00B56320">
        <w:rPr>
          <w:rFonts w:asciiTheme="majorHAnsi" w:hAnsiTheme="majorHAnsi" w:cstheme="majorHAnsi"/>
          <w:u w:val="single"/>
        </w:rPr>
        <w:t>We have seen the spread of frightening new systems of social control and repression that have brought us into the panoptical surveillance society and the age of thought control</w:t>
      </w:r>
      <w:r w:rsidRPr="00661A1E">
        <w:rPr>
          <w:rFonts w:asciiTheme="majorHAnsi" w:hAnsiTheme="majorHAnsi" w:cstheme="majorHAnsi"/>
          <w:sz w:val="14"/>
        </w:rPr>
        <w:t xml:space="preserve">.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w:t>
      </w:r>
      <w:proofErr w:type="gramStart"/>
      <w:r w:rsidRPr="00661A1E">
        <w:rPr>
          <w:rFonts w:asciiTheme="majorHAnsi" w:hAnsiTheme="majorHAnsi" w:cstheme="majorHAnsi"/>
          <w:sz w:val="14"/>
        </w:rPr>
        <w:t>housing</w:t>
      </w:r>
      <w:proofErr w:type="gramEnd"/>
      <w:r w:rsidRPr="00661A1E">
        <w:rPr>
          <w:rFonts w:asciiTheme="majorHAnsi" w:hAnsiTheme="majorHAnsi" w:cstheme="majorHAnsi"/>
          <w:sz w:val="14"/>
        </w:rPr>
        <w:t xml:space="preserve">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w:t>
      </w:r>
      <w:proofErr w:type="gramStart"/>
      <w:r w:rsidRPr="00661A1E">
        <w:rPr>
          <w:rFonts w:asciiTheme="majorHAnsi" w:hAnsiTheme="majorHAnsi" w:cstheme="majorHAnsi"/>
          <w:sz w:val="14"/>
        </w:rPr>
        <w:t>control</w:t>
      </w:r>
      <w:proofErr w:type="gramEnd"/>
      <w:r w:rsidRPr="00661A1E">
        <w:rPr>
          <w:rFonts w:asciiTheme="majorHAnsi" w:hAnsiTheme="majorHAnsi" w:cstheme="majorHAnsi"/>
          <w:sz w:val="14"/>
        </w:rPr>
        <w:t xml:space="preserve">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w:t>
      </w:r>
      <w:proofErr w:type="gramStart"/>
      <w:r w:rsidRPr="00661A1E">
        <w:rPr>
          <w:rFonts w:asciiTheme="majorHAnsi" w:hAnsiTheme="majorHAnsi" w:cstheme="majorHAnsi"/>
          <w:sz w:val="14"/>
        </w:rPr>
        <w:t>consumption</w:t>
      </w:r>
      <w:proofErr w:type="gramEnd"/>
      <w:r w:rsidRPr="00661A1E">
        <w:rPr>
          <w:rFonts w:asciiTheme="majorHAnsi" w:hAnsiTheme="majorHAnsi" w:cstheme="majorHAnsi"/>
          <w:sz w:val="14"/>
        </w:rPr>
        <w:t xml:space="preserve"> and entertainment. They can work and communicate through internet and satellite sealed off under the protection of armies of soldiers, </w:t>
      </w:r>
      <w:proofErr w:type="gramStart"/>
      <w:r w:rsidRPr="00661A1E">
        <w:rPr>
          <w:rFonts w:asciiTheme="majorHAnsi" w:hAnsiTheme="majorHAnsi" w:cstheme="majorHAnsi"/>
          <w:sz w:val="14"/>
        </w:rPr>
        <w:t>police</w:t>
      </w:r>
      <w:proofErr w:type="gramEnd"/>
      <w:r w:rsidRPr="00661A1E">
        <w:rPr>
          <w:rFonts w:asciiTheme="majorHAnsi" w:hAnsiTheme="majorHAnsi" w:cstheme="majorHAnsi"/>
          <w:sz w:val="14"/>
        </w:rPr>
        <w:t xml:space="preserve"> and private security forces. What is required is a redistribution of power downward and transformation toward a system in which social need trumps private profit. Green zoning takes on distinct forms in each locality. In Palestine, I witnessed such zoning in the form of Israeli military checkpoints, Jewish settler-only </w:t>
      </w:r>
      <w:proofErr w:type="gramStart"/>
      <w:r w:rsidRPr="00661A1E">
        <w:rPr>
          <w:rFonts w:asciiTheme="majorHAnsi" w:hAnsiTheme="majorHAnsi" w:cstheme="majorHAnsi"/>
          <w:sz w:val="14"/>
        </w:rPr>
        <w:t>roads</w:t>
      </w:r>
      <w:proofErr w:type="gramEnd"/>
      <w:r w:rsidRPr="00661A1E">
        <w:rPr>
          <w:rFonts w:asciiTheme="majorHAnsi" w:hAnsiTheme="majorHAnsi" w:cstheme="majorHAnsi"/>
          <w:sz w:val="14"/>
        </w:rPr>
        <w:t xml:space="preserve">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424DF2">
        <w:rPr>
          <w:rFonts w:asciiTheme="majorHAnsi" w:hAnsiTheme="majorHAnsi" w:cstheme="majorHAnsi"/>
          <w:b/>
          <w:highlight w:val="yellow"/>
          <w:u w:val="single"/>
        </w:rPr>
        <w:t>warfare and police containment have become normalized</w:t>
      </w:r>
      <w:r w:rsidRPr="00C22131">
        <w:rPr>
          <w:rFonts w:asciiTheme="majorHAnsi" w:hAnsiTheme="majorHAnsi" w:cstheme="majorHAnsi"/>
          <w:sz w:val="14"/>
        </w:rPr>
        <w:t xml:space="preserve"> and</w:t>
      </w:r>
      <w:r w:rsidRPr="00661A1E">
        <w:rPr>
          <w:rFonts w:asciiTheme="majorHAnsi" w:hAnsiTheme="majorHAnsi" w:cstheme="majorHAnsi"/>
          <w:sz w:val="14"/>
        </w:rPr>
        <w:t xml:space="preserve"> sanitized for those not directly at the receiving end of </w:t>
      </w:r>
      <w:r w:rsidRPr="00661A1E">
        <w:rPr>
          <w:rFonts w:asciiTheme="majorHAnsi" w:hAnsiTheme="majorHAnsi" w:cstheme="majorHAnsi"/>
          <w:sz w:val="14"/>
        </w:rPr>
        <w:lastRenderedPageBreak/>
        <w:t>armed aggression. "Militainment" -- portraying and even glamorizing war and violence as entertaining spectacles through Hollywood films and television police shows, computer games and corporate "news" channels -- 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 The omnipresent media and cultural apparatuses of the corporate economy</w:t>
      </w:r>
      <w:proofErr w:type="gramStart"/>
      <w:r w:rsidRPr="00661A1E">
        <w:rPr>
          <w:rFonts w:asciiTheme="majorHAnsi" w:hAnsiTheme="majorHAnsi" w:cstheme="majorHAnsi"/>
          <w:sz w:val="14"/>
        </w:rPr>
        <w:t>, in particular, aim</w:t>
      </w:r>
      <w:proofErr w:type="gramEnd"/>
      <w:r w:rsidRPr="00661A1E">
        <w:rPr>
          <w:rFonts w:asciiTheme="majorHAnsi" w:hAnsiTheme="majorHAnsi" w:cstheme="majorHAnsi"/>
          <w:sz w:val="14"/>
        </w:rPr>
        <w:t xml:space="preserve"> to colonize the mind -- to undermine the ability to think critically and outside the dominant worldview. A neofascist culture emerges through militarism, extreme masculinization, </w:t>
      </w:r>
      <w:proofErr w:type="gramStart"/>
      <w:r w:rsidRPr="00661A1E">
        <w:rPr>
          <w:rFonts w:asciiTheme="majorHAnsi" w:hAnsiTheme="majorHAnsi" w:cstheme="majorHAnsi"/>
          <w:sz w:val="14"/>
        </w:rPr>
        <w:t>racism</w:t>
      </w:r>
      <w:proofErr w:type="gramEnd"/>
      <w:r w:rsidRPr="00661A1E">
        <w:rPr>
          <w:rFonts w:asciiTheme="majorHAnsi" w:hAnsiTheme="majorHAnsi" w:cstheme="majorHAnsi"/>
          <w:sz w:val="14"/>
        </w:rPr>
        <w:t xml:space="preserve"> and racist mobilizations against scapegoats. 4) We are reaching limits to the extensive expansion of capitalism. Capitalism is like riding a bicycle: When you stop pedaling the bicycle, you fall over. If the capitalist system stops expanding outward, it enters crisis and faces collapse. In each earlier structural crisis, the system went through a new round of extensive expansion -- from waves of colonial conquest in earlier centuries, to the integration in the late 20th and early 21st centuries of the former socialist countries, China, </w:t>
      </w:r>
      <w:proofErr w:type="gramStart"/>
      <w:r w:rsidRPr="00661A1E">
        <w:rPr>
          <w:rFonts w:asciiTheme="majorHAnsi" w:hAnsiTheme="majorHAnsi" w:cstheme="majorHAnsi"/>
          <w:sz w:val="14"/>
        </w:rPr>
        <w:t>India</w:t>
      </w:r>
      <w:proofErr w:type="gramEnd"/>
      <w:r w:rsidRPr="00661A1E">
        <w:rPr>
          <w:rFonts w:asciiTheme="majorHAnsi" w:hAnsiTheme="majorHAnsi" w:cstheme="majorHAnsi"/>
          <w:sz w:val="14"/>
        </w:rPr>
        <w:t xml:space="preserve"> and other areas that had been marginally outside the system. There are no longer any new territories to integrate into world capitalism. Meanwhile, the privatization of education, health care, utilities, basic </w:t>
      </w:r>
      <w:proofErr w:type="gramStart"/>
      <w:r w:rsidRPr="00661A1E">
        <w:rPr>
          <w:rFonts w:asciiTheme="majorHAnsi" w:hAnsiTheme="majorHAnsi" w:cstheme="majorHAnsi"/>
          <w:sz w:val="14"/>
        </w:rPr>
        <w:t>services</w:t>
      </w:r>
      <w:proofErr w:type="gramEnd"/>
      <w:r w:rsidRPr="00661A1E">
        <w:rPr>
          <w:rFonts w:asciiTheme="majorHAnsi" w:hAnsiTheme="majorHAnsi" w:cstheme="majorHAnsi"/>
          <w:sz w:val="14"/>
        </w:rPr>
        <w:t xml:space="preserve"> and public land are turning those spaces in global society that were outside of capital's control into "spaces of capital." Even poverty has been turned into a commodity. What is there left to commodify? Where can the system now expand? With the limits to expansion comes a turn toward militarized accumulation -- making wars of endless destruction and reconstruction and expanding the militarization of social and political institutions </w:t>
      </w:r>
      <w:proofErr w:type="gramStart"/>
      <w:r w:rsidRPr="00661A1E">
        <w:rPr>
          <w:rFonts w:asciiTheme="majorHAnsi" w:hAnsiTheme="majorHAnsi" w:cstheme="majorHAnsi"/>
          <w:sz w:val="14"/>
        </w:rPr>
        <w:t>so as to</w:t>
      </w:r>
      <w:proofErr w:type="gramEnd"/>
      <w:r w:rsidRPr="00661A1E">
        <w:rPr>
          <w:rFonts w:asciiTheme="majorHAnsi" w:hAnsiTheme="majorHAnsi" w:cstheme="majorHAnsi"/>
          <w:sz w:val="14"/>
        </w:rPr>
        <w:t xml:space="preserve"> continue to generate new opportunities for accumulation in the face of stagnation. 5) There is the rise of a vast surplus population inhabiting a "planet of slums," alienated from the productive economy, thrown into the margins and subject to these sophisticated systems of social control and destruction. Global capitalism has no direct use for surplus humanity. But indirectly, it holds wages down everywhere and makes new systems of 21st century slavery possible. These systems include prison labor, the forced recruitment of miners at gunpoint by warlords contracted by global corporations to dig up valuable minerals in the Congo, </w:t>
      </w:r>
      <w:proofErr w:type="gramStart"/>
      <w:r w:rsidRPr="00661A1E">
        <w:rPr>
          <w:rFonts w:asciiTheme="majorHAnsi" w:hAnsiTheme="majorHAnsi" w:cstheme="majorHAnsi"/>
          <w:sz w:val="14"/>
        </w:rPr>
        <w:t>sweatshops</w:t>
      </w:r>
      <w:proofErr w:type="gramEnd"/>
      <w:r w:rsidRPr="00661A1E">
        <w:rPr>
          <w:rFonts w:asciiTheme="majorHAnsi" w:hAnsiTheme="majorHAnsi" w:cstheme="majorHAnsi"/>
          <w:sz w:val="14"/>
        </w:rPr>
        <w:t xml:space="preserve"> and exploited immigrant communities (including the rising tide of immigrant female caregivers for affluent populations). Furthermore, the global working class is experiencing accelerated "</w:t>
      </w:r>
      <w:proofErr w:type="spellStart"/>
      <w:r w:rsidRPr="00661A1E">
        <w:rPr>
          <w:rFonts w:asciiTheme="majorHAnsi" w:hAnsiTheme="majorHAnsi" w:cstheme="majorHAnsi"/>
          <w:sz w:val="14"/>
        </w:rPr>
        <w:t>precariatization</w:t>
      </w:r>
      <w:proofErr w:type="spellEnd"/>
      <w:r w:rsidRPr="00661A1E">
        <w:rPr>
          <w:rFonts w:asciiTheme="majorHAnsi" w:hAnsiTheme="majorHAnsi" w:cstheme="majorHAnsi"/>
          <w:sz w:val="14"/>
        </w:rPr>
        <w:t xml:space="preserve">." The "new precariat" refers to the proletariat that faces capital under today's unstable and precarious labor relations -- informalization, casualization, part-time, temp, </w:t>
      </w:r>
      <w:proofErr w:type="gramStart"/>
      <w:r w:rsidRPr="00661A1E">
        <w:rPr>
          <w:rFonts w:asciiTheme="majorHAnsi" w:hAnsiTheme="majorHAnsi" w:cstheme="majorHAnsi"/>
          <w:sz w:val="14"/>
        </w:rPr>
        <w:t>immigrant</w:t>
      </w:r>
      <w:proofErr w:type="gramEnd"/>
      <w:r w:rsidRPr="00661A1E">
        <w:rPr>
          <w:rFonts w:asciiTheme="majorHAnsi" w:hAnsiTheme="majorHAnsi" w:cstheme="majorHAnsi"/>
          <w:sz w:val="14"/>
        </w:rPr>
        <w:t xml:space="preserve">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t>
      </w:r>
      <w:proofErr w:type="gramStart"/>
      <w:r w:rsidRPr="00661A1E">
        <w:rPr>
          <w:rFonts w:asciiTheme="majorHAnsi" w:hAnsiTheme="majorHAnsi" w:cstheme="majorHAnsi"/>
          <w:sz w:val="14"/>
        </w:rPr>
        <w:t>workforce</w:t>
      </w:r>
      <w:proofErr w:type="gramEnd"/>
      <w:r w:rsidRPr="00661A1E">
        <w:rPr>
          <w:rFonts w:asciiTheme="majorHAnsi" w:hAnsiTheme="majorHAnsi" w:cstheme="majorHAnsi"/>
          <w:sz w:val="14"/>
        </w:rPr>
        <w:t xml:space="preserve"> and the precariat. How can they contain the explosive contradictions of this system? The 21st century megacities become the battlegrounds between mass resistance movements and the new systems of mass repression. </w:t>
      </w:r>
      <w:r w:rsidRPr="00424DF2">
        <w:rPr>
          <w:rFonts w:asciiTheme="majorHAnsi" w:hAnsiTheme="majorHAnsi" w:cstheme="majorHAnsi"/>
          <w:highlight w:val="yellow"/>
          <w:u w:val="single"/>
        </w:rPr>
        <w:t>Some populations</w:t>
      </w:r>
      <w:r w:rsidRPr="00661A1E">
        <w:rPr>
          <w:rFonts w:asciiTheme="majorHAnsi" w:hAnsiTheme="majorHAnsi" w:cstheme="majorHAnsi"/>
          <w:sz w:val="14"/>
        </w:rPr>
        <w:t xml:space="preserve"> in these cities (</w:t>
      </w:r>
      <w:proofErr w:type="gramStart"/>
      <w:r w:rsidRPr="00661A1E">
        <w:rPr>
          <w:rFonts w:asciiTheme="majorHAnsi" w:hAnsiTheme="majorHAnsi" w:cstheme="majorHAnsi"/>
          <w:sz w:val="14"/>
        </w:rPr>
        <w:t>and also</w:t>
      </w:r>
      <w:proofErr w:type="gramEnd"/>
      <w:r w:rsidRPr="00661A1E">
        <w:rPr>
          <w:rFonts w:asciiTheme="majorHAnsi" w:hAnsiTheme="majorHAnsi" w:cstheme="majorHAnsi"/>
          <w:sz w:val="14"/>
        </w:rPr>
        <w:t xml:space="preserve"> in abandoned countryside) </w:t>
      </w:r>
      <w:r w:rsidRPr="00424DF2">
        <w:rPr>
          <w:rFonts w:asciiTheme="majorHAnsi" w:hAnsiTheme="majorHAnsi" w:cstheme="majorHAnsi"/>
          <w:b/>
          <w:highlight w:val="yellow"/>
          <w:u w:val="single"/>
        </w:rPr>
        <w:t>are at risk of genocide</w:t>
      </w:r>
      <w:r w:rsidRPr="00661A1E">
        <w:rPr>
          <w:rFonts w:asciiTheme="majorHAnsi" w:hAnsiTheme="majorHAnsi" w:cstheme="majorHAnsi"/>
          <w:sz w:val="14"/>
        </w:rPr>
        <w:t xml:space="preserve">, such as those in Gaza, zones in Somalia and Congo, and swaths of Iraq and Syria. 6) There is a disjuncture between a globalizing economy and a nation-state-based system of political authority. Transnational state apparatuses are incipient and do not wield enough power and authority to organize and stabilize the system, much less to impose regulations on runaway transnational capital. In the wake of the 2008 financial collapse, for instance, the governments of the G-8 and G-20 were unable to impose transnational regulation on the global financial system, despite a series of emergency summits to discuss such regulation. Elites historically have attempted to resolve the problems of over-accumulation by state policies that can regulate the anarchy of the market. However, in recent decades, transnational capital has broken free from the constraints imposed by the nation-state.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w:t>
      </w:r>
      <w:proofErr w:type="gramStart"/>
      <w:r w:rsidRPr="00661A1E">
        <w:rPr>
          <w:rFonts w:asciiTheme="majorHAnsi" w:hAnsiTheme="majorHAnsi" w:cstheme="majorHAnsi"/>
          <w:sz w:val="14"/>
        </w:rPr>
        <w:t>as a result of</w:t>
      </w:r>
      <w:proofErr w:type="gramEnd"/>
      <w:r w:rsidRPr="00661A1E">
        <w:rPr>
          <w:rFonts w:asciiTheme="majorHAnsi" w:hAnsiTheme="majorHAnsi" w:cstheme="majorHAnsi"/>
          <w:sz w:val="14"/>
        </w:rPr>
        <w:t xml:space="preserve"> the enormous pressure exerted on it from the European Central Bank and private international creditors. The Systemic Critique of Global Capitalism </w:t>
      </w:r>
      <w:r w:rsidRPr="00B56320">
        <w:rPr>
          <w:rFonts w:asciiTheme="majorHAnsi" w:hAnsiTheme="majorHAnsi" w:cstheme="majorHAnsi"/>
          <w:u w:val="single"/>
        </w:rPr>
        <w:t xml:space="preserve">A growing number of transnational elites themselves now recognize that </w:t>
      </w:r>
      <w:r w:rsidRPr="00B56320">
        <w:rPr>
          <w:rFonts w:asciiTheme="majorHAnsi" w:hAnsiTheme="majorHAnsi" w:cstheme="majorHAnsi"/>
          <w:b/>
          <w:u w:val="single"/>
        </w:rPr>
        <w:t>any resolution</w:t>
      </w:r>
      <w:r w:rsidRPr="00B56320">
        <w:rPr>
          <w:rFonts w:asciiTheme="majorHAnsi" w:hAnsiTheme="majorHAnsi" w:cstheme="majorHAnsi"/>
          <w:u w:val="single"/>
        </w:rPr>
        <w:t xml:space="preserve"> to the global crisis must involve </w:t>
      </w:r>
      <w:r w:rsidRPr="00B56320">
        <w:rPr>
          <w:rFonts w:asciiTheme="majorHAnsi" w:hAnsiTheme="majorHAnsi" w:cstheme="majorHAnsi"/>
          <w:b/>
          <w:u w:val="single"/>
        </w:rPr>
        <w:t>redistribution downward of income</w:t>
      </w:r>
      <w:r w:rsidRPr="00661A1E">
        <w:rPr>
          <w:rFonts w:asciiTheme="majorHAnsi" w:hAnsiTheme="majorHAnsi" w:cstheme="majorHAnsi"/>
          <w:sz w:val="14"/>
        </w:rPr>
        <w:t xml:space="preserve">. However, in the viewpoint of those from below, a neo-Keynesian </w:t>
      </w:r>
      <w:r w:rsidRPr="00B56320">
        <w:rPr>
          <w:rFonts w:asciiTheme="majorHAnsi" w:hAnsiTheme="majorHAnsi" w:cstheme="majorHAnsi"/>
          <w:u w:val="single"/>
        </w:rPr>
        <w:t>redistribution</w:t>
      </w:r>
      <w:r w:rsidRPr="00661A1E">
        <w:rPr>
          <w:rFonts w:asciiTheme="majorHAnsi" w:hAnsiTheme="majorHAnsi" w:cstheme="majorHAnsi"/>
          <w:sz w:val="14"/>
        </w:rPr>
        <w:t xml:space="preserve"> within the prevailing corporate power structure </w:t>
      </w:r>
      <w:r w:rsidRPr="00B56320">
        <w:rPr>
          <w:rFonts w:asciiTheme="majorHAnsi" w:hAnsiTheme="majorHAnsi" w:cstheme="majorHAnsi"/>
          <w:u w:val="single"/>
        </w:rPr>
        <w:t>is not enough</w:t>
      </w:r>
      <w:r w:rsidRPr="00661A1E">
        <w:rPr>
          <w:rFonts w:asciiTheme="majorHAnsi" w:hAnsiTheme="majorHAnsi" w:cstheme="majorHAnsi"/>
          <w:sz w:val="14"/>
        </w:rPr>
        <w:t xml:space="preserve">. </w:t>
      </w:r>
      <w:r w:rsidRPr="00424DF2">
        <w:rPr>
          <w:rFonts w:asciiTheme="majorHAnsi" w:hAnsiTheme="majorHAnsi" w:cstheme="majorHAnsi"/>
          <w:highlight w:val="yellow"/>
          <w:u w:val="single"/>
        </w:rPr>
        <w:t xml:space="preserve">What is required is a </w:t>
      </w:r>
      <w:r w:rsidRPr="00424DF2">
        <w:rPr>
          <w:rFonts w:asciiTheme="majorHAnsi" w:hAnsiTheme="majorHAnsi" w:cstheme="majorHAnsi"/>
          <w:b/>
          <w:highlight w:val="yellow"/>
          <w:u w:val="single"/>
        </w:rPr>
        <w:t xml:space="preserve">redistribution of power downward </w:t>
      </w:r>
      <w:r w:rsidRPr="00C22131">
        <w:rPr>
          <w:rFonts w:asciiTheme="majorHAnsi" w:hAnsiTheme="majorHAnsi" w:cstheme="majorHAnsi"/>
          <w:b/>
          <w:u w:val="single"/>
        </w:rPr>
        <w:t xml:space="preserve">and </w:t>
      </w:r>
      <w:r w:rsidRPr="00424DF2">
        <w:rPr>
          <w:rFonts w:asciiTheme="majorHAnsi" w:hAnsiTheme="majorHAnsi" w:cstheme="majorHAnsi"/>
          <w:b/>
          <w:highlight w:val="yellow"/>
          <w:u w:val="single"/>
        </w:rPr>
        <w:t xml:space="preserve">transformation toward a system in which social need trumps </w:t>
      </w:r>
      <w:r w:rsidRPr="00C22131">
        <w:rPr>
          <w:rFonts w:asciiTheme="majorHAnsi" w:hAnsiTheme="majorHAnsi" w:cstheme="majorHAnsi"/>
          <w:b/>
          <w:u w:val="single"/>
        </w:rPr>
        <w:t xml:space="preserve">private </w:t>
      </w:r>
      <w:r w:rsidRPr="00424DF2">
        <w:rPr>
          <w:rFonts w:asciiTheme="majorHAnsi" w:hAnsiTheme="majorHAnsi" w:cstheme="majorHAnsi"/>
          <w:b/>
          <w:highlight w:val="yellow"/>
          <w:u w:val="single"/>
        </w:rPr>
        <w:t>profit</w:t>
      </w:r>
      <w:r w:rsidRPr="00424DF2">
        <w:rPr>
          <w:rFonts w:asciiTheme="majorHAnsi" w:hAnsiTheme="majorHAnsi" w:cstheme="majorHAnsi"/>
          <w:sz w:val="14"/>
          <w:highlight w:val="yellow"/>
        </w:rPr>
        <w:t>.</w:t>
      </w:r>
      <w:r w:rsidRPr="003B094F">
        <w:rPr>
          <w:rFonts w:asciiTheme="majorHAnsi" w:hAnsiTheme="majorHAnsi" w:cstheme="majorHAnsi"/>
          <w:sz w:val="14"/>
        </w:rPr>
        <w:t xml:space="preserve"> </w:t>
      </w:r>
      <w:r w:rsidRPr="003B094F">
        <w:rPr>
          <w:rFonts w:asciiTheme="majorHAnsi" w:hAnsiTheme="majorHAnsi" w:cstheme="majorHAnsi"/>
          <w:u w:val="single"/>
        </w:rPr>
        <w:t xml:space="preserve">A </w:t>
      </w:r>
      <w:r w:rsidRPr="003B094F">
        <w:rPr>
          <w:rFonts w:asciiTheme="majorHAnsi" w:hAnsiTheme="majorHAnsi" w:cstheme="majorHAnsi"/>
          <w:b/>
          <w:u w:val="single"/>
        </w:rPr>
        <w:t>global rebellion against the transnational capitalist class</w:t>
      </w:r>
      <w:r w:rsidRPr="003B094F">
        <w:rPr>
          <w:rFonts w:asciiTheme="majorHAnsi" w:hAnsiTheme="majorHAnsi" w:cstheme="majorHAnsi"/>
          <w:u w:val="single"/>
        </w:rPr>
        <w:t xml:space="preserve"> has </w:t>
      </w:r>
      <w:r w:rsidRPr="003B094F">
        <w:rPr>
          <w:rFonts w:asciiTheme="majorHAnsi" w:hAnsiTheme="majorHAnsi" w:cstheme="majorHAnsi"/>
          <w:b/>
          <w:u w:val="single"/>
        </w:rPr>
        <w:t>spread</w:t>
      </w:r>
      <w:r w:rsidRPr="003B094F">
        <w:rPr>
          <w:rFonts w:asciiTheme="majorHAnsi" w:hAnsiTheme="majorHAnsi" w:cstheme="majorHAnsi"/>
          <w:u w:val="single"/>
        </w:rPr>
        <w:t xml:space="preserve"> since </w:t>
      </w:r>
      <w:r w:rsidRPr="003B094F">
        <w:rPr>
          <w:rStyle w:val="StyleUnderline"/>
        </w:rPr>
        <w:t>the financial collapse of 2008.</w:t>
      </w:r>
      <w:r w:rsidRPr="00C22131">
        <w:rPr>
          <w:rStyle w:val="StyleUnderline"/>
        </w:rPr>
        <w:t xml:space="preserve"> Wherever</w:t>
      </w:r>
      <w:r w:rsidRPr="00B56320">
        <w:rPr>
          <w:rFonts w:asciiTheme="majorHAnsi" w:hAnsiTheme="majorHAnsi" w:cstheme="majorHAnsi"/>
          <w:u w:val="single"/>
        </w:rPr>
        <w:t xml:space="preserve"> one looks</w:t>
      </w:r>
      <w:r w:rsidRPr="00661A1E">
        <w:rPr>
          <w:rFonts w:asciiTheme="majorHAnsi" w:hAnsiTheme="majorHAnsi" w:cstheme="majorHAnsi"/>
          <w:sz w:val="14"/>
        </w:rPr>
        <w:t xml:space="preserve">, </w:t>
      </w:r>
      <w:r w:rsidRPr="00B56320">
        <w:rPr>
          <w:rFonts w:asciiTheme="majorHAnsi" w:hAnsiTheme="majorHAnsi" w:cstheme="majorHAnsi"/>
          <w:u w:val="single"/>
        </w:rPr>
        <w:t>there is popular</w:t>
      </w:r>
      <w:r w:rsidRPr="00661A1E">
        <w:rPr>
          <w:rFonts w:asciiTheme="majorHAnsi" w:hAnsiTheme="majorHAnsi" w:cstheme="majorHAnsi"/>
          <w:sz w:val="14"/>
        </w:rPr>
        <w:t xml:space="preserve">, </w:t>
      </w:r>
      <w:r w:rsidRPr="00B56320">
        <w:rPr>
          <w:rFonts w:asciiTheme="majorHAnsi" w:hAnsiTheme="majorHAnsi" w:cstheme="majorHAnsi"/>
          <w:b/>
          <w:u w:val="single"/>
        </w:rPr>
        <w:t>grassroots and leftist struggle</w:t>
      </w:r>
      <w:r w:rsidRPr="00661A1E">
        <w:rPr>
          <w:rFonts w:asciiTheme="majorHAnsi" w:hAnsiTheme="majorHAnsi" w:cstheme="majorHAnsi"/>
          <w:sz w:val="14"/>
        </w:rPr>
        <w:t xml:space="preserve">, </w:t>
      </w:r>
      <w:r w:rsidRPr="00B56320">
        <w:rPr>
          <w:rFonts w:asciiTheme="majorHAnsi" w:hAnsiTheme="majorHAnsi" w:cstheme="majorHAnsi"/>
          <w:u w:val="single"/>
        </w:rPr>
        <w:t>and the rise of new cultures of resistance</w:t>
      </w:r>
      <w:r w:rsidRPr="00661A1E">
        <w:rPr>
          <w:rFonts w:asciiTheme="majorHAnsi" w:hAnsiTheme="majorHAnsi" w:cstheme="majorHAnsi"/>
          <w:sz w:val="14"/>
        </w:rPr>
        <w:t xml:space="preserve">: </w:t>
      </w:r>
      <w:r w:rsidRPr="00B56320">
        <w:rPr>
          <w:rFonts w:asciiTheme="majorHAnsi" w:hAnsiTheme="majorHAnsi" w:cstheme="majorHAnsi"/>
          <w:b/>
          <w:u w:val="single"/>
        </w:rPr>
        <w:t>the Arab Spring</w:t>
      </w:r>
      <w:r w:rsidRPr="00661A1E">
        <w:rPr>
          <w:rFonts w:asciiTheme="majorHAnsi" w:hAnsiTheme="majorHAnsi" w:cstheme="majorHAnsi"/>
          <w:sz w:val="14"/>
        </w:rPr>
        <w:t xml:space="preserve">; </w:t>
      </w:r>
      <w:r w:rsidRPr="00B56320">
        <w:rPr>
          <w:rFonts w:asciiTheme="majorHAnsi" w:hAnsiTheme="majorHAnsi" w:cstheme="majorHAnsi"/>
          <w:b/>
          <w:u w:val="single"/>
        </w:rPr>
        <w:t>the resurgence of leftist politics in Greece</w:t>
      </w:r>
      <w:r w:rsidRPr="00661A1E">
        <w:rPr>
          <w:rFonts w:asciiTheme="majorHAnsi" w:hAnsiTheme="majorHAnsi" w:cstheme="majorHAnsi"/>
          <w:sz w:val="14"/>
        </w:rPr>
        <w:t xml:space="preserve">, </w:t>
      </w:r>
      <w:r w:rsidRPr="00B56320">
        <w:rPr>
          <w:rFonts w:asciiTheme="majorHAnsi" w:hAnsiTheme="majorHAnsi" w:cstheme="majorHAnsi"/>
          <w:b/>
          <w:u w:val="single"/>
        </w:rPr>
        <w:t>Spain and elsewhere in Europe</w:t>
      </w:r>
      <w:r w:rsidRPr="00661A1E">
        <w:rPr>
          <w:rFonts w:asciiTheme="majorHAnsi" w:hAnsiTheme="majorHAnsi" w:cstheme="majorHAnsi"/>
          <w:sz w:val="14"/>
        </w:rPr>
        <w:t xml:space="preserve">; </w:t>
      </w:r>
      <w:r w:rsidRPr="00B56320">
        <w:rPr>
          <w:rFonts w:asciiTheme="majorHAnsi" w:hAnsiTheme="majorHAnsi" w:cstheme="majorHAnsi"/>
          <w:b/>
          <w:u w:val="single"/>
        </w:rPr>
        <w:t xml:space="preserve">the tenacious resistance of Mexican social movements following the </w:t>
      </w:r>
      <w:proofErr w:type="spellStart"/>
      <w:r w:rsidRPr="00B56320">
        <w:rPr>
          <w:rFonts w:asciiTheme="majorHAnsi" w:hAnsiTheme="majorHAnsi" w:cstheme="majorHAnsi"/>
          <w:b/>
          <w:u w:val="single"/>
        </w:rPr>
        <w:t>Ayotzinapa</w:t>
      </w:r>
      <w:proofErr w:type="spellEnd"/>
      <w:r w:rsidRPr="00B56320">
        <w:rPr>
          <w:rFonts w:asciiTheme="majorHAnsi" w:hAnsiTheme="majorHAnsi" w:cstheme="majorHAnsi"/>
          <w:b/>
          <w:u w:val="single"/>
        </w:rPr>
        <w:t xml:space="preserve"> massacre</w:t>
      </w:r>
      <w:r w:rsidRPr="00661A1E">
        <w:rPr>
          <w:rFonts w:asciiTheme="majorHAnsi" w:hAnsiTheme="majorHAnsi" w:cstheme="majorHAnsi"/>
          <w:sz w:val="14"/>
        </w:rPr>
        <w:t xml:space="preserve"> of 2014; </w:t>
      </w:r>
      <w:r w:rsidRPr="00B56320">
        <w:rPr>
          <w:rFonts w:asciiTheme="majorHAnsi" w:hAnsiTheme="majorHAnsi" w:cstheme="majorHAnsi"/>
          <w:b/>
          <w:u w:val="single"/>
        </w:rPr>
        <w:t>the favela uprising in Brazil</w:t>
      </w:r>
      <w:r w:rsidRPr="00661A1E">
        <w:rPr>
          <w:rFonts w:asciiTheme="majorHAnsi" w:hAnsiTheme="majorHAnsi" w:cstheme="majorHAnsi"/>
          <w:sz w:val="14"/>
        </w:rPr>
        <w:t xml:space="preserve"> against the government's World Cup and Olympic expulsion </w:t>
      </w:r>
      <w:r w:rsidRPr="00CF30AB">
        <w:rPr>
          <w:rFonts w:asciiTheme="majorHAnsi" w:hAnsiTheme="majorHAnsi" w:cstheme="majorHAnsi"/>
          <w:sz w:val="14"/>
        </w:rPr>
        <w:t xml:space="preserve">policies; </w:t>
      </w:r>
      <w:r w:rsidRPr="00CF30AB">
        <w:rPr>
          <w:rFonts w:asciiTheme="majorHAnsi" w:hAnsiTheme="majorHAnsi" w:cstheme="majorHAnsi"/>
          <w:b/>
          <w:u w:val="single"/>
        </w:rPr>
        <w:t>the student strikes in Chile</w:t>
      </w:r>
      <w:r w:rsidRPr="00CF30AB">
        <w:rPr>
          <w:rFonts w:asciiTheme="majorHAnsi" w:hAnsiTheme="majorHAnsi" w:cstheme="majorHAnsi"/>
          <w:sz w:val="14"/>
        </w:rPr>
        <w:t xml:space="preserve">; </w:t>
      </w:r>
      <w:r w:rsidRPr="00CF30AB">
        <w:rPr>
          <w:rFonts w:asciiTheme="majorHAnsi" w:hAnsiTheme="majorHAnsi" w:cstheme="majorHAnsi"/>
          <w:b/>
          <w:u w:val="single"/>
        </w:rPr>
        <w:t>the remarkable surge in the Chinese workers' movement</w:t>
      </w:r>
      <w:r w:rsidRPr="00CF30AB">
        <w:rPr>
          <w:rFonts w:asciiTheme="majorHAnsi" w:hAnsiTheme="majorHAnsi" w:cstheme="majorHAnsi"/>
          <w:sz w:val="14"/>
        </w:rPr>
        <w:t xml:space="preserve">; </w:t>
      </w:r>
      <w:r w:rsidRPr="00CF30AB">
        <w:rPr>
          <w:rFonts w:asciiTheme="majorHAnsi" w:hAnsiTheme="majorHAnsi" w:cstheme="majorHAnsi"/>
          <w:b/>
          <w:u w:val="single"/>
        </w:rPr>
        <w:t>the shack dwellers and other poor people's campaigns in South Africa</w:t>
      </w:r>
      <w:r w:rsidRPr="00CF30AB">
        <w:rPr>
          <w:rFonts w:asciiTheme="majorHAnsi" w:hAnsiTheme="majorHAnsi" w:cstheme="majorHAnsi"/>
          <w:sz w:val="14"/>
        </w:rPr>
        <w:t xml:space="preserve">; </w:t>
      </w:r>
      <w:r w:rsidRPr="00CF30AB">
        <w:rPr>
          <w:rFonts w:asciiTheme="majorHAnsi" w:hAnsiTheme="majorHAnsi" w:cstheme="majorHAnsi"/>
          <w:b/>
          <w:u w:val="single"/>
        </w:rPr>
        <w:t>Occupy Wall Street</w:t>
      </w:r>
      <w:r w:rsidRPr="00CF30AB">
        <w:rPr>
          <w:rFonts w:asciiTheme="majorHAnsi" w:hAnsiTheme="majorHAnsi" w:cstheme="majorHAnsi"/>
          <w:sz w:val="14"/>
        </w:rPr>
        <w:t xml:space="preserve">, </w:t>
      </w:r>
      <w:r w:rsidRPr="00CF30AB">
        <w:rPr>
          <w:rFonts w:asciiTheme="majorHAnsi" w:hAnsiTheme="majorHAnsi" w:cstheme="majorHAnsi"/>
          <w:u w:val="single"/>
        </w:rPr>
        <w:t xml:space="preserve">the </w:t>
      </w:r>
      <w:r w:rsidRPr="00CF30AB">
        <w:rPr>
          <w:rFonts w:asciiTheme="majorHAnsi" w:hAnsiTheme="majorHAnsi" w:cstheme="majorHAnsi"/>
          <w:b/>
          <w:u w:val="single"/>
        </w:rPr>
        <w:t>immigrant rights movement</w:t>
      </w:r>
      <w:r w:rsidRPr="00CF30AB">
        <w:rPr>
          <w:rFonts w:asciiTheme="majorHAnsi" w:hAnsiTheme="majorHAnsi" w:cstheme="majorHAnsi"/>
          <w:sz w:val="14"/>
        </w:rPr>
        <w:t xml:space="preserve">, </w:t>
      </w:r>
      <w:r w:rsidRPr="00CF30AB">
        <w:rPr>
          <w:rFonts w:asciiTheme="majorHAnsi" w:hAnsiTheme="majorHAnsi" w:cstheme="majorHAnsi"/>
          <w:b/>
          <w:u w:val="single"/>
        </w:rPr>
        <w:t>Black Lives Matter</w:t>
      </w:r>
      <w:r w:rsidRPr="00CF30AB">
        <w:rPr>
          <w:rFonts w:asciiTheme="majorHAnsi" w:hAnsiTheme="majorHAnsi" w:cstheme="majorHAnsi"/>
          <w:sz w:val="14"/>
        </w:rPr>
        <w:t xml:space="preserve">, </w:t>
      </w:r>
      <w:r w:rsidRPr="00CF30AB">
        <w:rPr>
          <w:rFonts w:asciiTheme="majorHAnsi" w:hAnsiTheme="majorHAnsi" w:cstheme="majorHAnsi"/>
          <w:b/>
          <w:u w:val="single"/>
        </w:rPr>
        <w:t>fast food workers' struggle</w:t>
      </w:r>
      <w:r w:rsidRPr="00CF30AB">
        <w:rPr>
          <w:rFonts w:asciiTheme="majorHAnsi" w:hAnsiTheme="majorHAnsi" w:cstheme="majorHAnsi"/>
          <w:sz w:val="14"/>
        </w:rPr>
        <w:t xml:space="preserve"> </w:t>
      </w:r>
      <w:r w:rsidRPr="00CF30AB">
        <w:rPr>
          <w:rFonts w:asciiTheme="majorHAnsi" w:hAnsiTheme="majorHAnsi" w:cstheme="majorHAnsi"/>
          <w:u w:val="single"/>
        </w:rPr>
        <w:t>and</w:t>
      </w:r>
      <w:r w:rsidRPr="00CF30AB">
        <w:rPr>
          <w:rFonts w:asciiTheme="majorHAnsi" w:hAnsiTheme="majorHAnsi" w:cstheme="majorHAnsi"/>
          <w:sz w:val="14"/>
        </w:rPr>
        <w:t xml:space="preserve"> </w:t>
      </w:r>
      <w:r w:rsidRPr="00CF30AB">
        <w:rPr>
          <w:rFonts w:asciiTheme="majorHAnsi" w:hAnsiTheme="majorHAnsi" w:cstheme="majorHAnsi"/>
          <w:u w:val="single"/>
        </w:rPr>
        <w:t>the mobilization around the Bernie Sanders presidential campaign in the United States</w:t>
      </w:r>
      <w:r w:rsidRPr="00CF30AB">
        <w:rPr>
          <w:rFonts w:asciiTheme="majorHAnsi" w:hAnsiTheme="majorHAnsi" w:cstheme="majorHAnsi"/>
          <w:sz w:val="14"/>
        </w:rPr>
        <w:t xml:space="preserve">. </w:t>
      </w:r>
      <w:r w:rsidRPr="00CF30AB">
        <w:rPr>
          <w:rFonts w:asciiTheme="majorHAnsi" w:hAnsiTheme="majorHAnsi" w:cstheme="majorHAnsi"/>
          <w:u w:val="single"/>
        </w:rPr>
        <w:t>This global revolt is spread</w:t>
      </w:r>
      <w:r w:rsidRPr="00CF30AB">
        <w:rPr>
          <w:rFonts w:asciiTheme="majorHAnsi" w:hAnsiTheme="majorHAnsi" w:cstheme="majorHAnsi"/>
          <w:sz w:val="14"/>
        </w:rPr>
        <w:t xml:space="preserve"> unevenly </w:t>
      </w:r>
      <w:r w:rsidRPr="00CF30AB">
        <w:rPr>
          <w:rFonts w:asciiTheme="majorHAnsi" w:hAnsiTheme="majorHAnsi" w:cstheme="majorHAnsi"/>
          <w:u w:val="single"/>
        </w:rPr>
        <w:t>and faces many challenges</w:t>
      </w:r>
      <w:r w:rsidRPr="00CF30AB">
        <w:rPr>
          <w:rFonts w:asciiTheme="majorHAnsi" w:hAnsiTheme="majorHAnsi" w:cstheme="majorHAnsi"/>
          <w:sz w:val="14"/>
        </w:rPr>
        <w:t xml:space="preserve">. </w:t>
      </w:r>
      <w:r w:rsidRPr="00CF30AB">
        <w:rPr>
          <w:rFonts w:asciiTheme="majorHAnsi" w:hAnsiTheme="majorHAnsi" w:cstheme="majorHAnsi"/>
          <w:u w:val="single"/>
        </w:rPr>
        <w:t>A number of these struggles</w:t>
      </w:r>
      <w:r w:rsidRPr="00CF30AB">
        <w:rPr>
          <w:rFonts w:asciiTheme="majorHAnsi" w:hAnsiTheme="majorHAnsi" w:cstheme="majorHAnsi"/>
          <w:sz w:val="14"/>
        </w:rPr>
        <w:t xml:space="preserve">, moreover, </w:t>
      </w:r>
      <w:r w:rsidRPr="00CF30AB">
        <w:rPr>
          <w:rFonts w:asciiTheme="majorHAnsi" w:hAnsiTheme="majorHAnsi" w:cstheme="majorHAnsi"/>
          <w:b/>
          <w:u w:val="single"/>
        </w:rPr>
        <w:t>have suffered setbacks</w:t>
      </w:r>
      <w:r w:rsidRPr="00CF30AB">
        <w:rPr>
          <w:rFonts w:asciiTheme="majorHAnsi" w:hAnsiTheme="majorHAnsi" w:cstheme="majorHAnsi"/>
          <w:sz w:val="14"/>
        </w:rPr>
        <w:t xml:space="preserve">, such as the Greek working-class movement and, tragically, the Arab Spring. What type of a transformation is viable, and how do we achieve it? </w:t>
      </w:r>
      <w:r w:rsidRPr="00CF30AB">
        <w:rPr>
          <w:rFonts w:asciiTheme="majorHAnsi" w:hAnsiTheme="majorHAnsi" w:cstheme="majorHAnsi"/>
          <w:u w:val="single"/>
        </w:rPr>
        <w:t>How we interpre</w:t>
      </w:r>
      <w:r w:rsidRPr="00B56320">
        <w:rPr>
          <w:rFonts w:asciiTheme="majorHAnsi" w:hAnsiTheme="majorHAnsi" w:cstheme="majorHAnsi"/>
          <w:u w:val="single"/>
        </w:rPr>
        <w:t xml:space="preserve">t the global crisis is itself a matter of vital importance as politics polarize worldwide between a neofascist and a popular </w:t>
      </w:r>
      <w:r w:rsidRPr="00761183">
        <w:rPr>
          <w:rFonts w:asciiTheme="majorHAnsi" w:hAnsiTheme="majorHAnsi" w:cstheme="majorHAnsi"/>
          <w:u w:val="single"/>
        </w:rPr>
        <w:t>response</w:t>
      </w:r>
      <w:r w:rsidRPr="00761183">
        <w:rPr>
          <w:rFonts w:asciiTheme="majorHAnsi" w:hAnsiTheme="majorHAnsi" w:cstheme="majorHAnsi"/>
          <w:sz w:val="14"/>
        </w:rPr>
        <w:t xml:space="preserve">. </w:t>
      </w:r>
      <w:r w:rsidRPr="00761183">
        <w:rPr>
          <w:rFonts w:asciiTheme="majorHAnsi" w:hAnsiTheme="majorHAnsi" w:cstheme="majorHAnsi"/>
          <w:b/>
          <w:u w:val="single"/>
        </w:rPr>
        <w:t>The systemic critique of global capitalism must strive to influence</w:t>
      </w:r>
      <w:r w:rsidRPr="00761183">
        <w:rPr>
          <w:rFonts w:asciiTheme="majorHAnsi" w:hAnsiTheme="majorHAnsi" w:cstheme="majorHAnsi"/>
          <w:sz w:val="14"/>
        </w:rPr>
        <w:t>,</w:t>
      </w:r>
      <w:r w:rsidRPr="00661A1E">
        <w:rPr>
          <w:rFonts w:asciiTheme="majorHAnsi" w:hAnsiTheme="majorHAnsi" w:cstheme="majorHAnsi"/>
          <w:sz w:val="14"/>
        </w:rPr>
        <w:t xml:space="preserve"> from this vantage point, </w:t>
      </w:r>
      <w:r w:rsidRPr="00424DF2">
        <w:rPr>
          <w:rFonts w:asciiTheme="majorHAnsi" w:hAnsiTheme="majorHAnsi" w:cstheme="majorHAnsi"/>
          <w:b/>
          <w:highlight w:val="yellow"/>
          <w:u w:val="single"/>
        </w:rPr>
        <w:t>the discourse and practice of movements for a more just distribution of wealth and power</w:t>
      </w:r>
      <w:r w:rsidRPr="00424DF2">
        <w:rPr>
          <w:rFonts w:asciiTheme="majorHAnsi" w:hAnsiTheme="majorHAnsi" w:cstheme="majorHAnsi"/>
          <w:sz w:val="14"/>
          <w:highlight w:val="yellow"/>
        </w:rPr>
        <w:t xml:space="preserve">. </w:t>
      </w:r>
      <w:r w:rsidRPr="00424DF2">
        <w:rPr>
          <w:rFonts w:asciiTheme="majorHAnsi" w:hAnsiTheme="majorHAnsi" w:cstheme="majorHAnsi"/>
          <w:b/>
          <w:highlight w:val="yellow"/>
          <w:u w:val="single"/>
        </w:rPr>
        <w:t>Our survival may depend on it</w:t>
      </w:r>
      <w:r w:rsidRPr="00661A1E">
        <w:rPr>
          <w:rFonts w:asciiTheme="majorHAnsi" w:hAnsiTheme="majorHAnsi" w:cstheme="majorHAnsi"/>
          <w:sz w:val="14"/>
        </w:rPr>
        <w:t>.</w:t>
      </w:r>
    </w:p>
    <w:p w14:paraId="05C65733" w14:textId="77777777" w:rsidR="00BD0643" w:rsidRDefault="00BD0643" w:rsidP="00BD0643">
      <w:pPr>
        <w:rPr>
          <w:rFonts w:asciiTheme="majorHAnsi" w:hAnsiTheme="majorHAnsi" w:cstheme="majorHAnsi"/>
          <w:sz w:val="14"/>
        </w:rPr>
      </w:pPr>
    </w:p>
    <w:p w14:paraId="250BE884" w14:textId="77777777" w:rsidR="00BD0643" w:rsidRDefault="00BD0643" w:rsidP="00BD0643">
      <w:pPr>
        <w:pStyle w:val="Heading4"/>
      </w:pPr>
      <w:r>
        <w:lastRenderedPageBreak/>
        <w:t>The present pandemic has exhibited the Vaccine Imperialism at play. COVID-19 has shown us the disaster of the market monopoly of IP rights, which even has governmental support. Any reform on IPR fails, capitalist nations maintain their dominance over the market, and it perpetuates the present system.</w:t>
      </w:r>
    </w:p>
    <w:p w14:paraId="54E3D124" w14:textId="77777777" w:rsidR="00BD0643" w:rsidRDefault="00BD0643" w:rsidP="00BD0643">
      <w:pPr>
        <w:rPr>
          <w:rStyle w:val="eop"/>
          <w:color w:val="000000"/>
          <w:szCs w:val="26"/>
          <w:shd w:val="clear" w:color="auto" w:fill="FFFFFF"/>
        </w:rPr>
      </w:pPr>
      <w:proofErr w:type="spellStart"/>
      <w:r>
        <w:rPr>
          <w:rStyle w:val="normaltextrun"/>
          <w:b/>
          <w:bCs/>
          <w:color w:val="000000"/>
          <w:sz w:val="28"/>
          <w:szCs w:val="28"/>
          <w:shd w:val="clear" w:color="auto" w:fill="FFFFFF"/>
        </w:rPr>
        <w:t>Vanni</w:t>
      </w:r>
      <w:proofErr w:type="spellEnd"/>
      <w:r>
        <w:rPr>
          <w:rStyle w:val="normaltextrun"/>
          <w:b/>
          <w:bCs/>
          <w:color w:val="000000"/>
          <w:sz w:val="28"/>
          <w:szCs w:val="28"/>
          <w:shd w:val="clear" w:color="auto" w:fill="FFFFFF"/>
        </w:rPr>
        <w:t xml:space="preserve"> 2021,</w:t>
      </w:r>
      <w:r>
        <w:rPr>
          <w:rStyle w:val="normaltextrun"/>
          <w:color w:val="000000"/>
          <w:shd w:val="clear" w:color="auto" w:fill="FFFFFF"/>
        </w:rPr>
        <w:t> (</w:t>
      </w:r>
      <w:proofErr w:type="spellStart"/>
      <w:r w:rsidRPr="00D60A73">
        <w:t>Vanni</w:t>
      </w:r>
      <w:proofErr w:type="spellEnd"/>
      <w:r w:rsidRPr="00D60A73">
        <w:t xml:space="preserve">, Amaka. Dr. Amaka </w:t>
      </w:r>
      <w:proofErr w:type="spellStart"/>
      <w:r w:rsidRPr="00D60A73">
        <w:t>Vanni</w:t>
      </w:r>
      <w:proofErr w:type="spellEnd"/>
      <w:r w:rsidRPr="00D60A73">
        <w:t> is a legal scholar and documentary filmmaker based in Lagos, Nigeria. Her work lies at the intersection of international economic law, development, and global governance. Her research and teaching are on topics of intellectual property, international trade, global health, </w:t>
      </w:r>
      <w:proofErr w:type="spellStart"/>
      <w:r w:rsidRPr="00D60A73">
        <w:t>philantrocapitalism</w:t>
      </w:r>
      <w:proofErr w:type="spellEnd"/>
      <w:r w:rsidRPr="00D60A73">
        <w:t xml:space="preserve">, gender, legal theory and history, human </w:t>
      </w:r>
      <w:proofErr w:type="gramStart"/>
      <w:r w:rsidRPr="00D60A73">
        <w:t>right</w:t>
      </w:r>
      <w:proofErr w:type="gramEnd"/>
      <w:r w:rsidRPr="00D60A73">
        <w:t xml:space="preserve"> and the impact of colonialism on various aspect of postcolonial societies. She completed an undergraduate degree in International Relations and Politics at </w:t>
      </w:r>
      <w:proofErr w:type="spellStart"/>
      <w:r w:rsidRPr="00D60A73">
        <w:t>Keele</w:t>
      </w:r>
      <w:proofErr w:type="spellEnd"/>
      <w:r w:rsidRPr="00D60A73">
        <w:t xml:space="preserve"> University, UK. She holds a </w:t>
      </w:r>
      <w:proofErr w:type="gramStart"/>
      <w:r w:rsidRPr="00D60A73">
        <w:t>Masters in Law</w:t>
      </w:r>
      <w:proofErr w:type="gramEnd"/>
      <w:r w:rsidRPr="00D60A73">
        <w:t> degree in International Economic Law and completed a doctorate in same field from the University of Warwick. Her doctoral thesis won the 2018 SIEL–Hart Prize in International Economic </w:t>
      </w:r>
      <w:proofErr w:type="spellStart"/>
      <w:proofErr w:type="gramStart"/>
      <w:r w:rsidRPr="00D60A73">
        <w:t>Law.“</w:t>
      </w:r>
      <w:proofErr w:type="gramEnd"/>
      <w:r w:rsidRPr="00D60A73">
        <w:t>On</w:t>
      </w:r>
      <w:proofErr w:type="spellEnd"/>
      <w:r w:rsidRPr="00D60A73">
        <w:t> Intellectual Property Rights, Access to Medicines and Vaccine Imperialism.” TWAILR, 24 Mar. 2021, twailr.com/on-intellectual-property-rights-access-to medicines-and-vaccine-imperialism/</w:t>
      </w:r>
      <w:r>
        <w:rPr>
          <w:rStyle w:val="eop"/>
          <w:color w:val="000000"/>
          <w:szCs w:val="26"/>
          <w:shd w:val="clear" w:color="auto" w:fill="FFFFFF"/>
        </w:rPr>
        <w:t>)//RM</w:t>
      </w:r>
    </w:p>
    <w:p w14:paraId="42DB2CF7" w14:textId="77777777" w:rsidR="00BD0643" w:rsidRPr="00607020" w:rsidRDefault="00BD0643" w:rsidP="00BD0643">
      <w:pPr>
        <w:rPr>
          <w:u w:val="single"/>
        </w:rPr>
      </w:pPr>
      <w:r>
        <w:rPr>
          <w:rStyle w:val="eop"/>
          <w:color w:val="000000"/>
          <w:szCs w:val="26"/>
          <w:shd w:val="clear" w:color="auto" w:fill="FFFFFF"/>
        </w:rPr>
        <w:br/>
      </w:r>
      <w:r w:rsidRPr="00426CFA">
        <w:rPr>
          <w:sz w:val="14"/>
        </w:rPr>
        <w:t xml:space="preserve">While the coronavirus (COVID-19) disease continues to destroy human lives and economies, the response to this paralyzing global pandemic has also brought to the fore the ingenuity of humanity. </w:t>
      </w:r>
      <w:r w:rsidRPr="00F22BF4">
        <w:rPr>
          <w:rStyle w:val="StyleUnderline"/>
        </w:rPr>
        <w:t xml:space="preserve">Within a few months of the </w:t>
      </w:r>
      <w:r w:rsidRPr="001B2717">
        <w:rPr>
          <w:rStyle w:val="StyleUnderline"/>
        </w:rPr>
        <w:t xml:space="preserve">pandemic, researchers in China, Germany, the United Kingdom, and the United States shared information on the genome sequence of COVID-19 to reveal the </w:t>
      </w:r>
      <w:r w:rsidRPr="00906235">
        <w:rPr>
          <w:rStyle w:val="StyleUnderline"/>
        </w:rPr>
        <w:t xml:space="preserve">structures of key proteins that make up the new coronavirus. This </w:t>
      </w:r>
      <w:proofErr w:type="gramStart"/>
      <w:r w:rsidRPr="00906235">
        <w:rPr>
          <w:rStyle w:val="StyleUnderline"/>
        </w:rPr>
        <w:t>particular scientific</w:t>
      </w:r>
      <w:proofErr w:type="gramEnd"/>
      <w:r w:rsidRPr="00906235">
        <w:rPr>
          <w:rStyle w:val="StyleUnderline"/>
        </w:rPr>
        <w:t xml:space="preserve"> breakthrough could have taken years had these scientists not jointly collaborated by sharing findings and expertise.</w:t>
      </w:r>
      <w:r w:rsidRPr="00906235">
        <w:rPr>
          <w:sz w:val="14"/>
        </w:rPr>
        <w:t xml:space="preserve"> Furthermore, as COVID-19 devastation worsened and its global impact became known, partnerships emerged between</w:t>
      </w:r>
      <w:r w:rsidRPr="00426CFA">
        <w:rPr>
          <w:sz w:val="14"/>
        </w:rPr>
        <w:t xml:space="preserve"> several governments, research institutions, international organizations, private sector actors, and philanthropic institutions for the development of vaccines targeting the virus. Triumphantly, in the twelve months since COVID-19 was first detected, several vaccine candidates are being rolled out and many more are in clinical trial stages. While the response to </w:t>
      </w:r>
      <w:r w:rsidRPr="00424DF2">
        <w:rPr>
          <w:rStyle w:val="StyleUnderline"/>
          <w:highlight w:val="yellow"/>
        </w:rPr>
        <w:t>COVID-19</w:t>
      </w:r>
      <w:r w:rsidRPr="00426CFA">
        <w:rPr>
          <w:sz w:val="14"/>
        </w:rPr>
        <w:t xml:space="preserve"> has shown what can be accomplished when the world works together, it </w:t>
      </w:r>
      <w:r w:rsidRPr="00424DF2">
        <w:rPr>
          <w:rStyle w:val="StyleUnderline"/>
          <w:highlight w:val="yellow"/>
        </w:rPr>
        <w:t>has</w:t>
      </w:r>
      <w:r w:rsidRPr="00855D07">
        <w:rPr>
          <w:rStyle w:val="StyleUnderline"/>
        </w:rPr>
        <w:t xml:space="preserve"> also </w:t>
      </w:r>
      <w:r w:rsidRPr="00424DF2">
        <w:rPr>
          <w:rStyle w:val="StyleUnderline"/>
          <w:highlight w:val="yellow"/>
        </w:rPr>
        <w:t>underscored three</w:t>
      </w:r>
      <w:r w:rsidRPr="00855D07">
        <w:rPr>
          <w:rStyle w:val="StyleUnderline"/>
        </w:rPr>
        <w:t xml:space="preserve"> interrelated </w:t>
      </w:r>
      <w:r w:rsidRPr="00424DF2">
        <w:rPr>
          <w:rStyle w:val="StyleUnderline"/>
          <w:highlight w:val="yellow"/>
        </w:rPr>
        <w:t>points</w:t>
      </w:r>
      <w:r w:rsidRPr="00855D07">
        <w:rPr>
          <w:rStyle w:val="StyleUnderline"/>
        </w:rPr>
        <w:t xml:space="preserve">. </w:t>
      </w:r>
      <w:r w:rsidRPr="001B2717">
        <w:rPr>
          <w:rStyle w:val="StyleUnderline"/>
          <w:highlight w:val="yellow"/>
        </w:rPr>
        <w:t>First</w:t>
      </w:r>
      <w:r w:rsidRPr="001B2717">
        <w:rPr>
          <w:rStyle w:val="StyleUnderline"/>
        </w:rPr>
        <w:t xml:space="preserve">, the neoliberal framework – including </w:t>
      </w:r>
      <w:r w:rsidRPr="001B2717">
        <w:rPr>
          <w:rStyle w:val="StyleUnderline"/>
          <w:highlight w:val="yellow"/>
        </w:rPr>
        <w:t>th</w:t>
      </w:r>
      <w:r w:rsidRPr="00424DF2">
        <w:rPr>
          <w:rStyle w:val="StyleUnderline"/>
          <w:highlight w:val="yellow"/>
        </w:rPr>
        <w:t xml:space="preserve">e critical role intellectual property (IP) law plays in constituting </w:t>
      </w:r>
      <w:r w:rsidRPr="001B2717">
        <w:rPr>
          <w:rStyle w:val="StyleUnderline"/>
        </w:rPr>
        <w:t xml:space="preserve">this form of </w:t>
      </w:r>
      <w:proofErr w:type="spellStart"/>
      <w:r w:rsidRPr="001B2717">
        <w:rPr>
          <w:rStyle w:val="StyleUnderline"/>
        </w:rPr>
        <w:t>civilisation</w:t>
      </w:r>
      <w:proofErr w:type="spellEnd"/>
      <w:r w:rsidRPr="00175AE4">
        <w:rPr>
          <w:rStyle w:val="StyleUnderline"/>
        </w:rPr>
        <w:t xml:space="preserve"> – is an unsuitable model for delivering the goods needed to respond to global health </w:t>
      </w:r>
      <w:r w:rsidRPr="005E3089">
        <w:rPr>
          <w:rStyle w:val="StyleUnderline"/>
        </w:rPr>
        <w:t xml:space="preserve">emergencies. </w:t>
      </w:r>
      <w:r w:rsidRPr="001B2717">
        <w:rPr>
          <w:rStyle w:val="StyleUnderline"/>
          <w:highlight w:val="yellow"/>
        </w:rPr>
        <w:t>The current economic/</w:t>
      </w:r>
      <w:r w:rsidRPr="00225529">
        <w:rPr>
          <w:rStyle w:val="StyleUnderline"/>
          <w:highlight w:val="yellow"/>
        </w:rPr>
        <w:t>market system does not allow for</w:t>
      </w:r>
      <w:r w:rsidRPr="005E3089">
        <w:rPr>
          <w:rStyle w:val="StyleUnderline"/>
        </w:rPr>
        <w:t xml:space="preserve"> equitable </w:t>
      </w:r>
      <w:r w:rsidRPr="00225529">
        <w:rPr>
          <w:rStyle w:val="StyleUnderline"/>
          <w:highlight w:val="yellow"/>
        </w:rPr>
        <w:t>responses to infectious diseases, particularly access to sufficient medical and health resources.</w:t>
      </w:r>
      <w:r w:rsidRPr="00426CFA">
        <w:rPr>
          <w:sz w:val="14"/>
        </w:rPr>
        <w:t xml:space="preserve"> This inequity was obvious in the early days of the pandemic when test kits, PPEs, and ventilation machines were being distributed </w:t>
      </w:r>
      <w:proofErr w:type="gramStart"/>
      <w:r w:rsidRPr="00426CFA">
        <w:rPr>
          <w:sz w:val="14"/>
        </w:rPr>
        <w:t>on the basis of</w:t>
      </w:r>
      <w:proofErr w:type="gramEnd"/>
      <w:r w:rsidRPr="00426CFA">
        <w:rPr>
          <w:sz w:val="14"/>
        </w:rPr>
        <w:t xml:space="preserve"> who could pay the most rather than who needed them the most. </w:t>
      </w:r>
      <w:r w:rsidRPr="00424DF2">
        <w:rPr>
          <w:rStyle w:val="StyleUnderline"/>
          <w:highlight w:val="yellow"/>
        </w:rPr>
        <w:t>Second</w:t>
      </w:r>
      <w:r w:rsidRPr="00426CFA">
        <w:rPr>
          <w:sz w:val="14"/>
        </w:rPr>
        <w:t xml:space="preserve">, the beggar-thy-neighbor response currently adopted by developed countries hurts everyone because failing to stop the spread of the virus globally allows more mutations, which makes existing vaccines less effective. As COVID-19 has shown, no one is safe until everyone is safe. Yet, despite this warning, </w:t>
      </w:r>
      <w:r w:rsidRPr="00424DF2">
        <w:rPr>
          <w:rStyle w:val="StyleUnderline"/>
          <w:highlight w:val="yellow"/>
        </w:rPr>
        <w:t>the hoarding of vaccines by developed countries</w:t>
      </w:r>
      <w:r w:rsidRPr="001E3480">
        <w:rPr>
          <w:rStyle w:val="StyleUnderline"/>
        </w:rPr>
        <w:t xml:space="preserve"> continues unabated and </w:t>
      </w:r>
      <w:r w:rsidRPr="00424DF2">
        <w:rPr>
          <w:rStyle w:val="StyleUnderline"/>
          <w:highlight w:val="yellow"/>
        </w:rPr>
        <w:t xml:space="preserve">speaks to the wider racist capitalist system </w:t>
      </w:r>
      <w:r w:rsidRPr="001B2717">
        <w:rPr>
          <w:rStyle w:val="StyleUnderline"/>
        </w:rPr>
        <w:t>we live in</w:t>
      </w:r>
      <w:r w:rsidRPr="001B2717">
        <w:rPr>
          <w:sz w:val="14"/>
        </w:rPr>
        <w:t>. If anything, this</w:t>
      </w:r>
      <w:r w:rsidRPr="00426CFA">
        <w:rPr>
          <w:sz w:val="14"/>
        </w:rPr>
        <w:t xml:space="preserve"> crude accumulation of vaccines reinforces North-South economic and political dominance and marks, as </w:t>
      </w:r>
      <w:proofErr w:type="spellStart"/>
      <w:r w:rsidRPr="00426CFA">
        <w:rPr>
          <w:sz w:val="14"/>
        </w:rPr>
        <w:t>Onur</w:t>
      </w:r>
      <w:proofErr w:type="spellEnd"/>
      <w:r w:rsidRPr="00426CFA">
        <w:rPr>
          <w:sz w:val="14"/>
        </w:rPr>
        <w:t xml:space="preserve"> Ince observes, the conceptual locus of political violence operative in the global genealogy of capitalism. </w:t>
      </w:r>
      <w:r w:rsidRPr="00906235">
        <w:rPr>
          <w:rStyle w:val="StyleUnderline"/>
          <w:highlight w:val="yellow"/>
        </w:rPr>
        <w:t>Third</w:t>
      </w:r>
      <w:r w:rsidRPr="00426CFA">
        <w:rPr>
          <w:sz w:val="14"/>
        </w:rPr>
        <w:t xml:space="preserve">, while COVID-19 may endanger us all, it is far more costly to some than others. </w:t>
      </w:r>
      <w:r w:rsidRPr="00534C4E">
        <w:rPr>
          <w:rStyle w:val="StyleUnderline"/>
        </w:rPr>
        <w:t xml:space="preserve">Numerous </w:t>
      </w:r>
      <w:r w:rsidRPr="00906235">
        <w:rPr>
          <w:rStyle w:val="StyleUnderline"/>
          <w:highlight w:val="yellow"/>
        </w:rPr>
        <w:t>reports have shown</w:t>
      </w:r>
      <w:r w:rsidRPr="00534C4E">
        <w:rPr>
          <w:rStyle w:val="StyleUnderline"/>
        </w:rPr>
        <w:t xml:space="preserve"> how </w:t>
      </w:r>
      <w:r w:rsidRPr="00906235">
        <w:rPr>
          <w:rStyle w:val="StyleUnderline"/>
          <w:highlight w:val="yellow"/>
        </w:rPr>
        <w:t>black</w:t>
      </w:r>
      <w:r w:rsidRPr="00534C4E">
        <w:rPr>
          <w:rStyle w:val="StyleUnderline"/>
        </w:rPr>
        <w:t xml:space="preserve"> and </w:t>
      </w:r>
      <w:r w:rsidRPr="00906235">
        <w:rPr>
          <w:rStyle w:val="StyleUnderline"/>
          <w:highlight w:val="yellow"/>
        </w:rPr>
        <w:t>brown</w:t>
      </w:r>
      <w:r w:rsidRPr="00534C4E">
        <w:rPr>
          <w:rStyle w:val="StyleUnderline"/>
        </w:rPr>
        <w:t xml:space="preserve"> people are most impacted by the </w:t>
      </w:r>
      <w:r w:rsidRPr="00AF4978">
        <w:rPr>
          <w:rStyle w:val="StyleUnderline"/>
        </w:rPr>
        <w:t>pandemic. In the United States</w:t>
      </w:r>
      <w:r w:rsidRPr="00426CFA">
        <w:rPr>
          <w:sz w:val="14"/>
        </w:rPr>
        <w:t xml:space="preserve">, for example, </w:t>
      </w:r>
      <w:r w:rsidRPr="00906235">
        <w:rPr>
          <w:rStyle w:val="StyleUnderline"/>
          <w:highlight w:val="yellow"/>
        </w:rPr>
        <w:t>indigenous Americans have the highest</w:t>
      </w:r>
      <w:r w:rsidRPr="00AF4978">
        <w:rPr>
          <w:rStyle w:val="StyleUnderline"/>
        </w:rPr>
        <w:t xml:space="preserve"> COVID-19 </w:t>
      </w:r>
      <w:r w:rsidRPr="00906235">
        <w:rPr>
          <w:rStyle w:val="StyleUnderline"/>
          <w:highlight w:val="yellow"/>
        </w:rPr>
        <w:t>mortality rates</w:t>
      </w:r>
      <w:r w:rsidRPr="00AF4978">
        <w:rPr>
          <w:rStyle w:val="StyleUnderline"/>
        </w:rPr>
        <w:t xml:space="preserve"> nationwide</w:t>
      </w:r>
      <w:r w:rsidRPr="00426CFA">
        <w:rPr>
          <w:sz w:val="14"/>
        </w:rPr>
        <w:t xml:space="preserve"> while African American communities have COVID-19 mortality that is 2.3 times higher than the rate for Asians and Latinxs, and 2.6 times higher than the rate for Whites.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rsidRPr="00426CFA">
        <w:rPr>
          <w:sz w:val="14"/>
        </w:rPr>
        <w:t>Fadama</w:t>
      </w:r>
      <w:proofErr w:type="spellEnd"/>
      <w:r w:rsidRPr="00426CFA">
        <w:rPr>
          <w:sz w:val="14"/>
        </w:rP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w:t>
      </w:r>
      <w:r w:rsidRPr="00BD348E">
        <w:rPr>
          <w:rStyle w:val="StyleUnderline"/>
        </w:rPr>
        <w:t>Meanwhile in India, the pandemic has unsurprisingly hit the country along caste lines where the Dalits are most impacted because many are poor and have limited access to healthcare.</w:t>
      </w:r>
      <w:r>
        <w:rPr>
          <w:rStyle w:val="StyleUnderline"/>
        </w:rPr>
        <w:t xml:space="preserve"> </w:t>
      </w:r>
      <w:r w:rsidRPr="00426CFA">
        <w:rPr>
          <w:sz w:val="14"/>
        </w:rPr>
        <w:t xml:space="preserve">As </w:t>
      </w:r>
      <w:proofErr w:type="spellStart"/>
      <w:r w:rsidRPr="00426CFA">
        <w:rPr>
          <w:sz w:val="14"/>
        </w:rPr>
        <w:t>Kimberlé</w:t>
      </w:r>
      <w:proofErr w:type="spellEnd"/>
      <w:r w:rsidRPr="00426CFA">
        <w:rPr>
          <w:sz w:val="14"/>
        </w:rPr>
        <w:t xml:space="preserve"> Williams Crenshaw reminds us, the high number of minority deaths is not new. Rather, </w:t>
      </w:r>
      <w:r w:rsidRPr="00906235">
        <w:rPr>
          <w:rStyle w:val="StyleUnderline"/>
          <w:highlight w:val="yellow"/>
        </w:rPr>
        <w:t>this crisis</w:t>
      </w:r>
      <w:r w:rsidRPr="00BD348E">
        <w:rPr>
          <w:rStyle w:val="StyleUnderline"/>
        </w:rPr>
        <w:t xml:space="preserve"> </w:t>
      </w:r>
      <w:r w:rsidRPr="00906235">
        <w:rPr>
          <w:rStyle w:val="StyleUnderline"/>
          <w:highlight w:val="yellow"/>
        </w:rPr>
        <w:t>simply amplified</w:t>
      </w:r>
      <w:r w:rsidRPr="00BD348E">
        <w:rPr>
          <w:rStyle w:val="StyleUnderline"/>
        </w:rPr>
        <w:t xml:space="preserve"> racism and other forms of </w:t>
      </w:r>
      <w:r w:rsidRPr="00906235">
        <w:rPr>
          <w:rStyle w:val="StyleUnderline"/>
          <w:highlight w:val="yellow"/>
        </w:rPr>
        <w:t>structural inequality</w:t>
      </w:r>
      <w:r w:rsidRPr="00BD348E">
        <w:rPr>
          <w:rStyle w:val="StyleUnderline"/>
        </w:rPr>
        <w:t xml:space="preserve"> as a pre-existing condition</w:t>
      </w:r>
      <w:r w:rsidRPr="00426CFA">
        <w:rPr>
          <w:sz w:val="14"/>
        </w:rPr>
        <w:t xml:space="preserve"> – an intersectional </w:t>
      </w:r>
      <w:r w:rsidRPr="00426CFA">
        <w:rPr>
          <w:sz w:val="14"/>
        </w:rPr>
        <w:lastRenderedPageBreak/>
        <w:t xml:space="preserve">issue – where those disproportionately hurt are those who are already structurally marginalized. Thus, while </w:t>
      </w:r>
      <w:proofErr w:type="spellStart"/>
      <w:r w:rsidRPr="00426CFA">
        <w:rPr>
          <w:sz w:val="14"/>
        </w:rPr>
        <w:t>recognising</w:t>
      </w:r>
      <w:proofErr w:type="spellEnd"/>
      <w:r w:rsidRPr="00426CFA">
        <w:rPr>
          <w:sz w:val="14"/>
        </w:rPr>
        <w:t xml:space="preserve"> a broken global IP regime that triggered the scramble for vaccines, </w:t>
      </w:r>
      <w:r w:rsidRPr="00D86D24">
        <w:rPr>
          <w:rStyle w:val="StyleUnderline"/>
        </w:rPr>
        <w:t xml:space="preserve">the racialized </w:t>
      </w:r>
      <w:r w:rsidRPr="00131B21">
        <w:rPr>
          <w:rStyle w:val="StyleUnderline"/>
        </w:rPr>
        <w:t>impact of the pandemic cannot be ignored, and it points to the entangled roots of race and capitalism</w:t>
      </w:r>
      <w:r w:rsidRPr="00131B21">
        <w:rPr>
          <w:sz w:val="14"/>
        </w:rPr>
        <w:t>. The rest of this analysis takes a close look at</w:t>
      </w:r>
      <w:r w:rsidRPr="00426CFA">
        <w:rPr>
          <w:sz w:val="14"/>
        </w:rPr>
        <w:t xml:space="preserve"> some of the legal, </w:t>
      </w:r>
      <w:proofErr w:type="gramStart"/>
      <w:r w:rsidRPr="00426CFA">
        <w:rPr>
          <w:sz w:val="14"/>
        </w:rPr>
        <w:t>political</w:t>
      </w:r>
      <w:proofErr w:type="gramEnd"/>
      <w:r w:rsidRPr="00426CFA">
        <w:rPr>
          <w:sz w:val="14"/>
        </w:rPr>
        <w:t xml:space="preserve"> and economic forces that have animated IP rights and access to COVID-19 vaccine. It will focus on how the entanglement of corporate capture of global IP regime, </w:t>
      </w:r>
      <w:r w:rsidRPr="001B2717">
        <w:rPr>
          <w:sz w:val="14"/>
        </w:rPr>
        <w:t xml:space="preserve">state complicity and vaccine imperialism have come together to shape public health responses to the pandemic. It underscores how the law, in this case </w:t>
      </w:r>
      <w:r w:rsidRPr="001B2717">
        <w:rPr>
          <w:rStyle w:val="StyleUnderline"/>
        </w:rPr>
        <w:t>international IP law, consistently shelters capital and operates as an expression to further corporate pharmaceutical interests.</w:t>
      </w:r>
      <w:r w:rsidRPr="001B2717">
        <w:rPr>
          <w:sz w:val="14"/>
        </w:rPr>
        <w:t xml:space="preserve"> If</w:t>
      </w:r>
      <w:r w:rsidRPr="00426CFA">
        <w:rPr>
          <w:sz w:val="14"/>
        </w:rPr>
        <w:t xml:space="preserve">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w:t>
      </w:r>
      <w:r w:rsidRPr="009D65B7">
        <w:rPr>
          <w:rStyle w:val="StyleUnderline"/>
        </w:rPr>
        <w:t>TRIPS</w:t>
      </w:r>
      <w:r w:rsidRPr="00426CFA">
        <w:rPr>
          <w:sz w:val="14"/>
        </w:rPr>
        <w:t xml:space="preserve"> Agreement) </w:t>
      </w:r>
      <w:r w:rsidRPr="009D65B7">
        <w:rPr>
          <w:rStyle w:val="StyleUnderline"/>
        </w:rPr>
        <w:t>is a transplant of the Euro-American model of property, driven by multinational corporations</w:t>
      </w:r>
      <w:r w:rsidRPr="00426CFA">
        <w:rPr>
          <w:sz w:val="14"/>
        </w:rPr>
        <w:t xml:space="preserve"> who used their respective national governments to underwrite and export their domestic IP claims. </w:t>
      </w:r>
      <w:r w:rsidRPr="009D65B7">
        <w:rPr>
          <w:rStyle w:val="StyleUnderline"/>
        </w:rPr>
        <w:t xml:space="preserve">Therefore, it is unsurprising that this international legal regime employed to advance the interests of </w:t>
      </w:r>
      <w:proofErr w:type="gramStart"/>
      <w:r w:rsidRPr="009D65B7">
        <w:rPr>
          <w:rStyle w:val="StyleUnderline"/>
        </w:rPr>
        <w:t>particular classes</w:t>
      </w:r>
      <w:proofErr w:type="gramEnd"/>
      <w:r w:rsidRPr="009D65B7">
        <w:rPr>
          <w:rStyle w:val="StyleUnderline"/>
        </w:rPr>
        <w:t>, nations and regions at the expense of others continues to reproduce extreme inequality with human costs</w:t>
      </w:r>
      <w:r w:rsidRPr="00426CFA">
        <w:rPr>
          <w:sz w:val="14"/>
        </w:rPr>
        <w:t xml:space="preserve">. TRIPS Agreement and Access to Medicines 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w:t>
      </w:r>
      <w:r w:rsidRPr="007367F5">
        <w:rPr>
          <w:rStyle w:val="StyleUnderline"/>
        </w:rPr>
        <w:t>a pharmaceutical medicine, defined by Britannica as a ‘substance used in the diagnosis, treatment, or prevention of disease’, is protected by patents, trademarks, and trade secrets.</w:t>
      </w:r>
      <w:r w:rsidRPr="00426CFA">
        <w:rPr>
          <w:sz w:val="14"/>
        </w:rPr>
        <w:t xml:space="preserve"> Patents are the most common form of IPR used for the protection of innovation in pharmaceuticals. Patents grant inventors limited market exclusivity for their inventions, and, in exchange, the inventor must disclose sufficient information such that competitors will be able to step into the market. </w:t>
      </w:r>
      <w:r w:rsidRPr="007367F5">
        <w:rPr>
          <w:rStyle w:val="StyleUnderline"/>
        </w:rPr>
        <w:t>This disclosure allows a competitor to make preparation to enter the market at the end of the monopoly period.</w:t>
      </w:r>
      <w:r w:rsidRPr="00426CFA">
        <w:rPr>
          <w:sz w:val="14"/>
        </w:rPr>
        <w:t xml:space="preserve"> Due to this legally-mandated exclusivity, patent owners – usually multinational corporations – have the right to prevent others from making, using, or selling a patented invention. The TRIPS Agreement, concluded as part of the Uruguay Round of multilateral trade negotiation and in force since 1995, provides a minimum of 20 years patent protection. The belief is that the duration allows corporations to recoup the expenses of developing, testing and upscaling an innovative pharmaceutical product. </w:t>
      </w:r>
      <w:proofErr w:type="gramStart"/>
      <w:r w:rsidRPr="00426CFA">
        <w:rPr>
          <w:sz w:val="14"/>
        </w:rPr>
        <w:t>Protests against</w:t>
      </w:r>
      <w:proofErr w:type="gramEnd"/>
      <w:r w:rsidRPr="00426CFA">
        <w:rPr>
          <w:sz w:val="14"/>
        </w:rPr>
        <w:t xml:space="preserve"> the patenting of HIV/AIDs life-saving drugs in India. Photo by </w:t>
      </w:r>
      <w:proofErr w:type="spellStart"/>
      <w:r w:rsidRPr="00426CFA">
        <w:rPr>
          <w:sz w:val="14"/>
        </w:rPr>
        <w:t>Guddu</w:t>
      </w:r>
      <w:proofErr w:type="spellEnd"/>
      <w:r w:rsidRPr="00426CFA">
        <w:rPr>
          <w:sz w:val="14"/>
        </w:rPr>
        <w:t xml:space="preserve">. From the </w:t>
      </w:r>
      <w:r w:rsidRPr="001B2717">
        <w:rPr>
          <w:sz w:val="14"/>
        </w:rPr>
        <w:t xml:space="preserve">onset, </w:t>
      </w:r>
      <w:r w:rsidRPr="001B2717">
        <w:rPr>
          <w:rStyle w:val="StyleUnderline"/>
        </w:rPr>
        <w:t>the TRIPS IP regime created imbalance between innovation, market monopoly, and medicines access,</w:t>
      </w:r>
      <w:r w:rsidRPr="00350226">
        <w:rPr>
          <w:rStyle w:val="StyleUnderline"/>
        </w:rPr>
        <w:t xml:space="preserve"> </w:t>
      </w:r>
      <w:r w:rsidRPr="004D15C3">
        <w:rPr>
          <w:rStyle w:val="StyleUnderline"/>
        </w:rPr>
        <w:t xml:space="preserve">because it failed to take into consideration the health burden, development needs and local conditions </w:t>
      </w:r>
      <w:r w:rsidRPr="009256A3">
        <w:rPr>
          <w:rStyle w:val="StyleUnderline"/>
        </w:rPr>
        <w:t>of the various countries that make up the WTO</w:t>
      </w:r>
      <w:r w:rsidRPr="009256A3">
        <w:rPr>
          <w:sz w:val="14"/>
        </w:rPr>
        <w:t>. This h</w:t>
      </w:r>
      <w:r w:rsidRPr="00426CFA">
        <w:rPr>
          <w:sz w:val="14"/>
        </w:rPr>
        <w:t xml:space="preserve">as led to several issues. </w:t>
      </w:r>
      <w:r w:rsidRPr="001B2717">
        <w:rPr>
          <w:sz w:val="14"/>
        </w:rPr>
        <w:t xml:space="preserve">First, </w:t>
      </w:r>
      <w:r w:rsidRPr="001B2717">
        <w:rPr>
          <w:rStyle w:val="StyleUnderline"/>
        </w:rPr>
        <w:t>the market monopoly of IP rights,</w:t>
      </w:r>
      <w:r w:rsidRPr="001B2717">
        <w:rPr>
          <w:sz w:val="14"/>
        </w:rPr>
        <w:t xml:space="preserve"> which allows the corporation to set the market for drugs, </w:t>
      </w:r>
      <w:r w:rsidRPr="001B2717">
        <w:rPr>
          <w:rStyle w:val="StyleUnderline"/>
        </w:rPr>
        <w:t>has created a privileged societal class with</w:t>
      </w:r>
      <w:r w:rsidRPr="00FD5504">
        <w:rPr>
          <w:rStyle w:val="StyleUnderline"/>
        </w:rPr>
        <w:t xml:space="preserve"> access to lifesaving medication distinguishing them from those excluded from access to </w:t>
      </w:r>
      <w:r w:rsidRPr="00E7559F">
        <w:rPr>
          <w:rStyle w:val="StyleUnderline"/>
        </w:rPr>
        <w:t xml:space="preserve">available medications. </w:t>
      </w:r>
      <w:r w:rsidRPr="00424DF2">
        <w:rPr>
          <w:rStyle w:val="StyleUnderline"/>
          <w:highlight w:val="yellow"/>
        </w:rPr>
        <w:t xml:space="preserve">This phenomenon is </w:t>
      </w:r>
      <w:r w:rsidRPr="00906235">
        <w:rPr>
          <w:rStyle w:val="StyleUnderline"/>
        </w:rPr>
        <w:t xml:space="preserve">vividly </w:t>
      </w:r>
      <w:r w:rsidRPr="00424DF2">
        <w:rPr>
          <w:rStyle w:val="StyleUnderline"/>
          <w:highlight w:val="yellow"/>
        </w:rPr>
        <w:t>illustrated in the HIV</w:t>
      </w:r>
      <w:r w:rsidRPr="00906235">
        <w:rPr>
          <w:rStyle w:val="StyleUnderline"/>
        </w:rPr>
        <w:t xml:space="preserve">/AIDS </w:t>
      </w:r>
      <w:r w:rsidRPr="00424DF2">
        <w:rPr>
          <w:rStyle w:val="StyleUnderline"/>
          <w:highlight w:val="yellow"/>
        </w:rPr>
        <w:t>crisis</w:t>
      </w:r>
      <w:r w:rsidRPr="00E7559F">
        <w:rPr>
          <w:rStyle w:val="StyleUnderline"/>
        </w:rPr>
        <w:t xml:space="preserve"> of the 1990s and early 2000s.</w:t>
      </w:r>
      <w:r w:rsidRPr="00426CFA">
        <w:rPr>
          <w:sz w:val="14"/>
        </w:rPr>
        <w:t xml:space="preserve"> While HIV/AIDS patients in developed countries were able to afford antiretroviral (ARVs) treatments, which had been developed, </w:t>
      </w:r>
      <w:proofErr w:type="gramStart"/>
      <w:r w:rsidRPr="00426CFA">
        <w:rPr>
          <w:sz w:val="14"/>
        </w:rPr>
        <w:t>approved</w:t>
      </w:r>
      <w:proofErr w:type="gramEnd"/>
      <w:r w:rsidRPr="00426CFA">
        <w:rPr>
          <w:sz w:val="14"/>
        </w:rPr>
        <w:t xml:space="preserve"> and patented as early as 1987, </w:t>
      </w:r>
      <w:r w:rsidRPr="00424DF2">
        <w:rPr>
          <w:rStyle w:val="StyleUnderline"/>
          <w:highlight w:val="yellow"/>
        </w:rPr>
        <w:t xml:space="preserve">many patients </w:t>
      </w:r>
      <w:r w:rsidRPr="00B07268">
        <w:rPr>
          <w:rStyle w:val="StyleUnderline"/>
        </w:rPr>
        <w:t xml:space="preserve">in Africa and other parts of the developing world </w:t>
      </w:r>
      <w:r w:rsidRPr="00424DF2">
        <w:rPr>
          <w:rStyle w:val="StyleUnderline"/>
          <w:highlight w:val="yellow"/>
        </w:rPr>
        <w:t xml:space="preserve">could not afford </w:t>
      </w:r>
      <w:r w:rsidRPr="00B07268">
        <w:rPr>
          <w:rStyle w:val="StyleUnderline"/>
        </w:rPr>
        <w:t xml:space="preserve">the approximately USD </w:t>
      </w:r>
      <w:r w:rsidRPr="00424DF2">
        <w:rPr>
          <w:rStyle w:val="StyleUnderline"/>
          <w:highlight w:val="yellow"/>
        </w:rPr>
        <w:t>12,000 per annum treatment</w:t>
      </w:r>
      <w:r w:rsidRPr="00E7559F">
        <w:rPr>
          <w:rStyle w:val="StyleUnderline"/>
        </w:rPr>
        <w:t xml:space="preserve"> at that time.</w:t>
      </w:r>
      <w:r w:rsidRPr="00426CFA">
        <w:rPr>
          <w:sz w:val="14"/>
        </w:rPr>
        <w:t xml:space="preserve"> By 2001, approximately 2.4 million people in the region had died of AIDS. </w:t>
      </w:r>
      <w:r w:rsidRPr="00424DF2">
        <w:rPr>
          <w:rStyle w:val="StyleUnderline"/>
          <w:highlight w:val="yellow"/>
        </w:rPr>
        <w:t xml:space="preserve">The South African government intervened to reduce the cost of ARVs </w:t>
      </w:r>
      <w:r w:rsidRPr="001B2717">
        <w:rPr>
          <w:rStyle w:val="StyleUnderline"/>
        </w:rPr>
        <w:t>by amending its domestic patent laws</w:t>
      </w:r>
      <w:r w:rsidRPr="001B2717">
        <w:rPr>
          <w:sz w:val="14"/>
        </w:rPr>
        <w:t xml:space="preserve"> to allow</w:t>
      </w:r>
      <w:r w:rsidRPr="00426CFA">
        <w:rPr>
          <w:sz w:val="14"/>
        </w:rPr>
        <w:t xml:space="preserve"> the authorization of parallel imports of patented pharmaceuticals and to encourage the use of generic drugs, but it was sued by the US industry group Pharmaceutical Research and Manufacturers of America (</w:t>
      </w:r>
      <w:r w:rsidRPr="001B2717">
        <w:rPr>
          <w:sz w:val="14"/>
        </w:rPr>
        <w:t xml:space="preserve">PhRMA). </w:t>
      </w:r>
      <w:r w:rsidRPr="001B2717">
        <w:rPr>
          <w:rStyle w:val="StyleUnderline"/>
        </w:rPr>
        <w:t>Though the lawsuit was eventually dropped, it highlights the measures pharmaceutical corporations, backed by some national governments, are willing to take to protect their profits at the cost of human lives.</w:t>
      </w:r>
      <w:r w:rsidRPr="00426CFA">
        <w:rPr>
          <w:sz w:val="14"/>
        </w:rPr>
        <w:t xml:space="preserve"> Significantly, we see how law (or the threat of legal action) is used not only to protect and expand the profitability of a certain kind of property but, as Anjali Vats and </w:t>
      </w:r>
      <w:proofErr w:type="spellStart"/>
      <w:r w:rsidRPr="00426CFA">
        <w:rPr>
          <w:sz w:val="14"/>
        </w:rPr>
        <w:t>Deidré</w:t>
      </w:r>
      <w:proofErr w:type="spellEnd"/>
      <w:r w:rsidRPr="00426CFA">
        <w:rPr>
          <w:sz w:val="14"/>
        </w:rPr>
        <w:t xml:space="preserve"> Keller have taught us, also reveals IP law’s racial investments in whiteness and its continuing implications for racial (in)equality, particularly in the way it informs systems of ownership, circulation, and distribution of knowledge. Similarly, Natsu Saito takes up the analysis of IP, </w:t>
      </w:r>
      <w:proofErr w:type="gramStart"/>
      <w:r w:rsidRPr="00426CFA">
        <w:rPr>
          <w:sz w:val="14"/>
        </w:rPr>
        <w:t>race</w:t>
      </w:r>
      <w:proofErr w:type="gramEnd"/>
      <w:r w:rsidRPr="00426CFA">
        <w:rPr>
          <w:sz w:val="14"/>
        </w:rPr>
        <w:t xml:space="preserve"> and capitalism by theorizing some of the ways in which ‘value’ in IP law concentrated in the hands of large corporations is calculated in terms of its profitability rather than what it contributes to the well-being of society. However, the proverbial chickens have come home to roost as even rich countries are beginning to feel the bite of the dysfunctional IP system. The issue of excessive pricing for medicines is a growing problem in developed countries as well and has now become the single biggest category of healthcare spending in these states, particularly the US. </w:t>
      </w:r>
      <w:r w:rsidRPr="00F02C17">
        <w:rPr>
          <w:rStyle w:val="StyleUnderline"/>
        </w:rPr>
        <w:t>An empirical report by I-MAK reveals how excessive pharmaceutical patenting is extending monopolies and driving up drug prices</w:t>
      </w:r>
      <w:r w:rsidRPr="00426CFA">
        <w:rPr>
          <w:sz w:val="14"/>
        </w:rPr>
        <w:t xml:space="preserve">.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 </w:t>
      </w:r>
      <w:r w:rsidRPr="00424DF2">
        <w:rPr>
          <w:rStyle w:val="StyleUnderline"/>
          <w:highlight w:val="yellow"/>
        </w:rPr>
        <w:t xml:space="preserve">Health </w:t>
      </w:r>
      <w:r w:rsidRPr="00906235">
        <w:rPr>
          <w:rStyle w:val="StyleUnderline"/>
        </w:rPr>
        <w:t xml:space="preserve">inequity and </w:t>
      </w:r>
      <w:r w:rsidRPr="00906235">
        <w:rPr>
          <w:rStyle w:val="StyleUnderline"/>
          <w:highlight w:val="yellow"/>
        </w:rPr>
        <w:t>inequalities in</w:t>
      </w:r>
      <w:r w:rsidRPr="00424DF2">
        <w:rPr>
          <w:rStyle w:val="StyleUnderline"/>
          <w:highlight w:val="yellow"/>
        </w:rPr>
        <w:t xml:space="preserve"> vaccine access are not </w:t>
      </w:r>
      <w:r w:rsidRPr="00906235">
        <w:rPr>
          <w:rStyle w:val="StyleUnderline"/>
        </w:rPr>
        <w:t xml:space="preserve">unfortunate </w:t>
      </w:r>
      <w:r w:rsidRPr="00424DF2">
        <w:rPr>
          <w:rStyle w:val="StyleUnderline"/>
          <w:highlight w:val="yellow"/>
        </w:rPr>
        <w:t xml:space="preserve">outcomes of the </w:t>
      </w:r>
      <w:r w:rsidRPr="00906235">
        <w:rPr>
          <w:rStyle w:val="StyleUnderline"/>
        </w:rPr>
        <w:t xml:space="preserve">global </w:t>
      </w:r>
      <w:r w:rsidRPr="00424DF2">
        <w:rPr>
          <w:rStyle w:val="StyleUnderline"/>
          <w:highlight w:val="yellow"/>
        </w:rPr>
        <w:t>IP regime; they are part of its central architecture</w:t>
      </w:r>
      <w:r w:rsidRPr="00CA4322">
        <w:rPr>
          <w:rStyle w:val="StyleUnderline"/>
        </w:rPr>
        <w:t>.</w:t>
      </w:r>
      <w:r w:rsidRPr="00426CFA">
        <w:rPr>
          <w:sz w:val="14"/>
        </w:rPr>
        <w:t xml:space="preserve"> The system is functioning exactly as it is set up to do. Second, </w:t>
      </w:r>
      <w:r w:rsidRPr="00CA4322">
        <w:rPr>
          <w:rStyle w:val="StyleUnderline"/>
        </w:rPr>
        <w:t xml:space="preserve">regulatory agencies worldwide require drugs to undergo safety and </w:t>
      </w:r>
      <w:r w:rsidRPr="00CA4322">
        <w:rPr>
          <w:rStyle w:val="StyleUnderline"/>
        </w:rPr>
        <w:lastRenderedPageBreak/>
        <w:t>efficacy testing to ensure they are harmless before approval.</w:t>
      </w:r>
      <w:r w:rsidRPr="00426CFA">
        <w:rPr>
          <w:sz w:val="14"/>
        </w:rPr>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generic drug companies usually rely on the safety and efficacy data of brand name companies to seek regulatory approval </w:t>
      </w:r>
      <w:proofErr w:type="gramStart"/>
      <w:r w:rsidRPr="00426CFA">
        <w:rPr>
          <w:sz w:val="14"/>
        </w:rPr>
        <w:t>as long as</w:t>
      </w:r>
      <w:proofErr w:type="gramEnd"/>
      <w:r w:rsidRPr="00426CFA">
        <w:rPr>
          <w:sz w:val="14"/>
        </w:rPr>
        <w:t xml:space="preserve"> they can prove their generic version is chemically and biologically equivalent to the original. Relying on the test data of brand name companies reduces the production cost for generic medicines and allows for quicker market entry. However, recent years have seen a promotion of time-limited, legally mandated protection against the non-proprietary use of such data by generic companies. This is known as data exclusivity. Put differently, data exclusivity is a period when a generic company cannot use the clinical trial data of an innovator pharmaceutical company to receive regulatory approval for a generic medicine. </w:t>
      </w:r>
      <w:r w:rsidRPr="00621410">
        <w:rPr>
          <w:rStyle w:val="StyleUnderline"/>
        </w:rPr>
        <w:t>In so doing, data exclusivity provides a layer of protection in addition to patent protection to further delay market entry of generic medicines.</w:t>
      </w:r>
      <w:r w:rsidRPr="00426CFA">
        <w:rPr>
          <w:sz w:val="14"/>
        </w:rPr>
        <w:t xml:space="preserve"> Data exclusivity periods vary depending on the jurisdiction. For example, it is twelve years in US and ten years in the EU. </w:t>
      </w:r>
      <w:r w:rsidRPr="00900530">
        <w:rPr>
          <w:rStyle w:val="StyleUnderline"/>
        </w:rPr>
        <w:t xml:space="preserve">While the TRIPS Agreement does not create property rights over registration </w:t>
      </w:r>
      <w:r w:rsidRPr="001B2717">
        <w:rPr>
          <w:rStyle w:val="StyleUnderline"/>
        </w:rPr>
        <w:t>data, the US and the EU have continued to champion and export data exclusivity through free trade agreements, particularly for biologics</w:t>
      </w:r>
      <w:r w:rsidRPr="001B2717">
        <w:rPr>
          <w:sz w:val="14"/>
        </w:rPr>
        <w:t>. For example, the US Affordable Health Care for America Act in 2009 extended a</w:t>
      </w:r>
      <w:r w:rsidRPr="00426CFA">
        <w:rPr>
          <w:sz w:val="14"/>
        </w:rPr>
        <w:t xml:space="preserve">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w:t>
      </w:r>
      <w:r w:rsidRPr="00411CA8">
        <w:rPr>
          <w:rStyle w:val="StyleUnderline"/>
        </w:rPr>
        <w:t xml:space="preserve">. In this instance, we see a </w:t>
      </w:r>
      <w:proofErr w:type="spellStart"/>
      <w:r w:rsidRPr="00411CA8">
        <w:rPr>
          <w:rStyle w:val="StyleUnderline"/>
        </w:rPr>
        <w:t>crystallising</w:t>
      </w:r>
      <w:proofErr w:type="spellEnd"/>
      <w:r w:rsidRPr="00411CA8">
        <w:rPr>
          <w:rStyle w:val="StyleUnderline"/>
        </w:rPr>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w:t>
      </w:r>
      <w:r w:rsidRPr="00426CFA">
        <w:rPr>
          <w:sz w:val="14"/>
        </w:rPr>
        <w:t xml:space="preserv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426CFA">
        <w:rPr>
          <w:sz w:val="14"/>
        </w:rPr>
        <w:t>medicines, and</w:t>
      </w:r>
      <w:proofErr w:type="gramEnd"/>
      <w:r w:rsidRPr="00426CFA">
        <w:rPr>
          <w:sz w:val="14"/>
        </w:rPr>
        <w:t xml:space="preserve"> perpetuate social hierarchy and subordination. Third, </w:t>
      </w:r>
      <w:r w:rsidRPr="00424DF2">
        <w:rPr>
          <w:rStyle w:val="StyleUnderline"/>
          <w:highlight w:val="yellow"/>
        </w:rPr>
        <w:t xml:space="preserve">patent practices </w:t>
      </w:r>
      <w:r w:rsidRPr="00906235">
        <w:rPr>
          <w:rStyle w:val="StyleUnderline"/>
        </w:rPr>
        <w:t xml:space="preserve">in recent decades </w:t>
      </w:r>
      <w:r w:rsidRPr="00424DF2">
        <w:rPr>
          <w:rStyle w:val="StyleUnderline"/>
          <w:highlight w:val="yellow"/>
        </w:rPr>
        <w:t xml:space="preserve">have seen </w:t>
      </w:r>
      <w:r w:rsidRPr="00906235">
        <w:rPr>
          <w:rStyle w:val="StyleUnderline"/>
        </w:rPr>
        <w:t xml:space="preserve">pharmaceutical </w:t>
      </w:r>
      <w:r w:rsidRPr="00424DF2">
        <w:rPr>
          <w:rStyle w:val="StyleUnderline"/>
          <w:highlight w:val="yellow"/>
        </w:rPr>
        <w:t xml:space="preserve">companies engaging in trivial </w:t>
      </w:r>
      <w:r w:rsidRPr="00906235">
        <w:rPr>
          <w:rStyle w:val="StyleUnderline"/>
        </w:rPr>
        <w:t xml:space="preserve">and cosmetic </w:t>
      </w:r>
      <w:r w:rsidRPr="00424DF2">
        <w:rPr>
          <w:rStyle w:val="StyleUnderline"/>
          <w:highlight w:val="yellow"/>
        </w:rPr>
        <w:t xml:space="preserve">tweaking </w:t>
      </w:r>
      <w:r w:rsidRPr="00906235">
        <w:rPr>
          <w:rStyle w:val="StyleUnderline"/>
        </w:rPr>
        <w:t xml:space="preserve">of a drug </w:t>
      </w:r>
      <w:r w:rsidRPr="00424DF2">
        <w:rPr>
          <w:rStyle w:val="StyleUnderline"/>
          <w:highlight w:val="yellow"/>
        </w:rPr>
        <w:t xml:space="preserve">whilst </w:t>
      </w:r>
      <w:r w:rsidRPr="00906235">
        <w:rPr>
          <w:rStyle w:val="StyleUnderline"/>
        </w:rPr>
        <w:t xml:space="preserve">still </w:t>
      </w:r>
      <w:r w:rsidRPr="00424DF2">
        <w:rPr>
          <w:rStyle w:val="StyleUnderline"/>
          <w:highlight w:val="yellow"/>
        </w:rPr>
        <w:t xml:space="preserve">reaping the benefit of 20 years of </w:t>
      </w:r>
      <w:r w:rsidRPr="00906235">
        <w:rPr>
          <w:rStyle w:val="StyleUnderline"/>
        </w:rPr>
        <w:t xml:space="preserve">patent </w:t>
      </w:r>
      <w:r w:rsidRPr="00424DF2">
        <w:rPr>
          <w:rStyle w:val="StyleUnderline"/>
          <w:highlight w:val="yellow"/>
        </w:rPr>
        <w:t>protection.</w:t>
      </w:r>
      <w:r w:rsidRPr="006D4ABB">
        <w:rPr>
          <w:rStyle w:val="StyleUnderline"/>
        </w:rPr>
        <w:t xml:space="preserve"> This tweaking sometimes involves making minor changes to patented drugs, such as changes in mode of administration, new dosages, extended release, or change in color of the drug. These changes normally do not offer any significant therapeutic advantage</w:t>
      </w:r>
      <w:r w:rsidRPr="00426CFA">
        <w:rPr>
          <w:sz w:val="14"/>
        </w:rPr>
        <w:t xml:space="preserve"> even though pharmaceutical companies argue they provide improved health outcomes to patients. These additional patents on small changes to existing drugs, known as evergreening or patent thickets, block the early entry of competitive, generic medicines that drive medicine prices down. For example, while not mandated by TRIPS, </w:t>
      </w:r>
      <w:r w:rsidRPr="006D4ABB">
        <w:rPr>
          <w:rStyle w:val="StyleUnderline"/>
        </w:rPr>
        <w:t>many US led TRIPS-plus free trade agreements have expanded the scope for evergreening.</w:t>
      </w:r>
      <w:r w:rsidRPr="00426CFA">
        <w:rPr>
          <w:sz w:val="14"/>
        </w:rPr>
        <w:t xml:space="preserve"> These include the US-Jordan FTA (2000), US-Australia FTA (2004) as well as the US-Korea FTA (2007), which allow for the patenting of new forms, uses, or methods of using existing products. The development discourse often touted by developed nations to help countries in the Global South ‘catch up’ is empty when the essential medicines needed to stay alive are deliberately denied and </w:t>
      </w:r>
      <w:proofErr w:type="spellStart"/>
      <w:r w:rsidRPr="009256A3">
        <w:rPr>
          <w:sz w:val="14"/>
        </w:rPr>
        <w:t>weaponised</w:t>
      </w:r>
      <w:proofErr w:type="spellEnd"/>
      <w:r w:rsidRPr="009256A3">
        <w:rPr>
          <w:sz w:val="14"/>
        </w:rPr>
        <w:t xml:space="preserve">. </w:t>
      </w:r>
      <w:r w:rsidRPr="00424DF2">
        <w:rPr>
          <w:rStyle w:val="StyleUnderline"/>
          <w:highlight w:val="yellow"/>
        </w:rPr>
        <w:t xml:space="preserve">The cancer drug Gleevec®, owned by </w:t>
      </w:r>
      <w:r w:rsidRPr="00906235">
        <w:rPr>
          <w:rStyle w:val="StyleUnderline"/>
          <w:highlight w:val="yellow"/>
        </w:rPr>
        <w:t>Novartis, is another</w:t>
      </w:r>
      <w:r w:rsidRPr="00906235">
        <w:rPr>
          <w:rStyle w:val="StyleUnderline"/>
        </w:rPr>
        <w:t xml:space="preserve"> </w:t>
      </w:r>
      <w:r w:rsidRPr="00424DF2">
        <w:rPr>
          <w:rStyle w:val="StyleUnderline"/>
          <w:highlight w:val="yellow"/>
        </w:rPr>
        <w:t>example</w:t>
      </w:r>
      <w:r w:rsidRPr="006D4ABB">
        <w:rPr>
          <w:rStyle w:val="StyleUnderline"/>
        </w:rPr>
        <w:t xml:space="preserve"> of how pharmaceutical companies often secure patents on new, more convenient versions with marginal therapeutic benefit to patients whilst blocking the entry of generic medicines.</w:t>
      </w:r>
      <w:r w:rsidRPr="00426CFA">
        <w:rPr>
          <w:sz w:val="14"/>
        </w:rPr>
        <w:t xml:space="preserve">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w:t>
      </w:r>
      <w:r w:rsidRPr="001B2717">
        <w:rPr>
          <w:rStyle w:val="StyleUnderline"/>
        </w:rPr>
        <w:t xml:space="preserve">But </w:t>
      </w:r>
      <w:r w:rsidRPr="00424DF2">
        <w:rPr>
          <w:rStyle w:val="StyleUnderline"/>
          <w:highlight w:val="yellow"/>
        </w:rPr>
        <w:t xml:space="preserve">in India the price of Gleevec® was reduced from </w:t>
      </w:r>
      <w:r w:rsidRPr="00906235">
        <w:rPr>
          <w:rStyle w:val="StyleUnderline"/>
        </w:rPr>
        <w:t xml:space="preserve">approximately </w:t>
      </w:r>
      <w:r w:rsidRPr="00424DF2">
        <w:rPr>
          <w:rStyle w:val="StyleUnderline"/>
          <w:highlight w:val="yellow"/>
        </w:rPr>
        <w:t>USD 2,200 to USD 88</w:t>
      </w:r>
      <w:r w:rsidRPr="00906235">
        <w:rPr>
          <w:rStyle w:val="StyleUnderline"/>
        </w:rPr>
        <w:t xml:space="preserve"> for one month’s treatment</w:t>
      </w:r>
      <w:r w:rsidRPr="00906235">
        <w:rPr>
          <w:sz w:val="14"/>
        </w:rPr>
        <w:t xml:space="preserve"> in the generic drugs market </w:t>
      </w:r>
      <w:proofErr w:type="gramStart"/>
      <w:r w:rsidRPr="00906235">
        <w:rPr>
          <w:sz w:val="14"/>
        </w:rPr>
        <w:t>as a result of</w:t>
      </w:r>
      <w:proofErr w:type="gramEnd"/>
      <w:r w:rsidRPr="00906235">
        <w:rPr>
          <w:sz w:val="14"/>
        </w:rPr>
        <w:t xml:space="preserve"> the 2013 Indian Supreme Court judgement</w:t>
      </w:r>
      <w:r w:rsidRPr="00906235">
        <w:rPr>
          <w:rStyle w:val="StyleUnderline"/>
        </w:rPr>
        <w:t>. Novartis is not the</w:t>
      </w:r>
      <w:r w:rsidRPr="001B2717">
        <w:rPr>
          <w:rStyle w:val="StyleUnderline"/>
        </w:rPr>
        <w:t xml:space="preserve"> only culprit</w:t>
      </w:r>
      <w:r w:rsidRPr="001B2717">
        <w:rPr>
          <w:sz w:val="14"/>
        </w:rPr>
        <w:t xml:space="preserve">. The depression drug Effexor® by Pfizer was granted an evergreen patent when the company introduced an extended-release version, </w:t>
      </w:r>
      <w:proofErr w:type="spellStart"/>
      <w:r w:rsidRPr="001B2717">
        <w:rPr>
          <w:sz w:val="14"/>
        </w:rPr>
        <w:t>Efexor</w:t>
      </w:r>
      <w:proofErr w:type="spellEnd"/>
      <w:r w:rsidRPr="001B2717">
        <w:rPr>
          <w:sz w:val="14"/>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1B2717">
        <w:rPr>
          <w:sz w:val="14"/>
        </w:rPr>
        <w:t>Efexor</w:t>
      </w:r>
      <w:proofErr w:type="spellEnd"/>
      <w:r w:rsidRPr="001B2717">
        <w:rPr>
          <w:sz w:val="14"/>
        </w:rPr>
        <w:t>-</w:t>
      </w:r>
      <w:proofErr w:type="spellStart"/>
      <w:r w:rsidRPr="001B2717">
        <w:rPr>
          <w:sz w:val="14"/>
        </w:rPr>
        <w:t>XR</w:t>
      </w:r>
      <w:proofErr w:type="gramStart"/>
      <w:r w:rsidRPr="001B2717">
        <w:rPr>
          <w:sz w:val="14"/>
        </w:rPr>
        <w:t>®,and</w:t>
      </w:r>
      <w:proofErr w:type="spellEnd"/>
      <w:proofErr w:type="gramEnd"/>
      <w:r w:rsidRPr="001B2717">
        <w:rPr>
          <w:sz w:val="14"/>
        </w:rPr>
        <w:t xml:space="preserve"> again with no added therapeutic benefit. These evergreening practices, of course, have material effects. Apart from delaying the entry of generic versions, they give brand-name pharmaceutical companies free reign in the market, which allows them to set the market price. </w:t>
      </w:r>
      <w:r w:rsidRPr="001B2717">
        <w:rPr>
          <w:rStyle w:val="StyleUnderline"/>
        </w:rPr>
        <w:t>Recent years have seen monopoly prices rise exorbitantly causing significant financial strain to patients, domestic healthcare services and even insurance companies in developed countries.</w:t>
      </w:r>
      <w:r w:rsidRPr="001B2717">
        <w:rPr>
          <w:sz w:val="14"/>
        </w:rPr>
        <w:t xml:space="preserve"> A notorious</w:t>
      </w:r>
      <w:r w:rsidRPr="00426CFA">
        <w:rPr>
          <w:sz w:val="14"/>
        </w:rPr>
        <w:t xml:space="preserve">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426CFA">
        <w:rPr>
          <w:sz w:val="14"/>
        </w:rPr>
        <w:t>Solvadi</w:t>
      </w:r>
      <w:proofErr w:type="spellEnd"/>
      <w:r w:rsidRPr="00426CFA">
        <w:rPr>
          <w:sz w:val="14"/>
        </w:rPr>
        <w:t xml:space="preserve">® by Gilead, which costs USD 84,000 per treatment, Feldman notes the drug would cost the US Department of Defense more than USD 12 billion to treat all hepatitis-infected patients in US Veterans Affairs. But the US is not alone. </w:t>
      </w:r>
      <w:r w:rsidRPr="00104092">
        <w:rPr>
          <w:rStyle w:val="StyleUnderline"/>
        </w:rPr>
        <w:t>In Europe, expensive drugs have prompted a growing backlash against pharmaceutical corporations.</w:t>
      </w:r>
      <w:r w:rsidRPr="00426CFA">
        <w:rPr>
          <w:sz w:val="14"/>
        </w:rPr>
        <w:t xml:space="preserve"> Reacting to these price hikes, Dutch pharmacies are bypassing these exorbitant prices by preparing medicines in-house for individual patients</w:t>
      </w:r>
      <w:r w:rsidRPr="001B2717">
        <w:rPr>
          <w:sz w:val="14"/>
        </w:rPr>
        <w:t xml:space="preserve">. </w:t>
      </w:r>
      <w:r w:rsidRPr="001B2717">
        <w:rPr>
          <w:rStyle w:val="StyleUnderline"/>
          <w:highlight w:val="yellow"/>
        </w:rPr>
        <w:t>The broken IP system</w:t>
      </w:r>
      <w:r w:rsidRPr="001B2717">
        <w:rPr>
          <w:rStyle w:val="StyleUnderline"/>
        </w:rPr>
        <w:t xml:space="preserve"> ranging from an extraordinarily low standard for granting patents to permissions of patent thickets around a single molecule has not only severely </w:t>
      </w:r>
      <w:r w:rsidRPr="001B2717">
        <w:rPr>
          <w:rStyle w:val="StyleUnderline"/>
          <w:highlight w:val="yellow"/>
        </w:rPr>
        <w:t>distorted the system of innovation</w:t>
      </w:r>
      <w:r w:rsidRPr="001B2717">
        <w:rPr>
          <w:rStyle w:val="StyleUnderline"/>
        </w:rPr>
        <w:t>, but they have also skewed access to life-saving drugs. As a</w:t>
      </w:r>
      <w:r w:rsidRPr="00B93188">
        <w:rPr>
          <w:rStyle w:val="StyleUnderline"/>
        </w:rPr>
        <w:t xml:space="preserve"> result, </w:t>
      </w:r>
      <w:r w:rsidRPr="00B93188">
        <w:rPr>
          <w:rStyle w:val="StyleUnderline"/>
        </w:rPr>
        <w:lastRenderedPageBreak/>
        <w:t>prices for new and existing medicines are constantly rising, making essential medicines inaccessible for millions of people around the world</w:t>
      </w:r>
      <w:r w:rsidRPr="00104092">
        <w:rPr>
          <w:rStyle w:val="StyleUnderline"/>
        </w:rPr>
        <w:t>.</w:t>
      </w:r>
      <w:r>
        <w:rPr>
          <w:rStyle w:val="StyleUnderline"/>
        </w:rPr>
        <w:t xml:space="preserve"> </w:t>
      </w:r>
      <w:r w:rsidRPr="00426CFA">
        <w:rPr>
          <w:sz w:val="14"/>
        </w:rPr>
        <w:t xml:space="preserve">COVID-19, Intellectual Property and Vaccine Imperialism This brings us to the present and how this dysfunction continues to be </w:t>
      </w:r>
      <w:proofErr w:type="spellStart"/>
      <w:r w:rsidRPr="00426CFA">
        <w:rPr>
          <w:sz w:val="14"/>
        </w:rPr>
        <w:t>normalised</w:t>
      </w:r>
      <w:proofErr w:type="spellEnd"/>
      <w:r w:rsidRPr="00426CFA">
        <w:rPr>
          <w:sz w:val="14"/>
        </w:rPr>
        <w:t xml:space="preserve"> in the current pandemic. </w:t>
      </w:r>
      <w:r w:rsidRPr="006B6944">
        <w:rPr>
          <w:rStyle w:val="StyleUnderline"/>
        </w:rPr>
        <w:t>Moderna, for example, has filed over 100 patents for the mRNA technology used in its vaccine, despite receiving funds from the US government with its IP partly owned by the US National Institutes of Health.</w:t>
      </w:r>
      <w:r w:rsidRPr="00426CFA">
        <w:rPr>
          <w:sz w:val="14"/>
        </w:rPr>
        <w:t xml:space="preserve"> Pfizer/BioNTech have also filed multiple patents on not only their COVID-19 vaccine product, but also on the manufacturing process, method of use and related technologies even though </w:t>
      </w:r>
      <w:proofErr w:type="spellStart"/>
      <w:r w:rsidRPr="00426CFA">
        <w:rPr>
          <w:sz w:val="14"/>
        </w:rPr>
        <w:t>BioNtech</w:t>
      </w:r>
      <w:proofErr w:type="spellEnd"/>
      <w:r w:rsidRPr="00426CFA">
        <w:rPr>
          <w:sz w:val="14"/>
        </w:rPr>
        <w:t xml:space="preserve"> was given $450 million by the German government to speed up vaccine work and expand production capacity in Germany</w:t>
      </w:r>
      <w:r w:rsidRPr="00341CC2">
        <w:rPr>
          <w:rStyle w:val="StyleUnderline"/>
        </w:rPr>
        <w:t xml:space="preserve">. It has become increasingly plain that </w:t>
      </w:r>
      <w:r w:rsidRPr="00424DF2">
        <w:rPr>
          <w:rStyle w:val="StyleUnderline"/>
          <w:highlight w:val="yellow"/>
        </w:rPr>
        <w:t xml:space="preserve">IP makes private rights out of public funds while benefitting </w:t>
      </w:r>
      <w:proofErr w:type="gramStart"/>
      <w:r w:rsidRPr="001B2717">
        <w:rPr>
          <w:rStyle w:val="StyleUnderline"/>
        </w:rPr>
        <w:t xml:space="preserve">particular </w:t>
      </w:r>
      <w:r w:rsidRPr="00424DF2">
        <w:rPr>
          <w:rStyle w:val="StyleUnderline"/>
          <w:highlight w:val="yellow"/>
        </w:rPr>
        <w:t>corporate</w:t>
      </w:r>
      <w:proofErr w:type="gramEnd"/>
      <w:r w:rsidRPr="00424DF2">
        <w:rPr>
          <w:rStyle w:val="StyleUnderline"/>
          <w:highlight w:val="yellow"/>
        </w:rPr>
        <w:t xml:space="preserve"> interests.</w:t>
      </w:r>
      <w:r w:rsidRPr="00341CC2">
        <w:rPr>
          <w:rStyle w:val="StyleUnderline"/>
        </w:rPr>
        <w:t xml:space="preserve"> In fact, reports show the US government</w:t>
      </w:r>
      <w:r>
        <w:rPr>
          <w:rStyle w:val="StyleUnderline"/>
        </w:rPr>
        <w:t xml:space="preserve"> </w:t>
      </w:r>
      <w:r w:rsidRPr="00341CC2">
        <w:rPr>
          <w:rStyle w:val="StyleUnderline"/>
        </w:rPr>
        <w:t>under Operation Warp Speed led by the US Department of Health also funded</w:t>
      </w:r>
      <w:r w:rsidRPr="006B6944">
        <w:rPr>
          <w:rStyle w:val="StyleUnderline"/>
        </w:rPr>
        <w:t xml:space="preserve"> other vaccines developed in 2020 by several pharmaceutical corporations including Johnson and Johnson, Regeneron, Novavax, Sanofi and GlaxoSmithKline, AstraZeneca, and others. </w:t>
      </w:r>
      <w:proofErr w:type="gramStart"/>
      <w:r w:rsidRPr="001B2717">
        <w:rPr>
          <w:rStyle w:val="StyleUnderline"/>
        </w:rPr>
        <w:t>In spite of</w:t>
      </w:r>
      <w:proofErr w:type="gramEnd"/>
      <w:r w:rsidRPr="001B2717">
        <w:rPr>
          <w:rStyle w:val="StyleUnderline"/>
        </w:rPr>
        <w:t xml:space="preserve"> this boost from public funds, and with many governments wholly taking on the risks for potential vaccine side effects, drug manufacturers fully own the patents and related IP rights and so can decide how and where the vaccines get manufactured and how much they cost. As a result, </w:t>
      </w:r>
      <w:r w:rsidRPr="00424DF2">
        <w:rPr>
          <w:rStyle w:val="StyleUnderline"/>
          <w:highlight w:val="yellow"/>
        </w:rPr>
        <w:t xml:space="preserve">taxpayers are paying twice for the same shot: first for its development, </w:t>
      </w:r>
      <w:r w:rsidRPr="00906235">
        <w:rPr>
          <w:rStyle w:val="StyleUnderline"/>
        </w:rPr>
        <w:t xml:space="preserve">then </w:t>
      </w:r>
      <w:r w:rsidRPr="00424DF2">
        <w:rPr>
          <w:rStyle w:val="StyleUnderline"/>
          <w:highlight w:val="yellow"/>
        </w:rPr>
        <w:t>again for the finished product.</w:t>
      </w:r>
      <w:r w:rsidRPr="006B6944">
        <w:rPr>
          <w:rStyle w:val="StyleUnderline"/>
        </w:rPr>
        <w:t xml:space="preserve"> Meanwhile, a New York Times report has revealed that in some of the agreements bet</w:t>
      </w:r>
      <w:r w:rsidRPr="00426CFA">
        <w:rPr>
          <w:sz w:val="14"/>
        </w:rPr>
        <w:t xml:space="preserve">ween pharmaceutical companies and states, </w:t>
      </w:r>
      <w:r w:rsidRPr="006B6944">
        <w:rPr>
          <w:rStyle w:val="StyleUnderline"/>
        </w:rPr>
        <w:t>governments are prohibited from donating or reselling doses</w:t>
      </w:r>
      <w:r w:rsidRPr="00426CFA">
        <w:rPr>
          <w:sz w:val="14"/>
        </w:rPr>
        <w:t xml:space="preserve">. This prohibition helps explain the price disparity in vaccine purchases among countries where poor countries are paying more. For example, Uganda is paying USD 8.50 per dose of the AstraZeneca vaccine while the EU is paying only USD 3.50 per dose. </w:t>
      </w:r>
      <w:r w:rsidRPr="00424DF2">
        <w:rPr>
          <w:rStyle w:val="StyleUnderline"/>
          <w:highlight w:val="yellow"/>
        </w:rPr>
        <w:t xml:space="preserve">By prioritizing monopoly rights of a few </w:t>
      </w:r>
      <w:r w:rsidRPr="00B5111A">
        <w:rPr>
          <w:rStyle w:val="StyleUnderline"/>
        </w:rPr>
        <w:t>western corporations</w:t>
      </w:r>
      <w:r w:rsidRPr="00424DF2">
        <w:rPr>
          <w:rStyle w:val="StyleUnderline"/>
          <w:highlight w:val="yellow"/>
        </w:rPr>
        <w:t xml:space="preserve">, IP dysfunction </w:t>
      </w:r>
      <w:r w:rsidRPr="00247AF6">
        <w:rPr>
          <w:rStyle w:val="StyleUnderline"/>
        </w:rPr>
        <w:t xml:space="preserve">not only </w:t>
      </w:r>
      <w:r w:rsidRPr="00424DF2">
        <w:rPr>
          <w:rStyle w:val="StyleUnderline"/>
          <w:highlight w:val="yellow"/>
        </w:rPr>
        <w:t xml:space="preserve">continues to reproduce old inequities </w:t>
      </w:r>
      <w:r w:rsidRPr="00372EF1">
        <w:rPr>
          <w:rStyle w:val="StyleUnderline"/>
        </w:rPr>
        <w:t xml:space="preserve">and </w:t>
      </w:r>
      <w:r w:rsidRPr="001B2717">
        <w:rPr>
          <w:rStyle w:val="StyleUnderline"/>
        </w:rPr>
        <w:t xml:space="preserve">inequality in health </w:t>
      </w:r>
      <w:proofErr w:type="gramStart"/>
      <w:r w:rsidRPr="001B2717">
        <w:rPr>
          <w:rStyle w:val="StyleUnderline"/>
        </w:rPr>
        <w:t xml:space="preserve">access, </w:t>
      </w:r>
      <w:r w:rsidRPr="00B5111A">
        <w:rPr>
          <w:rStyle w:val="StyleUnderline"/>
          <w:highlight w:val="yellow"/>
        </w:rPr>
        <w:t>but</w:t>
      </w:r>
      <w:proofErr w:type="gramEnd"/>
      <w:r w:rsidRPr="00B5111A">
        <w:rPr>
          <w:rStyle w:val="StyleUnderline"/>
          <w:highlight w:val="yellow"/>
        </w:rPr>
        <w:t xml:space="preserve"> helps </w:t>
      </w:r>
      <w:r w:rsidRPr="00424DF2">
        <w:rPr>
          <w:rStyle w:val="StyleUnderline"/>
          <w:highlight w:val="yellow"/>
        </w:rPr>
        <w:t xml:space="preserve">frame our understanding about </w:t>
      </w:r>
      <w:r w:rsidRPr="00372EF1">
        <w:rPr>
          <w:rStyle w:val="StyleUnderline"/>
        </w:rPr>
        <w:t xml:space="preserve">the creation and </w:t>
      </w:r>
      <w:r w:rsidRPr="00424DF2">
        <w:rPr>
          <w:rStyle w:val="StyleUnderline"/>
          <w:highlight w:val="yellow"/>
        </w:rPr>
        <w:t>management of knowledge.</w:t>
      </w:r>
      <w:r w:rsidRPr="00341CC2">
        <w:rPr>
          <w:rStyle w:val="StyleUnderline"/>
        </w:rPr>
        <w:t xml:space="preserve"> And perhaps we begin to see the </w:t>
      </w:r>
      <w:r w:rsidRPr="00424DF2">
        <w:rPr>
          <w:rStyle w:val="StyleUnderline"/>
          <w:highlight w:val="yellow"/>
        </w:rPr>
        <w:t xml:space="preserve">refusal </w:t>
      </w:r>
      <w:r w:rsidRPr="00372EF1">
        <w:rPr>
          <w:rStyle w:val="StyleUnderline"/>
        </w:rPr>
        <w:t xml:space="preserve">of drug makers </w:t>
      </w:r>
      <w:r w:rsidRPr="00424DF2">
        <w:rPr>
          <w:rStyle w:val="StyleUnderline"/>
          <w:highlight w:val="yellow"/>
        </w:rPr>
        <w:t>to</w:t>
      </w:r>
      <w:r w:rsidRPr="00372EF1">
        <w:rPr>
          <w:rStyle w:val="StyleUnderline"/>
        </w:rPr>
        <w:t xml:space="preserve"> </w:t>
      </w:r>
      <w:r w:rsidRPr="00424DF2">
        <w:rPr>
          <w:rStyle w:val="StyleUnderline"/>
          <w:highlight w:val="yellow"/>
        </w:rPr>
        <w:t xml:space="preserve">share knowledge </w:t>
      </w:r>
      <w:r w:rsidRPr="00AE3E35">
        <w:rPr>
          <w:rStyle w:val="StyleUnderline"/>
        </w:rPr>
        <w:t>needed to boost global vaccine supply for what it truly</w:t>
      </w:r>
      <w:r w:rsidRPr="00372EF1">
        <w:rPr>
          <w:rStyle w:val="StyleUnderline"/>
        </w:rPr>
        <w:t xml:space="preserve"> </w:t>
      </w:r>
      <w:r w:rsidRPr="00424DF2">
        <w:rPr>
          <w:rStyle w:val="StyleUnderline"/>
          <w:highlight w:val="yellow"/>
        </w:rPr>
        <w:t xml:space="preserve">is: an extension in capitalist bifurcation </w:t>
      </w:r>
      <w:r w:rsidRPr="00372EF1">
        <w:rPr>
          <w:rStyle w:val="StyleUnderline"/>
        </w:rPr>
        <w:t>of who is imagined as a legitimate intellectual property owner and who is envisioned as a threat to the (intellectual) propertied order.</w:t>
      </w:r>
      <w:r w:rsidRPr="00372EF1">
        <w:rPr>
          <w:sz w:val="14"/>
        </w:rPr>
        <w:t xml:space="preserve"> Supporters and opponents of a TRIPS waiver for the</w:t>
      </w:r>
      <w:r w:rsidRPr="00426CFA">
        <w:rPr>
          <w:sz w:val="14"/>
        </w:rPr>
        <w:t xml:space="preserve"> COVID-19 vaccines (February 2021) </w:t>
      </w:r>
      <w:r w:rsidRPr="00424DF2">
        <w:rPr>
          <w:rStyle w:val="StyleUnderline"/>
          <w:highlight w:val="yellow"/>
        </w:rPr>
        <w:t>Despite calls to make COVID-19 vaccines</w:t>
      </w:r>
      <w:r w:rsidRPr="0028184E">
        <w:rPr>
          <w:rStyle w:val="StyleUnderline"/>
        </w:rPr>
        <w:t xml:space="preserve"> and related technologies </w:t>
      </w:r>
      <w:r w:rsidRPr="00424DF2">
        <w:rPr>
          <w:rStyle w:val="StyleUnderline"/>
          <w:highlight w:val="yellow"/>
        </w:rPr>
        <w:t xml:space="preserve">a global public good, western pharmaceutical companies have declined </w:t>
      </w:r>
      <w:r w:rsidRPr="00B5111A">
        <w:rPr>
          <w:rStyle w:val="StyleUnderline"/>
        </w:rPr>
        <w:t>to loosen or temporarily suspend IP protections and transfer technology to generic manufacturers. Such transfer would enable the scale-up of production</w:t>
      </w:r>
      <w:r w:rsidRPr="00B5111A">
        <w:rPr>
          <w:sz w:val="14"/>
        </w:rPr>
        <w:t xml:space="preserve"> and supply of lifesaving COVID-19 medical tools across the world. Furthermore, </w:t>
      </w:r>
      <w:r w:rsidRPr="00B5111A">
        <w:rPr>
          <w:rStyle w:val="StyleUnderline"/>
        </w:rPr>
        <w:t xml:space="preserve">these countries are also blocking the TRIPS waiver proposal </w:t>
      </w:r>
      <w:r w:rsidRPr="00372EF1">
        <w:rPr>
          <w:rStyle w:val="StyleUnderline"/>
        </w:rPr>
        <w:t>put forward by South Africa and India at the WTO</w:t>
      </w:r>
      <w:r w:rsidRPr="0028184E">
        <w:rPr>
          <w:rStyle w:val="StyleUnderline"/>
        </w:rPr>
        <w:t xml:space="preserve"> despite being supported by 57 mostly developing countries. The waiver proposal seeks to temporarily postpone certain provisions of the TRIPS Agreement for treating, </w:t>
      </w:r>
      <w:proofErr w:type="gramStart"/>
      <w:r w:rsidRPr="0028184E">
        <w:rPr>
          <w:rStyle w:val="StyleUnderline"/>
        </w:rPr>
        <w:t>containing</w:t>
      </w:r>
      <w:proofErr w:type="gramEnd"/>
      <w:r w:rsidRPr="0028184E">
        <w:rPr>
          <w:rStyle w:val="StyleUnderline"/>
        </w:rPr>
        <w:t xml:space="preserve"> and preventing the coronavirus, but only until widespread vaccination and immunity are achieved. </w:t>
      </w:r>
      <w:r w:rsidRPr="00426CFA">
        <w:rPr>
          <w:sz w:val="14"/>
        </w:rPr>
        <w:t xml:space="preserve">This means that countries will not be required to provide any form of IP protection on all COVID-19 related therapeutics, </w:t>
      </w:r>
      <w:proofErr w:type="gramStart"/>
      <w:r w:rsidRPr="00426CFA">
        <w:rPr>
          <w:sz w:val="14"/>
        </w:rPr>
        <w:t>diagnostics</w:t>
      </w:r>
      <w:proofErr w:type="gramEnd"/>
      <w:r w:rsidRPr="00426CFA">
        <w:rPr>
          <w:sz w:val="14"/>
        </w:rPr>
        <w:t xml:space="preserve"> and other technologies for the duration of the pandemic. </w:t>
      </w:r>
      <w:r w:rsidRPr="00DF188C">
        <w:rPr>
          <w:rStyle w:val="StyleUnderline"/>
        </w:rPr>
        <w:t xml:space="preserve">It is important to </w:t>
      </w:r>
      <w:r w:rsidRPr="00AE3E35">
        <w:rPr>
          <w:rStyle w:val="StyleUnderline"/>
        </w:rPr>
        <w:t>reiterate the waiver proposal is time-limited and is different from TRIPS flexibilities, which are safeguards within the Agreement to mitigate the negative impact of patents such as high price of patented medicines. These safeguards</w:t>
      </w:r>
      <w:r w:rsidRPr="00DF188C">
        <w:rPr>
          <w:rStyle w:val="StyleUnderline"/>
        </w:rPr>
        <w:t xml:space="preserve"> include compulsory licenses and parallel importation</w:t>
      </w:r>
      <w:r w:rsidRPr="00DF188C">
        <w:rPr>
          <w:sz w:val="14"/>
        </w:rPr>
        <w:t>. However</w:t>
      </w:r>
      <w:r w:rsidRPr="00426CFA">
        <w:rPr>
          <w:sz w:val="14"/>
        </w:rPr>
        <w:t xml:space="preserve">, because of the onerous process of initiating these flexibilities as well as the threat of possible trade penalties by the US through the United States Trade Representative (USTR) “Special 301” </w:t>
      </w:r>
      <w:r w:rsidRPr="005A7102">
        <w:rPr>
          <w:rStyle w:val="StyleUnderline"/>
        </w:rPr>
        <w:t>Report targeting countries even in the absence of illegality, many developing countries are reluctant to invoke TRIPS flexibilities for public health purposes.</w:t>
      </w:r>
      <w:r w:rsidRPr="00426CFA">
        <w:rPr>
          <w:sz w:val="14"/>
        </w:rPr>
        <w:t xml:space="preserve"> For example, in the past, countries such as Colombia, India, </w:t>
      </w:r>
      <w:r w:rsidRPr="00963524">
        <w:rPr>
          <w:rStyle w:val="StyleUnderline"/>
        </w:rPr>
        <w:t>Thailand and recently Malaysia have</w:t>
      </w:r>
      <w:r w:rsidRPr="00426CFA">
        <w:rPr>
          <w:sz w:val="14"/>
        </w:rPr>
        <w:t xml:space="preserve"> all featured in the Special 301 Report for </w:t>
      </w:r>
      <w:r w:rsidRPr="00963524">
        <w:rPr>
          <w:rStyle w:val="StyleUnderline"/>
        </w:rPr>
        <w:t>using compulsory licenses to increase access to cancer medications</w:t>
      </w:r>
      <w:r w:rsidRPr="00426CFA">
        <w:rPr>
          <w:sz w:val="14"/>
        </w:rPr>
        <w:t xml:space="preserve">. It is these challenges that the </w:t>
      </w:r>
      <w:r w:rsidRPr="00424DF2">
        <w:rPr>
          <w:rStyle w:val="StyleUnderline"/>
          <w:highlight w:val="yellow"/>
        </w:rPr>
        <w:t>TRIPS waiver</w:t>
      </w:r>
      <w:r w:rsidRPr="00426CFA">
        <w:rPr>
          <w:sz w:val="14"/>
        </w:rPr>
        <w:t xml:space="preserve"> seeks to alleviate and, if approved</w:t>
      </w:r>
      <w:r w:rsidRPr="00963524">
        <w:rPr>
          <w:rStyle w:val="StyleUnderline"/>
        </w:rPr>
        <w:t xml:space="preserve">, </w:t>
      </w:r>
      <w:r w:rsidRPr="00424DF2">
        <w:rPr>
          <w:rStyle w:val="StyleUnderline"/>
          <w:highlight w:val="yellow"/>
        </w:rPr>
        <w:t xml:space="preserve">would also provide countries </w:t>
      </w:r>
      <w:r w:rsidRPr="00B5111A">
        <w:rPr>
          <w:rStyle w:val="StyleUnderline"/>
        </w:rPr>
        <w:t xml:space="preserve">the space, </w:t>
      </w:r>
      <w:r w:rsidRPr="00424DF2">
        <w:rPr>
          <w:rStyle w:val="StyleUnderline"/>
          <w:highlight w:val="yellow"/>
        </w:rPr>
        <w:t xml:space="preserve">without fear of retaliation </w:t>
      </w:r>
      <w:r w:rsidRPr="00B5111A">
        <w:rPr>
          <w:rStyle w:val="StyleUnderline"/>
        </w:rPr>
        <w:t>from developed countries, to collaborate</w:t>
      </w:r>
      <w:r w:rsidRPr="00AE3E35">
        <w:rPr>
          <w:rStyle w:val="StyleUnderline"/>
        </w:rPr>
        <w:t xml:space="preserve"> with competent developers</w:t>
      </w:r>
      <w:r w:rsidRPr="00AE3E35">
        <w:rPr>
          <w:sz w:val="14"/>
        </w:rPr>
        <w:t xml:space="preserve"> in the R&amp;D,</w:t>
      </w:r>
      <w:r w:rsidRPr="00426CFA">
        <w:rPr>
          <w:sz w:val="14"/>
        </w:rPr>
        <w:t xml:space="preserve"> manufacturing, scaling-up, and supply of COVID-19 tools. </w:t>
      </w:r>
      <w:r w:rsidRPr="00424DF2">
        <w:rPr>
          <w:rStyle w:val="StyleUnderline"/>
          <w:highlight w:val="yellow"/>
        </w:rPr>
        <w:t xml:space="preserve">However, because this waiver is </w:t>
      </w:r>
      <w:r w:rsidRPr="00B5111A">
        <w:rPr>
          <w:rStyle w:val="StyleUnderline"/>
        </w:rPr>
        <w:t xml:space="preserve">being </w:t>
      </w:r>
      <w:r w:rsidRPr="00424DF2">
        <w:rPr>
          <w:rStyle w:val="StyleUnderline"/>
          <w:highlight w:val="yellow"/>
        </w:rPr>
        <w:t xml:space="preserve">opposed by </w:t>
      </w:r>
      <w:r w:rsidRPr="00B5111A">
        <w:rPr>
          <w:rStyle w:val="StyleUnderline"/>
        </w:rPr>
        <w:t xml:space="preserve">a group of </w:t>
      </w:r>
      <w:r w:rsidRPr="00424DF2">
        <w:rPr>
          <w:rStyle w:val="StyleUnderline"/>
          <w:highlight w:val="yellow"/>
        </w:rPr>
        <w:t xml:space="preserve">developed countries, </w:t>
      </w:r>
      <w:r w:rsidRPr="00AE3E35">
        <w:rPr>
          <w:rStyle w:val="StyleUnderline"/>
        </w:rPr>
        <w:t xml:space="preserve">we are grappling with the problem of </w:t>
      </w:r>
      <w:proofErr w:type="gramStart"/>
      <w:r w:rsidRPr="00AE3E35">
        <w:rPr>
          <w:rStyle w:val="StyleUnderline"/>
        </w:rPr>
        <w:t>artificially-created</w:t>
      </w:r>
      <w:proofErr w:type="gramEnd"/>
      <w:r w:rsidRPr="00AE3E35">
        <w:rPr>
          <w:rStyle w:val="StyleUnderline"/>
        </w:rPr>
        <w:t xml:space="preserve"> vaccine scarcity.</w:t>
      </w:r>
      <w:r w:rsidRPr="00AE3E35">
        <w:rPr>
          <w:sz w:val="14"/>
        </w:rPr>
        <w:t xml:space="preserve"> The effect</w:t>
      </w:r>
      <w:r w:rsidRPr="00426CFA">
        <w:rPr>
          <w:sz w:val="14"/>
        </w:rPr>
        <w:t xml:space="preserve"> of this scarcity will further prolong and deepen the financial impact of this pandemic currently estimated to cost USD 9.2 trillion, half of which will be borne by advanced economies. </w:t>
      </w:r>
      <w:r w:rsidRPr="000471A4">
        <w:rPr>
          <w:rStyle w:val="StyleUnderline"/>
        </w:rPr>
        <w:t xml:space="preserve">Thus, in opposing </w:t>
      </w:r>
      <w:r w:rsidRPr="000471A4">
        <w:rPr>
          <w:rStyle w:val="StyleUnderline"/>
        </w:rPr>
        <w:lastRenderedPageBreak/>
        <w:t xml:space="preserve">the TRIPS waiver with the hopes of reaping huge financial </w:t>
      </w:r>
      <w:r w:rsidRPr="00AE3E35">
        <w:rPr>
          <w:rStyle w:val="StyleUnderline"/>
        </w:rPr>
        <w:t>rewards, developed countries are worsening pandemic woes</w:t>
      </w:r>
      <w:r w:rsidRPr="00AE3E35">
        <w:rPr>
          <w:sz w:val="14"/>
        </w:rPr>
        <w:t xml:space="preserve"> in the long term. Perhaps it is time to reorient our sight</w:t>
      </w:r>
      <w:r w:rsidRPr="00AE3E35">
        <w:rPr>
          <w:rStyle w:val="StyleUnderline"/>
        </w:rPr>
        <w:t xml:space="preserve"> and call the ongoing practices of buying up global supply of vaccine what it truly is – vaccine imperialism. Another kind</w:t>
      </w:r>
      <w:r w:rsidRPr="00C1466C">
        <w:rPr>
          <w:rStyle w:val="StyleUnderline"/>
        </w:rPr>
        <w:t xml:space="preserve"> of scarcity caused by vaccine nationalism has also reduced equitable access. Vaccine nationalism is a phenomenon where rich countries buy up global supply of vaccines through advance purchase agreements (APA) with pharmaceutical companies for their own populations at the expense of other countries.</w:t>
      </w:r>
      <w:r w:rsidRPr="00426CFA">
        <w:rPr>
          <w:sz w:val="14"/>
        </w:rPr>
        <w:t xml:space="preserve"> But perhaps it is time to reorient our sight and call the ongoing practices of buying up global supply of vaccine what it truly is </w:t>
      </w:r>
      <w:r w:rsidRPr="00C1466C">
        <w:rPr>
          <w:rStyle w:val="StyleUnderline"/>
        </w:rPr>
        <w:t xml:space="preserve">– vaccine imperialism. </w:t>
      </w:r>
      <w:r w:rsidRPr="00424DF2">
        <w:rPr>
          <w:rStyle w:val="StyleUnderline"/>
          <w:b/>
          <w:bCs/>
          <w:highlight w:val="yellow"/>
        </w:rPr>
        <w:t>If we take seriously the argument</w:t>
      </w:r>
      <w:r w:rsidRPr="005E462A">
        <w:rPr>
          <w:rStyle w:val="StyleUnderline"/>
          <w:b/>
          <w:bCs/>
        </w:rPr>
        <w:t xml:space="preserve"> put forward by Antony </w:t>
      </w:r>
      <w:proofErr w:type="spellStart"/>
      <w:r w:rsidRPr="005E462A">
        <w:rPr>
          <w:rStyle w:val="StyleUnderline"/>
          <w:b/>
          <w:bCs/>
        </w:rPr>
        <w:t>Anghie</w:t>
      </w:r>
      <w:proofErr w:type="spellEnd"/>
      <w:r w:rsidRPr="005E462A">
        <w:rPr>
          <w:rStyle w:val="StyleUnderline"/>
          <w:b/>
          <w:bCs/>
        </w:rPr>
        <w:t xml:space="preserve"> </w:t>
      </w:r>
      <w:r w:rsidRPr="00424DF2">
        <w:rPr>
          <w:rStyle w:val="StyleUnderline"/>
          <w:b/>
          <w:bCs/>
          <w:highlight w:val="yellow"/>
        </w:rPr>
        <w:t>on the colonial origins of international law,</w:t>
      </w:r>
      <w:r w:rsidRPr="005E462A">
        <w:rPr>
          <w:rStyle w:val="StyleUnderline"/>
          <w:b/>
          <w:bCs/>
        </w:rPr>
        <w:t xml:space="preserve"> particularly how these origins create a set of structures that continually repeat themselves at various stages, </w:t>
      </w:r>
      <w:r w:rsidRPr="00424DF2">
        <w:rPr>
          <w:rStyle w:val="StyleUnderline"/>
          <w:b/>
          <w:bCs/>
          <w:highlight w:val="yellow"/>
        </w:rPr>
        <w:t>we will begin to see COVID-19 vaccine accumulation not only as political, but also as imperial continuities manifesting in the present</w:t>
      </w:r>
      <w:r w:rsidRPr="00C1466C">
        <w:rPr>
          <w:rStyle w:val="StyleUnderline"/>
        </w:rPr>
        <w:t>.</w:t>
      </w:r>
      <w:r w:rsidRPr="00426CFA">
        <w:rPr>
          <w:sz w:val="14"/>
        </w:rPr>
        <w:t xml:space="preserve"> Take, for instance, the report released by the Duke Global Health Innovation Center that shows that high-income countries have already purchased nearly 3.8 billion COVID-19 vaccine doses. Specifically, the United States has secured 400 million doses of the Pfizer-BioNTech and Moderna </w:t>
      </w:r>
      <w:proofErr w:type="gramStart"/>
      <w:r w:rsidRPr="00426CFA">
        <w:rPr>
          <w:sz w:val="14"/>
        </w:rPr>
        <w:t>vaccines, and</w:t>
      </w:r>
      <w:proofErr w:type="gramEnd"/>
      <w:r w:rsidRPr="00426CFA">
        <w:rPr>
          <w:sz w:val="14"/>
        </w:rPr>
        <w:t xml:space="preserve">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w:t>
      </w:r>
      <w:r w:rsidRPr="00BC605F">
        <w:rPr>
          <w:rStyle w:val="StyleUnderline"/>
        </w:rPr>
        <w:t xml:space="preserve">. In hoarding vaccines whilst protecting the IP interests of their pharmaceutical multinational corporations, the afterlife of imperialism is playing out in this pandemic. </w:t>
      </w:r>
      <w:r w:rsidRPr="00426CFA">
        <w:rPr>
          <w:sz w:val="14"/>
        </w:rPr>
        <w:t xml:space="preserve">Moreover, these bilateral deals are hampering initiatives such as the COVID-19 Vaccine Global Access Facility (COVAX) – a pooled procurement mechanism for COVID-19 vaccine – aimed at equitable and science-led global vaccine distribution. By engaging in bilateral deals, </w:t>
      </w:r>
      <w:r w:rsidRPr="00BC605F">
        <w:rPr>
          <w:rStyle w:val="StyleUnderline"/>
        </w:rPr>
        <w:t>wealthy countries impede the possibility of effective mass-inoculation campaigns</w:t>
      </w:r>
      <w:r w:rsidRPr="00426CFA">
        <w:rPr>
          <w:sz w:val="14"/>
        </w:rPr>
        <w:t xml:space="preserve">.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w:t>
      </w:r>
      <w:proofErr w:type="gramStart"/>
      <w:r w:rsidRPr="00426CFA">
        <w:rPr>
          <w:sz w:val="14"/>
        </w:rPr>
        <w:t>distribution</w:t>
      </w:r>
      <w:proofErr w:type="gramEnd"/>
      <w:r w:rsidRPr="00426CFA">
        <w:rPr>
          <w:sz w:val="14"/>
        </w:rPr>
        <w:t xml:space="preserve"> and vaccination campaigns via COVAX, the world will not be able to combat the COVID-19 pandemic and its growing variants. </w:t>
      </w:r>
      <w:r w:rsidRPr="00181A99">
        <w:rPr>
          <w:rStyle w:val="StyleUnderline"/>
        </w:rPr>
        <w:t>Health inequity and inequalities in vaccine access are not unfortunate outcomes of the global IP regime</w:t>
      </w:r>
      <w:r w:rsidRPr="00350226">
        <w:rPr>
          <w:rStyle w:val="StyleUnderline"/>
        </w:rPr>
        <w:t>; they are part of its central architecture.</w:t>
      </w:r>
      <w:r w:rsidRPr="00350226">
        <w:rPr>
          <w:sz w:val="14"/>
        </w:rPr>
        <w:t xml:space="preserve"> </w:t>
      </w:r>
      <w:r w:rsidRPr="00350226">
        <w:rPr>
          <w:rStyle w:val="StyleUnderline"/>
        </w:rPr>
        <w:t>The system is functioning exactly as it is set up to do. These</w:t>
      </w:r>
      <w:r w:rsidRPr="00112375">
        <w:rPr>
          <w:rStyle w:val="StyleUnderline"/>
        </w:rPr>
        <w:t xml:space="preserve"> events – the corporate capture of the global</w:t>
      </w:r>
      <w:r w:rsidRPr="00426CFA">
        <w:rPr>
          <w:sz w:val="14"/>
        </w:rPr>
        <w:t xml:space="preserve"> </w:t>
      </w:r>
      <w:r w:rsidRPr="00112375">
        <w:rPr>
          <w:rStyle w:val="StyleUnderline"/>
        </w:rPr>
        <w:t>pharmaceutical IP regime, state complicity and vaccine imperialism – are not new. Recall Article 7 of TRIPS, which states that the objective of the Agreement is the ‘protection and enforcement of intellectual property rights [to] contribute to the promotion of technological innovation and to the transfer and dissemination of technology’</w:t>
      </w:r>
      <w:r w:rsidRPr="00426CFA">
        <w:rPr>
          <w:sz w:val="14"/>
        </w:rPr>
        <w:t xml:space="preserve">. In similar vein, Article 66(2) of TRIPS </w:t>
      </w:r>
      <w:r w:rsidRPr="00280F28">
        <w:rPr>
          <w:rStyle w:val="StyleUnderline"/>
        </w:rPr>
        <w:t>further calls on developed countries to ‘provide incentives to enterprises</w:t>
      </w:r>
      <w:r w:rsidRPr="00426CFA">
        <w:rPr>
          <w:sz w:val="14"/>
        </w:rPr>
        <w:t xml:space="preserve"> and institutions within their territories </w:t>
      </w:r>
      <w:r w:rsidRPr="00280F28">
        <w:rPr>
          <w:rStyle w:val="StyleUnderline"/>
        </w:rPr>
        <w:t>to promote</w:t>
      </w:r>
      <w:r w:rsidRPr="00426CFA">
        <w:rPr>
          <w:sz w:val="14"/>
        </w:rPr>
        <w:t xml:space="preserve"> and encourage </w:t>
      </w:r>
      <w:r w:rsidRPr="00280F28">
        <w:rPr>
          <w:rStyle w:val="StyleUnderline"/>
        </w:rPr>
        <w:t>technology transfer to least-developed country’</w:t>
      </w:r>
      <w:r w:rsidRPr="00426CFA">
        <w:rPr>
          <w:sz w:val="14"/>
        </w:rPr>
        <w:t xml:space="preserve">. While the language of ‘transfer of technology’ might seem beneficial or benign, </w:t>
      </w:r>
      <w:proofErr w:type="gramStart"/>
      <w:r w:rsidRPr="00426CFA">
        <w:rPr>
          <w:sz w:val="14"/>
        </w:rPr>
        <w:t>in actuality it</w:t>
      </w:r>
      <w:proofErr w:type="gramEnd"/>
      <w:r w:rsidRPr="00426CFA">
        <w:rPr>
          <w:sz w:val="14"/>
        </w:rPr>
        <w:t xml:space="preserve"> is not. As I discussed in my book, and as Carmen Gonzalez has also shown, </w:t>
      </w:r>
      <w:r w:rsidRPr="00350226">
        <w:rPr>
          <w:sz w:val="14"/>
        </w:rPr>
        <w:t xml:space="preserve">when </w:t>
      </w:r>
      <w:r w:rsidRPr="00350226">
        <w:rPr>
          <w:rStyle w:val="StyleUnderline"/>
        </w:rPr>
        <w:t>development objectives are incorporated into international legal instruments and institutions, they become embedded in structures that may constrain their transformative potential and reproduce</w:t>
      </w:r>
      <w:r w:rsidRPr="00280F28">
        <w:rPr>
          <w:rStyle w:val="StyleUnderline"/>
        </w:rPr>
        <w:t xml:space="preserve"> North-South power </w:t>
      </w:r>
      <w:r w:rsidRPr="001F1A77">
        <w:rPr>
          <w:rStyle w:val="StyleUnderline"/>
        </w:rPr>
        <w:t xml:space="preserve">imbalances. This is because these </w:t>
      </w:r>
      <w:r w:rsidRPr="00424DF2">
        <w:rPr>
          <w:rStyle w:val="StyleUnderline"/>
          <w:highlight w:val="yellow"/>
        </w:rPr>
        <w:t xml:space="preserve">development objectives are circumscribed by capitalist imperialist structures, adapted to justify colonial </w:t>
      </w:r>
      <w:proofErr w:type="gramStart"/>
      <w:r w:rsidRPr="00424DF2">
        <w:rPr>
          <w:rStyle w:val="StyleUnderline"/>
          <w:highlight w:val="yellow"/>
        </w:rPr>
        <w:t>practices</w:t>
      </w:r>
      <w:proofErr w:type="gramEnd"/>
      <w:r w:rsidRPr="00424DF2">
        <w:rPr>
          <w:rStyle w:val="StyleUnderline"/>
          <w:highlight w:val="yellow"/>
        </w:rPr>
        <w:t xml:space="preserve"> and mobilized through racial differences.</w:t>
      </w:r>
      <w:r w:rsidRPr="00280F28">
        <w:rPr>
          <w:rStyle w:val="StyleUnderline"/>
        </w:rPr>
        <w:t xml:space="preserve"> These structures are the essence of international law and its institutions even in the twenty-first century. They continue to animate broader socio-economic engagement with the global economy even in the present as well as in the legal and regulatory codes that support them</w:t>
      </w:r>
      <w:r w:rsidRPr="00F834A5">
        <w:rPr>
          <w:rStyle w:val="StyleUnderline"/>
        </w:rPr>
        <w:t xml:space="preserve">. Thus, </w:t>
      </w:r>
      <w:r w:rsidRPr="00A943DC">
        <w:rPr>
          <w:rStyle w:val="StyleUnderline"/>
        </w:rPr>
        <w:t xml:space="preserve">it is not surprising that even in current global health crisis, calls for this same transfer of technology in the form of a </w:t>
      </w:r>
      <w:r w:rsidRPr="00424DF2">
        <w:rPr>
          <w:rStyle w:val="StyleUnderline"/>
          <w:highlight w:val="yellow"/>
        </w:rPr>
        <w:t xml:space="preserve">TRIPS waiver </w:t>
      </w:r>
      <w:r w:rsidRPr="00A943DC">
        <w:rPr>
          <w:rStyle w:val="StyleUnderline"/>
        </w:rPr>
        <w:t>to scale up global vaccine production</w:t>
      </w:r>
      <w:r w:rsidRPr="00424DF2">
        <w:rPr>
          <w:rStyle w:val="StyleUnderline"/>
          <w:highlight w:val="yellow"/>
        </w:rPr>
        <w:t xml:space="preserve"> is being thwarted by the hegemony of developed states </w:t>
      </w:r>
      <w:r w:rsidRPr="00A943DC">
        <w:rPr>
          <w:rStyle w:val="StyleUnderline"/>
        </w:rPr>
        <w:t>inevitably influenced by their respective pharmaceutical companies. The ‘emancipatory potential’ of TRIPS cannot be achieved if it was not created to be emancipatory in the first place.</w:t>
      </w:r>
      <w:r w:rsidRPr="00A943DC">
        <w:rPr>
          <w:sz w:val="14"/>
        </w:rPr>
        <w:t xml:space="preserve"> It also makes obvious the ways </w:t>
      </w:r>
      <w:r w:rsidRPr="00A943DC">
        <w:rPr>
          <w:rStyle w:val="StyleUnderline"/>
        </w:rPr>
        <w:t>international</w:t>
      </w:r>
      <w:r w:rsidRPr="006A4755">
        <w:rPr>
          <w:rStyle w:val="StyleUnderline"/>
        </w:rPr>
        <w:t xml:space="preserve"> </w:t>
      </w:r>
      <w:r w:rsidRPr="00424DF2">
        <w:rPr>
          <w:rStyle w:val="StyleUnderline"/>
          <w:highlight w:val="yellow"/>
        </w:rPr>
        <w:t xml:space="preserve">IP law is not only unsuited to promote </w:t>
      </w:r>
      <w:r w:rsidRPr="00A943DC">
        <w:rPr>
          <w:rStyle w:val="StyleUnderline"/>
          <w:highlight w:val="yellow"/>
        </w:rPr>
        <w:t>structural reform</w:t>
      </w:r>
      <w:r w:rsidRPr="006A4755">
        <w:rPr>
          <w:rStyle w:val="StyleUnderline"/>
        </w:rPr>
        <w:t xml:space="preserve"> to enable the self-sufficiency and self-determination of the countries in the global south, </w:t>
      </w:r>
      <w:r w:rsidRPr="00424DF2">
        <w:rPr>
          <w:rStyle w:val="StyleUnderline"/>
          <w:highlight w:val="yellow"/>
        </w:rPr>
        <w:t>but also produces asymmetries that perpetuate inequalities.</w:t>
      </w:r>
      <w:r w:rsidRPr="00F834A5">
        <w:rPr>
          <w:rStyle w:val="StyleUnderline"/>
        </w:rPr>
        <w:t xml:space="preserve"> </w:t>
      </w:r>
      <w:r w:rsidRPr="00426CFA">
        <w:rPr>
          <w:sz w:val="14"/>
        </w:rPr>
        <w:t xml:space="preserve">Concluding Remarks What this pandemic makes clear is that the development discourse often touted by developed nations to help countries in the Global South ‘catch up’ is empty when the essential medicines needed to stay alive are deliberately denied and </w:t>
      </w:r>
      <w:proofErr w:type="spellStart"/>
      <w:r w:rsidRPr="00426CFA">
        <w:rPr>
          <w:sz w:val="14"/>
        </w:rPr>
        <w:t>weaponised</w:t>
      </w:r>
      <w:proofErr w:type="spellEnd"/>
      <w:r w:rsidRPr="00F834A5">
        <w:rPr>
          <w:rStyle w:val="StyleUnderline"/>
        </w:rPr>
        <w:t xml:space="preserve">. </w:t>
      </w:r>
      <w:r w:rsidRPr="00424DF2">
        <w:rPr>
          <w:rStyle w:val="StyleUnderline"/>
          <w:highlight w:val="yellow"/>
        </w:rPr>
        <w:t xml:space="preserve">Like the free-market reforms designed to </w:t>
      </w:r>
      <w:r w:rsidRPr="00A943DC">
        <w:rPr>
          <w:rStyle w:val="StyleUnderline"/>
        </w:rPr>
        <w:lastRenderedPageBreak/>
        <w:t xml:space="preserve">produce </w:t>
      </w:r>
      <w:r w:rsidRPr="00424DF2">
        <w:rPr>
          <w:rStyle w:val="StyleUnderline"/>
          <w:highlight w:val="yellow"/>
        </w:rPr>
        <w:t>‘develo</w:t>
      </w:r>
      <w:r w:rsidRPr="00A943DC">
        <w:rPr>
          <w:rStyle w:val="StyleUnderline"/>
        </w:rPr>
        <w:t>pment’</w:t>
      </w:r>
      <w:r w:rsidRPr="00424DF2">
        <w:rPr>
          <w:rStyle w:val="StyleUnderline"/>
          <w:highlight w:val="yellow"/>
        </w:rPr>
        <w:t xml:space="preserve">, IP deployed to incentivize innovation is yet another tool in the service of private profits. </w:t>
      </w:r>
      <w:r w:rsidRPr="00A943DC">
        <w:rPr>
          <w:rStyle w:val="StyleUnderline"/>
        </w:rPr>
        <w:t>As this pandemic has shown, the reality of contemporary capitalism – including the IP regime that underpins it – is competition among corporate giants driven by profit and not by human need.</w:t>
      </w:r>
      <w:r w:rsidRPr="00A943DC">
        <w:rPr>
          <w:sz w:val="14"/>
        </w:rPr>
        <w:t xml:space="preserve"> The needs of the poor weigh much less than the profits of big business and their home states. However, it is not all doom and gloom. Countries such as India, China and</w:t>
      </w:r>
      <w:r w:rsidRPr="00426CFA">
        <w:rPr>
          <w:sz w:val="14"/>
        </w:rPr>
        <w:t xml:space="preserve"> Russia have stepped up in the distribution of vaccines or what many call ‘vaccine diplomacy.’ Further, Cuba’s vaccine candidate </w:t>
      </w:r>
      <w:proofErr w:type="spellStart"/>
      <w:r w:rsidRPr="00426CFA">
        <w:rPr>
          <w:sz w:val="14"/>
        </w:rPr>
        <w:t>Soberana</w:t>
      </w:r>
      <w:proofErr w:type="spellEnd"/>
      <w:r w:rsidRPr="00426CFA">
        <w:rPr>
          <w:sz w:val="14"/>
        </w:rPr>
        <w:t xml:space="preserve"> 02, which is currently in final clinical trial stages and does not require extra refrigeration, promises to be a suitable option for many countries in the global South with infrastructural and logistical challenges. Importantly, </w:t>
      </w:r>
      <w:r w:rsidRPr="00426CFA">
        <w:rPr>
          <w:rStyle w:val="StyleUnderline"/>
        </w:rPr>
        <w:t>Cuba’s history of medical diplomacy</w:t>
      </w:r>
      <w:r w:rsidRPr="00426CFA">
        <w:rPr>
          <w:sz w:val="14"/>
        </w:rPr>
        <w:t xml:space="preserve"> in other global South countries </w:t>
      </w:r>
      <w:r w:rsidRPr="00426CFA">
        <w:rPr>
          <w:rStyle w:val="StyleUnderline"/>
        </w:rPr>
        <w:t>raises hope that the country will be willing to share the know-how</w:t>
      </w:r>
      <w:r w:rsidRPr="00426CFA">
        <w:rPr>
          <w:sz w:val="14"/>
        </w:rPr>
        <w:t xml:space="preserve"> with other manufactures in various non</w:t>
      </w:r>
      <w:r w:rsidRPr="00A943DC">
        <w:rPr>
          <w:sz w:val="14"/>
        </w:rPr>
        <w:t xml:space="preserve">-western countries, </w:t>
      </w:r>
      <w:r w:rsidRPr="00A943DC">
        <w:rPr>
          <w:rStyle w:val="StyleUnderline"/>
        </w:rPr>
        <w:t>which could help address artificial supply problems and control over distribution. In sum, this pandemic provides an opportune moment to overhaul this dysfunctional global IP system. We need not wait for the next crisis to learn the lessons from this crisis.</w:t>
      </w:r>
    </w:p>
    <w:p w14:paraId="6D58E63B" w14:textId="77777777" w:rsidR="00BD0643" w:rsidRDefault="00BD0643" w:rsidP="00BD0643">
      <w:pPr>
        <w:pStyle w:val="Heading4"/>
      </w:pPr>
      <w:r>
        <w:t>Thus, the member nations of the WTO ought to abolish all Intellectual Property Protections. CX Checks for any Specification</w:t>
      </w:r>
    </w:p>
    <w:p w14:paraId="068551DC" w14:textId="77777777" w:rsidR="00BD0643" w:rsidRDefault="00BD0643" w:rsidP="00BD0643">
      <w:pPr>
        <w:pStyle w:val="Heading4"/>
      </w:pPr>
      <w:r>
        <w:t xml:space="preserve">Only with IPR are the elite able to sadistically control the global market. Without their IPR, corporations will fail to thrive. </w:t>
      </w:r>
    </w:p>
    <w:p w14:paraId="43A2121B" w14:textId="77777777" w:rsidR="00BD0643" w:rsidRPr="00701383" w:rsidRDefault="00BD0643" w:rsidP="00BD0643">
      <w:r w:rsidRPr="00123691">
        <w:rPr>
          <w:rStyle w:val="Style13ptBold"/>
        </w:rPr>
        <w:t>Pagano 14</w:t>
      </w:r>
      <w:r w:rsidRPr="00210F37">
        <w:t xml:space="preserve"> (Ugo Pagano, Ugo Pagano is an Italian economist and Professor of Economic Policy at the University of Siena where he is also Director of the PhD </w:t>
      </w:r>
      <w:proofErr w:type="spellStart"/>
      <w:r w:rsidRPr="00210F37">
        <w:t>programme</w:t>
      </w:r>
      <w:proofErr w:type="spellEnd"/>
      <w:r w:rsidRPr="00210F37">
        <w:t xml:space="preserve"> in Economics and President of S. Chiara Graduate School, “A Crisis of Intellectual Monopoly </w:t>
      </w:r>
      <w:r w:rsidRPr="000E20B0">
        <w:t>Capitalism</w:t>
      </w:r>
      <w:r w:rsidRPr="00210F37">
        <w:t>”, November 2014)//RM</w:t>
      </w:r>
    </w:p>
    <w:p w14:paraId="3B9D5D97" w14:textId="77777777" w:rsidR="00BD0643" w:rsidRPr="00DB6A12" w:rsidRDefault="00BD0643" w:rsidP="00BD0643">
      <w:r w:rsidRPr="008018DF">
        <w:rPr>
          <w:sz w:val="14"/>
        </w:rPr>
        <w:t xml:space="preserve">In the midst of the financial crisis, the Financial Times of 6 March 2009 reported that government was considering saving Opel from the possible bankruptcy of GM, only that, although the company had the same workers, machines and management0, its vanished because some legal papers had changed hands (Benoit and Schaefer, 2009): 'Our impression is that Opel has not freed itself from GM's influence and that it serious about becoming more autonomous as a business,' the insider said, confirming </w:t>
      </w:r>
      <w:proofErr w:type="spellStart"/>
      <w:r w:rsidRPr="008018DF">
        <w:rPr>
          <w:sz w:val="14"/>
        </w:rPr>
        <w:t>Mr</w:t>
      </w:r>
      <w:proofErr w:type="spellEnd"/>
      <w:r w:rsidRPr="008018DF">
        <w:rPr>
          <w:sz w:val="14"/>
        </w:rPr>
        <w:t xml:space="preserve"> Guttenberg and </w:t>
      </w:r>
      <w:proofErr w:type="spellStart"/>
      <w:r w:rsidRPr="008018DF">
        <w:rPr>
          <w:sz w:val="14"/>
        </w:rPr>
        <w:t>Ms</w:t>
      </w:r>
      <w:proofErr w:type="spellEnd"/>
      <w:r w:rsidRPr="008018DF">
        <w:rPr>
          <w:sz w:val="14"/>
        </w:rPr>
        <w:t xml:space="preserve"> Merkel were losing patience with the companies. Berlin has refused to assist Opel without cast-iron guarantees that the money will GM or be lost in the wake of a GM insolvency. Officials say Opel's restructuring suggestions far have failed to provide this guarantee. The government suspects GM has provided some of Opel's patents as collateral to the US Treasury in exchange for financial assistance. Berlin therefore doubts Opel would be shielded against a GM insolvency. Without its patents, Opel was worth nothing and could not be saved even by substantial funding from the German state. </w:t>
      </w:r>
      <w:r w:rsidRPr="00CA0C80">
        <w:rPr>
          <w:u w:val="single"/>
        </w:rPr>
        <w:t xml:space="preserve">This story exemplifies the nature of intellectual </w:t>
      </w:r>
      <w:proofErr w:type="spellStart"/>
      <w:r w:rsidRPr="00CA0C80">
        <w:rPr>
          <w:u w:val="single"/>
        </w:rPr>
        <w:t>monop</w:t>
      </w:r>
      <w:proofErr w:type="spellEnd"/>
      <w:r w:rsidRPr="00CA0C80">
        <w:rPr>
          <w:u w:val="single"/>
        </w:rPr>
        <w:t xml:space="preserve"> </w:t>
      </w:r>
      <w:proofErr w:type="spellStart"/>
      <w:r w:rsidRPr="00CA0C80">
        <w:rPr>
          <w:u w:val="single"/>
        </w:rPr>
        <w:t>oly</w:t>
      </w:r>
      <w:proofErr w:type="spellEnd"/>
      <w:r w:rsidRPr="00CA0C80">
        <w:rPr>
          <w:u w:val="single"/>
        </w:rPr>
        <w:t xml:space="preserve"> capitalism and in particular the importance of intellectual property rights (IPR) for a company's </w:t>
      </w:r>
      <w:proofErr w:type="gramStart"/>
      <w:r w:rsidRPr="00CA0C80">
        <w:rPr>
          <w:u w:val="single"/>
        </w:rPr>
        <w:t>future prospects</w:t>
      </w:r>
      <w:proofErr w:type="gramEnd"/>
      <w:r w:rsidRPr="00CA0C80">
        <w:rPr>
          <w:u w:val="single"/>
        </w:rPr>
        <w:t xml:space="preserve"> and value. </w:t>
      </w:r>
      <w:r w:rsidRPr="00424DF2">
        <w:rPr>
          <w:rStyle w:val="StyleUnderline"/>
          <w:b/>
          <w:highlight w:val="yellow"/>
        </w:rPr>
        <w:t xml:space="preserve">Even if machines, </w:t>
      </w:r>
      <w:proofErr w:type="gramStart"/>
      <w:r w:rsidRPr="00424DF2">
        <w:rPr>
          <w:rStyle w:val="StyleUnderline"/>
          <w:b/>
          <w:highlight w:val="yellow"/>
        </w:rPr>
        <w:t>workers</w:t>
      </w:r>
      <w:proofErr w:type="gramEnd"/>
      <w:r w:rsidRPr="00424DF2">
        <w:rPr>
          <w:rStyle w:val="StyleUnderline"/>
          <w:b/>
          <w:highlight w:val="yellow"/>
        </w:rPr>
        <w:t xml:space="preserve"> and state support are still in place, a company may have no future when it is deprived of its intellectual property. </w:t>
      </w:r>
      <w:r w:rsidRPr="008018DF">
        <w:rPr>
          <w:rStyle w:val="StyleUnderline"/>
        </w:rPr>
        <w:t>The situation is likely to be even worse if the company has had no ownership of intellectual assets since the outset. Even if we disregard the overwhelming importance of trademarks,</w:t>
      </w:r>
      <w:r w:rsidRPr="007B73DC">
        <w:rPr>
          <w:rStyle w:val="StyleUnderline"/>
          <w:b/>
          <w:bCs/>
        </w:rPr>
        <w:t xml:space="preserve"> </w:t>
      </w:r>
      <w:r w:rsidRPr="008018DF">
        <w:rPr>
          <w:rStyle w:val="StyleUnderline"/>
        </w:rPr>
        <w:t xml:space="preserve">the absence of other forms of intellectual property is sufficient to </w:t>
      </w:r>
      <w:proofErr w:type="spellStart"/>
      <w:r w:rsidRPr="008018DF">
        <w:rPr>
          <w:rStyle w:val="StyleUnderline"/>
        </w:rPr>
        <w:t>jeopardise</w:t>
      </w:r>
      <w:proofErr w:type="spellEnd"/>
      <w:r w:rsidRPr="008018DF">
        <w:rPr>
          <w:rStyle w:val="StyleUnderline"/>
        </w:rPr>
        <w:t xml:space="preserve"> a company's prospects</w:t>
      </w:r>
      <w:r w:rsidRPr="00761183">
        <w:rPr>
          <w:rStyle w:val="StyleUnderline"/>
        </w:rPr>
        <w:t xml:space="preserve">. </w:t>
      </w:r>
      <w:r w:rsidRPr="00424DF2">
        <w:rPr>
          <w:rStyle w:val="Emphasis"/>
          <w:highlight w:val="yellow"/>
        </w:rPr>
        <w:t>With</w:t>
      </w:r>
      <w:r w:rsidRPr="00424DF2">
        <w:rPr>
          <w:rStyle w:val="StyleUnderline"/>
          <w:b/>
          <w:highlight w:val="yellow"/>
        </w:rPr>
        <w:t xml:space="preserve"> IPR protection lacking</w:t>
      </w:r>
      <w:r w:rsidRPr="00761183">
        <w:rPr>
          <w:rStyle w:val="StyleUnderline"/>
          <w:b/>
          <w:bCs/>
        </w:rPr>
        <w:t xml:space="preserve">, all other resources, such as related skills and physical resources, are unlikely to be developed and </w:t>
      </w:r>
      <w:r w:rsidRPr="00424DF2">
        <w:rPr>
          <w:rStyle w:val="StyleUnderline"/>
          <w:b/>
          <w:highlight w:val="yellow"/>
        </w:rPr>
        <w:t xml:space="preserve">investment opportunities may be completely blocked </w:t>
      </w:r>
      <w:r w:rsidRPr="007B73DC">
        <w:rPr>
          <w:rStyle w:val="StyleUnderline"/>
          <w:b/>
          <w:bCs/>
        </w:rPr>
        <w:t xml:space="preserve">by the absence of a multiple set of factors. </w:t>
      </w:r>
      <w:r w:rsidRPr="000926B5">
        <w:rPr>
          <w:rStyle w:val="StyleUnderline"/>
          <w:b/>
        </w:rPr>
        <w:t xml:space="preserve">The </w:t>
      </w:r>
      <w:r w:rsidRPr="008018DF">
        <w:rPr>
          <w:rStyle w:val="StyleUnderline"/>
          <w:b/>
          <w:bCs/>
        </w:rPr>
        <w:t xml:space="preserve">overall </w:t>
      </w:r>
      <w:r w:rsidRPr="000926B5">
        <w:rPr>
          <w:rStyle w:val="StyleUnderline"/>
          <w:b/>
        </w:rPr>
        <w:t xml:space="preserve">blocking effect of patents appears to be </w:t>
      </w:r>
      <w:r w:rsidRPr="008018DF">
        <w:rPr>
          <w:rStyle w:val="StyleUnderline"/>
          <w:b/>
          <w:bCs/>
        </w:rPr>
        <w:t xml:space="preserve">even </w:t>
      </w:r>
      <w:r w:rsidRPr="000926B5">
        <w:rPr>
          <w:rStyle w:val="StyleUnderline"/>
          <w:b/>
        </w:rPr>
        <w:t>stronger if one considers</w:t>
      </w:r>
      <w:r w:rsidRPr="008018DF">
        <w:rPr>
          <w:rStyle w:val="StyleUnderline"/>
          <w:b/>
          <w:bCs/>
        </w:rPr>
        <w:t xml:space="preserve"> that they include not only technological blueprints but also </w:t>
      </w:r>
      <w:r w:rsidRPr="000926B5">
        <w:rPr>
          <w:rStyle w:val="StyleUnderline"/>
          <w:b/>
        </w:rPr>
        <w:t>basic design</w:t>
      </w:r>
      <w:r w:rsidRPr="000926B5">
        <w:rPr>
          <w:b/>
          <w:u w:val="single"/>
        </w:rPr>
        <w:t xml:space="preserve"> patents.</w:t>
      </w:r>
      <w:r w:rsidRPr="00CA0C80">
        <w:rPr>
          <w:u w:val="single"/>
        </w:rPr>
        <w:t xml:space="preserve"> </w:t>
      </w:r>
      <w:r w:rsidRPr="008018DF">
        <w:rPr>
          <w:sz w:val="14"/>
        </w:rPr>
        <w:t xml:space="preserve">In the 3 An account of cases in which traditional knowledge has been stolen by multinationals is given by Shiva (2001). 4 For example, see Shiva (2001, pp. 44-8). 5 The blocking effect of patents was first considered in Heller and </w:t>
      </w:r>
      <w:proofErr w:type="spellStart"/>
      <w:r w:rsidRPr="008018DF">
        <w:rPr>
          <w:sz w:val="14"/>
        </w:rPr>
        <w:t>Heisemberg's</w:t>
      </w:r>
      <w:proofErr w:type="spellEnd"/>
      <w:r w:rsidRPr="008018DF">
        <w:rPr>
          <w:sz w:val="14"/>
        </w:rPr>
        <w:t xml:space="preserve"> (1998) classic study on anti-commons. Chang (2002) considered the constraints set by patents on development opportunities. For a more recent assessment of the problem see also Jaffe and Lerner (2006). Apple even claimed ownership of geometric shapes such as rectangles with rounded corners: The following elements of Apple product designs comprise the Apple </w:t>
      </w:r>
      <w:proofErr w:type="spellStart"/>
      <w:r w:rsidRPr="008018DF">
        <w:rPr>
          <w:sz w:val="14"/>
        </w:rPr>
        <w:t>i</w:t>
      </w:r>
      <w:proofErr w:type="spellEnd"/>
      <w:r w:rsidRPr="008018DF">
        <w:rPr>
          <w:sz w:val="14"/>
        </w:rPr>
        <w:t xml:space="preserve">-phone Trade Dress at issue in this case: - a rectangular product with four evenly rounded corners; - a flat clear surface covering the front of the product; - a display screen under the clear surface; - under the clear surface, substantial neutral (black or white) borders above and below the display screen; - when the device is on, a matrix of colorful icons with evenly rounded corners within the display screen; - when the device is switched on, a bottom dock of colorful square icons with evenly rounded corners set off from the other icons on the display, which does not change as other pages of the user interface are viewed. (United States District Court, 2011, pp. 18-19) However, </w:t>
      </w:r>
      <w:proofErr w:type="gramStart"/>
      <w:r w:rsidRPr="008018DF">
        <w:rPr>
          <w:sz w:val="14"/>
        </w:rPr>
        <w:t>in spite of</w:t>
      </w:r>
      <w:proofErr w:type="gramEnd"/>
      <w:r w:rsidRPr="008018DF">
        <w:rPr>
          <w:sz w:val="14"/>
        </w:rPr>
        <w:t xml:space="preserve"> Apple's claims, rectangles are the only reasonable shapes for these devices and corners must be rounded for safety reasons. The intellectual ownership of such elementary geometric shapes would block the entire development of the mobile communication devices industry. While Apple tries to remove rounded rectangles from the public sphere, much of the technology generating the astronomic profit-making iPhone (from Internet, </w:t>
      </w:r>
      <w:proofErr w:type="spellStart"/>
      <w:r w:rsidRPr="008018DF">
        <w:rPr>
          <w:sz w:val="14"/>
        </w:rPr>
        <w:t>semicon</w:t>
      </w:r>
      <w:proofErr w:type="spellEnd"/>
      <w:r w:rsidRPr="008018DF">
        <w:rPr>
          <w:sz w:val="14"/>
        </w:rPr>
        <w:t xml:space="preserve"> </w:t>
      </w:r>
      <w:proofErr w:type="spellStart"/>
      <w:r w:rsidRPr="008018DF">
        <w:rPr>
          <w:sz w:val="14"/>
        </w:rPr>
        <w:t>ductors</w:t>
      </w:r>
      <w:proofErr w:type="spellEnd"/>
      <w:r w:rsidRPr="008018DF">
        <w:rPr>
          <w:sz w:val="14"/>
        </w:rPr>
        <w:t xml:space="preserve"> and microchips to GPS, </w:t>
      </w:r>
      <w:proofErr w:type="gramStart"/>
      <w:r w:rsidRPr="008018DF">
        <w:rPr>
          <w:sz w:val="14"/>
        </w:rPr>
        <w:t>Siri</w:t>
      </w:r>
      <w:proofErr w:type="gramEnd"/>
      <w:r w:rsidRPr="008018DF">
        <w:rPr>
          <w:sz w:val="14"/>
        </w:rPr>
        <w:t xml:space="preserve"> and touch-screen technologies) comes from huge investments made by public agencies that get little or no return for their very risky investments (</w:t>
      </w:r>
      <w:proofErr w:type="spellStart"/>
      <w:r w:rsidRPr="008018DF">
        <w:rPr>
          <w:sz w:val="14"/>
        </w:rPr>
        <w:t>Mazzucato</w:t>
      </w:r>
      <w:proofErr w:type="spellEnd"/>
      <w:r w:rsidRPr="008018DF">
        <w:rPr>
          <w:sz w:val="14"/>
        </w:rPr>
        <w:t xml:space="preserve">, 2013, pp. 87-110). The picture is even worse when we consider that some agents—the so-called patent trolls6—do not use their patents to protect their own technological advances but only to extract profits from companies that they can 'hold up' with their patents. While pure patent trolls may still be a minority phenomenon, the growth industry of the new </w:t>
      </w:r>
      <w:proofErr w:type="spellStart"/>
      <w:r w:rsidRPr="008018DF">
        <w:rPr>
          <w:sz w:val="14"/>
        </w:rPr>
        <w:t>millen</w:t>
      </w:r>
      <w:proofErr w:type="spellEnd"/>
      <w:r w:rsidRPr="008018DF">
        <w:rPr>
          <w:sz w:val="14"/>
        </w:rPr>
        <w:t xml:space="preserve"> </w:t>
      </w:r>
      <w:proofErr w:type="spellStart"/>
      <w:r w:rsidRPr="008018DF">
        <w:rPr>
          <w:sz w:val="14"/>
        </w:rPr>
        <w:t>nium</w:t>
      </w:r>
      <w:proofErr w:type="spellEnd"/>
      <w:r w:rsidRPr="008018DF">
        <w:rPr>
          <w:sz w:val="14"/>
        </w:rPr>
        <w:t xml:space="preserve"> (Lemley, 2008, p. 613) may be patent hold-up</w:t>
      </w:r>
      <w:r w:rsidRPr="00634FB9">
        <w:rPr>
          <w:sz w:val="14"/>
        </w:rPr>
        <w:t xml:space="preserve">: </w:t>
      </w:r>
      <w:r w:rsidRPr="00634FB9">
        <w:rPr>
          <w:u w:val="single"/>
        </w:rPr>
        <w:t xml:space="preserve">Hundreds of companies are engaging in efforts to capture not just the value of what they contributed to an invention, but also a </w:t>
      </w:r>
      <w:r w:rsidRPr="00634FB9">
        <w:rPr>
          <w:u w:val="single"/>
        </w:rPr>
        <w:lastRenderedPageBreak/>
        <w:t>disproportionate share of somebody else's product. (Lemley, 2008, pp. 613-1</w:t>
      </w:r>
      <w:r w:rsidRPr="00CA0C80">
        <w:rPr>
          <w:u w:val="single"/>
        </w:rPr>
        <w:t>4) It will be argued in the next section that these multiple blockages, due to intellectual monopoly capital, must be included among the causes of the current 'Great Recession'</w:t>
      </w:r>
      <w:r w:rsidRPr="008018DF">
        <w:rPr>
          <w:sz w:val="14"/>
        </w:rPr>
        <w:t xml:space="preserve">. We can conclude this section by observing that the same blockages evidence the extent to which, </w:t>
      </w:r>
      <w:r w:rsidRPr="00CA0C80">
        <w:rPr>
          <w:u w:val="single"/>
        </w:rPr>
        <w:t xml:space="preserve">under modern intellectual monopoly capitalism, the </w:t>
      </w:r>
      <w:proofErr w:type="spellStart"/>
      <w:r w:rsidRPr="00CA0C80">
        <w:rPr>
          <w:u w:val="single"/>
        </w:rPr>
        <w:t>labourer</w:t>
      </w:r>
      <w:proofErr w:type="spellEnd"/>
      <w:r w:rsidRPr="00CA0C80">
        <w:rPr>
          <w:u w:val="single"/>
        </w:rPr>
        <w:t xml:space="preserve"> is brought face to face with the intellectual potencies of the material process of production</w:t>
      </w:r>
      <w:r w:rsidRPr="008018DF">
        <w:rPr>
          <w:sz w:val="14"/>
        </w:rPr>
        <w:t xml:space="preserve">, as the property of another, and as a riding power. 6 Strictly speaking, we can define patent trolls as entities that 'license' only the right </w:t>
      </w:r>
      <w:proofErr w:type="gramStart"/>
      <w:r w:rsidRPr="008018DF">
        <w:rPr>
          <w:sz w:val="14"/>
        </w:rPr>
        <w:t>not be</w:t>
      </w:r>
      <w:proofErr w:type="gramEnd"/>
      <w:r w:rsidRPr="008018DF">
        <w:rPr>
          <w:sz w:val="14"/>
        </w:rPr>
        <w:t xml:space="preserve"> sued and are not engaged in any technological transfer. </w:t>
      </w:r>
      <w:proofErr w:type="gramStart"/>
      <w:r w:rsidRPr="008018DF">
        <w:rPr>
          <w:sz w:val="14"/>
        </w:rPr>
        <w:t>However</w:t>
      </w:r>
      <w:proofErr w:type="gramEnd"/>
      <w:r w:rsidRPr="008018DF">
        <w:rPr>
          <w:sz w:val="14"/>
        </w:rPr>
        <w:t xml:space="preserve"> most firms carry out both activities and are character </w:t>
      </w:r>
      <w:proofErr w:type="spellStart"/>
      <w:r w:rsidRPr="008018DF">
        <w:rPr>
          <w:sz w:val="14"/>
        </w:rPr>
        <w:t>ised</w:t>
      </w:r>
      <w:proofErr w:type="spellEnd"/>
      <w:r w:rsidRPr="008018DF">
        <w:rPr>
          <w:sz w:val="14"/>
        </w:rPr>
        <w:t xml:space="preserve"> by different mixes of them. Since the 1980 Bayh-Dole Act, universities are not only permitted but also encouraged to patent federally funded inventions and in the past three decades they have contributed to the massive surge of patenting. Universities have also made an unfortunate contribution to the growth of the hold-up industry. Indeed, since they are not directly interested in production and are engaged in more basic research, cross-licensing cannot help </w:t>
      </w:r>
      <w:proofErr w:type="gramStart"/>
      <w:r w:rsidRPr="008018DF">
        <w:rPr>
          <w:sz w:val="14"/>
        </w:rPr>
        <w:t>solve</w:t>
      </w:r>
      <w:proofErr w:type="gramEnd"/>
      <w:r w:rsidRPr="008018DF">
        <w:rPr>
          <w:sz w:val="14"/>
        </w:rPr>
        <w:t xml:space="preserve"> the hold-up problem, which in their case is particularly damaging because it concerns usually essential upstream knowledge (Lemley, 2008, pp. 615-19). This monopoly power the worker must face the intellectual potencies of the production process as another and as a ruling </w:t>
      </w:r>
      <w:proofErr w:type="spellStart"/>
      <w:r w:rsidRPr="008018DF">
        <w:rPr>
          <w:sz w:val="14"/>
        </w:rPr>
        <w:t>poiver</w:t>
      </w:r>
      <w:proofErr w:type="spellEnd"/>
      <w:r w:rsidRPr="008018DF">
        <w:rPr>
          <w:sz w:val="14"/>
        </w:rPr>
        <w:t xml:space="preserve"> setting legal limits on the development of workers' </w:t>
      </w:r>
      <w:proofErr w:type="spellStart"/>
      <w:r w:rsidRPr="008018DF">
        <w:rPr>
          <w:sz w:val="14"/>
        </w:rPr>
        <w:t>bilities</w:t>
      </w:r>
      <w:proofErr w:type="spellEnd"/>
      <w:r w:rsidRPr="008018DF">
        <w:rPr>
          <w:sz w:val="14"/>
        </w:rPr>
        <w:t xml:space="preserve"> and skills. In this respect, what was in Marx's time the 'future of capitalism' gone well beyond Marx's most dramatic expectations. 3. </w:t>
      </w:r>
      <w:r w:rsidRPr="00813BCA">
        <w:rPr>
          <w:rStyle w:val="StyleUnderline"/>
        </w:rPr>
        <w:t xml:space="preserve">The Great Recession and global intellectual </w:t>
      </w:r>
      <w:r w:rsidRPr="00634FB9">
        <w:rPr>
          <w:rStyle w:val="StyleUnderline"/>
        </w:rPr>
        <w:t xml:space="preserve">monopolies </w:t>
      </w:r>
      <w:proofErr w:type="gramStart"/>
      <w:r w:rsidRPr="00634FB9">
        <w:rPr>
          <w:rStyle w:val="StyleUnderline"/>
        </w:rPr>
        <w:t>In</w:t>
      </w:r>
      <w:proofErr w:type="gramEnd"/>
      <w:r w:rsidRPr="00634FB9">
        <w:rPr>
          <w:rStyle w:val="StyleUnderline"/>
        </w:rPr>
        <w:t xml:space="preserve"> much economic theory, knowledge had been treated as a public good. </w:t>
      </w:r>
      <w:proofErr w:type="gramStart"/>
      <w:r w:rsidRPr="00634FB9">
        <w:rPr>
          <w:rStyle w:val="StyleUnderline"/>
        </w:rPr>
        <w:t>However</w:t>
      </w:r>
      <w:proofErr w:type="gramEnd"/>
      <w:r w:rsidRPr="00634FB9">
        <w:rPr>
          <w:rStyle w:val="StyleUnderline"/>
        </w:rPr>
        <w:t xml:space="preserve"> knowledge is an impure public</w:t>
      </w:r>
      <w:r w:rsidRPr="00214350">
        <w:rPr>
          <w:rStyle w:val="StyleUnderline"/>
        </w:rPr>
        <w:t xml:space="preserve"> good; it shares its non-rival nature with pure public goods, but not the impossibility of exclusion. </w:t>
      </w:r>
      <w:r w:rsidRPr="00424DF2">
        <w:rPr>
          <w:rStyle w:val="StyleUnderline"/>
          <w:highlight w:val="yellow"/>
        </w:rPr>
        <w:t>Depriving others of access to knowledge can be accomplished with</w:t>
      </w:r>
      <w:r w:rsidRPr="003B094F">
        <w:rPr>
          <w:rStyle w:val="StyleUnderline"/>
        </w:rPr>
        <w:t xml:space="preserve"> various devices, such as </w:t>
      </w:r>
      <w:r w:rsidRPr="00761183">
        <w:rPr>
          <w:rStyle w:val="StyleUnderline"/>
        </w:rPr>
        <w:t xml:space="preserve">secrecy and </w:t>
      </w:r>
      <w:r w:rsidRPr="00424DF2">
        <w:rPr>
          <w:rStyle w:val="StyleUnderline"/>
          <w:highlight w:val="yellow"/>
        </w:rPr>
        <w:t>IPR.</w:t>
      </w:r>
      <w:r w:rsidRPr="00CA0C80">
        <w:rPr>
          <w:rStyle w:val="StyleUnderline"/>
        </w:rPr>
        <w:t xml:space="preserve"> Mo</w:t>
      </w:r>
      <w:r w:rsidRPr="00CA0C80">
        <w:rPr>
          <w:u w:val="single"/>
        </w:rPr>
        <w:t>reover, the inclusion of others in the use of knowledge (</w:t>
      </w:r>
      <w:proofErr w:type="gramStart"/>
      <w:r w:rsidRPr="00CA0C80">
        <w:rPr>
          <w:u w:val="single"/>
        </w:rPr>
        <w:t>i.e.</w:t>
      </w:r>
      <w:proofErr w:type="gramEnd"/>
      <w:r w:rsidRPr="00CA0C80">
        <w:rPr>
          <w:u w:val="single"/>
        </w:rPr>
        <w:t xml:space="preserve"> its transmission and diffusion) may be very </w:t>
      </w:r>
      <w:r w:rsidRPr="00634FB9">
        <w:rPr>
          <w:u w:val="single"/>
        </w:rPr>
        <w:t xml:space="preserve">costly. Under a regime of strong property rights, each firm is forced to </w:t>
      </w:r>
      <w:proofErr w:type="spellStart"/>
      <w:r w:rsidRPr="00634FB9">
        <w:rPr>
          <w:u w:val="single"/>
        </w:rPr>
        <w:t>specialise</w:t>
      </w:r>
      <w:proofErr w:type="spellEnd"/>
      <w:r w:rsidRPr="00634FB9">
        <w:rPr>
          <w:u w:val="single"/>
        </w:rPr>
        <w:t xml:space="preserve"> its investments in the narrow field left free by the intellectual monopoly of other firms. In some </w:t>
      </w:r>
      <w:proofErr w:type="gramStart"/>
      <w:r w:rsidRPr="00634FB9">
        <w:rPr>
          <w:u w:val="single"/>
        </w:rPr>
        <w:t>cases</w:t>
      </w:r>
      <w:proofErr w:type="gramEnd"/>
      <w:r w:rsidRPr="00634FB9">
        <w:rPr>
          <w:u w:val="single"/>
        </w:rPr>
        <w:t xml:space="preserve"> these </w:t>
      </w:r>
      <w:proofErr w:type="spellStart"/>
      <w:r w:rsidRPr="00634FB9">
        <w:rPr>
          <w:u w:val="single"/>
        </w:rPr>
        <w:t>specialisation</w:t>
      </w:r>
      <w:proofErr w:type="spellEnd"/>
      <w:r w:rsidRPr="00634FB9">
        <w:rPr>
          <w:u w:val="single"/>
        </w:rPr>
        <w:t xml:space="preserve"> opportunities</w:t>
      </w:r>
      <w:r w:rsidRPr="00CA0C80">
        <w:rPr>
          <w:u w:val="single"/>
        </w:rPr>
        <w:t xml:space="preserve"> coincide with the shrinking fields, unaffected by IPR, </w:t>
      </w:r>
      <w:r w:rsidRPr="008018DF">
        <w:rPr>
          <w:sz w:val="14"/>
        </w:rPr>
        <w:t xml:space="preserve">which are the modern equivalent of the common lands unaffected by the enclosures of the Industrial Revolution. In other cases, besides these </w:t>
      </w:r>
      <w:r w:rsidRPr="00634FB9">
        <w:rPr>
          <w:sz w:val="14"/>
        </w:rPr>
        <w:t xml:space="preserve">shrinking commons, the field includes the firm's exclusive private intellectual property (which contributes to the narrowing of all the other possible fields of </w:t>
      </w:r>
      <w:proofErr w:type="spellStart"/>
      <w:r w:rsidRPr="00634FB9">
        <w:rPr>
          <w:sz w:val="14"/>
        </w:rPr>
        <w:t>specialisation</w:t>
      </w:r>
      <w:proofErr w:type="spellEnd"/>
      <w:r w:rsidRPr="00634FB9">
        <w:rPr>
          <w:sz w:val="14"/>
        </w:rPr>
        <w:t xml:space="preserve">). </w:t>
      </w:r>
      <w:r w:rsidRPr="00634FB9">
        <w:rPr>
          <w:rStyle w:val="StyleUnderline"/>
        </w:rPr>
        <w:t xml:space="preserve">While the start of industrial capitalism was preceded by the enclosure of lands, intellectual monopoly capitalism has been made possible by a parallel enclosure of ideas in privately owned fields. </w:t>
      </w:r>
      <w:proofErr w:type="gramStart"/>
      <w:r w:rsidRPr="00634FB9">
        <w:rPr>
          <w:rStyle w:val="StyleUnderline"/>
        </w:rPr>
        <w:t>Also</w:t>
      </w:r>
      <w:proofErr w:type="gramEnd"/>
      <w:r w:rsidRPr="00634FB9">
        <w:rPr>
          <w:rStyle w:val="StyleUnderline"/>
        </w:rPr>
        <w:t xml:space="preserve"> in the case</w:t>
      </w:r>
      <w:r w:rsidRPr="00DE23BD">
        <w:rPr>
          <w:rStyle w:val="StyleUnderline"/>
        </w:rPr>
        <w:t xml:space="preserve"> of this second enclosure movement, the </w:t>
      </w:r>
      <w:proofErr w:type="spellStart"/>
      <w:r w:rsidRPr="00DE23BD">
        <w:rPr>
          <w:rStyle w:val="StyleUnderline"/>
        </w:rPr>
        <w:t>insti</w:t>
      </w:r>
      <w:proofErr w:type="spellEnd"/>
      <w:r w:rsidRPr="00DE23BD">
        <w:rPr>
          <w:rStyle w:val="StyleUnderline"/>
        </w:rPr>
        <w:t xml:space="preserve"> </w:t>
      </w:r>
      <w:proofErr w:type="spellStart"/>
      <w:r w:rsidRPr="00DE23BD">
        <w:rPr>
          <w:rStyle w:val="StyleUnderline"/>
        </w:rPr>
        <w:t>tution</w:t>
      </w:r>
      <w:proofErr w:type="spellEnd"/>
      <w:r w:rsidRPr="00DE23BD">
        <w:rPr>
          <w:rStyle w:val="StyleUnderline"/>
        </w:rPr>
        <w:t xml:space="preserve"> of new private rights has affected the legal positions on the public demesne.</w:t>
      </w:r>
      <w:r w:rsidRPr="008018DF">
        <w:rPr>
          <w:sz w:val="14"/>
        </w:rPr>
        <w:t xml:space="preserve">7 There are however some fundamental differences. In the case of land, according to the views of some commentators,8 enclosures and private property may even have prevented the overexploitation of a resource being depleted by overcrowding and they may have provided a solution to the well-known 'tragedy' of the local commons. No similar claim can be made for the case of intellectual assets. Rather than preventing a tragedy of commons, their private ownership is instead likely to produce an anti-com mons tragedy (Heller and </w:t>
      </w:r>
      <w:proofErr w:type="spellStart"/>
      <w:r w:rsidRPr="008018DF">
        <w:rPr>
          <w:sz w:val="14"/>
        </w:rPr>
        <w:t>Eisemberg</w:t>
      </w:r>
      <w:proofErr w:type="spellEnd"/>
      <w:r w:rsidRPr="008018DF">
        <w:rPr>
          <w:sz w:val="14"/>
        </w:rPr>
        <w:t xml:space="preserve">, 1998). The fields of knowledge are not subject to overcrowding. By contrast, they may be greatly damaged if they are enclosed within narrow and rigid boundaries. </w:t>
      </w:r>
      <w:r w:rsidRPr="00571F36">
        <w:rPr>
          <w:u w:val="single"/>
        </w:rPr>
        <w:t xml:space="preserve">When </w:t>
      </w:r>
      <w:r w:rsidRPr="007F3A00">
        <w:rPr>
          <w:u w:val="single"/>
        </w:rPr>
        <w:t xml:space="preserve">the </w:t>
      </w:r>
      <w:r w:rsidRPr="00571F36">
        <w:rPr>
          <w:u w:val="single"/>
        </w:rPr>
        <w:t>access to knowledge is severely restricted</w:t>
      </w:r>
      <w:r w:rsidRPr="00CA0C80">
        <w:rPr>
          <w:u w:val="single"/>
        </w:rPr>
        <w:t xml:space="preserve"> by the fields </w:t>
      </w:r>
      <w:proofErr w:type="spellStart"/>
      <w:r w:rsidRPr="00CA0C80">
        <w:rPr>
          <w:u w:val="single"/>
        </w:rPr>
        <w:t>privatised</w:t>
      </w:r>
      <w:proofErr w:type="spellEnd"/>
      <w:r w:rsidRPr="00CA0C80">
        <w:rPr>
          <w:u w:val="single"/>
        </w:rPr>
        <w:t xml:space="preserve"> by others, </w:t>
      </w:r>
      <w:r w:rsidRPr="00571F36">
        <w:rPr>
          <w:u w:val="single"/>
        </w:rPr>
        <w:t xml:space="preserve">agents are forced to specialize in narrow </w:t>
      </w:r>
      <w:proofErr w:type="gramStart"/>
      <w:r w:rsidRPr="00571F36">
        <w:rPr>
          <w:u w:val="single"/>
        </w:rPr>
        <w:t>fields</w:t>
      </w:r>
      <w:proofErr w:type="gramEnd"/>
      <w:r w:rsidRPr="00571F36">
        <w:rPr>
          <w:u w:val="single"/>
        </w:rPr>
        <w:t xml:space="preserve"> and </w:t>
      </w:r>
      <w:r w:rsidRPr="007F3A00">
        <w:rPr>
          <w:u w:val="single"/>
        </w:rPr>
        <w:t xml:space="preserve">they </w:t>
      </w:r>
      <w:r w:rsidRPr="00571F36">
        <w:rPr>
          <w:u w:val="single"/>
        </w:rPr>
        <w:t xml:space="preserve">are likely to suffer a dramatic squeeze of investment opportunities. </w:t>
      </w:r>
      <w:r w:rsidRPr="007F3A00">
        <w:rPr>
          <w:u w:val="single"/>
        </w:rPr>
        <w:t xml:space="preserve">In other </w:t>
      </w:r>
      <w:r w:rsidRPr="00EC2502">
        <w:rPr>
          <w:u w:val="single"/>
        </w:rPr>
        <w:t xml:space="preserve">words, an anti-commons tragedy due to </w:t>
      </w:r>
      <w:proofErr w:type="spellStart"/>
      <w:r w:rsidRPr="00EC2502">
        <w:rPr>
          <w:u w:val="single"/>
        </w:rPr>
        <w:t>overprivatisation</w:t>
      </w:r>
      <w:proofErr w:type="spellEnd"/>
      <w:r w:rsidRPr="00EC2502">
        <w:rPr>
          <w:u w:val="single"/>
        </w:rPr>
        <w:t xml:space="preserve"> is likely to occur</w:t>
      </w:r>
      <w:r w:rsidRPr="007F3A00">
        <w:rPr>
          <w:u w:val="single"/>
        </w:rPr>
        <w:t>. Moreover</w:t>
      </w:r>
      <w:r w:rsidRPr="008A1F4B">
        <w:rPr>
          <w:u w:val="single"/>
        </w:rPr>
        <w:t xml:space="preserve">, </w:t>
      </w:r>
      <w:r w:rsidRPr="00BB5D4A">
        <w:rPr>
          <w:u w:val="single"/>
        </w:rPr>
        <w:t>the legal ownership of knowledge that restricts the freedom of some countries to enter certain specialization fields has consequences</w:t>
      </w:r>
      <w:r w:rsidRPr="00BF0AB6">
        <w:rPr>
          <w:u w:val="single"/>
        </w:rPr>
        <w:t xml:space="preserve"> more drastic than those of tariffs. Tariffs can at most completely close the market of the country imposing them. </w:t>
      </w:r>
      <w:r w:rsidRPr="00424DF2">
        <w:rPr>
          <w:highlight w:val="yellow"/>
          <w:u w:val="single"/>
        </w:rPr>
        <w:t xml:space="preserve">IPR </w:t>
      </w:r>
      <w:r w:rsidRPr="007F3A00">
        <w:rPr>
          <w:u w:val="single"/>
        </w:rPr>
        <w:t>are much more restrictive: those</w:t>
      </w:r>
      <w:r w:rsidRPr="009A28E2">
        <w:rPr>
          <w:u w:val="single"/>
        </w:rPr>
        <w:t xml:space="preserve"> imposed by a firm, or by clusters of allied firms of a certain </w:t>
      </w:r>
      <w:r w:rsidRPr="00EC2502">
        <w:rPr>
          <w:u w:val="single"/>
        </w:rPr>
        <w:t xml:space="preserve">country, </w:t>
      </w:r>
      <w:r w:rsidRPr="00424DF2">
        <w:rPr>
          <w:highlight w:val="yellow"/>
          <w:u w:val="single"/>
        </w:rPr>
        <w:t xml:space="preserve">can close </w:t>
      </w:r>
      <w:r w:rsidRPr="00EC2502">
        <w:rPr>
          <w:u w:val="single"/>
        </w:rPr>
        <w:t xml:space="preserve">global </w:t>
      </w:r>
      <w:r w:rsidRPr="00424DF2">
        <w:rPr>
          <w:highlight w:val="yellow"/>
          <w:u w:val="single"/>
        </w:rPr>
        <w:t xml:space="preserve">markets for all </w:t>
      </w:r>
      <w:r w:rsidRPr="00BF0AB6">
        <w:rPr>
          <w:u w:val="single"/>
        </w:rPr>
        <w:t xml:space="preserve">the </w:t>
      </w:r>
      <w:r w:rsidRPr="007F3A00">
        <w:rPr>
          <w:u w:val="single"/>
        </w:rPr>
        <w:t xml:space="preserve">other </w:t>
      </w:r>
      <w:r w:rsidRPr="00424DF2">
        <w:rPr>
          <w:highlight w:val="yellow"/>
          <w:u w:val="single"/>
        </w:rPr>
        <w:t xml:space="preserve">firms </w:t>
      </w:r>
      <w:r w:rsidRPr="00EC2502">
        <w:rPr>
          <w:u w:val="single"/>
        </w:rPr>
        <w:t xml:space="preserve">and for all the other </w:t>
      </w:r>
      <w:r w:rsidRPr="00EC2502">
        <w:rPr>
          <w:rStyle w:val="StyleUnderline"/>
        </w:rPr>
        <w:t xml:space="preserve">countries. </w:t>
      </w:r>
      <w:r w:rsidRPr="00424DF2">
        <w:rPr>
          <w:rStyle w:val="StyleUnderline"/>
          <w:highlight w:val="yellow"/>
        </w:rPr>
        <w:t>However</w:t>
      </w:r>
      <w:r w:rsidRPr="009A28E2">
        <w:rPr>
          <w:rStyle w:val="StyleUnderline"/>
        </w:rPr>
        <w:t xml:space="preserve">, although </w:t>
      </w:r>
      <w:r w:rsidRPr="00424DF2">
        <w:rPr>
          <w:rStyle w:val="StyleUnderline"/>
          <w:highlight w:val="yellow"/>
        </w:rPr>
        <w:t xml:space="preserve">IPR </w:t>
      </w:r>
      <w:r w:rsidRPr="009A28E2">
        <w:rPr>
          <w:rStyle w:val="StyleUnderline"/>
        </w:rPr>
        <w:t xml:space="preserve">act like global tariffs, they </w:t>
      </w:r>
      <w:r w:rsidRPr="00424DF2">
        <w:rPr>
          <w:rStyle w:val="StyleUnderline"/>
          <w:highlight w:val="yellow"/>
        </w:rPr>
        <w:t>cannot be reciprocated</w:t>
      </w:r>
      <w:r w:rsidRPr="008018DF">
        <w:rPr>
          <w:sz w:val="14"/>
        </w:rPr>
        <w:t xml:space="preserve"> 7 Boyle (2003) clarifies the similarities and differences between the first and second enclosure move </w:t>
      </w:r>
      <w:proofErr w:type="spellStart"/>
      <w:r w:rsidRPr="008018DF">
        <w:rPr>
          <w:sz w:val="14"/>
        </w:rPr>
        <w:t>ments</w:t>
      </w:r>
      <w:proofErr w:type="spellEnd"/>
      <w:r w:rsidRPr="008018DF">
        <w:rPr>
          <w:sz w:val="14"/>
        </w:rPr>
        <w:t xml:space="preserve">. His methodology is based on the </w:t>
      </w:r>
      <w:proofErr w:type="spellStart"/>
      <w:r w:rsidRPr="008018DF">
        <w:rPr>
          <w:sz w:val="14"/>
        </w:rPr>
        <w:t>Hohefeldian</w:t>
      </w:r>
      <w:proofErr w:type="spellEnd"/>
      <w:r w:rsidRPr="008018DF">
        <w:rPr>
          <w:sz w:val="14"/>
        </w:rPr>
        <w:t xml:space="preserve"> legal relations between the private and public domains. On the importance of </w:t>
      </w:r>
      <w:proofErr w:type="spellStart"/>
      <w:r w:rsidRPr="008018DF">
        <w:rPr>
          <w:sz w:val="14"/>
        </w:rPr>
        <w:t>Hohefeld</w:t>
      </w:r>
      <w:proofErr w:type="spellEnd"/>
      <w:r w:rsidRPr="008018DF">
        <w:rPr>
          <w:sz w:val="14"/>
        </w:rPr>
        <w:t xml:space="preserve"> and Commons for the analysis of property relations see Pagano (2007A). 8 Ostrom (1990) shows that, in many cases, Hardin's (1968) tragedy of the commons did not in fact occur. Thus, unlike tariffs, they are associated with forced </w:t>
      </w:r>
      <w:proofErr w:type="spellStart"/>
      <w:r w:rsidRPr="008018DF">
        <w:rPr>
          <w:sz w:val="14"/>
        </w:rPr>
        <w:t>specialisation</w:t>
      </w:r>
      <w:proofErr w:type="spellEnd"/>
      <w:r w:rsidRPr="008018DF">
        <w:rPr>
          <w:sz w:val="14"/>
        </w:rPr>
        <w:t xml:space="preserve"> and with increases in global trade.9 Countries that are prevented from </w:t>
      </w:r>
      <w:proofErr w:type="spellStart"/>
      <w:r w:rsidRPr="008018DF">
        <w:rPr>
          <w:sz w:val="14"/>
        </w:rPr>
        <w:t>specialising</w:t>
      </w:r>
      <w:proofErr w:type="spellEnd"/>
      <w:r w:rsidRPr="008018DF">
        <w:rPr>
          <w:sz w:val="14"/>
        </w:rPr>
        <w:t xml:space="preserve"> in certain fields must import goods or </w:t>
      </w:r>
      <w:proofErr w:type="spellStart"/>
      <w:r w:rsidRPr="008018DF">
        <w:rPr>
          <w:sz w:val="14"/>
        </w:rPr>
        <w:t>licences</w:t>
      </w:r>
      <w:proofErr w:type="spellEnd"/>
      <w:r w:rsidRPr="008018DF">
        <w:rPr>
          <w:sz w:val="14"/>
        </w:rPr>
        <w:t xml:space="preserve"> from the holders of the legal rights on the relative knowledge. </w:t>
      </w:r>
      <w:proofErr w:type="gramStart"/>
      <w:r w:rsidRPr="008018DF">
        <w:rPr>
          <w:sz w:val="14"/>
        </w:rPr>
        <w:t>As a consequence</w:t>
      </w:r>
      <w:proofErr w:type="gramEnd"/>
      <w:r w:rsidRPr="008018DF">
        <w:rPr>
          <w:sz w:val="14"/>
        </w:rPr>
        <w:t xml:space="preserve">, IPR tend to create new sorts of national com </w:t>
      </w:r>
      <w:proofErr w:type="spellStart"/>
      <w:r w:rsidRPr="008018DF">
        <w:rPr>
          <w:sz w:val="14"/>
        </w:rPr>
        <w:t>parative</w:t>
      </w:r>
      <w:proofErr w:type="spellEnd"/>
      <w:r w:rsidRPr="008018DF">
        <w:rPr>
          <w:sz w:val="14"/>
        </w:rPr>
        <w:t xml:space="preserve"> advantage.10 Paradoxically, a form of protection stronger than the strongest tariff forces new flows of trade. </w:t>
      </w:r>
      <w:proofErr w:type="gramStart"/>
      <w:r w:rsidRPr="008018DF">
        <w:rPr>
          <w:sz w:val="14"/>
        </w:rPr>
        <w:t>Thus</w:t>
      </w:r>
      <w:proofErr w:type="gramEnd"/>
      <w:r w:rsidRPr="008018DF">
        <w:rPr>
          <w:sz w:val="14"/>
        </w:rPr>
        <w:t xml:space="preserve"> IPR forced trade (Belloc and Pagano, 2012) joins the spontaneous causes </w:t>
      </w:r>
      <w:proofErr w:type="spellStart"/>
      <w:r w:rsidRPr="008018DF">
        <w:rPr>
          <w:sz w:val="14"/>
        </w:rPr>
        <w:t>favouring</w:t>
      </w:r>
      <w:proofErr w:type="spellEnd"/>
      <w:r w:rsidRPr="008018DF">
        <w:rPr>
          <w:sz w:val="14"/>
        </w:rPr>
        <w:t xml:space="preserve"> international trade considered by the classical </w:t>
      </w:r>
      <w:proofErr w:type="spellStart"/>
      <w:r w:rsidRPr="008018DF">
        <w:rPr>
          <w:sz w:val="14"/>
        </w:rPr>
        <w:t>theo</w:t>
      </w:r>
      <w:proofErr w:type="spellEnd"/>
      <w:r w:rsidRPr="008018DF">
        <w:rPr>
          <w:sz w:val="14"/>
        </w:rPr>
        <w:t xml:space="preserve"> </w:t>
      </w:r>
      <w:proofErr w:type="spellStart"/>
      <w:r w:rsidRPr="008018DF">
        <w:rPr>
          <w:sz w:val="14"/>
        </w:rPr>
        <w:t>ries</w:t>
      </w:r>
      <w:proofErr w:type="spellEnd"/>
      <w:r w:rsidRPr="008018DF">
        <w:rPr>
          <w:sz w:val="14"/>
        </w:rPr>
        <w:t xml:space="preserve"> of comparative advantage as well as by the theory of </w:t>
      </w:r>
      <w:proofErr w:type="spellStart"/>
      <w:r w:rsidRPr="008018DF">
        <w:rPr>
          <w:sz w:val="14"/>
        </w:rPr>
        <w:t>intraindustry</w:t>
      </w:r>
      <w:proofErr w:type="spellEnd"/>
      <w:r w:rsidRPr="008018DF">
        <w:rPr>
          <w:sz w:val="14"/>
        </w:rPr>
        <w:t xml:space="preserve"> trade developed by Krugman (1980) by drawing on Dixit and Stiglitz (1977).11 </w:t>
      </w:r>
      <w:r w:rsidRPr="005D148B">
        <w:rPr>
          <w:rStyle w:val="StyleUnderline"/>
        </w:rPr>
        <w:t xml:space="preserve">Besides effects on forced </w:t>
      </w:r>
      <w:proofErr w:type="spellStart"/>
      <w:r w:rsidRPr="005D148B">
        <w:rPr>
          <w:rStyle w:val="StyleUnderline"/>
        </w:rPr>
        <w:t>specialisation</w:t>
      </w:r>
      <w:proofErr w:type="spellEnd"/>
      <w:r w:rsidRPr="005D148B">
        <w:rPr>
          <w:rStyle w:val="StyleUnderline"/>
        </w:rPr>
        <w:t xml:space="preserve"> and forced </w:t>
      </w:r>
      <w:r w:rsidRPr="00815110">
        <w:rPr>
          <w:rStyle w:val="StyleUnderline"/>
        </w:rPr>
        <w:t xml:space="preserve">trade, </w:t>
      </w:r>
      <w:r w:rsidRPr="00424DF2">
        <w:rPr>
          <w:rStyle w:val="StyleUnderline"/>
          <w:highlight w:val="yellow"/>
        </w:rPr>
        <w:t xml:space="preserve">the overall result </w:t>
      </w:r>
      <w:r w:rsidRPr="00815110">
        <w:rPr>
          <w:rStyle w:val="StyleUnderline"/>
        </w:rPr>
        <w:t xml:space="preserve">of the IPR protectionism of intellectual monopoly capitalism </w:t>
      </w:r>
      <w:r w:rsidRPr="00424DF2">
        <w:rPr>
          <w:rStyle w:val="StyleUnderline"/>
          <w:highlight w:val="yellow"/>
        </w:rPr>
        <w:t>is a global squeeze of investment opportunities</w:t>
      </w:r>
      <w:r w:rsidRPr="00815110">
        <w:rPr>
          <w:rStyle w:val="StyleUnderline"/>
        </w:rPr>
        <w:t>. This restriction of productive opportunities, however, is highly</w:t>
      </w:r>
      <w:r w:rsidRPr="005D148B">
        <w:rPr>
          <w:rStyle w:val="StyleUnderline"/>
        </w:rPr>
        <w:t xml:space="preserve"> asymmetric and path dependent on past endowments of intellectual assets.</w:t>
      </w:r>
      <w:r w:rsidRPr="008018DF">
        <w:rPr>
          <w:sz w:val="14"/>
        </w:rPr>
        <w:t xml:space="preserve"> </w:t>
      </w:r>
      <w:proofErr w:type="spellStart"/>
      <w:r w:rsidRPr="008018DF">
        <w:rPr>
          <w:sz w:val="14"/>
        </w:rPr>
        <w:t>Organisations</w:t>
      </w:r>
      <w:proofErr w:type="spellEnd"/>
      <w:r w:rsidRPr="008018DF">
        <w:rPr>
          <w:sz w:val="14"/>
        </w:rPr>
        <w:t xml:space="preserve"> rich in intellectual assets own larger fields of investment and of new patenting opportunities. In the innovative ness of different firms (and even more of different countries), a </w:t>
      </w:r>
      <w:proofErr w:type="spellStart"/>
      <w:r w:rsidRPr="008018DF">
        <w:rPr>
          <w:sz w:val="14"/>
        </w:rPr>
        <w:t>polarisation</w:t>
      </w:r>
      <w:proofErr w:type="spellEnd"/>
      <w:r w:rsidRPr="008018DF">
        <w:rPr>
          <w:sz w:val="14"/>
        </w:rPr>
        <w:t xml:space="preserve"> arises. A picture of this asymmetric dynamics emerges rather sharply from Figure 1 (panels A and B). As Figure 1 shows, the degree of inequality in the distribution of patents increases over time both among firms and among countries, but the degree of </w:t>
      </w:r>
      <w:proofErr w:type="spellStart"/>
      <w:r w:rsidRPr="008018DF">
        <w:rPr>
          <w:sz w:val="14"/>
        </w:rPr>
        <w:t>polarisation</w:t>
      </w:r>
      <w:proofErr w:type="spellEnd"/>
      <w:r w:rsidRPr="008018DF">
        <w:rPr>
          <w:sz w:val="14"/>
        </w:rPr>
        <w:t xml:space="preserve"> is constantly higher for the latter. Firms in the same country undertaking joint research activities are more likely to engage in cross-licensing or other types of alliance to fight rival patenting activities, and these strategies are likely to augment firms' inequalities. </w:t>
      </w:r>
      <w:r w:rsidRPr="007F3A00">
        <w:rPr>
          <w:rStyle w:val="StyleUnderline"/>
        </w:rPr>
        <w:lastRenderedPageBreak/>
        <w:t>While some countries and firms may gain from intellectual protectionism,</w:t>
      </w:r>
      <w:r w:rsidRPr="001C5F1B">
        <w:rPr>
          <w:rStyle w:val="StyleUnderline"/>
        </w:rPr>
        <w:t xml:space="preserve"> the overall restriction of investment opportunities is likely to generate the dynamic process shown in Figure 2, where </w:t>
      </w:r>
      <w:r w:rsidRPr="00424DF2">
        <w:rPr>
          <w:rStyle w:val="StyleUnderline"/>
          <w:highlight w:val="yellow"/>
        </w:rPr>
        <w:t xml:space="preserve">we can observe a </w:t>
      </w:r>
      <w:r w:rsidRPr="00165493">
        <w:rPr>
          <w:rStyle w:val="StyleUnderline"/>
        </w:rPr>
        <w:t>total</w:t>
      </w:r>
      <w:r w:rsidRPr="00424DF2">
        <w:rPr>
          <w:rStyle w:val="StyleUnderline"/>
          <w:highlight w:val="yellow"/>
        </w:rPr>
        <w:t xml:space="preserve"> world increase in investments for about five years after </w:t>
      </w:r>
      <w:r w:rsidRPr="00165493">
        <w:rPr>
          <w:rStyle w:val="StyleUnderline"/>
        </w:rPr>
        <w:t>the Trade-Related Aspects of Intellectual Property Rights (</w:t>
      </w:r>
      <w:r w:rsidRPr="00424DF2">
        <w:rPr>
          <w:rStyle w:val="StyleUnderline"/>
          <w:highlight w:val="yellow"/>
        </w:rPr>
        <w:t>TRIPS</w:t>
      </w:r>
      <w:r w:rsidRPr="00165493">
        <w:rPr>
          <w:rStyle w:val="StyleUnderline"/>
        </w:rPr>
        <w:t xml:space="preserve">) </w:t>
      </w:r>
      <w:r w:rsidRPr="00424DF2">
        <w:rPr>
          <w:rStyle w:val="StyleUnderline"/>
          <w:highlight w:val="yellow"/>
        </w:rPr>
        <w:t>but, after that initial phase, a continuous decline starting in 1999 and culminating with the recent global financial crisis.</w:t>
      </w:r>
      <w:r w:rsidRPr="008018DF">
        <w:rPr>
          <w:sz w:val="14"/>
        </w:rPr>
        <w:t xml:space="preserve"> The interactions between productive forces and pro duction relations is likely to have produced two different phases in the dynamics of intellectual monopoly capitalism, the first </w:t>
      </w:r>
      <w:proofErr w:type="spellStart"/>
      <w:r w:rsidRPr="008018DF">
        <w:rPr>
          <w:sz w:val="14"/>
        </w:rPr>
        <w:t>characterising</w:t>
      </w:r>
      <w:proofErr w:type="spellEnd"/>
      <w:r w:rsidRPr="008018DF">
        <w:rPr>
          <w:sz w:val="14"/>
        </w:rPr>
        <w:t xml:space="preserve"> the 'roaring nineties' and the second the much less glamorous first decade of the new millennium. The first phase (1990-99) marked the expansion of the so-called knowledge econ </w:t>
      </w:r>
      <w:proofErr w:type="spellStart"/>
      <w:r w:rsidRPr="008018DF">
        <w:rPr>
          <w:sz w:val="14"/>
        </w:rPr>
        <w:t>omy</w:t>
      </w:r>
      <w:proofErr w:type="spellEnd"/>
      <w:r w:rsidRPr="008018DF">
        <w:rPr>
          <w:sz w:val="14"/>
        </w:rPr>
        <w:t xml:space="preserve">—the new economy that was supposed to open a new age of everlasting develop </w:t>
      </w:r>
      <w:proofErr w:type="spellStart"/>
      <w:r w:rsidRPr="008018DF">
        <w:rPr>
          <w:sz w:val="14"/>
        </w:rPr>
        <w:t>ment</w:t>
      </w:r>
      <w:proofErr w:type="spellEnd"/>
      <w:r w:rsidRPr="008018DF">
        <w:rPr>
          <w:sz w:val="14"/>
        </w:rPr>
        <w:t xml:space="preserve">. By 1990, the Cold War belonged to the past and the USA had become the only superpower, which, together with its multinationals, could heavily influence the new architecture of the world economy. The fruits of the Cold War effort and of its victory were not only evident in the political sphere, for in the new world under American </w:t>
      </w:r>
      <w:r w:rsidRPr="00BB5D4A">
        <w:rPr>
          <w:sz w:val="14"/>
        </w:rPr>
        <w:t xml:space="preserve">9 </w:t>
      </w:r>
      <w:r w:rsidRPr="00BB5D4A">
        <w:rPr>
          <w:rStyle w:val="StyleUnderline"/>
        </w:rPr>
        <w:t>One effect of a strong IPR regime is that companies are not afraid to decentralize production to low-cost countries. This decentralization involves some form of subordinate development for these countries and wage pressure in</w:t>
      </w:r>
      <w:r w:rsidRPr="00F844D4">
        <w:rPr>
          <w:rStyle w:val="StyleUnderline"/>
        </w:rPr>
        <w:t xml:space="preserve"> the </w:t>
      </w:r>
      <w:proofErr w:type="spellStart"/>
      <w:r w:rsidRPr="00F844D4">
        <w:rPr>
          <w:rStyle w:val="StyleUnderline"/>
        </w:rPr>
        <w:t>industrialised</w:t>
      </w:r>
      <w:proofErr w:type="spellEnd"/>
      <w:r w:rsidRPr="00F844D4">
        <w:rPr>
          <w:rStyle w:val="StyleUnderline"/>
        </w:rPr>
        <w:t xml:space="preserve"> ones. </w:t>
      </w:r>
      <w:proofErr w:type="gramStart"/>
      <w:r w:rsidRPr="008018DF">
        <w:rPr>
          <w:sz w:val="14"/>
        </w:rPr>
        <w:t>However</w:t>
      </w:r>
      <w:proofErr w:type="gramEnd"/>
      <w:r w:rsidRPr="008018DF">
        <w:rPr>
          <w:sz w:val="14"/>
        </w:rPr>
        <w:t xml:space="preserve"> developing countries can employ appropriate industrial policies to decrease their private knowledge dependency. For example, since the 1980s, China has been able to couple the advantages of being a low-cost country with appropriate industrial policies (Nolan, 2001). 10 This is a particular case of what Hall and Soskice (2001) call 'institutional comparative advantage' and which may imply a specialization in the global economy that may even increase the institutional diversity among different countries (Pagano, 2007C). 11 Under increasing returns to scale, there is a trade-off between product variety and the abatement of costs. Dixit and Stiglitz (1977) show that, under some conditions, the market can approximate the optimal variety of products. Building on their findings, Krugman (1980) argues that, for the selfsame reasons, countries specialize in different products and that gains from trade arise from the fact that the opening of markets allows for a greater variety of products. By contrast, </w:t>
      </w:r>
      <w:proofErr w:type="gramStart"/>
      <w:r w:rsidRPr="008018DF">
        <w:rPr>
          <w:sz w:val="14"/>
        </w:rPr>
        <w:t>Belloc</w:t>
      </w:r>
      <w:proofErr w:type="gramEnd"/>
      <w:r w:rsidRPr="008018DF">
        <w:rPr>
          <w:sz w:val="14"/>
        </w:rPr>
        <w:t xml:space="preserve"> and Pagano (2012) find that the monopolist closing of some markets stimulates international </w:t>
      </w:r>
      <w:r w:rsidRPr="00EC2502">
        <w:rPr>
          <w:sz w:val="14"/>
        </w:rPr>
        <w:t xml:space="preserve">specialization and trade. </w:t>
      </w:r>
      <w:r w:rsidRPr="00EC2502">
        <w:rPr>
          <w:rStyle w:val="StyleUnderline"/>
        </w:rPr>
        <w:t>Global patents and global investments Source</w:t>
      </w:r>
      <w:r w:rsidRPr="00EC2502">
        <w:rPr>
          <w:u w:val="single"/>
        </w:rPr>
        <w:t xml:space="preserve">: Belloc and Pagano (2012). dominance, the Internet, </w:t>
      </w:r>
      <w:proofErr w:type="gramStart"/>
      <w:r w:rsidRPr="00EC2502">
        <w:rPr>
          <w:u w:val="single"/>
        </w:rPr>
        <w:t>computers</w:t>
      </w:r>
      <w:proofErr w:type="gramEnd"/>
      <w:r w:rsidRPr="00EC2502">
        <w:rPr>
          <w:u w:val="single"/>
        </w:rPr>
        <w:t xml:space="preserve"> and other innovations—to whose development military and public research had substantially contributed (</w:t>
      </w:r>
      <w:proofErr w:type="spellStart"/>
      <w:r w:rsidRPr="00EC2502">
        <w:rPr>
          <w:u w:val="single"/>
        </w:rPr>
        <w:t>Mazzucato</w:t>
      </w:r>
      <w:proofErr w:type="spellEnd"/>
      <w:r w:rsidRPr="00EC2502">
        <w:rPr>
          <w:u w:val="single"/>
        </w:rPr>
        <w:t>, 2013)— became cheaply available, opening up many new technological possibilities for the entire world economy. However, this technological generosity did not last for long. The 1994 Marrakesh agreements marked the beginning of a new era of the world economy in which a few giant firms could own a disproportionate share of the global knowledge</w:t>
      </w:r>
      <w:r w:rsidRPr="0021614A">
        <w:rPr>
          <w:u w:val="single"/>
        </w:rPr>
        <w:t xml:space="preserve">. </w:t>
      </w:r>
      <w:r w:rsidRPr="00424DF2">
        <w:rPr>
          <w:highlight w:val="yellow"/>
          <w:u w:val="single"/>
        </w:rPr>
        <w:t xml:space="preserve">The creation of the </w:t>
      </w:r>
      <w:r w:rsidRPr="00B03C85">
        <w:rPr>
          <w:u w:val="single"/>
        </w:rPr>
        <w:t>World Trade Organization (</w:t>
      </w:r>
      <w:r w:rsidRPr="00424DF2">
        <w:rPr>
          <w:highlight w:val="yellow"/>
          <w:u w:val="single"/>
        </w:rPr>
        <w:t>WTO</w:t>
      </w:r>
      <w:r w:rsidRPr="00B03C85">
        <w:rPr>
          <w:u w:val="single"/>
        </w:rPr>
        <w:t xml:space="preserve">), </w:t>
      </w:r>
      <w:r w:rsidRPr="00424DF2">
        <w:rPr>
          <w:highlight w:val="yellow"/>
          <w:u w:val="single"/>
        </w:rPr>
        <w:t xml:space="preserve">with </w:t>
      </w:r>
      <w:r w:rsidRPr="00B03C85">
        <w:rPr>
          <w:u w:val="single"/>
        </w:rPr>
        <w:t xml:space="preserve">the associated 1994 </w:t>
      </w:r>
      <w:r w:rsidRPr="00424DF2">
        <w:rPr>
          <w:highlight w:val="yellow"/>
          <w:u w:val="single"/>
        </w:rPr>
        <w:t xml:space="preserve">TRIPS </w:t>
      </w:r>
      <w:r w:rsidRPr="00B03C85">
        <w:rPr>
          <w:u w:val="single"/>
        </w:rPr>
        <w:t xml:space="preserve">agreements, marked a structural break in the world economy that </w:t>
      </w:r>
      <w:r w:rsidRPr="00424DF2">
        <w:rPr>
          <w:highlight w:val="yellow"/>
          <w:u w:val="single"/>
        </w:rPr>
        <w:t xml:space="preserve">saw the birth of the institutions of intellectual monopoly capitalism. </w:t>
      </w:r>
      <w:r w:rsidRPr="00B03C85">
        <w:rPr>
          <w:u w:val="single"/>
        </w:rPr>
        <w:t xml:space="preserve">Initially, in the sec </w:t>
      </w:r>
      <w:proofErr w:type="spellStart"/>
      <w:r w:rsidRPr="00B03C85">
        <w:rPr>
          <w:u w:val="single"/>
        </w:rPr>
        <w:t>ond</w:t>
      </w:r>
      <w:proofErr w:type="spellEnd"/>
      <w:r w:rsidRPr="00B03C85">
        <w:rPr>
          <w:u w:val="single"/>
        </w:rPr>
        <w:t xml:space="preserve"> half of the 1990s, </w:t>
      </w:r>
      <w:r w:rsidRPr="00424DF2">
        <w:rPr>
          <w:highlight w:val="yellow"/>
          <w:u w:val="single"/>
        </w:rPr>
        <w:t>the establishment of these institutions reinforced the boom</w:t>
      </w:r>
      <w:r w:rsidRPr="00B03C85">
        <w:rPr>
          <w:u w:val="single"/>
        </w:rPr>
        <w:t xml:space="preserve">. </w:t>
      </w:r>
      <w:r w:rsidRPr="008018DF">
        <w:rPr>
          <w:sz w:val="14"/>
        </w:rPr>
        <w:t xml:space="preserve">It was possible to enjoy the fruits of past public investment in knowledge as well as the incentives of knowledge </w:t>
      </w:r>
      <w:proofErr w:type="spellStart"/>
      <w:r w:rsidRPr="008018DF">
        <w:rPr>
          <w:sz w:val="14"/>
        </w:rPr>
        <w:t>privatisation</w:t>
      </w:r>
      <w:proofErr w:type="spellEnd"/>
      <w:r w:rsidRPr="008018DF">
        <w:rPr>
          <w:sz w:val="14"/>
        </w:rPr>
        <w:t xml:space="preserve">. The cheap availability of revolutionary forms information and communication technology opened new investment opportunities, which were greatly enhanced by the fact that they included the possibility to acquire new secure IPR. The reinforcement of private IPR happened on virgin terrain that had just been </w:t>
      </w:r>
      <w:proofErr w:type="spellStart"/>
      <w:r w:rsidRPr="008018DF">
        <w:rPr>
          <w:sz w:val="14"/>
        </w:rPr>
        <w:t>fertilised</w:t>
      </w:r>
      <w:proofErr w:type="spellEnd"/>
      <w:r w:rsidRPr="008018DF">
        <w:rPr>
          <w:sz w:val="14"/>
        </w:rPr>
        <w:t xml:space="preserve"> by the ICT innovations made publicly available to all. </w:t>
      </w:r>
    </w:p>
    <w:p w14:paraId="1F1C4425" w14:textId="77777777" w:rsidR="00BD0643" w:rsidRPr="000E20B0" w:rsidRDefault="00BD0643" w:rsidP="00BD0643">
      <w:pPr>
        <w:pStyle w:val="Heading4"/>
        <w:spacing w:before="240" w:after="40"/>
      </w:pPr>
      <w:r w:rsidRPr="00D146A7">
        <w:t>The affirmative</w:t>
      </w:r>
      <w:r w:rsidRPr="000E20B0">
        <w:t xml:space="preserve"> is a </w:t>
      </w:r>
      <w:r w:rsidRPr="00D146A7">
        <w:t>class-based critique</w:t>
      </w:r>
      <w:r w:rsidRPr="000E20B0">
        <w:t xml:space="preserve"> of the system</w:t>
      </w:r>
      <w:r>
        <w:t xml:space="preserve"> through a radical interrogation of the fundamental structures of capitalism</w:t>
      </w:r>
      <w:r w:rsidRPr="000E20B0">
        <w:t xml:space="preserve">—pedagogical spaces are the </w:t>
      </w:r>
      <w:r w:rsidRPr="00D146A7">
        <w:t>crucial staging ground</w:t>
      </w:r>
      <w:r w:rsidRPr="000E20B0">
        <w:t xml:space="preserve"> for keeping socialism on the horizon</w:t>
      </w:r>
      <w:r>
        <w:t>.</w:t>
      </w:r>
      <w:r w:rsidRPr="000F7119">
        <w:t xml:space="preserve"> </w:t>
      </w:r>
      <w:r>
        <w:t>Thus, the role of the ballot is to vote for the best methodology to resist capitalism.</w:t>
      </w:r>
    </w:p>
    <w:p w14:paraId="1A6F1490" w14:textId="77777777" w:rsidR="00BD0643" w:rsidRPr="00C74EDC" w:rsidRDefault="00BD0643" w:rsidP="00BD0643">
      <w:r w:rsidRPr="00C137F7">
        <w:rPr>
          <w:rStyle w:val="Style13ptBold"/>
        </w:rPr>
        <w:t xml:space="preserve">McLaren </w:t>
      </w:r>
      <w:r>
        <w:rPr>
          <w:rStyle w:val="Style13ptBold"/>
        </w:rPr>
        <w:t>‘0</w:t>
      </w:r>
      <w:r w:rsidRPr="00C137F7">
        <w:rPr>
          <w:rStyle w:val="Style13ptBold"/>
        </w:rPr>
        <w:t>4</w:t>
      </w:r>
      <w:r w:rsidRPr="00C74EDC">
        <w:t xml:space="preserve">, Distinguished Fellow – Critical Studies @ Chapman U and UCLA urban schooling prof, and </w:t>
      </w:r>
      <w:proofErr w:type="spellStart"/>
      <w:r w:rsidRPr="00C74EDC">
        <w:t>Scatamburlo-D’Annibale</w:t>
      </w:r>
      <w:proofErr w:type="spellEnd"/>
      <w:r w:rsidRPr="00C74EDC">
        <w:t>, associate professor of Communication – U Windsor, ‘4</w:t>
      </w:r>
    </w:p>
    <w:p w14:paraId="327498FA" w14:textId="77777777" w:rsidR="00BD0643" w:rsidRPr="000E20B0" w:rsidRDefault="00BD0643" w:rsidP="00BD0643">
      <w:pPr>
        <w:rPr>
          <w:rFonts w:asciiTheme="majorHAnsi" w:hAnsiTheme="majorHAnsi" w:cstheme="majorHAnsi"/>
        </w:rPr>
      </w:pPr>
      <w:r w:rsidRPr="000E20B0">
        <w:rPr>
          <w:rFonts w:asciiTheme="majorHAnsi" w:hAnsiTheme="majorHAnsi" w:cstheme="majorHAnsi"/>
        </w:rPr>
        <w:t>(Peter and Valerie, “Class Dismissed? Historical materialism and the politics of ‘difference’,” Educational Philosophy and Theory Vol. 36, Issue 2, p. 183-199)</w:t>
      </w:r>
      <w:r>
        <w:rPr>
          <w:rFonts w:asciiTheme="majorHAnsi" w:hAnsiTheme="majorHAnsi" w:cstheme="majorHAnsi"/>
        </w:rPr>
        <w:t>//RM</w:t>
      </w:r>
    </w:p>
    <w:p w14:paraId="3E1D7F4B" w14:textId="77777777" w:rsidR="00BD0643" w:rsidRPr="00072E47" w:rsidRDefault="00BD0643" w:rsidP="00BD0643">
      <w:pPr>
        <w:rPr>
          <w:rFonts w:asciiTheme="majorHAnsi" w:hAnsiTheme="majorHAnsi" w:cstheme="majorHAnsi"/>
          <w:sz w:val="16"/>
        </w:rPr>
      </w:pPr>
      <w:r w:rsidRPr="00072E47">
        <w:rPr>
          <w:rFonts w:asciiTheme="majorHAnsi" w:hAnsiTheme="majorHAnsi" w:cstheme="majorHAnsi"/>
          <w:sz w:val="16"/>
        </w:rPr>
        <w:t xml:space="preserve">For well over two </w:t>
      </w:r>
      <w:proofErr w:type="gramStart"/>
      <w:r w:rsidRPr="00072E47">
        <w:rPr>
          <w:rFonts w:asciiTheme="majorHAnsi" w:hAnsiTheme="majorHAnsi" w:cstheme="majorHAnsi"/>
          <w:sz w:val="16"/>
        </w:rPr>
        <w:t>decades</w:t>
      </w:r>
      <w:proofErr w:type="gramEnd"/>
      <w:r w:rsidRPr="00072E47">
        <w:rPr>
          <w:rFonts w:asciiTheme="majorHAnsi" w:hAnsiTheme="majorHAnsi" w:cstheme="majorHAnsi"/>
          <w:sz w:val="16"/>
        </w:rPr>
        <w:t xml:space="preserve"> we have witnessed the jubilant liberal and conservative pronouncements of the demise of socialism. Concomitantly, </w:t>
      </w:r>
      <w:r w:rsidRPr="00072E47">
        <w:rPr>
          <w:rStyle w:val="StyleUnderline"/>
          <w:rFonts w:asciiTheme="majorHAnsi" w:hAnsiTheme="majorHAnsi" w:cstheme="majorHAnsi"/>
        </w:rPr>
        <w:t>history's presumed failure to defang</w:t>
      </w:r>
      <w:r w:rsidRPr="00072E47">
        <w:rPr>
          <w:rFonts w:asciiTheme="majorHAnsi" w:hAnsiTheme="majorHAnsi" w:cstheme="majorHAnsi"/>
          <w:sz w:val="16"/>
        </w:rPr>
        <w:t xml:space="preserve"> existing </w:t>
      </w:r>
      <w:r w:rsidRPr="00072E47">
        <w:rPr>
          <w:rStyle w:val="StyleUnderline"/>
          <w:rFonts w:asciiTheme="majorHAnsi" w:hAnsiTheme="majorHAnsi" w:cstheme="majorHAnsi"/>
        </w:rPr>
        <w:t>capitalist relations has been read</w:t>
      </w:r>
      <w:r w:rsidRPr="00072E47">
        <w:rPr>
          <w:rFonts w:asciiTheme="majorHAnsi" w:hAnsiTheme="majorHAnsi" w:cstheme="majorHAnsi"/>
          <w:sz w:val="16"/>
        </w:rPr>
        <w:t xml:space="preserve"> by many self-identified ‘radicals’ </w:t>
      </w:r>
      <w:r w:rsidRPr="00072E47">
        <w:rPr>
          <w:rStyle w:val="StyleUnderline"/>
          <w:rFonts w:asciiTheme="majorHAnsi" w:hAnsiTheme="majorHAnsi" w:cstheme="majorHAnsi"/>
        </w:rPr>
        <w:t>as an advertisement for capitalism's inevitability.</w:t>
      </w:r>
      <w:r w:rsidRPr="00072E47">
        <w:rPr>
          <w:rFonts w:asciiTheme="majorHAnsi" w:hAnsiTheme="majorHAnsi" w:cstheme="majorHAnsi"/>
          <w:sz w:val="16"/>
        </w:rPr>
        <w:t xml:space="preserve"> As a result</w:t>
      </w:r>
      <w:r w:rsidRPr="002A1674">
        <w:rPr>
          <w:rFonts w:asciiTheme="majorHAnsi" w:hAnsiTheme="majorHAnsi" w:cstheme="majorHAnsi"/>
          <w:sz w:val="16"/>
        </w:rPr>
        <w:t xml:space="preserve">, </w:t>
      </w:r>
      <w:r w:rsidRPr="002A1674">
        <w:rPr>
          <w:rStyle w:val="StyleUnderline"/>
          <w:rFonts w:asciiTheme="majorHAnsi" w:hAnsiTheme="majorHAnsi" w:cstheme="majorHAnsi"/>
        </w:rPr>
        <w:t>the chorus refrain ‘There Is No Alternative’</w:t>
      </w:r>
      <w:r w:rsidRPr="002A1674">
        <w:rPr>
          <w:rFonts w:asciiTheme="majorHAnsi" w:hAnsiTheme="majorHAnsi" w:cstheme="majorHAnsi"/>
          <w:sz w:val="16"/>
        </w:rPr>
        <w:t xml:space="preserve">, sung by liberals and conservatives, </w:t>
      </w:r>
      <w:r w:rsidRPr="002A1674">
        <w:rPr>
          <w:rStyle w:val="StyleUnderline"/>
          <w:rFonts w:asciiTheme="majorHAnsi" w:hAnsiTheme="majorHAnsi" w:cstheme="majorHAnsi"/>
        </w:rPr>
        <w:t>has been buttressed by the symphony of post-Marxist voices</w:t>
      </w:r>
      <w:r w:rsidRPr="00072E47">
        <w:rPr>
          <w:rStyle w:val="StyleUnderline"/>
          <w:rFonts w:asciiTheme="majorHAnsi" w:hAnsiTheme="majorHAnsi" w:cstheme="majorHAnsi"/>
        </w:rPr>
        <w:t xml:space="preserve"> recommending that we give socialism a</w:t>
      </w:r>
      <w:r w:rsidRPr="00072E47">
        <w:rPr>
          <w:rFonts w:asciiTheme="majorHAnsi" w:hAnsiTheme="majorHAnsi" w:cstheme="majorHAnsi"/>
          <w:sz w:val="16"/>
        </w:rPr>
        <w:t xml:space="preserve"> decent </w:t>
      </w:r>
      <w:r w:rsidRPr="00072E47">
        <w:rPr>
          <w:rStyle w:val="StyleUnderline"/>
          <w:rFonts w:asciiTheme="majorHAnsi" w:hAnsiTheme="majorHAnsi" w:cstheme="majorHAnsi"/>
        </w:rPr>
        <w:t>burial and move on</w:t>
      </w:r>
      <w:r w:rsidRPr="00072E47">
        <w:rPr>
          <w:rFonts w:asciiTheme="majorHAnsi" w:hAnsiTheme="majorHAnsi" w:cstheme="majorHAnsi"/>
          <w:sz w:val="16"/>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w:t>
      </w:r>
      <w:r w:rsidRPr="00BD1D24">
        <w:rPr>
          <w:rFonts w:asciiTheme="majorHAnsi" w:hAnsiTheme="majorHAnsi" w:cstheme="majorHAnsi"/>
          <w:sz w:val="16"/>
        </w:rPr>
        <w:t xml:space="preserve">progressive </w:t>
      </w:r>
      <w:r w:rsidRPr="00424DF2">
        <w:rPr>
          <w:rStyle w:val="StyleUnderline"/>
          <w:rFonts w:asciiTheme="majorHAnsi" w:hAnsiTheme="majorHAnsi" w:cstheme="majorHAnsi"/>
          <w:highlight w:val="yellow"/>
        </w:rPr>
        <w:t xml:space="preserve">Leftists should </w:t>
      </w:r>
      <w:r w:rsidRPr="00424DF2">
        <w:rPr>
          <w:rStyle w:val="Emphasis"/>
          <w:rFonts w:asciiTheme="majorHAnsi" w:hAnsiTheme="majorHAnsi" w:cstheme="majorHAnsi"/>
          <w:highlight w:val="yellow"/>
        </w:rPr>
        <w:t xml:space="preserve">refuse </w:t>
      </w:r>
      <w:r w:rsidRPr="00EB0434">
        <w:rPr>
          <w:rStyle w:val="Emphasis"/>
          <w:rFonts w:asciiTheme="majorHAnsi" w:hAnsiTheme="majorHAnsi" w:cstheme="majorHAnsi"/>
        </w:rPr>
        <w:t>to accept</w:t>
      </w:r>
      <w:r w:rsidRPr="00EB0434">
        <w:rPr>
          <w:rFonts w:asciiTheme="majorHAnsi" w:hAnsiTheme="majorHAnsi" w:cstheme="majorHAnsi"/>
          <w:sz w:val="16"/>
        </w:rPr>
        <w:t>—</w:t>
      </w:r>
      <w:r w:rsidRPr="00072E47">
        <w:rPr>
          <w:rFonts w:asciiTheme="majorHAnsi" w:hAnsiTheme="majorHAnsi" w:cstheme="majorHAnsi"/>
          <w:sz w:val="16"/>
        </w:rPr>
        <w:t xml:space="preserve">namely </w:t>
      </w:r>
      <w:r w:rsidRPr="00424DF2">
        <w:rPr>
          <w:rStyle w:val="Emphasis"/>
          <w:rFonts w:asciiTheme="majorHAnsi" w:hAnsiTheme="majorHAnsi" w:cstheme="majorHAnsi"/>
          <w:highlight w:val="yellow"/>
        </w:rPr>
        <w:t>the triumph of capitalism</w:t>
      </w:r>
      <w:r w:rsidRPr="00072E47">
        <w:rPr>
          <w:rFonts w:asciiTheme="majorHAnsi" w:hAnsiTheme="majorHAnsi" w:cstheme="majorHAnsi"/>
          <w:sz w:val="16"/>
        </w:rPr>
        <w:t xml:space="preserve"> </w:t>
      </w:r>
      <w:r w:rsidRPr="00072E47">
        <w:rPr>
          <w:rStyle w:val="StyleUnderline"/>
          <w:rFonts w:asciiTheme="majorHAnsi" w:hAnsiTheme="majorHAnsi" w:cstheme="majorHAnsi"/>
        </w:rPr>
        <w:t>and</w:t>
      </w:r>
      <w:r w:rsidRPr="00072E47">
        <w:rPr>
          <w:rFonts w:asciiTheme="majorHAnsi" w:hAnsiTheme="majorHAnsi" w:cstheme="majorHAnsi"/>
          <w:sz w:val="16"/>
        </w:rPr>
        <w:t xml:space="preserve"> its political bedfellow </w:t>
      </w:r>
      <w:r w:rsidRPr="00072E47">
        <w:rPr>
          <w:rStyle w:val="StyleUnderline"/>
          <w:rFonts w:asciiTheme="majorHAnsi" w:hAnsiTheme="majorHAnsi" w:cstheme="majorHAnsi"/>
        </w:rPr>
        <w:t xml:space="preserve">neo-liberalism, which have worked </w:t>
      </w:r>
      <w:r w:rsidRPr="00072E47">
        <w:rPr>
          <w:rStyle w:val="StyleUnderline"/>
          <w:rFonts w:asciiTheme="majorHAnsi" w:hAnsiTheme="majorHAnsi" w:cstheme="majorHAnsi"/>
        </w:rPr>
        <w:lastRenderedPageBreak/>
        <w:t>together to naturalize suffering, undermine collective struggle, and obliterate hope</w:t>
      </w:r>
      <w:r w:rsidRPr="00072E47">
        <w:rPr>
          <w:rFonts w:asciiTheme="majorHAnsi" w:hAnsiTheme="majorHAnsi" w:cstheme="majorHAnsi"/>
          <w:sz w:val="16"/>
        </w:rPr>
        <w:t xml:space="preserve">. We concur with Amin (1998), who claims that </w:t>
      </w:r>
      <w:r w:rsidRPr="00072E47">
        <w:rPr>
          <w:rStyle w:val="StyleUnderline"/>
          <w:rFonts w:asciiTheme="majorHAnsi" w:hAnsiTheme="majorHAnsi" w:cstheme="majorHAnsi"/>
        </w:rPr>
        <w:t xml:space="preserve">such </w:t>
      </w:r>
      <w:r w:rsidRPr="002A1674">
        <w:rPr>
          <w:rStyle w:val="StyleUnderline"/>
          <w:rFonts w:asciiTheme="majorHAnsi" w:hAnsiTheme="majorHAnsi" w:cstheme="majorHAnsi"/>
        </w:rPr>
        <w:t>chants must be defied and</w:t>
      </w:r>
      <w:r w:rsidRPr="00072E47">
        <w:rPr>
          <w:rStyle w:val="StyleUnderline"/>
          <w:rFonts w:asciiTheme="majorHAnsi" w:hAnsiTheme="majorHAnsi" w:cstheme="majorHAnsi"/>
        </w:rPr>
        <w:t xml:space="preserve"> revealed as absurd</w:t>
      </w:r>
      <w:r w:rsidRPr="00072E47">
        <w:rPr>
          <w:rFonts w:asciiTheme="majorHAnsi" w:hAnsiTheme="majorHAnsi" w:cstheme="majorHAnsi"/>
          <w:sz w:val="16"/>
        </w:rPr>
        <w:t xml:space="preserve"> and criminal, and who puts the challenge we face in no uncertain terms: </w:t>
      </w:r>
      <w:r w:rsidRPr="00424DF2">
        <w:rPr>
          <w:rStyle w:val="StyleUnderline"/>
          <w:rFonts w:asciiTheme="majorHAnsi" w:hAnsiTheme="majorHAnsi" w:cstheme="majorHAnsi"/>
          <w:highlight w:val="yellow"/>
        </w:rPr>
        <w:t xml:space="preserve">humanity may let itself be led by capitalism's logic to a </w:t>
      </w:r>
      <w:r w:rsidRPr="00424DF2">
        <w:rPr>
          <w:rStyle w:val="Emphasis"/>
          <w:rFonts w:asciiTheme="majorHAnsi" w:hAnsiTheme="majorHAnsi" w:cstheme="majorHAnsi"/>
          <w:highlight w:val="yellow"/>
        </w:rPr>
        <w:t>fate of collective suicide</w:t>
      </w:r>
      <w:r w:rsidRPr="00424DF2">
        <w:rPr>
          <w:rFonts w:asciiTheme="majorHAnsi" w:hAnsiTheme="majorHAnsi" w:cstheme="majorHAnsi"/>
          <w:sz w:val="16"/>
          <w:highlight w:val="yellow"/>
        </w:rPr>
        <w:t xml:space="preserve"> </w:t>
      </w:r>
      <w:r w:rsidRPr="00424DF2">
        <w:rPr>
          <w:rStyle w:val="StyleUnderline"/>
          <w:rFonts w:asciiTheme="majorHAnsi" w:hAnsiTheme="majorHAnsi" w:cstheme="majorHAnsi"/>
          <w:highlight w:val="yellow"/>
        </w:rPr>
        <w:t xml:space="preserve">or </w:t>
      </w:r>
      <w:r w:rsidRPr="002A1674">
        <w:rPr>
          <w:rStyle w:val="StyleUnderline"/>
          <w:rFonts w:asciiTheme="majorHAnsi" w:hAnsiTheme="majorHAnsi" w:cstheme="majorHAnsi"/>
        </w:rPr>
        <w:t xml:space="preserve">it may </w:t>
      </w:r>
      <w:r w:rsidRPr="00424DF2">
        <w:rPr>
          <w:rStyle w:val="StyleUnderline"/>
          <w:rFonts w:asciiTheme="majorHAnsi" w:hAnsiTheme="majorHAnsi" w:cstheme="majorHAnsi"/>
          <w:highlight w:val="yellow"/>
        </w:rPr>
        <w:t>pave the way for</w:t>
      </w:r>
      <w:r w:rsidRPr="00072E47">
        <w:rPr>
          <w:rStyle w:val="StyleUnderline"/>
          <w:rFonts w:asciiTheme="majorHAnsi" w:hAnsiTheme="majorHAnsi" w:cstheme="majorHAnsi"/>
        </w:rPr>
        <w:t xml:space="preserve"> an alternative humanist project of </w:t>
      </w:r>
      <w:r w:rsidRPr="00424DF2">
        <w:rPr>
          <w:rStyle w:val="StyleUnderline"/>
          <w:rFonts w:asciiTheme="majorHAnsi" w:hAnsiTheme="majorHAnsi" w:cstheme="majorHAnsi"/>
          <w:highlight w:val="yellow"/>
        </w:rPr>
        <w:t>global socialism</w:t>
      </w:r>
      <w:r w:rsidRPr="00072E47">
        <w:rPr>
          <w:rStyle w:val="StyleUnderline"/>
          <w:rFonts w:asciiTheme="majorHAnsi" w:hAnsiTheme="majorHAnsi" w:cstheme="majorHAnsi"/>
        </w:rPr>
        <w:t>.</w:t>
      </w:r>
      <w:r w:rsidRPr="00072E47">
        <w:rPr>
          <w:rFonts w:asciiTheme="majorHAnsi" w:hAnsiTheme="majorHAnsi" w:cstheme="majorHAnsi"/>
          <w:u w:val="single"/>
        </w:rPr>
        <w:t xml:space="preserve"> </w:t>
      </w:r>
      <w:r w:rsidRPr="00072E47">
        <w:rPr>
          <w:rFonts w:asciiTheme="majorHAnsi" w:hAnsiTheme="majorHAnsi" w:cstheme="majorHAnsi"/>
          <w:sz w:val="16"/>
        </w:rPr>
        <w:t xml:space="preserve">The </w:t>
      </w:r>
      <w:proofErr w:type="spellStart"/>
      <w:r w:rsidRPr="00072E47">
        <w:rPr>
          <w:rStyle w:val="StyleUnderline"/>
          <w:rFonts w:asciiTheme="majorHAnsi" w:hAnsiTheme="majorHAnsi" w:cstheme="majorHAnsi"/>
        </w:rPr>
        <w:t>grosteque</w:t>
      </w:r>
      <w:proofErr w:type="spellEnd"/>
      <w:r w:rsidRPr="00072E47">
        <w:rPr>
          <w:rStyle w:val="StyleUnderline"/>
          <w:rFonts w:asciiTheme="majorHAnsi" w:hAnsiTheme="majorHAnsi" w:cstheme="majorHAnsi"/>
        </w:rPr>
        <w:t xml:space="preserve"> conditions</w:t>
      </w:r>
      <w:r w:rsidRPr="00072E47">
        <w:rPr>
          <w:rFonts w:asciiTheme="majorHAnsi" w:hAnsiTheme="majorHAnsi" w:cstheme="majorHAnsi"/>
          <w:sz w:val="16"/>
        </w:rPr>
        <w:t xml:space="preserve"> that inspired Marx to pen his original critique </w:t>
      </w:r>
      <w:r w:rsidRPr="00072E47">
        <w:rPr>
          <w:rStyle w:val="StyleUnderline"/>
          <w:rFonts w:asciiTheme="majorHAnsi" w:hAnsiTheme="majorHAnsi" w:cstheme="majorHAnsi"/>
        </w:rPr>
        <w:t>of capitalism are</w:t>
      </w:r>
      <w:r w:rsidRPr="00072E47">
        <w:rPr>
          <w:rFonts w:asciiTheme="majorHAnsi" w:hAnsiTheme="majorHAnsi" w:cstheme="majorHAnsi"/>
          <w:sz w:val="16"/>
        </w:rPr>
        <w:t xml:space="preserve"> present and </w:t>
      </w:r>
      <w:r w:rsidRPr="00072E47">
        <w:rPr>
          <w:rStyle w:val="StyleUnderline"/>
          <w:rFonts w:asciiTheme="majorHAnsi" w:hAnsiTheme="majorHAnsi" w:cstheme="majorHAnsi"/>
        </w:rPr>
        <w:t>flourishing.</w:t>
      </w:r>
      <w:r w:rsidRPr="00072E47">
        <w:rPr>
          <w:rFonts w:asciiTheme="majorHAnsi" w:hAnsiTheme="majorHAnsi" w:cstheme="majorHAnsi"/>
          <w:sz w:val="16"/>
        </w:rPr>
        <w:t xml:space="preserve"> The </w:t>
      </w:r>
      <w:r w:rsidRPr="00424DF2">
        <w:rPr>
          <w:rStyle w:val="StyleUnderline"/>
          <w:rFonts w:asciiTheme="majorHAnsi" w:hAnsiTheme="majorHAnsi" w:cstheme="majorHAnsi"/>
          <w:highlight w:val="yellow"/>
        </w:rPr>
        <w:t>inequalities</w:t>
      </w:r>
      <w:r w:rsidRPr="00072E47">
        <w:rPr>
          <w:rFonts w:asciiTheme="majorHAnsi" w:hAnsiTheme="majorHAnsi" w:cstheme="majorHAnsi"/>
          <w:sz w:val="16"/>
        </w:rPr>
        <w:t xml:space="preserve"> of wealth and the gross imbalances of power that exist today </w:t>
      </w:r>
      <w:r w:rsidRPr="00424DF2">
        <w:rPr>
          <w:rStyle w:val="StyleUnderline"/>
          <w:rFonts w:asciiTheme="majorHAnsi" w:hAnsiTheme="majorHAnsi" w:cstheme="majorHAnsi"/>
          <w:highlight w:val="yellow"/>
        </w:rPr>
        <w:t>are leading to abuses that exceed those encountered in Marx's day</w:t>
      </w:r>
      <w:r w:rsidRPr="00072E47">
        <w:rPr>
          <w:rFonts w:asciiTheme="majorHAnsi" w:hAnsiTheme="majorHAnsi" w:cstheme="majorHAnsi"/>
          <w:sz w:val="16"/>
        </w:rPr>
        <w:t xml:space="preserve"> (</w:t>
      </w:r>
      <w:proofErr w:type="spellStart"/>
      <w:r w:rsidRPr="00072E47">
        <w:rPr>
          <w:rFonts w:asciiTheme="majorHAnsi" w:hAnsiTheme="majorHAnsi" w:cstheme="majorHAnsi"/>
          <w:sz w:val="16"/>
        </w:rPr>
        <w:t>Greider</w:t>
      </w:r>
      <w:proofErr w:type="spellEnd"/>
      <w:r w:rsidRPr="00072E47">
        <w:rPr>
          <w:rFonts w:asciiTheme="majorHAnsi" w:hAnsiTheme="majorHAnsi" w:cstheme="majorHAnsi"/>
          <w:sz w:val="16"/>
        </w:rPr>
        <w:t xml:space="preserve">, 1998, p. 39). Global capitalism has paved the way for </w:t>
      </w:r>
      <w:r w:rsidRPr="00072E47">
        <w:rPr>
          <w:rStyle w:val="StyleUnderline"/>
          <w:rFonts w:asciiTheme="majorHAnsi" w:hAnsiTheme="majorHAnsi" w:cstheme="majorHAnsi"/>
        </w:rPr>
        <w:t>the obscene concentration of wealth</w:t>
      </w:r>
      <w:r w:rsidRPr="00072E47">
        <w:rPr>
          <w:rFonts w:asciiTheme="majorHAnsi" w:hAnsiTheme="majorHAnsi" w:cstheme="majorHAnsi"/>
          <w:sz w:val="16"/>
        </w:rPr>
        <w:t xml:space="preserve"> in fewer and fewer hands and </w:t>
      </w:r>
      <w:r w:rsidRPr="00072E47">
        <w:rPr>
          <w:rStyle w:val="StyleUnderline"/>
          <w:rFonts w:asciiTheme="majorHAnsi" w:hAnsiTheme="majorHAnsi" w:cstheme="majorHAnsi"/>
        </w:rPr>
        <w:t>created a world</w:t>
      </w:r>
      <w:r w:rsidRPr="00072E47">
        <w:rPr>
          <w:rFonts w:asciiTheme="majorHAnsi" w:hAnsiTheme="majorHAnsi" w:cstheme="majorHAnsi"/>
          <w:sz w:val="16"/>
        </w:rPr>
        <w:t xml:space="preserve"> increasingly </w:t>
      </w:r>
      <w:r w:rsidRPr="00072E47">
        <w:rPr>
          <w:rStyle w:val="StyleUnderline"/>
          <w:rFonts w:asciiTheme="majorHAnsi" w:hAnsiTheme="majorHAnsi" w:cstheme="majorHAnsi"/>
        </w:rPr>
        <w:t>divided between</w:t>
      </w:r>
      <w:r w:rsidRPr="00072E47">
        <w:rPr>
          <w:rFonts w:asciiTheme="majorHAnsi" w:hAnsiTheme="majorHAnsi" w:cstheme="majorHAnsi"/>
          <w:sz w:val="16"/>
        </w:rPr>
        <w:t xml:space="preserve"> those who enjoy </w:t>
      </w:r>
      <w:r w:rsidRPr="00072E47">
        <w:rPr>
          <w:rStyle w:val="StyleUnderline"/>
          <w:rFonts w:asciiTheme="majorHAnsi" w:hAnsiTheme="majorHAnsi" w:cstheme="majorHAnsi"/>
        </w:rPr>
        <w:t>opulent affluence and</w:t>
      </w:r>
      <w:r w:rsidRPr="00072E47">
        <w:rPr>
          <w:rFonts w:asciiTheme="majorHAnsi" w:hAnsiTheme="majorHAnsi" w:cstheme="majorHAnsi"/>
          <w:sz w:val="16"/>
        </w:rPr>
        <w:t xml:space="preserve"> those who languish in </w:t>
      </w:r>
      <w:r w:rsidRPr="00072E47">
        <w:rPr>
          <w:rStyle w:val="StyleUnderline"/>
          <w:rFonts w:asciiTheme="majorHAnsi" w:hAnsiTheme="majorHAnsi" w:cstheme="majorHAnsi"/>
        </w:rPr>
        <w:t>dehumanizing conditions</w:t>
      </w:r>
      <w:r w:rsidRPr="00072E47">
        <w:rPr>
          <w:rFonts w:asciiTheme="majorHAnsi" w:hAnsiTheme="majorHAnsi" w:cstheme="majorHAnsi"/>
          <w:sz w:val="16"/>
        </w:rPr>
        <w:t xml:space="preserve"> and economic misery. In every corner of the globe, </w:t>
      </w:r>
      <w:r w:rsidRPr="0042641B">
        <w:rPr>
          <w:rStyle w:val="StyleUnderline"/>
          <w:rFonts w:asciiTheme="majorHAnsi" w:hAnsiTheme="majorHAnsi" w:cstheme="majorHAnsi"/>
        </w:rPr>
        <w:t>we are witnessing social disintegration</w:t>
      </w:r>
      <w:r w:rsidRPr="0042641B">
        <w:rPr>
          <w:rFonts w:asciiTheme="majorHAnsi" w:hAnsiTheme="majorHAnsi" w:cstheme="majorHAnsi"/>
          <w:sz w:val="16"/>
        </w:rPr>
        <w:t xml:space="preserve"> as revealed by a rise in </w:t>
      </w:r>
      <w:r w:rsidRPr="0042641B">
        <w:rPr>
          <w:rStyle w:val="StyleUnderline"/>
          <w:rFonts w:asciiTheme="majorHAnsi" w:hAnsiTheme="majorHAnsi" w:cstheme="majorHAnsi"/>
        </w:rPr>
        <w:t>abject poverty and inequality.</w:t>
      </w:r>
      <w:r w:rsidRPr="0042641B">
        <w:rPr>
          <w:rFonts w:asciiTheme="majorHAnsi" w:hAnsiTheme="majorHAnsi" w:cstheme="majorHAnsi"/>
          <w:sz w:val="16"/>
        </w:rPr>
        <w:t xml:space="preserve"> At the current historical juncture, the combined assets of the 225 richest people </w:t>
      </w:r>
      <w:proofErr w:type="gramStart"/>
      <w:r w:rsidRPr="0042641B">
        <w:rPr>
          <w:rFonts w:asciiTheme="majorHAnsi" w:hAnsiTheme="majorHAnsi" w:cstheme="majorHAnsi"/>
          <w:sz w:val="16"/>
        </w:rPr>
        <w:t>is</w:t>
      </w:r>
      <w:proofErr w:type="gramEnd"/>
      <w:r w:rsidRPr="0042641B">
        <w:rPr>
          <w:rFonts w:asciiTheme="majorHAnsi" w:hAnsiTheme="majorHAnsi" w:cstheme="majorHAnsi"/>
          <w:sz w:val="16"/>
        </w:rPr>
        <w:t xml:space="preserve"> roughly equal to the annual income of the poorest 47 percent of the world's population, while the combined assets of the three richest people exceed the combined GDP of the 48 poorest nations (CCPA, 2002, p. 3). Approximately </w:t>
      </w:r>
      <w:r w:rsidRPr="0042641B">
        <w:rPr>
          <w:rStyle w:val="StyleUnderline"/>
          <w:rFonts w:asciiTheme="majorHAnsi" w:hAnsiTheme="majorHAnsi" w:cstheme="majorHAnsi"/>
        </w:rPr>
        <w:t>2.8 billion people</w:t>
      </w:r>
      <w:r w:rsidRPr="0042641B">
        <w:rPr>
          <w:rFonts w:asciiTheme="majorHAnsi" w:hAnsiTheme="majorHAnsi" w:cstheme="majorHAnsi"/>
          <w:sz w:val="16"/>
        </w:rPr>
        <w:t>—almost half of the world's population—</w:t>
      </w:r>
      <w:r w:rsidRPr="0042641B">
        <w:rPr>
          <w:rStyle w:val="StyleUnderline"/>
          <w:rFonts w:asciiTheme="majorHAnsi" w:hAnsiTheme="majorHAnsi" w:cstheme="majorHAnsi"/>
        </w:rPr>
        <w:t>struggle in desperation to live on less than two dollars a day</w:t>
      </w:r>
      <w:r w:rsidRPr="0042641B">
        <w:rPr>
          <w:rFonts w:asciiTheme="majorHAnsi" w:hAnsiTheme="majorHAnsi" w:cstheme="majorHAnsi"/>
          <w:sz w:val="16"/>
        </w:rPr>
        <w:t xml:space="preserve"> (</w:t>
      </w:r>
      <w:proofErr w:type="spellStart"/>
      <w:r w:rsidRPr="0042641B">
        <w:rPr>
          <w:rFonts w:asciiTheme="majorHAnsi" w:hAnsiTheme="majorHAnsi" w:cstheme="majorHAnsi"/>
          <w:sz w:val="16"/>
        </w:rPr>
        <w:t>McQuaig</w:t>
      </w:r>
      <w:proofErr w:type="spellEnd"/>
      <w:r w:rsidRPr="0042641B">
        <w:rPr>
          <w:rFonts w:asciiTheme="majorHAnsi" w:hAnsiTheme="majorHAnsi" w:cstheme="majorHAnsi"/>
          <w:sz w:val="16"/>
        </w:rPr>
        <w:t xml:space="preserve">, 2001, p. 27). As many as </w:t>
      </w:r>
      <w:r w:rsidRPr="0042641B">
        <w:rPr>
          <w:rStyle w:val="StyleUnderline"/>
          <w:rFonts w:asciiTheme="majorHAnsi" w:hAnsiTheme="majorHAnsi" w:cstheme="majorHAnsi"/>
        </w:rPr>
        <w:t>250 million children are wage slaves</w:t>
      </w:r>
      <w:r w:rsidRPr="0042641B">
        <w:rPr>
          <w:rFonts w:asciiTheme="majorHAnsi" w:hAnsiTheme="majorHAnsi" w:cstheme="majorHAnsi"/>
          <w:sz w:val="16"/>
        </w:rPr>
        <w:t xml:space="preserve"> and there are </w:t>
      </w:r>
      <w:r w:rsidRPr="0042641B">
        <w:rPr>
          <w:rStyle w:val="StyleUnderline"/>
          <w:rFonts w:asciiTheme="majorHAnsi" w:hAnsiTheme="majorHAnsi" w:cstheme="majorHAnsi"/>
        </w:rPr>
        <w:t>over a billion workers</w:t>
      </w:r>
      <w:r w:rsidRPr="0042641B">
        <w:rPr>
          <w:rFonts w:asciiTheme="majorHAnsi" w:hAnsiTheme="majorHAnsi" w:cstheme="majorHAnsi"/>
          <w:sz w:val="16"/>
        </w:rPr>
        <w:t xml:space="preserve"> who </w:t>
      </w:r>
      <w:r w:rsidRPr="0042641B">
        <w:rPr>
          <w:rStyle w:val="StyleUnderline"/>
          <w:rFonts w:asciiTheme="majorHAnsi" w:hAnsiTheme="majorHAnsi" w:cstheme="majorHAnsi"/>
        </w:rPr>
        <w:t>are either un- or under-employed.</w:t>
      </w:r>
      <w:r w:rsidRPr="00072E47">
        <w:rPr>
          <w:rStyle w:val="StyleUnderline"/>
          <w:rFonts w:asciiTheme="majorHAnsi" w:hAnsiTheme="majorHAnsi" w:cstheme="majorHAnsi"/>
        </w:rPr>
        <w:t xml:space="preserve"> </w:t>
      </w:r>
      <w:r w:rsidRPr="00424DF2">
        <w:rPr>
          <w:rStyle w:val="StyleUnderline"/>
          <w:rFonts w:asciiTheme="majorHAnsi" w:hAnsiTheme="majorHAnsi" w:cstheme="majorHAnsi"/>
          <w:highlight w:val="yellow"/>
        </w:rPr>
        <w:t>These</w:t>
      </w:r>
      <w:r w:rsidRPr="00072E47">
        <w:rPr>
          <w:rFonts w:asciiTheme="majorHAnsi" w:hAnsiTheme="majorHAnsi" w:cstheme="majorHAnsi"/>
          <w:sz w:val="16"/>
        </w:rPr>
        <w:t xml:space="preserve"> are the </w:t>
      </w:r>
      <w:r w:rsidRPr="00072E47">
        <w:rPr>
          <w:rStyle w:val="StyleUnderline"/>
          <w:rFonts w:asciiTheme="majorHAnsi" w:hAnsiTheme="majorHAnsi" w:cstheme="majorHAnsi"/>
        </w:rPr>
        <w:t xml:space="preserve">concrete </w:t>
      </w:r>
      <w:r w:rsidRPr="00424DF2">
        <w:rPr>
          <w:rStyle w:val="StyleUnderline"/>
          <w:rFonts w:asciiTheme="majorHAnsi" w:hAnsiTheme="majorHAnsi" w:cstheme="majorHAnsi"/>
          <w:highlight w:val="yellow"/>
        </w:rPr>
        <w:t>realities</w:t>
      </w:r>
      <w:r w:rsidRPr="00072E47">
        <w:rPr>
          <w:rFonts w:asciiTheme="majorHAnsi" w:hAnsiTheme="majorHAnsi" w:cstheme="majorHAnsi"/>
          <w:sz w:val="16"/>
        </w:rPr>
        <w:t xml:space="preserve"> of our time—realities that </w:t>
      </w:r>
      <w:r w:rsidRPr="00424DF2">
        <w:rPr>
          <w:rStyle w:val="Emphasis"/>
          <w:rFonts w:asciiTheme="majorHAnsi" w:hAnsiTheme="majorHAnsi" w:cstheme="majorHAnsi"/>
          <w:highlight w:val="yellow"/>
        </w:rPr>
        <w:t>require a vigorous class analysis</w:t>
      </w:r>
      <w:r w:rsidRPr="00424DF2">
        <w:rPr>
          <w:rFonts w:asciiTheme="majorHAnsi" w:hAnsiTheme="majorHAnsi" w:cstheme="majorHAnsi"/>
          <w:sz w:val="16"/>
          <w:highlight w:val="yellow"/>
        </w:rPr>
        <w:t xml:space="preserve">, </w:t>
      </w:r>
      <w:r w:rsidRPr="00424DF2">
        <w:rPr>
          <w:rStyle w:val="StyleUnderline"/>
          <w:rFonts w:asciiTheme="majorHAnsi" w:hAnsiTheme="majorHAnsi" w:cstheme="majorHAnsi"/>
          <w:highlight w:val="yellow"/>
        </w:rPr>
        <w:t xml:space="preserve">an </w:t>
      </w:r>
      <w:r w:rsidRPr="00424DF2">
        <w:rPr>
          <w:rStyle w:val="Emphasis"/>
          <w:rFonts w:asciiTheme="majorHAnsi" w:hAnsiTheme="majorHAnsi" w:cstheme="majorHAnsi"/>
          <w:highlight w:val="yellow"/>
        </w:rPr>
        <w:t>unrelenting critique</w:t>
      </w:r>
      <w:r w:rsidRPr="00424DF2">
        <w:rPr>
          <w:rStyle w:val="StyleUnderline"/>
          <w:rFonts w:asciiTheme="majorHAnsi" w:hAnsiTheme="majorHAnsi" w:cstheme="majorHAnsi"/>
          <w:highlight w:val="yellow"/>
        </w:rPr>
        <w:t xml:space="preserve"> of capitalism and an oppositional politics</w:t>
      </w:r>
      <w:r w:rsidRPr="00072E47">
        <w:rPr>
          <w:rStyle w:val="StyleUnderline"/>
          <w:rFonts w:asciiTheme="majorHAnsi" w:hAnsiTheme="majorHAnsi" w:cstheme="majorHAnsi"/>
        </w:rPr>
        <w:t xml:space="preserve"> capable of confronting</w:t>
      </w:r>
      <w:r w:rsidRPr="00072E47">
        <w:rPr>
          <w:rFonts w:asciiTheme="majorHAnsi" w:hAnsiTheme="majorHAnsi" w:cstheme="majorHAnsi"/>
          <w:sz w:val="16"/>
        </w:rPr>
        <w:t xml:space="preserve"> what Ahmad (1998, p. 2) refers to as </w:t>
      </w:r>
      <w:r w:rsidRPr="00072E47">
        <w:rPr>
          <w:rStyle w:val="StyleUnderline"/>
          <w:rFonts w:asciiTheme="majorHAnsi" w:hAnsiTheme="majorHAnsi" w:cstheme="majorHAnsi"/>
        </w:rPr>
        <w:t>‘capitalist universality.’</w:t>
      </w:r>
      <w:r w:rsidRPr="00072E47">
        <w:rPr>
          <w:rFonts w:asciiTheme="majorHAnsi" w:hAnsiTheme="majorHAnsi" w:cstheme="majorHAnsi"/>
          <w:sz w:val="16"/>
        </w:rPr>
        <w:t xml:space="preserve"> They are realities that require something more than that which is offered by the prophets of ‘difference’ and post-Marxists who would have us relegate socialism to the scrapheap of history and mummify Marxism along with Lenin's corpse. </w:t>
      </w:r>
      <w:proofErr w:type="gramStart"/>
      <w:r w:rsidRPr="00072E47">
        <w:rPr>
          <w:rStyle w:val="StyleUnderline"/>
          <w:rFonts w:asciiTheme="majorHAnsi" w:hAnsiTheme="majorHAnsi" w:cstheme="majorHAnsi"/>
        </w:rPr>
        <w:t>Never before</w:t>
      </w:r>
      <w:proofErr w:type="gramEnd"/>
      <w:r w:rsidRPr="00072E47">
        <w:rPr>
          <w:rStyle w:val="StyleUnderline"/>
          <w:rFonts w:asciiTheme="majorHAnsi" w:hAnsiTheme="majorHAnsi" w:cstheme="majorHAnsi"/>
        </w:rPr>
        <w:t xml:space="preserve"> has a Marxian analysis of capitalism</w:t>
      </w:r>
      <w:r w:rsidRPr="00072E47">
        <w:rPr>
          <w:rFonts w:asciiTheme="majorHAnsi" w:hAnsiTheme="majorHAnsi" w:cstheme="majorHAnsi"/>
          <w:sz w:val="16"/>
        </w:rPr>
        <w:t xml:space="preserve"> and class rule </w:t>
      </w:r>
      <w:r w:rsidRPr="00072E47">
        <w:rPr>
          <w:rStyle w:val="StyleUnderline"/>
          <w:rFonts w:asciiTheme="majorHAnsi" w:hAnsiTheme="majorHAnsi" w:cstheme="majorHAnsi"/>
        </w:rPr>
        <w:t>been so desperately needed.</w:t>
      </w:r>
      <w:r w:rsidRPr="00072E47">
        <w:rPr>
          <w:rFonts w:asciiTheme="majorHAnsi" w:hAnsiTheme="majorHAnsi" w:cstheme="majorHAnsi"/>
          <w:sz w:val="16"/>
        </w:rPr>
        <w:t xml:space="preserve"> That is not to say that everything Marx said or anticipated has come true, for that is clearly not the case. </w:t>
      </w:r>
      <w:r w:rsidRPr="00072E47">
        <w:rPr>
          <w:rStyle w:val="StyleUnderline"/>
          <w:rFonts w:asciiTheme="majorHAnsi" w:hAnsiTheme="majorHAnsi" w:cstheme="majorHAnsi"/>
        </w:rPr>
        <w:t xml:space="preserve">Many critiques of Marx focus on his strategy for moving toward socialism, and with ample justification; nonetheless Marx did provide us with </w:t>
      </w:r>
      <w:r w:rsidRPr="00072E47">
        <w:rPr>
          <w:rStyle w:val="Emphasis"/>
          <w:rFonts w:asciiTheme="majorHAnsi" w:hAnsiTheme="majorHAnsi" w:cstheme="majorHAnsi"/>
        </w:rPr>
        <w:t>fundamental insights</w:t>
      </w:r>
      <w:r w:rsidRPr="00072E47">
        <w:rPr>
          <w:rFonts w:asciiTheme="majorHAnsi" w:hAnsiTheme="majorHAnsi" w:cstheme="majorHAnsi"/>
          <w:sz w:val="16"/>
        </w:rPr>
        <w:t xml:space="preserve"> </w:t>
      </w:r>
      <w:r w:rsidRPr="00072E47">
        <w:rPr>
          <w:rStyle w:val="StyleUnderline"/>
          <w:rFonts w:asciiTheme="majorHAnsi" w:hAnsiTheme="majorHAnsi" w:cstheme="majorHAnsi"/>
        </w:rPr>
        <w:t>into class society that have held true</w:t>
      </w:r>
      <w:r w:rsidRPr="00072E47">
        <w:rPr>
          <w:rFonts w:asciiTheme="majorHAnsi" w:hAnsiTheme="majorHAnsi" w:cstheme="majorHAnsi"/>
          <w:sz w:val="16"/>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w:t>
      </w:r>
      <w:proofErr w:type="gramStart"/>
      <w:r w:rsidRPr="00072E47">
        <w:rPr>
          <w:rFonts w:asciiTheme="majorHAnsi" w:hAnsiTheme="majorHAnsi" w:cstheme="majorHAnsi"/>
          <w:sz w:val="16"/>
        </w:rPr>
        <w:t>in light of</w:t>
      </w:r>
      <w:proofErr w:type="gramEnd"/>
      <w:r w:rsidRPr="00072E47">
        <w:rPr>
          <w:rFonts w:asciiTheme="majorHAnsi" w:hAnsiTheme="majorHAnsi" w:cstheme="majorHAnsi"/>
          <w:sz w:val="16"/>
        </w:rPr>
        <w:t xml:space="preserve"> contemporary historical and economic conditions. </w:t>
      </w:r>
      <w:r w:rsidRPr="00072E47">
        <w:rPr>
          <w:rStyle w:val="StyleUnderline"/>
          <w:rFonts w:asciiTheme="majorHAnsi" w:hAnsiTheme="majorHAnsi" w:cstheme="majorHAnsi"/>
        </w:rPr>
        <w:t xml:space="preserve">Rather than jettisoning Marx, decentering the role of capitalism, and discrediting class analysis, </w:t>
      </w:r>
      <w:r w:rsidRPr="00424DF2">
        <w:rPr>
          <w:rStyle w:val="StyleUnderline"/>
          <w:rFonts w:asciiTheme="majorHAnsi" w:hAnsiTheme="majorHAnsi" w:cstheme="majorHAnsi"/>
          <w:highlight w:val="yellow"/>
        </w:rPr>
        <w:t>radical educators must continue to engage Marx</w:t>
      </w:r>
      <w:r w:rsidRPr="0042641B">
        <w:rPr>
          <w:rStyle w:val="StyleUnderline"/>
          <w:rFonts w:asciiTheme="majorHAnsi" w:hAnsiTheme="majorHAnsi" w:cstheme="majorHAnsi"/>
        </w:rPr>
        <w:t>'s</w:t>
      </w:r>
      <w:r w:rsidRPr="00072E47">
        <w:rPr>
          <w:rStyle w:val="StyleUnderline"/>
          <w:rFonts w:asciiTheme="majorHAnsi" w:hAnsiTheme="majorHAnsi" w:cstheme="majorHAnsi"/>
        </w:rPr>
        <w:t xml:space="preserve"> oeuvre </w:t>
      </w:r>
      <w:r w:rsidRPr="00424DF2">
        <w:rPr>
          <w:rStyle w:val="StyleUnderline"/>
          <w:rFonts w:asciiTheme="majorHAnsi" w:hAnsiTheme="majorHAnsi" w:cstheme="majorHAnsi"/>
          <w:highlight w:val="yellow"/>
        </w:rPr>
        <w:t>and extrapolate</w:t>
      </w:r>
      <w:r w:rsidRPr="00072E47">
        <w:rPr>
          <w:rFonts w:asciiTheme="majorHAnsi" w:hAnsiTheme="majorHAnsi" w:cstheme="majorHAnsi"/>
          <w:sz w:val="16"/>
        </w:rPr>
        <w:t xml:space="preserve"> from it </w:t>
      </w:r>
      <w:r w:rsidRPr="00072E47">
        <w:rPr>
          <w:rStyle w:val="StyleUnderline"/>
          <w:rFonts w:asciiTheme="majorHAnsi" w:hAnsiTheme="majorHAnsi" w:cstheme="majorHAnsi"/>
        </w:rPr>
        <w:t xml:space="preserve">that which is useful </w:t>
      </w:r>
      <w:r w:rsidRPr="00424DF2">
        <w:rPr>
          <w:rStyle w:val="Emphasis"/>
          <w:rFonts w:asciiTheme="majorHAnsi" w:hAnsiTheme="majorHAnsi" w:cstheme="majorHAnsi"/>
          <w:highlight w:val="yellow"/>
        </w:rPr>
        <w:t xml:space="preserve">pedagogically, theoretically, </w:t>
      </w:r>
      <w:proofErr w:type="gramStart"/>
      <w:r w:rsidRPr="00424DF2">
        <w:rPr>
          <w:rStyle w:val="Emphasis"/>
          <w:rFonts w:asciiTheme="majorHAnsi" w:hAnsiTheme="majorHAnsi" w:cstheme="majorHAnsi"/>
          <w:highlight w:val="yellow"/>
        </w:rPr>
        <w:t>and</w:t>
      </w:r>
      <w:r w:rsidRPr="00072E47">
        <w:rPr>
          <w:rFonts w:asciiTheme="majorHAnsi" w:hAnsiTheme="majorHAnsi" w:cstheme="majorHAnsi"/>
          <w:sz w:val="16"/>
        </w:rPr>
        <w:t>,</w:t>
      </w:r>
      <w:proofErr w:type="gramEnd"/>
      <w:r w:rsidRPr="00072E47">
        <w:rPr>
          <w:rFonts w:asciiTheme="majorHAnsi" w:hAnsiTheme="majorHAnsi" w:cstheme="majorHAnsi"/>
          <w:sz w:val="16"/>
        </w:rPr>
        <w:t xml:space="preserve"> most importantly, </w:t>
      </w:r>
      <w:r w:rsidRPr="00424DF2">
        <w:rPr>
          <w:rStyle w:val="Emphasis"/>
          <w:rFonts w:asciiTheme="majorHAnsi" w:hAnsiTheme="majorHAnsi" w:cstheme="majorHAnsi"/>
          <w:highlight w:val="yellow"/>
        </w:rPr>
        <w:t>politically</w:t>
      </w:r>
      <w:r w:rsidRPr="00072E47">
        <w:rPr>
          <w:rFonts w:asciiTheme="majorHAnsi" w:hAnsiTheme="majorHAnsi" w:cstheme="majorHAnsi"/>
          <w:sz w:val="16"/>
        </w:rPr>
        <w:t xml:space="preserve"> in light of the challenges that confront us. </w:t>
      </w:r>
      <w:r w:rsidRPr="00072E47">
        <w:rPr>
          <w:rStyle w:val="StyleUnderline"/>
          <w:rFonts w:asciiTheme="majorHAnsi" w:hAnsiTheme="majorHAnsi" w:cstheme="majorHAnsi"/>
        </w:rPr>
        <w:t xml:space="preserve">The </w:t>
      </w:r>
      <w:r w:rsidRPr="00594FFE">
        <w:rPr>
          <w:rStyle w:val="StyleUnderline"/>
          <w:rFonts w:asciiTheme="majorHAnsi" w:hAnsiTheme="majorHAnsi" w:cstheme="majorHAnsi"/>
        </w:rPr>
        <w:t>urgency</w:t>
      </w:r>
      <w:r w:rsidRPr="00072E47">
        <w:rPr>
          <w:rFonts w:asciiTheme="majorHAnsi" w:hAnsiTheme="majorHAnsi" w:cstheme="majorHAnsi"/>
          <w:sz w:val="16"/>
        </w:rPr>
        <w:t xml:space="preserve"> which animates Amin's call </w:t>
      </w:r>
      <w:r w:rsidRPr="00072E47">
        <w:rPr>
          <w:rStyle w:val="StyleUnderline"/>
          <w:rFonts w:asciiTheme="majorHAnsi" w:hAnsiTheme="majorHAnsi" w:cstheme="majorHAnsi"/>
        </w:rPr>
        <w:t xml:space="preserve">for a collective socialist vision </w:t>
      </w:r>
      <w:r w:rsidRPr="00594FFE">
        <w:rPr>
          <w:rStyle w:val="StyleUnderline"/>
          <w:rFonts w:asciiTheme="majorHAnsi" w:hAnsiTheme="majorHAnsi" w:cstheme="majorHAnsi"/>
        </w:rPr>
        <w:t>necessitates</w:t>
      </w:r>
      <w:r w:rsidRPr="00594FFE">
        <w:rPr>
          <w:rFonts w:asciiTheme="majorHAnsi" w:hAnsiTheme="majorHAnsi" w:cstheme="majorHAnsi"/>
          <w:sz w:val="16"/>
        </w:rPr>
        <w:t xml:space="preserve">, as we have argued, </w:t>
      </w:r>
      <w:r w:rsidRPr="00594FFE">
        <w:rPr>
          <w:rStyle w:val="StyleUnderline"/>
          <w:rFonts w:asciiTheme="majorHAnsi" w:hAnsiTheme="majorHAnsi" w:cstheme="majorHAnsi"/>
        </w:rPr>
        <w:t>moving beyond the particularism</w:t>
      </w:r>
      <w:r w:rsidRPr="00594FFE">
        <w:rPr>
          <w:rFonts w:asciiTheme="majorHAnsi" w:hAnsiTheme="majorHAnsi" w:cstheme="majorHAnsi"/>
          <w:sz w:val="16"/>
        </w:rPr>
        <w:t xml:space="preserve"> and liberal pluralism </w:t>
      </w:r>
      <w:r w:rsidRPr="00594FFE">
        <w:rPr>
          <w:rStyle w:val="StyleUnderline"/>
          <w:rFonts w:asciiTheme="majorHAnsi" w:hAnsiTheme="majorHAnsi" w:cstheme="majorHAnsi"/>
        </w:rPr>
        <w:t>that informs the ‘politics of difference.</w:t>
      </w:r>
      <w:r w:rsidRPr="00072E47">
        <w:rPr>
          <w:rStyle w:val="StyleUnderline"/>
          <w:rFonts w:asciiTheme="majorHAnsi" w:hAnsiTheme="majorHAnsi" w:cstheme="majorHAnsi"/>
        </w:rPr>
        <w:t xml:space="preserve">’ </w:t>
      </w:r>
      <w:r w:rsidRPr="00424DF2">
        <w:rPr>
          <w:rStyle w:val="StyleUnderline"/>
          <w:rFonts w:asciiTheme="majorHAnsi" w:hAnsiTheme="majorHAnsi" w:cstheme="majorHAnsi"/>
          <w:highlight w:val="yellow"/>
        </w:rPr>
        <w:t>It</w:t>
      </w:r>
      <w:r w:rsidRPr="00072E47">
        <w:rPr>
          <w:rFonts w:asciiTheme="majorHAnsi" w:hAnsiTheme="majorHAnsi" w:cstheme="majorHAnsi"/>
          <w:sz w:val="16"/>
        </w:rPr>
        <w:t xml:space="preserve"> also </w:t>
      </w:r>
      <w:r w:rsidRPr="00424DF2">
        <w:rPr>
          <w:rStyle w:val="Emphasis"/>
          <w:rFonts w:asciiTheme="majorHAnsi" w:hAnsiTheme="majorHAnsi" w:cstheme="majorHAnsi"/>
          <w:highlight w:val="yellow"/>
        </w:rPr>
        <w:t>requires</w:t>
      </w:r>
      <w:r w:rsidRPr="00424DF2">
        <w:rPr>
          <w:rStyle w:val="StyleUnderline"/>
          <w:rFonts w:asciiTheme="majorHAnsi" w:hAnsiTheme="majorHAnsi" w:cstheme="majorHAnsi"/>
          <w:highlight w:val="yellow"/>
        </w:rPr>
        <w:t xml:space="preserve"> challenging the </w:t>
      </w:r>
      <w:r w:rsidRPr="00424DF2">
        <w:rPr>
          <w:rStyle w:val="Emphasis"/>
          <w:rFonts w:asciiTheme="majorHAnsi" w:hAnsiTheme="majorHAnsi" w:cstheme="majorHAnsi"/>
          <w:highlight w:val="yellow"/>
        </w:rPr>
        <w:t>questionable assumptions</w:t>
      </w:r>
      <w:r w:rsidRPr="00424DF2">
        <w:rPr>
          <w:rStyle w:val="StyleUnderline"/>
          <w:rFonts w:asciiTheme="majorHAnsi" w:hAnsiTheme="majorHAnsi" w:cstheme="majorHAnsi"/>
          <w:highlight w:val="yellow"/>
        </w:rPr>
        <w:t xml:space="preserve"> that have come to constitute</w:t>
      </w:r>
      <w:r w:rsidRPr="00072E47">
        <w:rPr>
          <w:rStyle w:val="StyleUnderline"/>
          <w:rFonts w:asciiTheme="majorHAnsi" w:hAnsiTheme="majorHAnsi" w:cstheme="majorHAnsi"/>
        </w:rPr>
        <w:t xml:space="preserve"> the core of contemporary ‘radical’</w:t>
      </w:r>
      <w:r w:rsidRPr="00072E47">
        <w:rPr>
          <w:rFonts w:asciiTheme="majorHAnsi" w:hAnsiTheme="majorHAnsi" w:cstheme="majorHAnsi"/>
          <w:sz w:val="16"/>
        </w:rPr>
        <w:t xml:space="preserve"> theory, </w:t>
      </w:r>
      <w:proofErr w:type="gramStart"/>
      <w:r w:rsidRPr="00424DF2">
        <w:rPr>
          <w:rStyle w:val="Emphasis"/>
          <w:rFonts w:asciiTheme="majorHAnsi" w:hAnsiTheme="majorHAnsi" w:cstheme="majorHAnsi"/>
          <w:highlight w:val="yellow"/>
        </w:rPr>
        <w:t>pedagogy</w:t>
      </w:r>
      <w:proofErr w:type="gramEnd"/>
      <w:r w:rsidRPr="00072E47">
        <w:rPr>
          <w:rFonts w:asciiTheme="majorHAnsi" w:hAnsiTheme="majorHAnsi" w:cstheme="majorHAnsi"/>
          <w:sz w:val="16"/>
        </w:rPr>
        <w:t xml:space="preserve"> and politics. </w:t>
      </w:r>
      <w:r w:rsidRPr="00072E47">
        <w:rPr>
          <w:rStyle w:val="StyleUnderline"/>
          <w:rFonts w:asciiTheme="majorHAnsi" w:hAnsiTheme="majorHAnsi" w:cstheme="majorHAnsi"/>
        </w:rPr>
        <w:t xml:space="preserve">In terms of effecting change, </w:t>
      </w:r>
      <w:r w:rsidRPr="00424DF2">
        <w:rPr>
          <w:rStyle w:val="StyleUnderline"/>
          <w:rFonts w:asciiTheme="majorHAnsi" w:hAnsiTheme="majorHAnsi" w:cstheme="majorHAnsi"/>
          <w:highlight w:val="yellow"/>
        </w:rPr>
        <w:t xml:space="preserve">what is needed is a cogent </w:t>
      </w:r>
      <w:r w:rsidRPr="00424DF2">
        <w:rPr>
          <w:rStyle w:val="Emphasis"/>
          <w:rFonts w:asciiTheme="majorHAnsi" w:hAnsiTheme="majorHAnsi" w:cstheme="majorHAnsi"/>
          <w:highlight w:val="yellow"/>
        </w:rPr>
        <w:t>understanding</w:t>
      </w:r>
      <w:r w:rsidRPr="00424DF2">
        <w:rPr>
          <w:rStyle w:val="StyleUnderline"/>
          <w:rFonts w:asciiTheme="majorHAnsi" w:hAnsiTheme="majorHAnsi" w:cstheme="majorHAnsi"/>
          <w:highlight w:val="yellow"/>
        </w:rPr>
        <w:t xml:space="preserve"> of the systemic nature of exploitation and oppression</w:t>
      </w:r>
      <w:r w:rsidRPr="00072E47">
        <w:rPr>
          <w:rStyle w:val="StyleUnderline"/>
          <w:rFonts w:asciiTheme="majorHAnsi" w:hAnsiTheme="majorHAnsi" w:cstheme="majorHAnsi"/>
        </w:rPr>
        <w:t xml:space="preserve"> based on the</w:t>
      </w:r>
      <w:r w:rsidRPr="00072E47">
        <w:rPr>
          <w:rFonts w:asciiTheme="majorHAnsi" w:hAnsiTheme="majorHAnsi" w:cstheme="majorHAnsi"/>
          <w:sz w:val="16"/>
        </w:rPr>
        <w:t xml:space="preserve"> precepts of a </w:t>
      </w:r>
      <w:r w:rsidRPr="00072E47">
        <w:rPr>
          <w:rStyle w:val="StyleUnderline"/>
          <w:rFonts w:asciiTheme="majorHAnsi" w:hAnsiTheme="majorHAnsi" w:cstheme="majorHAnsi"/>
        </w:rPr>
        <w:t>radical political economy approach</w:t>
      </w:r>
      <w:r w:rsidRPr="00072E47">
        <w:rPr>
          <w:rFonts w:asciiTheme="majorHAnsi" w:hAnsiTheme="majorHAnsi" w:cstheme="majorHAnsi"/>
          <w:sz w:val="16"/>
        </w:rPr>
        <w:t xml:space="preserve"> (outlined above) and one that incorporates Marx's notion of ‘unity in difference’ in which people share widely common material interests. </w:t>
      </w:r>
      <w:r w:rsidRPr="00072E47">
        <w:rPr>
          <w:rStyle w:val="StyleUnderline"/>
          <w:rFonts w:asciiTheme="majorHAnsi" w:hAnsiTheme="majorHAnsi" w:cstheme="majorHAnsi"/>
        </w:rPr>
        <w:t xml:space="preserve">Such an understanding extends </w:t>
      </w:r>
      <w:r w:rsidRPr="001A23C2">
        <w:rPr>
          <w:rStyle w:val="StyleUnderline"/>
          <w:rFonts w:asciiTheme="majorHAnsi" w:hAnsiTheme="majorHAnsi" w:cstheme="majorHAnsi"/>
        </w:rPr>
        <w:t>far beyond the realm of theory</w:t>
      </w:r>
      <w:r w:rsidRPr="001A23C2">
        <w:rPr>
          <w:rFonts w:asciiTheme="majorHAnsi" w:hAnsiTheme="majorHAnsi" w:cstheme="majorHAnsi"/>
          <w:sz w:val="16"/>
        </w:rPr>
        <w:t xml:space="preserve">, </w:t>
      </w:r>
      <w:proofErr w:type="gramStart"/>
      <w:r w:rsidRPr="001A23C2">
        <w:rPr>
          <w:rFonts w:asciiTheme="majorHAnsi" w:hAnsiTheme="majorHAnsi" w:cstheme="majorHAnsi"/>
          <w:sz w:val="16"/>
        </w:rPr>
        <w:t>for the manner in which</w:t>
      </w:r>
      <w:proofErr w:type="gramEnd"/>
      <w:r w:rsidRPr="001A23C2">
        <w:rPr>
          <w:rFonts w:asciiTheme="majorHAnsi" w:hAnsiTheme="majorHAnsi" w:cstheme="majorHAnsi"/>
          <w:sz w:val="16"/>
        </w:rPr>
        <w:t xml:space="preserve"> we choose to interpret and explore the social world, </w:t>
      </w:r>
      <w:r w:rsidRPr="001A23C2">
        <w:rPr>
          <w:rStyle w:val="StyleUnderline"/>
          <w:rFonts w:asciiTheme="majorHAnsi" w:hAnsiTheme="majorHAnsi" w:cstheme="majorHAnsi"/>
        </w:rPr>
        <w:t xml:space="preserve">the </w:t>
      </w:r>
      <w:r w:rsidRPr="001A23C2">
        <w:rPr>
          <w:rStyle w:val="Emphasis"/>
          <w:rFonts w:asciiTheme="majorHAnsi" w:hAnsiTheme="majorHAnsi" w:cstheme="majorHAnsi"/>
        </w:rPr>
        <w:t>concepts and frameworks</w:t>
      </w:r>
      <w:r w:rsidRPr="001A23C2">
        <w:rPr>
          <w:rStyle w:val="StyleUnderline"/>
          <w:rFonts w:asciiTheme="majorHAnsi" w:hAnsiTheme="majorHAnsi" w:cstheme="majorHAnsi"/>
        </w:rPr>
        <w:t xml:space="preserve"> we use to express our sociopolitical understandings, are more than just abstract categories. They imply</w:t>
      </w:r>
      <w:r w:rsidRPr="00072E47">
        <w:rPr>
          <w:rStyle w:val="StyleUnderline"/>
          <w:rFonts w:asciiTheme="majorHAnsi" w:hAnsiTheme="majorHAnsi" w:cstheme="majorHAnsi"/>
        </w:rPr>
        <w:t xml:space="preserve"> intentions, organizational practices, and political agendas. </w:t>
      </w:r>
      <w:r w:rsidRPr="00424DF2">
        <w:rPr>
          <w:rStyle w:val="StyleUnderline"/>
          <w:rFonts w:asciiTheme="majorHAnsi" w:hAnsiTheme="majorHAnsi" w:cstheme="majorHAnsi"/>
          <w:highlight w:val="yellow"/>
        </w:rPr>
        <w:t>Identifying class analysis as the basis for</w:t>
      </w:r>
      <w:r w:rsidRPr="00072E47">
        <w:rPr>
          <w:rStyle w:val="StyleUnderline"/>
          <w:rFonts w:asciiTheme="majorHAnsi" w:hAnsiTheme="majorHAnsi" w:cstheme="majorHAnsi"/>
        </w:rPr>
        <w:t xml:space="preserve"> our</w:t>
      </w:r>
      <w:r w:rsidRPr="00072E47">
        <w:rPr>
          <w:rFonts w:asciiTheme="majorHAnsi" w:hAnsiTheme="majorHAnsi" w:cstheme="majorHAnsi"/>
          <w:sz w:val="16"/>
        </w:rPr>
        <w:t xml:space="preserve"> understandings and class </w:t>
      </w:r>
      <w:r w:rsidRPr="00424DF2">
        <w:rPr>
          <w:rStyle w:val="StyleUnderline"/>
          <w:rFonts w:asciiTheme="majorHAnsi" w:hAnsiTheme="majorHAnsi" w:cstheme="majorHAnsi"/>
          <w:highlight w:val="yellow"/>
        </w:rPr>
        <w:t>struggle</w:t>
      </w:r>
      <w:r w:rsidRPr="00072E47">
        <w:rPr>
          <w:rFonts w:asciiTheme="majorHAnsi" w:hAnsiTheme="majorHAnsi" w:cstheme="majorHAnsi"/>
          <w:sz w:val="16"/>
        </w:rPr>
        <w:t xml:space="preserve"> as the basis for </w:t>
      </w:r>
      <w:proofErr w:type="spellStart"/>
      <w:r w:rsidRPr="00072E47">
        <w:rPr>
          <w:rFonts w:asciiTheme="majorHAnsi" w:hAnsiTheme="majorHAnsi" w:cstheme="majorHAnsi"/>
          <w:sz w:val="16"/>
        </w:rPr>
        <w:t>poli</w:t>
      </w:r>
      <w:r>
        <w:rPr>
          <w:rFonts w:asciiTheme="majorHAnsi" w:hAnsiTheme="majorHAnsi" w:cstheme="majorHAnsi"/>
          <w:sz w:val="16"/>
        </w:rPr>
        <w:t>s</w:t>
      </w:r>
      <w:r w:rsidRPr="00072E47">
        <w:rPr>
          <w:rFonts w:asciiTheme="majorHAnsi" w:hAnsiTheme="majorHAnsi" w:cstheme="majorHAnsi"/>
          <w:sz w:val="16"/>
        </w:rPr>
        <w:t>tical</w:t>
      </w:r>
      <w:proofErr w:type="spellEnd"/>
      <w:r w:rsidRPr="00072E47">
        <w:rPr>
          <w:rFonts w:asciiTheme="majorHAnsi" w:hAnsiTheme="majorHAnsi" w:cstheme="majorHAnsi"/>
          <w:sz w:val="16"/>
        </w:rPr>
        <w:t xml:space="preserve"> transformation </w:t>
      </w:r>
      <w:r w:rsidRPr="00424DF2">
        <w:rPr>
          <w:rStyle w:val="StyleUnderline"/>
          <w:rFonts w:asciiTheme="majorHAnsi" w:hAnsiTheme="majorHAnsi" w:cstheme="majorHAnsi"/>
          <w:highlight w:val="yellow"/>
        </w:rPr>
        <w:t xml:space="preserve">implies something </w:t>
      </w:r>
      <w:r w:rsidRPr="00424DF2">
        <w:rPr>
          <w:rStyle w:val="Emphasis"/>
          <w:rFonts w:asciiTheme="majorHAnsi" w:hAnsiTheme="majorHAnsi" w:cstheme="majorHAnsi"/>
          <w:highlight w:val="yellow"/>
        </w:rPr>
        <w:t>quite different</w:t>
      </w:r>
      <w:r w:rsidRPr="00424DF2">
        <w:rPr>
          <w:rStyle w:val="StyleUnderline"/>
          <w:rFonts w:asciiTheme="majorHAnsi" w:hAnsiTheme="majorHAnsi" w:cstheme="majorHAnsi"/>
          <w:highlight w:val="yellow"/>
        </w:rPr>
        <w:t xml:space="preserve"> than constructing</w:t>
      </w:r>
      <w:r w:rsidRPr="00072E47">
        <w:rPr>
          <w:rFonts w:asciiTheme="majorHAnsi" w:hAnsiTheme="majorHAnsi" w:cstheme="majorHAnsi"/>
          <w:sz w:val="16"/>
        </w:rPr>
        <w:t xml:space="preserve"> a sense of </w:t>
      </w:r>
      <w:r w:rsidRPr="00424DF2">
        <w:rPr>
          <w:rStyle w:val="StyleUnderline"/>
          <w:rFonts w:asciiTheme="majorHAnsi" w:hAnsiTheme="majorHAnsi" w:cstheme="majorHAnsi"/>
          <w:highlight w:val="yellow"/>
        </w:rPr>
        <w:t>political agency around issues of race, ethnicity, gender</w:t>
      </w:r>
      <w:r w:rsidRPr="00072E47">
        <w:rPr>
          <w:rStyle w:val="StyleUnderline"/>
          <w:rFonts w:asciiTheme="majorHAnsi" w:hAnsiTheme="majorHAnsi" w:cstheme="majorHAnsi"/>
        </w:rPr>
        <w:t>, etc.</w:t>
      </w:r>
      <w:r w:rsidRPr="00072E47">
        <w:rPr>
          <w:rFonts w:asciiTheme="majorHAnsi" w:hAnsiTheme="majorHAnsi" w:cstheme="majorHAnsi"/>
          <w:sz w:val="16"/>
        </w:rPr>
        <w:t xml:space="preserve"> Contrary to ‘Shakespeare's assertion that a rose by any other name would smell as sweet,’ it should be clear that this is not the case in political matters. Rather, </w:t>
      </w:r>
      <w:r w:rsidRPr="00072E47">
        <w:rPr>
          <w:rStyle w:val="StyleUnderline"/>
          <w:rFonts w:asciiTheme="majorHAnsi" w:hAnsiTheme="majorHAnsi" w:cstheme="majorHAnsi"/>
        </w:rPr>
        <w:t>in politics ‘the essence</w:t>
      </w:r>
      <w:r w:rsidRPr="00072E47">
        <w:rPr>
          <w:rFonts w:asciiTheme="majorHAnsi" w:hAnsiTheme="majorHAnsi" w:cstheme="majorHAnsi"/>
          <w:sz w:val="16"/>
        </w:rPr>
        <w:t xml:space="preserve"> of the flower </w:t>
      </w:r>
      <w:r w:rsidRPr="00072E47">
        <w:rPr>
          <w:rStyle w:val="StyleUnderline"/>
          <w:rFonts w:asciiTheme="majorHAnsi" w:hAnsiTheme="majorHAnsi" w:cstheme="majorHAnsi"/>
        </w:rPr>
        <w:t>lies in the name by which it is called’</w:t>
      </w:r>
      <w:r w:rsidRPr="00072E47">
        <w:rPr>
          <w:rFonts w:asciiTheme="majorHAnsi" w:hAnsiTheme="majorHAnsi" w:cstheme="majorHAnsi"/>
          <w:sz w:val="16"/>
        </w:rPr>
        <w:t xml:space="preserve"> (</w:t>
      </w:r>
      <w:proofErr w:type="spellStart"/>
      <w:r w:rsidRPr="00072E47">
        <w:rPr>
          <w:rFonts w:asciiTheme="majorHAnsi" w:hAnsiTheme="majorHAnsi" w:cstheme="majorHAnsi"/>
          <w:sz w:val="16"/>
        </w:rPr>
        <w:t>Bannerji</w:t>
      </w:r>
      <w:proofErr w:type="spellEnd"/>
      <w:r w:rsidRPr="00072E47">
        <w:rPr>
          <w:rFonts w:asciiTheme="majorHAnsi" w:hAnsiTheme="majorHAnsi" w:cstheme="majorHAnsi"/>
          <w:sz w:val="16"/>
        </w:rPr>
        <w:t xml:space="preserve">, 2000, p. 41). </w:t>
      </w:r>
      <w:r w:rsidRPr="00424DF2">
        <w:rPr>
          <w:rStyle w:val="StyleUnderline"/>
          <w:rFonts w:asciiTheme="majorHAnsi" w:hAnsiTheme="majorHAnsi" w:cstheme="majorHAnsi"/>
          <w:highlight w:val="yellow"/>
        </w:rPr>
        <w:t>The task for progressives</w:t>
      </w:r>
      <w:r w:rsidRPr="00072E47">
        <w:rPr>
          <w:rFonts w:asciiTheme="majorHAnsi" w:hAnsiTheme="majorHAnsi" w:cstheme="majorHAnsi"/>
          <w:sz w:val="16"/>
        </w:rPr>
        <w:t xml:space="preserve"> today </w:t>
      </w:r>
      <w:r w:rsidRPr="00424DF2">
        <w:rPr>
          <w:rStyle w:val="StyleUnderline"/>
          <w:rFonts w:asciiTheme="majorHAnsi" w:hAnsiTheme="majorHAnsi" w:cstheme="majorHAnsi"/>
          <w:highlight w:val="yellow"/>
        </w:rPr>
        <w:t>is to seize the moment and plant the seeds for a political agenda that is grounded in</w:t>
      </w:r>
      <w:r w:rsidRPr="00072E47">
        <w:rPr>
          <w:rStyle w:val="StyleUnderline"/>
          <w:rFonts w:asciiTheme="majorHAnsi" w:hAnsiTheme="majorHAnsi" w:cstheme="majorHAnsi"/>
        </w:rPr>
        <w:t xml:space="preserve"> historical </w:t>
      </w:r>
      <w:r w:rsidRPr="00BD1D24">
        <w:rPr>
          <w:rStyle w:val="StyleUnderline"/>
        </w:rPr>
        <w:t xml:space="preserve">possibilities and informed by a vision committed to </w:t>
      </w:r>
      <w:r w:rsidRPr="00AF2ED0">
        <w:rPr>
          <w:rStyle w:val="StyleUnderline"/>
        </w:rPr>
        <w:t>overcoming exploitative conditions</w:t>
      </w:r>
      <w:r w:rsidRPr="00BD1D24">
        <w:rPr>
          <w:rStyle w:val="StyleUnderline"/>
        </w:rPr>
        <w:t xml:space="preserve">. These seeds, we would argue, must be derived from the tree of radical political economy. For </w:t>
      </w:r>
      <w:proofErr w:type="gramStart"/>
      <w:r w:rsidRPr="00BD1D24">
        <w:rPr>
          <w:rStyle w:val="StyleUnderline"/>
        </w:rPr>
        <w:t>the vast majority of</w:t>
      </w:r>
      <w:proofErr w:type="gramEnd"/>
      <w:r w:rsidRPr="00BD1D24">
        <w:rPr>
          <w:rStyle w:val="StyleUnderline"/>
        </w:rPr>
        <w:t xml:space="preserve"> people today—</w:t>
      </w:r>
      <w:r w:rsidRPr="00424DF2">
        <w:rPr>
          <w:rStyle w:val="StyleUnderline"/>
          <w:highlight w:val="yellow"/>
        </w:rPr>
        <w:t>people</w:t>
      </w:r>
      <w:r w:rsidRPr="00424DF2">
        <w:rPr>
          <w:rStyle w:val="StyleUnderline"/>
          <w:rFonts w:asciiTheme="majorHAnsi" w:hAnsiTheme="majorHAnsi" w:cstheme="majorHAnsi"/>
          <w:highlight w:val="yellow"/>
        </w:rPr>
        <w:t xml:space="preserve"> of all ‘racial classifications or identities, all genders and sexual orientations’</w:t>
      </w:r>
      <w:r w:rsidRPr="00AF2ED0">
        <w:rPr>
          <w:rStyle w:val="StyleUnderline"/>
          <w:rFonts w:asciiTheme="majorHAnsi" w:hAnsiTheme="majorHAnsi" w:cstheme="majorHAnsi"/>
        </w:rPr>
        <w:t>—the common frame of reference</w:t>
      </w:r>
      <w:r w:rsidRPr="00072E47">
        <w:rPr>
          <w:rFonts w:asciiTheme="majorHAnsi" w:hAnsiTheme="majorHAnsi" w:cstheme="majorHAnsi"/>
          <w:sz w:val="16"/>
        </w:rPr>
        <w:t xml:space="preserve"> arcing across ‘difference’, the ‘concerns and aspirations that are most widely </w:t>
      </w:r>
      <w:r w:rsidRPr="00BD1D24">
        <w:rPr>
          <w:rFonts w:asciiTheme="majorHAnsi" w:hAnsiTheme="majorHAnsi" w:cstheme="majorHAnsi"/>
          <w:sz w:val="16"/>
        </w:rPr>
        <w:t xml:space="preserve">shared </w:t>
      </w:r>
      <w:r w:rsidRPr="00BD1D24">
        <w:rPr>
          <w:rStyle w:val="StyleUnderline"/>
          <w:rFonts w:asciiTheme="majorHAnsi" w:hAnsiTheme="majorHAnsi" w:cstheme="majorHAnsi"/>
        </w:rPr>
        <w:t>are</w:t>
      </w:r>
      <w:r w:rsidRPr="00BD1D24">
        <w:rPr>
          <w:rFonts w:asciiTheme="majorHAnsi" w:hAnsiTheme="majorHAnsi" w:cstheme="majorHAnsi"/>
          <w:sz w:val="16"/>
        </w:rPr>
        <w:t xml:space="preserve"> those that are </w:t>
      </w:r>
      <w:r w:rsidRPr="00BD1D24">
        <w:rPr>
          <w:rStyle w:val="StyleUnderline"/>
          <w:rFonts w:asciiTheme="majorHAnsi" w:hAnsiTheme="majorHAnsi" w:cstheme="majorHAnsi"/>
        </w:rPr>
        <w:t>rooted in</w:t>
      </w:r>
      <w:r w:rsidRPr="00BD1D24">
        <w:rPr>
          <w:rFonts w:asciiTheme="majorHAnsi" w:hAnsiTheme="majorHAnsi" w:cstheme="majorHAnsi"/>
          <w:sz w:val="16"/>
        </w:rPr>
        <w:t xml:space="preserve"> </w:t>
      </w:r>
      <w:r w:rsidRPr="00BD1D24">
        <w:rPr>
          <w:rStyle w:val="StyleUnderline"/>
          <w:rFonts w:asciiTheme="majorHAnsi" w:hAnsiTheme="majorHAnsi" w:cstheme="majorHAnsi"/>
        </w:rPr>
        <w:t xml:space="preserve">the </w:t>
      </w:r>
      <w:r w:rsidRPr="00BD1D24">
        <w:rPr>
          <w:rStyle w:val="StyleUnderline"/>
          <w:rFonts w:asciiTheme="majorHAnsi" w:hAnsiTheme="majorHAnsi" w:cstheme="majorHAnsi"/>
        </w:rPr>
        <w:lastRenderedPageBreak/>
        <w:t>common experience of everyday life</w:t>
      </w:r>
      <w:r w:rsidRPr="00BD1D24">
        <w:rPr>
          <w:rFonts w:asciiTheme="majorHAnsi" w:hAnsiTheme="majorHAnsi" w:cstheme="majorHAnsi"/>
          <w:sz w:val="16"/>
        </w:rPr>
        <w:t xml:space="preserve"> shaped and </w:t>
      </w:r>
      <w:r w:rsidRPr="00BD1D24">
        <w:rPr>
          <w:rStyle w:val="StyleUnderline"/>
          <w:rFonts w:asciiTheme="majorHAnsi" w:hAnsiTheme="majorHAnsi" w:cstheme="majorHAnsi"/>
        </w:rPr>
        <w:t>constrained by political economy’</w:t>
      </w:r>
      <w:r w:rsidRPr="00072E47">
        <w:rPr>
          <w:rFonts w:asciiTheme="majorHAnsi" w:hAnsiTheme="majorHAnsi" w:cstheme="majorHAnsi"/>
          <w:sz w:val="16"/>
        </w:rPr>
        <w:t xml:space="preserve"> (Reed, 2000, p. xxvii). </w:t>
      </w:r>
      <w:r w:rsidRPr="00072E47">
        <w:rPr>
          <w:rStyle w:val="StyleUnderline"/>
          <w:rFonts w:asciiTheme="majorHAnsi" w:hAnsiTheme="majorHAnsi" w:cstheme="majorHAnsi"/>
        </w:rPr>
        <w:t>While post-Marxist advocates of the politics of ‘difference’ suggest</w:t>
      </w:r>
      <w:r w:rsidRPr="00072E47">
        <w:rPr>
          <w:rFonts w:asciiTheme="majorHAnsi" w:hAnsiTheme="majorHAnsi" w:cstheme="majorHAnsi"/>
          <w:sz w:val="16"/>
        </w:rPr>
        <w:t xml:space="preserve"> that </w:t>
      </w:r>
      <w:r w:rsidRPr="00072E47">
        <w:rPr>
          <w:rStyle w:val="StyleUnderline"/>
          <w:rFonts w:asciiTheme="majorHAnsi" w:hAnsiTheme="majorHAnsi" w:cstheme="majorHAnsi"/>
        </w:rPr>
        <w:t>such a stance is outdated, we</w:t>
      </w:r>
      <w:r w:rsidRPr="00072E47">
        <w:rPr>
          <w:rFonts w:asciiTheme="majorHAnsi" w:hAnsiTheme="majorHAnsi" w:cstheme="majorHAnsi"/>
          <w:sz w:val="16"/>
        </w:rPr>
        <w:t xml:space="preserve"> would </w:t>
      </w:r>
      <w:r w:rsidRPr="00072E47">
        <w:rPr>
          <w:rStyle w:val="StyleUnderline"/>
          <w:rFonts w:asciiTheme="majorHAnsi" w:hAnsiTheme="majorHAnsi" w:cstheme="majorHAnsi"/>
        </w:rPr>
        <w:t>argue that the categories which they have employed</w:t>
      </w:r>
      <w:r w:rsidRPr="00072E47">
        <w:rPr>
          <w:rFonts w:asciiTheme="majorHAnsi" w:hAnsiTheme="majorHAnsi" w:cstheme="majorHAnsi"/>
          <w:sz w:val="16"/>
        </w:rPr>
        <w:t xml:space="preserve"> to analyze ‘the social’ </w:t>
      </w:r>
      <w:r w:rsidRPr="00072E47">
        <w:rPr>
          <w:rStyle w:val="StyleUnderline"/>
          <w:rFonts w:asciiTheme="majorHAnsi" w:hAnsiTheme="majorHAnsi" w:cstheme="majorHAnsi"/>
        </w:rPr>
        <w:t>are</w:t>
      </w:r>
      <w:r w:rsidRPr="00072E47">
        <w:rPr>
          <w:rFonts w:asciiTheme="majorHAnsi" w:hAnsiTheme="majorHAnsi" w:cstheme="majorHAnsi"/>
          <w:sz w:val="16"/>
        </w:rPr>
        <w:t xml:space="preserve"> now </w:t>
      </w:r>
      <w:r w:rsidRPr="00072E47">
        <w:rPr>
          <w:rStyle w:val="StyleUnderline"/>
          <w:rFonts w:asciiTheme="majorHAnsi" w:hAnsiTheme="majorHAnsi" w:cstheme="majorHAnsi"/>
        </w:rPr>
        <w:t>losing their usefulness,</w:t>
      </w:r>
      <w:r w:rsidRPr="00072E47">
        <w:rPr>
          <w:rFonts w:asciiTheme="majorHAnsi" w:hAnsiTheme="majorHAnsi" w:cstheme="majorHAnsi"/>
          <w:sz w:val="16"/>
        </w:rPr>
        <w:t xml:space="preserve"> particularly </w:t>
      </w:r>
      <w:proofErr w:type="gramStart"/>
      <w:r w:rsidRPr="00072E47">
        <w:rPr>
          <w:rFonts w:asciiTheme="majorHAnsi" w:hAnsiTheme="majorHAnsi" w:cstheme="majorHAnsi"/>
          <w:sz w:val="16"/>
        </w:rPr>
        <w:t>in light of</w:t>
      </w:r>
      <w:proofErr w:type="gramEnd"/>
      <w:r w:rsidRPr="00072E47">
        <w:rPr>
          <w:rFonts w:asciiTheme="majorHAnsi" w:hAnsiTheme="majorHAnsi" w:cstheme="majorHAnsi"/>
          <w:sz w:val="16"/>
        </w:rPr>
        <w:t xml:space="preserve"> actual contemporary ‘social movements.’ </w:t>
      </w:r>
      <w:r w:rsidRPr="00072E47">
        <w:rPr>
          <w:rStyle w:val="StyleUnderline"/>
          <w:rFonts w:asciiTheme="majorHAnsi" w:hAnsiTheme="majorHAnsi" w:cstheme="majorHAnsi"/>
        </w:rPr>
        <w:t>All over the globe, there are large anti-capitalist movements</w:t>
      </w:r>
      <w:r w:rsidRPr="00072E47">
        <w:rPr>
          <w:rFonts w:asciiTheme="majorHAnsi" w:hAnsiTheme="majorHAnsi" w:cstheme="majorHAnsi"/>
          <w:sz w:val="16"/>
        </w:rPr>
        <w:t xml:space="preserve"> afoot. In February 2002, chants of ‘Another World Is Possible’ became the theme of protests in Porto </w:t>
      </w:r>
      <w:proofErr w:type="spellStart"/>
      <w:r w:rsidRPr="00072E47">
        <w:rPr>
          <w:rFonts w:asciiTheme="majorHAnsi" w:hAnsiTheme="majorHAnsi" w:cstheme="majorHAnsi"/>
          <w:sz w:val="16"/>
        </w:rPr>
        <w:t>Allegre</w:t>
      </w:r>
      <w:proofErr w:type="spellEnd"/>
      <w:r w:rsidRPr="00072E47">
        <w:rPr>
          <w:rFonts w:asciiTheme="majorHAnsi" w:hAnsiTheme="majorHAnsi" w:cstheme="majorHAnsi"/>
          <w:sz w:val="16"/>
        </w:rPr>
        <w:t xml:space="preserve">. It seems that those </w:t>
      </w:r>
      <w:r w:rsidRPr="00AF2ED0">
        <w:rPr>
          <w:rStyle w:val="StyleUnderline"/>
          <w:rFonts w:asciiTheme="majorHAnsi" w:hAnsiTheme="majorHAnsi" w:cstheme="majorHAnsi"/>
        </w:rPr>
        <w:t>people struggling in the streets haven’t read about</w:t>
      </w:r>
      <w:r w:rsidRPr="00AF2ED0">
        <w:rPr>
          <w:rFonts w:asciiTheme="majorHAnsi" w:hAnsiTheme="majorHAnsi" w:cstheme="majorHAnsi"/>
          <w:sz w:val="16"/>
        </w:rPr>
        <w:t xml:space="preserve"> T.I.N.A., </w:t>
      </w:r>
      <w:r w:rsidRPr="00AF2ED0">
        <w:rPr>
          <w:rStyle w:val="StyleUnderline"/>
          <w:rFonts w:asciiTheme="majorHAnsi" w:hAnsiTheme="majorHAnsi" w:cstheme="majorHAnsi"/>
        </w:rPr>
        <w:t>the end of grand narratives of emancipation, or the decentering of capitalism.</w:t>
      </w:r>
      <w:r w:rsidRPr="00AF2ED0">
        <w:rPr>
          <w:rFonts w:asciiTheme="majorHAnsi" w:hAnsiTheme="majorHAnsi" w:cstheme="majorHAnsi"/>
          <w:sz w:val="16"/>
        </w:rPr>
        <w:t xml:space="preserve"> </w:t>
      </w:r>
      <w:proofErr w:type="gramStart"/>
      <w:r w:rsidRPr="00AF2ED0">
        <w:rPr>
          <w:rFonts w:asciiTheme="majorHAnsi" w:hAnsiTheme="majorHAnsi" w:cstheme="majorHAnsi"/>
          <w:sz w:val="16"/>
        </w:rPr>
        <w:t>It seems as though</w:t>
      </w:r>
      <w:proofErr w:type="gramEnd"/>
      <w:r w:rsidRPr="00AF2ED0">
        <w:rPr>
          <w:rFonts w:asciiTheme="majorHAnsi" w:hAnsiTheme="majorHAnsi" w:cstheme="majorHAnsi"/>
          <w:sz w:val="16"/>
        </w:rPr>
        <w:t xml:space="preserve">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inflation, genocide.’ </w:t>
      </w:r>
      <w:r w:rsidRPr="00AF2ED0">
        <w:rPr>
          <w:rStyle w:val="StyleUnderline"/>
          <w:rFonts w:asciiTheme="majorHAnsi" w:hAnsiTheme="majorHAnsi" w:cstheme="majorHAnsi"/>
        </w:rPr>
        <w:t>This</w:t>
      </w:r>
      <w:r w:rsidRPr="00AF2ED0">
        <w:rPr>
          <w:rFonts w:asciiTheme="majorHAnsi" w:hAnsiTheme="majorHAnsi" w:cstheme="majorHAnsi"/>
          <w:sz w:val="16"/>
        </w:rPr>
        <w:t xml:space="preserve">, of course, </w:t>
      </w:r>
      <w:r w:rsidRPr="00AF2ED0">
        <w:rPr>
          <w:rStyle w:val="StyleUnderline"/>
          <w:rFonts w:asciiTheme="majorHAnsi" w:hAnsiTheme="majorHAnsi" w:cstheme="majorHAnsi"/>
        </w:rPr>
        <w:t>does not mean</w:t>
      </w:r>
      <w:r w:rsidRPr="00AF2ED0">
        <w:rPr>
          <w:rFonts w:asciiTheme="majorHAnsi" w:hAnsiTheme="majorHAnsi" w:cstheme="majorHAnsi"/>
          <w:sz w:val="16"/>
        </w:rPr>
        <w:t xml:space="preserve"> that </w:t>
      </w:r>
      <w:r w:rsidRPr="00AF2ED0">
        <w:rPr>
          <w:rStyle w:val="StyleUnderline"/>
          <w:rFonts w:asciiTheme="majorHAnsi" w:hAnsiTheme="majorHAnsi" w:cstheme="majorHAnsi"/>
        </w:rPr>
        <w:t>socialism will inevitably come about, yet a sense of its</w:t>
      </w:r>
      <w:r w:rsidRPr="00AF2ED0">
        <w:rPr>
          <w:rFonts w:asciiTheme="majorHAnsi" w:hAnsiTheme="majorHAnsi" w:cstheme="majorHAnsi"/>
          <w:sz w:val="16"/>
        </w:rPr>
        <w:t xml:space="preserve"> nascent </w:t>
      </w:r>
      <w:r w:rsidRPr="00AF2ED0">
        <w:rPr>
          <w:rStyle w:val="StyleUnderline"/>
          <w:rFonts w:asciiTheme="majorHAnsi" w:hAnsiTheme="majorHAnsi" w:cstheme="majorHAnsi"/>
        </w:rPr>
        <w:t>promise animates current social movements.</w:t>
      </w:r>
      <w:r w:rsidRPr="00AF2ED0">
        <w:rPr>
          <w:rFonts w:asciiTheme="majorHAnsi" w:hAnsiTheme="majorHAnsi" w:cstheme="majorHAnsi"/>
          <w:sz w:val="16"/>
        </w:rPr>
        <w:t xml:space="preserve"> Indeed, noted historian Howard Zinn (2000, p.</w:t>
      </w:r>
      <w:r w:rsidRPr="00072E47">
        <w:rPr>
          <w:rFonts w:asciiTheme="majorHAnsi" w:hAnsiTheme="majorHAnsi" w:cstheme="majorHAnsi"/>
          <w:sz w:val="16"/>
        </w:rPr>
        <w:t xml:space="preserve"> 20) recently pointed out that </w:t>
      </w:r>
      <w:r w:rsidRPr="00072E47">
        <w:rPr>
          <w:rStyle w:val="StyleUnderline"/>
          <w:rFonts w:asciiTheme="majorHAnsi" w:hAnsiTheme="majorHAnsi" w:cstheme="majorHAnsi"/>
        </w:rPr>
        <w:t>after years of single-issue organizing</w:t>
      </w:r>
      <w:r w:rsidRPr="00072E47">
        <w:rPr>
          <w:rFonts w:asciiTheme="majorHAnsi" w:hAnsiTheme="majorHAnsi" w:cstheme="majorHAnsi"/>
          <w:sz w:val="16"/>
        </w:rPr>
        <w:t xml:space="preserve"> (</w:t>
      </w:r>
      <w:proofErr w:type="gramStart"/>
      <w:r w:rsidRPr="00072E47">
        <w:rPr>
          <w:rFonts w:asciiTheme="majorHAnsi" w:hAnsiTheme="majorHAnsi" w:cstheme="majorHAnsi"/>
          <w:sz w:val="16"/>
        </w:rPr>
        <w:t>i.e.</w:t>
      </w:r>
      <w:proofErr w:type="gramEnd"/>
      <w:r w:rsidRPr="00072E47">
        <w:rPr>
          <w:rFonts w:asciiTheme="majorHAnsi" w:hAnsiTheme="majorHAnsi" w:cstheme="majorHAnsi"/>
          <w:sz w:val="16"/>
        </w:rPr>
        <w:t xml:space="preserve"> the politics of difference), </w:t>
      </w:r>
      <w:r w:rsidRPr="00072E47">
        <w:rPr>
          <w:rStyle w:val="StyleUnderline"/>
          <w:rFonts w:asciiTheme="majorHAnsi" w:hAnsiTheme="majorHAnsi" w:cstheme="majorHAnsi"/>
        </w:rPr>
        <w:t>the WTO and other anti-corporate capitalist protests signaled a turning point in the ‘history of movements</w:t>
      </w:r>
      <w:r w:rsidRPr="00072E47">
        <w:rPr>
          <w:rFonts w:asciiTheme="majorHAnsi" w:hAnsiTheme="majorHAnsi" w:cstheme="majorHAnsi"/>
          <w:sz w:val="16"/>
        </w:rPr>
        <w:t xml:space="preserve"> of recent decades,’ for </w:t>
      </w:r>
      <w:r w:rsidRPr="00072E47">
        <w:rPr>
          <w:rStyle w:val="StyleUnderline"/>
          <w:rFonts w:asciiTheme="majorHAnsi" w:hAnsiTheme="majorHAnsi" w:cstheme="majorHAnsi"/>
        </w:rPr>
        <w:t>it was the issue of ‘class’ that</w:t>
      </w:r>
      <w:r w:rsidRPr="00072E47">
        <w:rPr>
          <w:rFonts w:asciiTheme="majorHAnsi" w:hAnsiTheme="majorHAnsi" w:cstheme="majorHAnsi"/>
          <w:sz w:val="16"/>
        </w:rPr>
        <w:t xml:space="preserve"> more than anything ‘</w:t>
      </w:r>
      <w:r w:rsidRPr="00072E47">
        <w:rPr>
          <w:rStyle w:val="StyleUnderline"/>
          <w:rFonts w:asciiTheme="majorHAnsi" w:hAnsiTheme="majorHAnsi" w:cstheme="majorHAnsi"/>
        </w:rPr>
        <w:t>bound everyone together</w:t>
      </w:r>
      <w:r w:rsidRPr="00072E47">
        <w:rPr>
          <w:rFonts w:asciiTheme="majorHAnsi" w:hAnsiTheme="majorHAnsi" w:cstheme="majorHAnsi"/>
          <w:sz w:val="16"/>
        </w:rPr>
        <w:t xml:space="preserve">.’ History, to paraphrase Thompson (1978, p. 25) doesn’t seem to be following Theory's script. Our vision is informed by Marx's historical materialism and his revolutionary socialist humanism, which must not be conflated with liberal humanism. For left politics and pedagogy, </w:t>
      </w:r>
      <w:r w:rsidRPr="00072E47">
        <w:rPr>
          <w:rStyle w:val="StyleUnderline"/>
          <w:rFonts w:asciiTheme="majorHAnsi" w:hAnsiTheme="majorHAnsi" w:cstheme="majorHAnsi"/>
        </w:rPr>
        <w:t>a socialist humanist vision remains crucial, whose</w:t>
      </w:r>
      <w:r w:rsidRPr="00072E47">
        <w:rPr>
          <w:rFonts w:asciiTheme="majorHAnsi" w:hAnsiTheme="majorHAnsi" w:cstheme="majorHAnsi"/>
          <w:sz w:val="16"/>
        </w:rPr>
        <w:t xml:space="preserve"> fundamental </w:t>
      </w:r>
      <w:r w:rsidRPr="00072E47">
        <w:rPr>
          <w:rStyle w:val="StyleUnderline"/>
          <w:rFonts w:asciiTheme="majorHAnsi" w:hAnsiTheme="majorHAnsi" w:cstheme="majorHAnsi"/>
        </w:rPr>
        <w:t>features include the creative potential of people to challenge collectively the circumstances that they inherit.</w:t>
      </w:r>
      <w:r w:rsidRPr="00072E47">
        <w:rPr>
          <w:rFonts w:asciiTheme="majorHAnsi" w:hAnsiTheme="majorHAnsi" w:cstheme="majorHAnsi"/>
          <w:sz w:val="16"/>
        </w:rPr>
        <w:t xml:space="preserve"> This variant of humanism seeks to give expression to the pain, </w:t>
      </w:r>
      <w:proofErr w:type="gramStart"/>
      <w:r w:rsidRPr="00072E47">
        <w:rPr>
          <w:rFonts w:asciiTheme="majorHAnsi" w:hAnsiTheme="majorHAnsi" w:cstheme="majorHAnsi"/>
          <w:sz w:val="16"/>
        </w:rPr>
        <w:t>sorrow</w:t>
      </w:r>
      <w:proofErr w:type="gramEnd"/>
      <w:r w:rsidRPr="00072E47">
        <w:rPr>
          <w:rFonts w:asciiTheme="majorHAnsi" w:hAnsiTheme="majorHAnsi" w:cstheme="majorHAnsi"/>
          <w:sz w:val="16"/>
        </w:rPr>
        <w:t xml:space="preserve"> and degradation of the oppressed, those who labor under the ominous and ghastly cloak of ‘globalized’ capital. It calls for the transformation of those conditions that have prevented the bulk of humankind from fulfilling its potential. </w:t>
      </w:r>
      <w:r w:rsidRPr="00072E47">
        <w:rPr>
          <w:rStyle w:val="StyleUnderline"/>
          <w:rFonts w:asciiTheme="majorHAnsi" w:hAnsiTheme="majorHAnsi" w:cstheme="majorHAnsi"/>
        </w:rPr>
        <w:t>It vests</w:t>
      </w:r>
      <w:r w:rsidRPr="00072E47">
        <w:rPr>
          <w:rFonts w:asciiTheme="majorHAnsi" w:hAnsiTheme="majorHAnsi" w:cstheme="majorHAnsi"/>
          <w:sz w:val="16"/>
        </w:rPr>
        <w:t xml:space="preserve"> its </w:t>
      </w:r>
      <w:r w:rsidRPr="00072E47">
        <w:rPr>
          <w:rStyle w:val="StyleUnderline"/>
          <w:rFonts w:asciiTheme="majorHAnsi" w:hAnsiTheme="majorHAnsi" w:cstheme="majorHAnsi"/>
        </w:rPr>
        <w:t>hope for change in the development of critical consciousness and social agents who make history</w:t>
      </w:r>
      <w:r w:rsidRPr="00072E47">
        <w:rPr>
          <w:rFonts w:asciiTheme="majorHAnsi" w:hAnsiTheme="majorHAnsi" w:cstheme="majorHAnsi"/>
          <w:sz w:val="16"/>
        </w:rPr>
        <w:t xml:space="preserve">, although not always in conditions of their choosing. The political goal of socialist humanism is, however, ‘not a resting in difference’ but rather ‘the emancipation of difference at the level of human mutuality and reciprocity.’ This would be a step forward for the ‘discovery or creation of our real differences which can only in the end be explored in reciprocal ways’ (Eagleton, 1996, p. 120). Above all else, </w:t>
      </w:r>
      <w:r w:rsidRPr="00072E47">
        <w:rPr>
          <w:rStyle w:val="StyleUnderline"/>
          <w:rFonts w:asciiTheme="majorHAnsi" w:hAnsiTheme="majorHAnsi" w:cstheme="majorHAnsi"/>
        </w:rPr>
        <w:t xml:space="preserve">the </w:t>
      </w:r>
      <w:r w:rsidRPr="00424DF2">
        <w:rPr>
          <w:rStyle w:val="StyleUnderline"/>
          <w:rFonts w:asciiTheme="majorHAnsi" w:hAnsiTheme="majorHAnsi" w:cstheme="majorHAnsi"/>
          <w:highlight w:val="yellow"/>
        </w:rPr>
        <w:t xml:space="preserve">enduring relevance of a radical socialist pedagogy and politics is the </w:t>
      </w:r>
      <w:r w:rsidRPr="00424DF2">
        <w:rPr>
          <w:rStyle w:val="Emphasis"/>
          <w:rFonts w:asciiTheme="majorHAnsi" w:hAnsiTheme="majorHAnsi" w:cstheme="majorHAnsi"/>
          <w:highlight w:val="yellow"/>
        </w:rPr>
        <w:t>centrality</w:t>
      </w:r>
      <w:r w:rsidRPr="00424DF2">
        <w:rPr>
          <w:rFonts w:asciiTheme="majorHAnsi" w:hAnsiTheme="majorHAnsi" w:cstheme="majorHAnsi"/>
          <w:sz w:val="16"/>
          <w:highlight w:val="yellow"/>
        </w:rPr>
        <w:t xml:space="preserve"> </w:t>
      </w:r>
      <w:r w:rsidRPr="00424DF2">
        <w:rPr>
          <w:rStyle w:val="StyleUnderline"/>
          <w:rFonts w:asciiTheme="majorHAnsi" w:hAnsiTheme="majorHAnsi" w:cstheme="majorHAnsi"/>
          <w:highlight w:val="yellow"/>
        </w:rPr>
        <w:t xml:space="preserve">it accords to </w:t>
      </w:r>
      <w:r w:rsidRPr="00072E47">
        <w:rPr>
          <w:rStyle w:val="StyleUnderline"/>
          <w:rFonts w:asciiTheme="majorHAnsi" w:hAnsiTheme="majorHAnsi" w:cstheme="majorHAnsi"/>
        </w:rPr>
        <w:t xml:space="preserve">the </w:t>
      </w:r>
      <w:r w:rsidRPr="00424DF2">
        <w:rPr>
          <w:rStyle w:val="StyleUnderline"/>
          <w:rFonts w:asciiTheme="majorHAnsi" w:hAnsiTheme="majorHAnsi" w:cstheme="majorHAnsi"/>
          <w:highlight w:val="yellow"/>
        </w:rPr>
        <w:t>interrogation of capitalism</w:t>
      </w:r>
      <w:r w:rsidRPr="00072E47">
        <w:rPr>
          <w:rStyle w:val="StyleUnderline"/>
          <w:rFonts w:asciiTheme="majorHAnsi" w:hAnsiTheme="majorHAnsi" w:cstheme="majorHAnsi"/>
        </w:rPr>
        <w:t>.</w:t>
      </w:r>
      <w:r w:rsidRPr="00072E47">
        <w:rPr>
          <w:rFonts w:asciiTheme="majorHAnsi" w:hAnsiTheme="majorHAnsi" w:cstheme="majorHAnsi"/>
          <w:u w:val="single"/>
        </w:rPr>
        <w:t xml:space="preserve"> </w:t>
      </w:r>
      <w:r w:rsidRPr="00072E47">
        <w:rPr>
          <w:rFonts w:asciiTheme="majorHAnsi" w:hAnsiTheme="majorHAnsi" w:cstheme="majorHAnsi"/>
          <w:sz w:val="16"/>
        </w:rPr>
        <w:t xml:space="preserve">We can no longer afford to remain indifferent to the horror and savagery committed by capitalist's barbaric machinations. </w:t>
      </w:r>
      <w:r w:rsidRPr="00072E47">
        <w:rPr>
          <w:rStyle w:val="StyleUnderline"/>
          <w:rFonts w:asciiTheme="majorHAnsi" w:hAnsiTheme="majorHAnsi" w:cstheme="majorHAnsi"/>
        </w:rPr>
        <w:t xml:space="preserve">We need to recognize that capitalist democracy is </w:t>
      </w:r>
      <w:proofErr w:type="spellStart"/>
      <w:r w:rsidRPr="00072E47">
        <w:rPr>
          <w:rStyle w:val="StyleUnderline"/>
          <w:rFonts w:asciiTheme="majorHAnsi" w:hAnsiTheme="majorHAnsi" w:cstheme="majorHAnsi"/>
        </w:rPr>
        <w:t>unrescuably</w:t>
      </w:r>
      <w:proofErr w:type="spellEnd"/>
      <w:r w:rsidRPr="00072E47">
        <w:rPr>
          <w:rStyle w:val="StyleUnderline"/>
          <w:rFonts w:asciiTheme="majorHAnsi" w:hAnsiTheme="majorHAnsi" w:cstheme="majorHAnsi"/>
        </w:rPr>
        <w:t xml:space="preserve"> contradictory in its own self-constitution.</w:t>
      </w:r>
      <w:r w:rsidRPr="00072E47">
        <w:rPr>
          <w:rFonts w:asciiTheme="majorHAnsi" w:hAnsiTheme="majorHAnsi" w:cstheme="majorHAnsi"/>
          <w:sz w:val="16"/>
        </w:rPr>
        <w:t xml:space="preserve"> Capitalism and democracy cannot be translated into one another without profound efforts at manufacturing empty idealism. </w:t>
      </w:r>
      <w:r w:rsidRPr="00072E47">
        <w:rPr>
          <w:rStyle w:val="StyleUnderline"/>
          <w:rFonts w:asciiTheme="majorHAnsi" w:hAnsiTheme="majorHAnsi" w:cstheme="majorHAnsi"/>
        </w:rPr>
        <w:t>Committed Leftists must unrelentingly cultivate a democratic socialist vision</w:t>
      </w:r>
      <w:r w:rsidRPr="00072E47">
        <w:rPr>
          <w:rFonts w:asciiTheme="majorHAnsi" w:hAnsiTheme="majorHAnsi" w:cstheme="majorHAnsi"/>
          <w:sz w:val="16"/>
        </w:rPr>
        <w:t xml:space="preserve"> that refuses to forget the ‘wretched of the earth,’ the children of the </w:t>
      </w:r>
      <w:proofErr w:type="gramStart"/>
      <w:r w:rsidRPr="00072E47">
        <w:rPr>
          <w:rFonts w:asciiTheme="majorHAnsi" w:hAnsiTheme="majorHAnsi" w:cstheme="majorHAnsi"/>
          <w:sz w:val="16"/>
        </w:rPr>
        <w:t>damned</w:t>
      </w:r>
      <w:proofErr w:type="gramEnd"/>
      <w:r w:rsidRPr="00072E47">
        <w:rPr>
          <w:rFonts w:asciiTheme="majorHAnsi" w:hAnsiTheme="majorHAnsi" w:cstheme="majorHAnsi"/>
          <w:sz w:val="16"/>
        </w:rPr>
        <w:t xml:space="preserve"> and the victims of the culture of silence—a task which requires more than abstruse convolutions and striking ironic poses in the agnostic arena of signifying practices. </w:t>
      </w:r>
      <w:r w:rsidRPr="00424DF2">
        <w:rPr>
          <w:rStyle w:val="StyleUnderline"/>
          <w:rFonts w:asciiTheme="majorHAnsi" w:hAnsiTheme="majorHAnsi" w:cstheme="majorHAnsi"/>
          <w:highlight w:val="yellow"/>
        </w:rPr>
        <w:t>Leftists must</w:t>
      </w:r>
      <w:r w:rsidRPr="00072E47">
        <w:rPr>
          <w:rFonts w:asciiTheme="majorHAnsi" w:hAnsiTheme="majorHAnsi" w:cstheme="majorHAnsi"/>
          <w:sz w:val="16"/>
        </w:rPr>
        <w:t xml:space="preserve"> illuminate the little shops of horror that lurk beneath ‘globalization’s’ shiny façade; they must </w:t>
      </w:r>
      <w:r w:rsidRPr="00072E47">
        <w:rPr>
          <w:rStyle w:val="StyleUnderline"/>
          <w:rFonts w:asciiTheme="majorHAnsi" w:hAnsiTheme="majorHAnsi" w:cstheme="majorHAnsi"/>
        </w:rPr>
        <w:t>challenge the true ‘evils</w:t>
      </w:r>
      <w:r w:rsidRPr="00072E47">
        <w:rPr>
          <w:rFonts w:asciiTheme="majorHAnsi" w:hAnsiTheme="majorHAnsi" w:cstheme="majorHAnsi"/>
          <w:sz w:val="16"/>
        </w:rPr>
        <w:t xml:space="preserve">’ that are </w:t>
      </w:r>
      <w:r w:rsidRPr="00072E47">
        <w:rPr>
          <w:rStyle w:val="StyleUnderline"/>
          <w:rFonts w:asciiTheme="majorHAnsi" w:hAnsiTheme="majorHAnsi" w:cstheme="majorHAnsi"/>
        </w:rPr>
        <w:t>manifest in</w:t>
      </w:r>
      <w:r w:rsidRPr="00072E47">
        <w:rPr>
          <w:rFonts w:asciiTheme="majorHAnsi" w:hAnsiTheme="majorHAnsi" w:cstheme="majorHAnsi"/>
          <w:sz w:val="16"/>
        </w:rPr>
        <w:t xml:space="preserve"> the tentacles of </w:t>
      </w:r>
      <w:r w:rsidRPr="00072E47">
        <w:rPr>
          <w:rStyle w:val="StyleUnderline"/>
          <w:rFonts w:asciiTheme="majorHAnsi" w:hAnsiTheme="majorHAnsi" w:cstheme="majorHAnsi"/>
        </w:rPr>
        <w:t>global capitalism's reach.</w:t>
      </w:r>
      <w:r w:rsidRPr="00072E47">
        <w:rPr>
          <w:rFonts w:asciiTheme="majorHAnsi" w:hAnsiTheme="majorHAnsi" w:cstheme="majorHAnsi"/>
          <w:sz w:val="16"/>
        </w:rPr>
        <w:t xml:space="preserve"> And, more than this, </w:t>
      </w:r>
      <w:r w:rsidRPr="00BD1D24">
        <w:rPr>
          <w:rStyle w:val="StyleUnderline"/>
          <w:rFonts w:asciiTheme="majorHAnsi" w:hAnsiTheme="majorHAnsi" w:cstheme="majorHAnsi"/>
        </w:rPr>
        <w:t xml:space="preserve">Leftists </w:t>
      </w:r>
      <w:r w:rsidRPr="00424DF2">
        <w:rPr>
          <w:rStyle w:val="StyleUnderline"/>
          <w:rFonts w:asciiTheme="majorHAnsi" w:hAnsiTheme="majorHAnsi" w:cstheme="majorHAnsi"/>
          <w:highlight w:val="yellow"/>
        </w:rPr>
        <w:t xml:space="preserve">must search for the cracks in the edifice of globalized capitalism and shine light on those fissures that </w:t>
      </w:r>
      <w:r w:rsidRPr="00424DF2">
        <w:rPr>
          <w:rStyle w:val="Emphasis"/>
          <w:rFonts w:asciiTheme="majorHAnsi" w:hAnsiTheme="majorHAnsi" w:cstheme="majorHAnsi"/>
          <w:highlight w:val="yellow"/>
        </w:rPr>
        <w:t>give birth to alternatives</w:t>
      </w:r>
      <w:r w:rsidRPr="00BD1D24">
        <w:rPr>
          <w:rStyle w:val="Emphasis"/>
          <w:rFonts w:asciiTheme="majorHAnsi" w:hAnsiTheme="majorHAnsi" w:cstheme="majorHAnsi"/>
        </w:rPr>
        <w:t>.</w:t>
      </w:r>
      <w:r w:rsidRPr="00BD1D24">
        <w:rPr>
          <w:rFonts w:asciiTheme="majorHAnsi" w:hAnsiTheme="majorHAnsi" w:cstheme="majorHAnsi"/>
          <w:sz w:val="16"/>
        </w:rPr>
        <w:t xml:space="preserve"> </w:t>
      </w:r>
      <w:r w:rsidRPr="00BD1D24">
        <w:rPr>
          <w:rStyle w:val="StyleUnderline"/>
          <w:rFonts w:asciiTheme="majorHAnsi" w:hAnsiTheme="majorHAnsi" w:cstheme="majorHAnsi"/>
        </w:rPr>
        <w:t>Socialism</w:t>
      </w:r>
      <w:r w:rsidRPr="00072E47">
        <w:rPr>
          <w:rFonts w:asciiTheme="majorHAnsi" w:hAnsiTheme="majorHAnsi" w:cstheme="majorHAnsi"/>
          <w:sz w:val="16"/>
        </w:rPr>
        <w:t xml:space="preserve"> today, undoubtedly, </w:t>
      </w:r>
      <w:r w:rsidRPr="00072E47">
        <w:rPr>
          <w:rStyle w:val="StyleUnderline"/>
          <w:rFonts w:asciiTheme="majorHAnsi" w:hAnsiTheme="majorHAnsi" w:cstheme="majorHAnsi"/>
        </w:rPr>
        <w:t>runs against the grain of received wisdom, but its vision of a vastly improved and freer arrangement of social relations beckons on the horizon. Its unwritten text is nascent in the present</w:t>
      </w:r>
      <w:r w:rsidRPr="00072E47">
        <w:rPr>
          <w:rFonts w:asciiTheme="majorHAnsi" w:hAnsiTheme="majorHAnsi" w:cstheme="majorHAnsi"/>
          <w:sz w:val="16"/>
        </w:rPr>
        <w:t xml:space="preserve"> even as it exists among the fragments of history and the shards of distant memories. Its potential remains </w:t>
      </w:r>
      <w:proofErr w:type="gramStart"/>
      <w:r w:rsidRPr="00072E47">
        <w:rPr>
          <w:rFonts w:asciiTheme="majorHAnsi" w:hAnsiTheme="majorHAnsi" w:cstheme="majorHAnsi"/>
          <w:sz w:val="16"/>
        </w:rPr>
        <w:t>untapped</w:t>
      </w:r>
      <w:proofErr w:type="gramEnd"/>
      <w:r w:rsidRPr="00072E47">
        <w:rPr>
          <w:rFonts w:asciiTheme="majorHAnsi" w:hAnsiTheme="majorHAnsi" w:cstheme="majorHAnsi"/>
          <w:sz w:val="16"/>
        </w:rPr>
        <w:t xml:space="preserve"> and its promise needs to be redeemed.</w:t>
      </w:r>
    </w:p>
    <w:p w14:paraId="6144E611" w14:textId="77777777" w:rsidR="0076470E" w:rsidRDefault="0076470E" w:rsidP="0076470E">
      <w:pPr>
        <w:keepNext/>
        <w:keepLines/>
        <w:spacing w:before="40" w:after="0" w:line="256" w:lineRule="auto"/>
        <w:outlineLvl w:val="3"/>
        <w:rPr>
          <w:rFonts w:eastAsia="MS Gothic" w:cs="Times New Roman"/>
          <w:b/>
          <w:iCs/>
          <w:sz w:val="26"/>
        </w:rPr>
      </w:pPr>
      <w:r w:rsidRPr="00A9675E">
        <w:rPr>
          <w:rFonts w:eastAsia="MS Gothic" w:cs="Times New Roman"/>
          <w:b/>
          <w:iCs/>
          <w:sz w:val="26"/>
        </w:rPr>
        <w:t xml:space="preserve">Large-scale threats of future suffering </w:t>
      </w:r>
      <w:r>
        <w:rPr>
          <w:rFonts w:eastAsia="MS Gothic" w:cs="Times New Roman"/>
          <w:b/>
          <w:iCs/>
          <w:sz w:val="26"/>
        </w:rPr>
        <w:t>perpetuate capitalist violence and the hegemonic power of the elite</w:t>
      </w:r>
      <w:r w:rsidRPr="00A9675E">
        <w:rPr>
          <w:rFonts w:eastAsia="MS Gothic" w:cs="Times New Roman"/>
          <w:b/>
          <w:iCs/>
          <w:sz w:val="26"/>
        </w:rPr>
        <w:t xml:space="preserve">, endlessly </w:t>
      </w:r>
      <w:r>
        <w:rPr>
          <w:rFonts w:eastAsia="MS Gothic" w:cs="Times New Roman"/>
          <w:b/>
          <w:iCs/>
          <w:sz w:val="26"/>
        </w:rPr>
        <w:t>prolonging suffering</w:t>
      </w:r>
      <w:r w:rsidRPr="00A9675E">
        <w:rPr>
          <w:rFonts w:eastAsia="MS Gothic" w:cs="Times New Roman"/>
          <w:b/>
          <w:iCs/>
          <w:sz w:val="26"/>
        </w:rPr>
        <w:t xml:space="preserve">. The only response is to interrupt </w:t>
      </w:r>
      <w:r>
        <w:rPr>
          <w:rFonts w:eastAsia="MS Gothic" w:cs="Times New Roman"/>
          <w:b/>
          <w:iCs/>
          <w:sz w:val="26"/>
        </w:rPr>
        <w:t>the system</w:t>
      </w:r>
      <w:r w:rsidRPr="00A9675E">
        <w:rPr>
          <w:rFonts w:eastAsia="MS Gothic" w:cs="Times New Roman"/>
          <w:b/>
          <w:iCs/>
          <w:sz w:val="26"/>
        </w:rPr>
        <w:t>, insisting that the urgent bodies across the globe cannot wait</w:t>
      </w:r>
    </w:p>
    <w:p w14:paraId="2B3B051A" w14:textId="77777777" w:rsidR="0076470E" w:rsidRPr="004D4F63" w:rsidRDefault="0076470E" w:rsidP="0076470E">
      <w:pPr>
        <w:spacing w:line="256" w:lineRule="auto"/>
        <w:rPr>
          <w:rFonts w:eastAsia="Calibri" w:cs="Times New Roman"/>
          <w:b/>
          <w:bCs/>
          <w:sz w:val="26"/>
        </w:rPr>
      </w:pPr>
      <w:r w:rsidRPr="00A850E5">
        <w:rPr>
          <w:rStyle w:val="Style13ptBold"/>
        </w:rPr>
        <w:t>Olson ‘15</w:t>
      </w:r>
      <w:r w:rsidRPr="00A9675E">
        <w:rPr>
          <w:rFonts w:eastAsia="Calibri" w:cs="Times New Roman"/>
          <w:b/>
          <w:bCs/>
          <w:sz w:val="26"/>
        </w:rPr>
        <w:t xml:space="preserve"> </w:t>
      </w:r>
      <w:r w:rsidRPr="004D4F63">
        <w:rPr>
          <w:rFonts w:eastAsia="Calibri" w:cs="Times New Roman"/>
          <w:sz w:val="18"/>
          <w:szCs w:val="18"/>
        </w:rPr>
        <w:t>(Elizabeth</w:t>
      </w:r>
      <w:r>
        <w:rPr>
          <w:rFonts w:eastAsia="Calibri" w:cs="Times New Roman"/>
          <w:sz w:val="18"/>
          <w:szCs w:val="18"/>
        </w:rPr>
        <w:t xml:space="preserve"> Olson</w:t>
      </w:r>
      <w:r w:rsidRPr="004D4F63">
        <w:rPr>
          <w:rFonts w:eastAsia="Calibri" w:cs="Times New Roman"/>
          <w:sz w:val="18"/>
          <w:szCs w:val="18"/>
        </w:rPr>
        <w:t xml:space="preserve">, prof of geography @ UNC Chapel </w:t>
      </w:r>
      <w:proofErr w:type="gramStart"/>
      <w:r w:rsidRPr="004D4F63">
        <w:rPr>
          <w:rFonts w:eastAsia="Calibri" w:cs="Times New Roman"/>
          <w:sz w:val="18"/>
          <w:szCs w:val="18"/>
        </w:rPr>
        <w:t>Hill  ‘</w:t>
      </w:r>
      <w:proofErr w:type="gramEnd"/>
      <w:r w:rsidRPr="004D4F63">
        <w:rPr>
          <w:rFonts w:eastAsia="Calibri" w:cs="Times New Roman"/>
          <w:sz w:val="18"/>
          <w:szCs w:val="18"/>
        </w:rPr>
        <w:t xml:space="preserve">Geography and Ethics I: Waiting and Urgency,’ </w:t>
      </w:r>
      <w:r w:rsidRPr="004D4F63">
        <w:rPr>
          <w:rFonts w:eastAsia="Calibri" w:cs="Times New Roman"/>
          <w:i/>
          <w:sz w:val="18"/>
          <w:szCs w:val="18"/>
        </w:rPr>
        <w:t>Progress in Human Geography</w:t>
      </w:r>
      <w:r w:rsidRPr="004D4F63">
        <w:rPr>
          <w:rFonts w:eastAsia="Calibri" w:cs="Times New Roman"/>
          <w:sz w:val="18"/>
          <w:szCs w:val="18"/>
        </w:rPr>
        <w:t>, vol. 39 no. 4, pp. 517-526)</w:t>
      </w:r>
      <w:r>
        <w:rPr>
          <w:rFonts w:eastAsia="Calibri" w:cs="Times New Roman"/>
          <w:sz w:val="18"/>
          <w:szCs w:val="18"/>
        </w:rPr>
        <w:t>//RM</w:t>
      </w:r>
    </w:p>
    <w:p w14:paraId="123F71A4" w14:textId="77777777" w:rsidR="0076470E" w:rsidRDefault="0076470E" w:rsidP="0076470E">
      <w:pPr>
        <w:spacing w:line="256" w:lineRule="auto"/>
        <w:rPr>
          <w:rFonts w:eastAsia="Calibri" w:cs="Times New Roman"/>
          <w:b/>
          <w:iCs/>
          <w:u w:val="single"/>
        </w:rPr>
      </w:pPr>
      <w:r w:rsidRPr="00D5086E">
        <w:rPr>
          <w:rFonts w:eastAsia="Calibri" w:cs="Times New Roman"/>
          <w:sz w:val="14"/>
        </w:rPr>
        <w:t xml:space="preserve">Though toileting might be thought of as a special case of bodily urgency, geographic research suggests that </w:t>
      </w:r>
      <w:r w:rsidRPr="00A9675E">
        <w:rPr>
          <w:rFonts w:eastAsia="Calibri" w:cs="Times New Roman"/>
          <w:u w:val="single"/>
        </w:rPr>
        <w:t>the body is increasingly set at odds with large</w:t>
      </w:r>
      <w:r w:rsidRPr="00D5086E">
        <w:rPr>
          <w:rFonts w:eastAsia="Calibri" w:cs="Times New Roman"/>
          <w:sz w:val="14"/>
        </w:rPr>
        <w:t xml:space="preserve">r </w:t>
      </w:r>
      <w:r w:rsidRPr="00A9675E">
        <w:rPr>
          <w:rFonts w:eastAsia="Calibri" w:cs="Times New Roman"/>
          <w:u w:val="single"/>
        </w:rPr>
        <w:t xml:space="preserve">scale ethical concerns, especially </w:t>
      </w:r>
      <w:r w:rsidRPr="00A9675E">
        <w:rPr>
          <w:rFonts w:eastAsia="Calibri" w:cs="Times New Roman"/>
          <w:b/>
          <w:iCs/>
          <w:u w:val="single"/>
        </w:rPr>
        <w:t>large-scale future events of forecasted suffering</w:t>
      </w:r>
      <w:r w:rsidRPr="00D5086E">
        <w:rPr>
          <w:rFonts w:eastAsia="Calibri" w:cs="Times New Roman"/>
          <w:sz w:val="14"/>
        </w:rPr>
        <w:t xml:space="preserve">. Emergency planning is a particularly good example in which the </w:t>
      </w:r>
      <w:r w:rsidRPr="00424DF2">
        <w:rPr>
          <w:rFonts w:eastAsia="Calibri" w:cs="Times New Roman"/>
          <w:highlight w:val="yellow"/>
          <w:u w:val="single"/>
        </w:rPr>
        <w:t xml:space="preserve">large-scale threats of future suffering can </w:t>
      </w:r>
      <w:r w:rsidRPr="00424DF2">
        <w:rPr>
          <w:rFonts w:eastAsia="Calibri" w:cs="Times New Roman"/>
          <w:b/>
          <w:highlight w:val="yellow"/>
          <w:u w:val="single"/>
        </w:rPr>
        <w:t>distort moral reasoning</w:t>
      </w:r>
      <w:r w:rsidRPr="00D5086E">
        <w:rPr>
          <w:rFonts w:eastAsia="Calibri" w:cs="Times New Roman"/>
          <w:sz w:val="14"/>
        </w:rPr>
        <w:t xml:space="preserve">. </w:t>
      </w:r>
      <w:proofErr w:type="spellStart"/>
      <w:r w:rsidRPr="00D5086E">
        <w:rPr>
          <w:rFonts w:eastAsia="Calibri" w:cs="Times New Roman"/>
          <w:sz w:val="14"/>
        </w:rPr>
        <w:t>Žižek</w:t>
      </w:r>
      <w:proofErr w:type="spellEnd"/>
      <w:r w:rsidRPr="00D5086E">
        <w:rPr>
          <w:rFonts w:eastAsia="Calibri" w:cs="Times New Roman"/>
          <w:sz w:val="14"/>
        </w:rPr>
        <w:t xml:space="preserve"> (2006) lightly develops this point in the context of the war on terror, where in the presence of fictitious and real ticking clocks and warning systems, </w:t>
      </w:r>
      <w:r w:rsidRPr="00BB5D4A">
        <w:rPr>
          <w:rFonts w:eastAsia="Calibri" w:cs="Times New Roman"/>
          <w:u w:val="single"/>
        </w:rPr>
        <w:t xml:space="preserve">the </w:t>
      </w:r>
      <w:r w:rsidRPr="00BB5D4A">
        <w:rPr>
          <w:rFonts w:eastAsia="Calibri" w:cs="Times New Roman"/>
          <w:u w:val="single"/>
        </w:rPr>
        <w:lastRenderedPageBreak/>
        <w:t xml:space="preserve">urgent body must be </w:t>
      </w:r>
      <w:r w:rsidRPr="00BB5D4A">
        <w:rPr>
          <w:rFonts w:eastAsia="Calibri" w:cs="Times New Roman"/>
          <w:b/>
          <w:u w:val="single"/>
        </w:rPr>
        <w:t>bypassed</w:t>
      </w:r>
      <w:r w:rsidRPr="00BB5D4A">
        <w:rPr>
          <w:rFonts w:eastAsia="Calibri" w:cs="Times New Roman"/>
          <w:u w:val="single"/>
        </w:rPr>
        <w:t xml:space="preserve"> because there are </w:t>
      </w:r>
      <w:r w:rsidRPr="00BB5D4A">
        <w:rPr>
          <w:rFonts w:eastAsia="Calibri" w:cs="Times New Roman"/>
          <w:b/>
          <w:u w:val="single"/>
        </w:rPr>
        <w:t xml:space="preserve">bigger scales to worry </w:t>
      </w:r>
      <w:proofErr w:type="gramStart"/>
      <w:r w:rsidRPr="00BB5D4A">
        <w:rPr>
          <w:rFonts w:eastAsia="Calibri" w:cs="Times New Roman"/>
          <w:b/>
          <w:u w:val="single"/>
        </w:rPr>
        <w:t>about</w:t>
      </w:r>
      <w:r w:rsidRPr="00D5086E">
        <w:rPr>
          <w:rFonts w:eastAsia="Calibri" w:cs="Times New Roman"/>
          <w:sz w:val="14"/>
        </w:rPr>
        <w:t>:</w:t>
      </w:r>
      <w:r w:rsidRPr="00D5086E">
        <w:rPr>
          <w:rFonts w:eastAsia="Calibri" w:cs="Times New Roman"/>
          <w:sz w:val="12"/>
        </w:rPr>
        <w:t>¶</w:t>
      </w:r>
      <w:proofErr w:type="gramEnd"/>
      <w:r w:rsidRPr="00D5086E">
        <w:rPr>
          <w:rFonts w:eastAsia="Calibri" w:cs="Times New Roman"/>
          <w:sz w:val="14"/>
        </w:rPr>
        <w:t xml:space="preserve"> What does this all-pervasive sense of urgency mean ethically? The pressure of events is so overbearing, the stakes are so high, that they </w:t>
      </w:r>
      <w:proofErr w:type="spellStart"/>
      <w:r w:rsidRPr="00D5086E">
        <w:rPr>
          <w:rFonts w:eastAsia="Calibri" w:cs="Times New Roman"/>
          <w:sz w:val="14"/>
        </w:rPr>
        <w:t>nec</w:t>
      </w:r>
      <w:proofErr w:type="spellEnd"/>
      <w:r w:rsidRPr="00D5086E">
        <w:rPr>
          <w:rFonts w:eastAsia="Calibri" w:cs="Times New Roman"/>
          <w:sz w:val="14"/>
        </w:rPr>
        <w:tab/>
      </w:r>
      <w:proofErr w:type="spellStart"/>
      <w:r w:rsidRPr="00D5086E">
        <w:rPr>
          <w:rFonts w:eastAsia="Calibri" w:cs="Times New Roman"/>
          <w:sz w:val="14"/>
        </w:rPr>
        <w:t>essitate</w:t>
      </w:r>
      <w:proofErr w:type="spellEnd"/>
      <w:r w:rsidRPr="00D5086E">
        <w:rPr>
          <w:rFonts w:eastAsia="Calibri" w:cs="Times New Roman"/>
          <w:sz w:val="14"/>
        </w:rPr>
        <w:t xml:space="preserve"> a suspension of ordinary ethical concerns. After all, displaying moral qualms when the lives of millions are at stake plays into the hands of the enemy. (</w:t>
      </w:r>
      <w:proofErr w:type="spellStart"/>
      <w:r w:rsidRPr="00D5086E">
        <w:rPr>
          <w:rFonts w:eastAsia="Calibri" w:cs="Times New Roman"/>
          <w:sz w:val="14"/>
        </w:rPr>
        <w:t>Žižek</w:t>
      </w:r>
      <w:proofErr w:type="spellEnd"/>
      <w:r w:rsidRPr="00D5086E">
        <w:rPr>
          <w:rFonts w:eastAsia="Calibri" w:cs="Times New Roman"/>
          <w:sz w:val="14"/>
        </w:rPr>
        <w:t xml:space="preserve">, </w:t>
      </w:r>
      <w:proofErr w:type="gramStart"/>
      <w:r w:rsidRPr="00D5086E">
        <w:rPr>
          <w:rFonts w:eastAsia="Calibri" w:cs="Times New Roman"/>
          <w:sz w:val="14"/>
        </w:rPr>
        <w:t>2006)</w:t>
      </w:r>
      <w:r w:rsidRPr="00D5086E">
        <w:rPr>
          <w:rFonts w:eastAsia="Calibri" w:cs="Times New Roman"/>
          <w:sz w:val="12"/>
        </w:rPr>
        <w:t>¶</w:t>
      </w:r>
      <w:proofErr w:type="gramEnd"/>
      <w:r w:rsidRPr="00D5086E">
        <w:rPr>
          <w:rFonts w:eastAsia="Calibri" w:cs="Times New Roman"/>
          <w:sz w:val="14"/>
        </w:rPr>
        <w:t xml:space="preserve"> In the presence of large-scale future emergency, </w:t>
      </w:r>
      <w:r w:rsidRPr="00E1731D">
        <w:rPr>
          <w:rFonts w:eastAsia="Calibri" w:cs="Times New Roman"/>
          <w:u w:val="single"/>
        </w:rPr>
        <w:t xml:space="preserve">the urgency to </w:t>
      </w:r>
      <w:r w:rsidRPr="003B4A1E">
        <w:rPr>
          <w:rFonts w:eastAsia="Calibri" w:cs="Times New Roman"/>
          <w:u w:val="single"/>
        </w:rPr>
        <w:t>secure the state, the citizenry, the economy, or the climate creates new scales and new temporal orders of response</w:t>
      </w:r>
      <w:r w:rsidRPr="00D5086E">
        <w:rPr>
          <w:rFonts w:eastAsia="Calibri" w:cs="Times New Roman"/>
          <w:sz w:val="14"/>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424DF2">
        <w:rPr>
          <w:rFonts w:eastAsia="Calibri" w:cs="Times New Roman"/>
          <w:b/>
          <w:highlight w:val="yellow"/>
          <w:u w:val="single"/>
        </w:rPr>
        <w:t>Bodies</w:t>
      </w:r>
      <w:r w:rsidRPr="00A9675E">
        <w:rPr>
          <w:rFonts w:eastAsia="Calibri" w:cs="Times New Roman"/>
          <w:b/>
          <w:iCs/>
          <w:u w:val="single"/>
        </w:rPr>
        <w:t xml:space="preserve"> that are </w:t>
      </w:r>
      <w:r w:rsidRPr="00424DF2">
        <w:rPr>
          <w:rFonts w:eastAsia="Calibri" w:cs="Times New Roman"/>
          <w:b/>
          <w:highlight w:val="yellow"/>
          <w:u w:val="single"/>
        </w:rPr>
        <w:t xml:space="preserve">currently suffering cannot be </w:t>
      </w:r>
      <w:proofErr w:type="gramStart"/>
      <w:r w:rsidRPr="00424DF2">
        <w:rPr>
          <w:rFonts w:eastAsia="Calibri" w:cs="Times New Roman"/>
          <w:b/>
          <w:highlight w:val="yellow"/>
          <w:u w:val="single"/>
        </w:rPr>
        <w:t>urgent</w:t>
      </w:r>
      <w:r w:rsidRPr="00424DF2">
        <w:rPr>
          <w:rFonts w:eastAsia="Calibri" w:cs="Times New Roman"/>
          <w:highlight w:val="yellow"/>
          <w:u w:val="single"/>
        </w:rPr>
        <w:t>, because</w:t>
      </w:r>
      <w:proofErr w:type="gramEnd"/>
      <w:r w:rsidRPr="00424DF2">
        <w:rPr>
          <w:rFonts w:eastAsia="Calibri" w:cs="Times New Roman"/>
          <w:highlight w:val="yellow"/>
          <w:u w:val="single"/>
        </w:rPr>
        <w:t xml:space="preserve"> they are </w:t>
      </w:r>
      <w:r w:rsidRPr="00424DF2">
        <w:rPr>
          <w:rFonts w:eastAsia="Calibri" w:cs="Times New Roman"/>
          <w:b/>
          <w:highlight w:val="yellow"/>
          <w:u w:val="single"/>
        </w:rPr>
        <w:t>excluded from the potential collectivity</w:t>
      </w:r>
      <w:r w:rsidRPr="00424DF2">
        <w:rPr>
          <w:rFonts w:eastAsia="Calibri" w:cs="Times New Roman"/>
          <w:highlight w:val="yellow"/>
          <w:u w:val="single"/>
        </w:rPr>
        <w:t xml:space="preserve"> that could be </w:t>
      </w:r>
      <w:r w:rsidRPr="00424DF2">
        <w:rPr>
          <w:rFonts w:eastAsia="Calibri" w:cs="Times New Roman"/>
          <w:b/>
          <w:highlight w:val="yellow"/>
          <w:u w:val="single"/>
        </w:rPr>
        <w:t xml:space="preserve">suffering </w:t>
      </w:r>
      <w:r w:rsidRPr="00E03469">
        <w:rPr>
          <w:rFonts w:eastAsia="Calibri" w:cs="Times New Roman"/>
          <w:b/>
          <w:u w:val="single"/>
        </w:rPr>
        <w:t xml:space="preserve">everywhere </w:t>
      </w:r>
      <w:r w:rsidRPr="00424DF2">
        <w:rPr>
          <w:rFonts w:eastAsia="Calibri" w:cs="Times New Roman"/>
          <w:b/>
          <w:highlight w:val="yellow"/>
          <w:u w:val="single"/>
        </w:rPr>
        <w:t xml:space="preserve">in some future </w:t>
      </w:r>
      <w:r w:rsidRPr="00E03469">
        <w:rPr>
          <w:rFonts w:eastAsia="Calibri" w:cs="Times New Roman"/>
          <w:b/>
          <w:u w:val="single"/>
        </w:rPr>
        <w:t>time</w:t>
      </w:r>
      <w:r w:rsidRPr="00D5086E">
        <w:rPr>
          <w:rFonts w:eastAsia="Calibri" w:cs="Times New Roman"/>
          <w:sz w:val="14"/>
        </w:rPr>
        <w:t xml:space="preserve">. </w:t>
      </w:r>
      <w:r w:rsidRPr="00D5086E">
        <w:rPr>
          <w:sz w:val="14"/>
        </w:rPr>
        <w:t>Similar bypassing of existing bodily urgency is echoed in writing about violent securitization, such as drone warfare (Shaw and Akhter, 2012), and also in intimate scales like the street and the school, especially in relation to race (Mitchell, 2009; Young et al., 2014</w:t>
      </w:r>
      <w:proofErr w:type="gramStart"/>
      <w:r w:rsidRPr="00D5086E">
        <w:rPr>
          <w:sz w:val="14"/>
        </w:rPr>
        <w:t>).</w:t>
      </w:r>
      <w:r w:rsidRPr="00D5086E">
        <w:rPr>
          <w:sz w:val="12"/>
        </w:rPr>
        <w:t>¶</w:t>
      </w:r>
      <w:proofErr w:type="gramEnd"/>
      <w:r w:rsidRPr="00D5086E">
        <w:rPr>
          <w:sz w:val="14"/>
        </w:rPr>
        <w:t xml:space="preserve"> As large-scale urgent concerns are institutionalized, the urgent body is increasingly obscured through technical planning and coordination (Anderson and Adey, 2012). The predominant characteristic of this institutionalization of large-scale emergency is a ‘built-in bias for action’ (</w:t>
      </w:r>
      <w:proofErr w:type="spellStart"/>
      <w:r w:rsidRPr="00D5086E">
        <w:rPr>
          <w:sz w:val="14"/>
        </w:rPr>
        <w:t>Wuthnow</w:t>
      </w:r>
      <w:proofErr w:type="spellEnd"/>
      <w:r w:rsidRPr="00D5086E">
        <w:rPr>
          <w:sz w:val="14"/>
        </w:rPr>
        <w:t>, 2010: 212) that circumvents contingencies. The urgent body is at best an assumed eventuality, one that will likely require another state of waiting, such as triage (</w:t>
      </w:r>
      <w:proofErr w:type="gramStart"/>
      <w:r w:rsidRPr="00D5086E">
        <w:rPr>
          <w:rFonts w:eastAsia="Calibri" w:cs="Times New Roman"/>
          <w:sz w:val="14"/>
        </w:rPr>
        <w:t>e.g.</w:t>
      </w:r>
      <w:proofErr w:type="gramEnd"/>
      <w:r w:rsidRPr="00D5086E">
        <w:rPr>
          <w:rFonts w:eastAsia="Calibri" w:cs="Times New Roman"/>
          <w:sz w:val="14"/>
        </w:rPr>
        <w:t xml:space="preserve"> </w:t>
      </w:r>
      <w:proofErr w:type="spellStart"/>
      <w:r w:rsidRPr="00D5086E">
        <w:rPr>
          <w:rFonts w:eastAsia="Calibri" w:cs="Times New Roman"/>
          <w:sz w:val="14"/>
        </w:rPr>
        <w:t>Greatbach</w:t>
      </w:r>
      <w:proofErr w:type="spellEnd"/>
      <w:r w:rsidRPr="00D5086E">
        <w:rPr>
          <w:rFonts w:eastAsia="Calibri" w:cs="Times New Roman"/>
          <w:sz w:val="14"/>
        </w:rPr>
        <w:t xml:space="preserve">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D5086E">
        <w:rPr>
          <w:rFonts w:eastAsia="Calibri" w:cs="Times New Roman"/>
          <w:sz w:val="12"/>
        </w:rPr>
        <w:t>¶</w:t>
      </w:r>
      <w:r w:rsidRPr="00D5086E">
        <w:rPr>
          <w:rFonts w:eastAsia="Calibri" w:cs="Times New Roman"/>
          <w:sz w:val="14"/>
        </w:rPr>
        <w:t xml:space="preserve"> In short, </w:t>
      </w:r>
      <w:r w:rsidRPr="00A9675E">
        <w:rPr>
          <w:rFonts w:eastAsia="Calibri" w:cs="Times New Roman"/>
          <w:u w:val="single"/>
        </w:rPr>
        <w:t>the urgencies of the body provide justifications for social exclusion of the most marginalized based on</w:t>
      </w:r>
      <w:r w:rsidRPr="00D5086E">
        <w:rPr>
          <w:rFonts w:eastAsia="Calibri" w:cs="Times New Roman"/>
          <w:sz w:val="14"/>
        </w:rPr>
        <w:t xml:space="preserve"> impulse and </w:t>
      </w:r>
      <w:r w:rsidRPr="00A9675E">
        <w:rPr>
          <w:rFonts w:eastAsia="Calibri" w:cs="Times New Roman"/>
          <w:u w:val="single"/>
        </w:rPr>
        <w:t>perceived threat</w:t>
      </w:r>
      <w:r w:rsidRPr="00D5086E">
        <w:rPr>
          <w:rFonts w:eastAsia="Calibri" w:cs="Times New Roman"/>
          <w:sz w:val="14"/>
        </w:rPr>
        <w:t xml:space="preserve">, while </w:t>
      </w:r>
      <w:r w:rsidRPr="004B75E7">
        <w:rPr>
          <w:rFonts w:eastAsia="Calibri" w:cs="Times New Roman"/>
          <w:bCs/>
          <w:iCs/>
          <w:u w:val="single"/>
        </w:rPr>
        <w:t>large-scale future emergencies effectively absorb the deliberative power of urgency into the institutions of preparedness and risk avoidance</w:t>
      </w:r>
      <w:r w:rsidRPr="00D5086E">
        <w:rPr>
          <w:rFonts w:eastAsia="Calibri" w:cs="Times New Roman"/>
          <w:sz w:val="14"/>
        </w:rPr>
        <w:t xml:space="preserve">. </w:t>
      </w:r>
      <w:proofErr w:type="spellStart"/>
      <w:r w:rsidRPr="00A9675E">
        <w:rPr>
          <w:rFonts w:eastAsia="Calibri" w:cs="Times New Roman"/>
          <w:u w:val="single"/>
        </w:rPr>
        <w:t>Žižek</w:t>
      </w:r>
      <w:proofErr w:type="spellEnd"/>
      <w:r w:rsidRPr="00A9675E">
        <w:rPr>
          <w:rFonts w:eastAsia="Calibri" w:cs="Times New Roman"/>
          <w:u w:val="single"/>
        </w:rPr>
        <w:t xml:space="preserve"> references Arendt’s</w:t>
      </w:r>
      <w:r w:rsidRPr="00D5086E">
        <w:rPr>
          <w:rFonts w:eastAsia="Calibri" w:cs="Times New Roman"/>
          <w:sz w:val="14"/>
        </w:rPr>
        <w:t xml:space="preserve"> (2006) </w:t>
      </w:r>
      <w:r w:rsidRPr="00A9675E">
        <w:rPr>
          <w:rFonts w:eastAsia="Calibri" w:cs="Times New Roman"/>
          <w:u w:val="single"/>
        </w:rPr>
        <w:t>analysis of the banality of evil to explain</w:t>
      </w:r>
      <w:r w:rsidRPr="00D5086E">
        <w:rPr>
          <w:rFonts w:eastAsia="Calibri" w:cs="Times New Roman"/>
          <w:sz w:val="14"/>
        </w:rPr>
        <w:t xml:space="preserve"> the </w:t>
      </w:r>
      <w:r w:rsidRPr="00A9675E">
        <w:rPr>
          <w:rFonts w:eastAsia="Calibri" w:cs="Times New Roman"/>
          <w:u w:val="single"/>
        </w:rPr>
        <w:t>current</w:t>
      </w:r>
      <w:r w:rsidRPr="00D5086E">
        <w:rPr>
          <w:rFonts w:eastAsia="Calibri" w:cs="Times New Roman"/>
          <w:sz w:val="14"/>
        </w:rPr>
        <w:t xml:space="preserve"> state of </w:t>
      </w:r>
      <w:r w:rsidRPr="00A9675E">
        <w:rPr>
          <w:rFonts w:eastAsia="Calibri" w:cs="Times New Roman"/>
          <w:u w:val="single"/>
        </w:rPr>
        <w:t>ethical reasoning</w:t>
      </w:r>
      <w:r w:rsidRPr="00D5086E">
        <w:rPr>
          <w:rFonts w:eastAsia="Calibri" w:cs="Times New Roman"/>
          <w:sz w:val="14"/>
        </w:rPr>
        <w:t xml:space="preserve"> under the war on terror, noting that people who perform morally reprehensible actions under the conditions of urgency assume a ‘tragic-ethic grandeur’ (</w:t>
      </w:r>
      <w:proofErr w:type="spellStart"/>
      <w:r w:rsidRPr="00D5086E">
        <w:rPr>
          <w:rFonts w:eastAsia="Calibri" w:cs="Times New Roman"/>
          <w:sz w:val="14"/>
        </w:rPr>
        <w:t>Žižek</w:t>
      </w:r>
      <w:proofErr w:type="spellEnd"/>
      <w:r w:rsidRPr="00D5086E">
        <w:rPr>
          <w:rFonts w:eastAsia="Calibri" w:cs="Times New Roman"/>
          <w:sz w:val="14"/>
        </w:rPr>
        <w:t xml:space="preserve">, 2006) by sacrificing their own morality for the good of the state. But his analysis fails to note that bodies are today so rarely legitimate sites for claiming urgency. </w:t>
      </w:r>
      <w:r w:rsidRPr="00284012">
        <w:rPr>
          <w:rFonts w:eastAsia="Calibri" w:cs="Times New Roman"/>
          <w:u w:val="single"/>
        </w:rPr>
        <w:t>In the</w:t>
      </w:r>
      <w:r w:rsidRPr="00D5086E">
        <w:rPr>
          <w:rFonts w:eastAsia="Calibri" w:cs="Times New Roman"/>
          <w:sz w:val="14"/>
        </w:rPr>
        <w:t xml:space="preserve"> context of the </w:t>
      </w:r>
      <w:r w:rsidRPr="00284012">
        <w:rPr>
          <w:rFonts w:eastAsia="Calibri" w:cs="Times New Roman"/>
          <w:b/>
          <w:u w:val="single"/>
        </w:rPr>
        <w:t>assumed priority of the large-scale future emergency</w:t>
      </w:r>
      <w:r w:rsidRPr="00284012">
        <w:rPr>
          <w:rFonts w:eastAsia="Calibri" w:cs="Times New Roman"/>
          <w:u w:val="single"/>
        </w:rPr>
        <w:t xml:space="preserve">, the urgent body becomes </w:t>
      </w:r>
      <w:r w:rsidRPr="00284012">
        <w:rPr>
          <w:rFonts w:eastAsia="Calibri" w:cs="Times New Roman"/>
          <w:b/>
          <w:u w:val="single"/>
        </w:rPr>
        <w:t xml:space="preserve">literally nonsense, </w:t>
      </w:r>
      <w:r w:rsidRPr="00A9675E">
        <w:rPr>
          <w:rFonts w:eastAsia="Calibri" w:cs="Times New Roman"/>
          <w:b/>
          <w:iCs/>
          <w:u w:val="single"/>
        </w:rPr>
        <w:t>a non sequitur</w:t>
      </w:r>
      <w:r w:rsidRPr="00A9675E">
        <w:rPr>
          <w:rFonts w:eastAsia="Calibri" w:cs="Times New Roman"/>
          <w:u w:val="single"/>
        </w:rPr>
        <w:t xml:space="preserve"> within societies, states and worlds that will </w:t>
      </w:r>
      <w:r w:rsidRPr="00A9675E">
        <w:rPr>
          <w:rFonts w:eastAsia="Calibri" w:cs="Times New Roman"/>
          <w:b/>
          <w:iCs/>
          <w:u w:val="single"/>
        </w:rPr>
        <w:t>always be more urgent</w:t>
      </w:r>
      <w:r w:rsidRPr="00D5086E">
        <w:rPr>
          <w:rFonts w:eastAsia="Calibri" w:cs="Times New Roman"/>
          <w:sz w:val="14"/>
        </w:rPr>
        <w:t>.</w:t>
      </w:r>
      <w:r w:rsidRPr="00D5086E">
        <w:rPr>
          <w:rFonts w:eastAsia="Calibri" w:cs="Times New Roman"/>
          <w:sz w:val="12"/>
        </w:rPr>
        <w:t>¶</w:t>
      </w:r>
      <w:r w:rsidRPr="00D5086E">
        <w:rPr>
          <w:rFonts w:eastAsia="Calibri" w:cs="Times New Roman"/>
          <w:sz w:val="14"/>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424DF2">
        <w:rPr>
          <w:rFonts w:eastAsia="Calibri" w:cs="Times New Roman"/>
          <w:highlight w:val="yellow"/>
          <w:u w:val="single"/>
        </w:rPr>
        <w:t>waiting … produces hierarchies which segregate people</w:t>
      </w:r>
      <w:r w:rsidRPr="003B4A1E">
        <w:rPr>
          <w:rFonts w:eastAsia="Calibri" w:cs="Times New Roman"/>
          <w:u w:val="single"/>
        </w:rPr>
        <w:t xml:space="preserve"> and places into </w:t>
      </w:r>
      <w:proofErr w:type="gramStart"/>
      <w:r w:rsidRPr="003B4A1E">
        <w:rPr>
          <w:rFonts w:eastAsia="Calibri" w:cs="Times New Roman"/>
          <w:u w:val="single"/>
        </w:rPr>
        <w:t>those which matter</w:t>
      </w:r>
      <w:proofErr w:type="gramEnd"/>
      <w:r w:rsidRPr="003B4A1E">
        <w:rPr>
          <w:rFonts w:eastAsia="Calibri" w:cs="Times New Roman"/>
          <w:u w:val="single"/>
        </w:rPr>
        <w:t xml:space="preserve"> and those which do not’</w:t>
      </w:r>
      <w:r w:rsidRPr="00D5086E">
        <w:rPr>
          <w:rFonts w:eastAsia="Calibri" w:cs="Times New Roman"/>
          <w:sz w:val="14"/>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w:t>
      </w:r>
      <w:proofErr w:type="spellStart"/>
      <w:r w:rsidRPr="00D5086E">
        <w:rPr>
          <w:rFonts w:eastAsia="Calibri" w:cs="Times New Roman"/>
          <w:sz w:val="14"/>
        </w:rPr>
        <w:t>Jat</w:t>
      </w:r>
      <w:proofErr w:type="spellEnd"/>
      <w:r w:rsidRPr="00D5086E">
        <w:rPr>
          <w:rFonts w:eastAsia="Calibri" w:cs="Times New Roman"/>
          <w:sz w:val="14"/>
        </w:rPr>
        <w:t xml:space="preserve">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w:t>
      </w:r>
      <w:proofErr w:type="gramStart"/>
      <w:r w:rsidRPr="00D5086E">
        <w:rPr>
          <w:rFonts w:eastAsia="Calibri" w:cs="Times New Roman"/>
          <w:sz w:val="14"/>
        </w:rPr>
        <w:t>urgency.</w:t>
      </w:r>
      <w:r w:rsidRPr="00D5086E">
        <w:rPr>
          <w:rFonts w:eastAsia="Calibri" w:cs="Times New Roman"/>
          <w:sz w:val="12"/>
        </w:rPr>
        <w:t>¶</w:t>
      </w:r>
      <w:proofErr w:type="gramEnd"/>
      <w:r w:rsidRPr="00D5086E">
        <w:rPr>
          <w:rFonts w:eastAsia="Calibri" w:cs="Times New Roman"/>
          <w:sz w:val="14"/>
        </w:rPr>
        <w:t xml:space="preserve"> In other contexts, however, our descriptions of waiting indicate a strong condemnation of its effects upon the subjects of study. </w:t>
      </w:r>
      <w:r w:rsidRPr="00424DF2">
        <w:rPr>
          <w:rFonts w:eastAsia="Calibri" w:cs="Times New Roman"/>
          <w:highlight w:val="yellow"/>
          <w:u w:val="single"/>
        </w:rPr>
        <w:t xml:space="preserve">Waiting can demobilize radical reform, </w:t>
      </w:r>
      <w:r w:rsidRPr="00424DF2">
        <w:rPr>
          <w:rFonts w:eastAsia="Calibri" w:cs="Times New Roman"/>
          <w:b/>
          <w:highlight w:val="yellow"/>
          <w:u w:val="single"/>
        </w:rPr>
        <w:t>depoliticizing ‘the insurrectionary possibilities of the present by delaying the revolutionary imperative</w:t>
      </w:r>
      <w:r w:rsidRPr="00284012">
        <w:rPr>
          <w:rFonts w:eastAsia="Calibri" w:cs="Times New Roman"/>
          <w:b/>
          <w:u w:val="single"/>
        </w:rPr>
        <w:t xml:space="preserve"> to a future moment that is forever drifting towards infinity</w:t>
      </w:r>
      <w:r w:rsidRPr="00A9675E">
        <w:rPr>
          <w:rFonts w:eastAsia="Calibri" w:cs="Times New Roman"/>
          <w:b/>
          <w:iCs/>
          <w:u w:val="single"/>
        </w:rPr>
        <w:t>’</w:t>
      </w:r>
      <w:r w:rsidRPr="00D5086E">
        <w:rPr>
          <w:rFonts w:eastAsia="Calibri" w:cs="Times New Roman"/>
          <w:sz w:val="14"/>
        </w:rPr>
        <w:t xml:space="preserve"> (Springer, 2014: 407). </w:t>
      </w:r>
      <w:proofErr w:type="spellStart"/>
      <w:r w:rsidRPr="00D5086E">
        <w:rPr>
          <w:rFonts w:eastAsia="Calibri" w:cs="Times New Roman"/>
          <w:sz w:val="14"/>
        </w:rPr>
        <w:t>Yonucu’s</w:t>
      </w:r>
      <w:proofErr w:type="spellEnd"/>
      <w:r w:rsidRPr="00D5086E">
        <w:rPr>
          <w:rFonts w:eastAsia="Calibri" w:cs="Times New Roman"/>
          <w:sz w:val="14"/>
        </w:rPr>
        <w:t xml:space="preserve"> (2011) analysis of the self-destructive activities of disrespected working-class youth in Istanbul suggests that this sense of infinite waiting can lead not only to depoliticization, but also to a disbelief in the possibility of a future self of any value. </w:t>
      </w:r>
      <w:r w:rsidRPr="003B4A1E">
        <w:rPr>
          <w:rFonts w:eastAsia="Calibri" w:cs="Times New Roman"/>
          <w:u w:val="single"/>
        </w:rPr>
        <w:t xml:space="preserve">Waiting, like urgency, can </w:t>
      </w:r>
      <w:r w:rsidRPr="003B4A1E">
        <w:rPr>
          <w:rFonts w:eastAsia="Calibri" w:cs="Times New Roman"/>
          <w:b/>
          <w:iCs/>
          <w:u w:val="single"/>
        </w:rPr>
        <w:t>undermine the possibility of self-care</w:t>
      </w:r>
      <w:r w:rsidRPr="00D5086E">
        <w:rPr>
          <w:rFonts w:eastAsia="Calibri" w:cs="Times New Roman"/>
          <w:sz w:val="14"/>
        </w:rPr>
        <w:t xml:space="preserve"> two-fold, first by making people wait for essential needs, and again by reinforcing that waiting is ‘[s]</w:t>
      </w:r>
      <w:proofErr w:type="spellStart"/>
      <w:r w:rsidRPr="00D5086E">
        <w:rPr>
          <w:rFonts w:eastAsia="Calibri" w:cs="Times New Roman"/>
          <w:sz w:val="14"/>
        </w:rPr>
        <w:t>omething</w:t>
      </w:r>
      <w:proofErr w:type="spellEnd"/>
      <w:r w:rsidRPr="00D5086E">
        <w:rPr>
          <w:rFonts w:eastAsia="Calibri" w:cs="Times New Roman"/>
          <w:sz w:val="14"/>
        </w:rPr>
        <w:t xml:space="preserve"> to be ashamed of because it may be noted or taken as evidence of indolence or low status, seen as a symptom of rejection or a signal to exclude’ (Bauman, 2004: 109). </w:t>
      </w:r>
      <w:proofErr w:type="gramStart"/>
      <w:r w:rsidRPr="00D5086E">
        <w:rPr>
          <w:rFonts w:eastAsia="Calibri" w:cs="Times New Roman"/>
          <w:sz w:val="14"/>
        </w:rPr>
        <w:t>This is why</w:t>
      </w:r>
      <w:proofErr w:type="gramEnd"/>
      <w:r w:rsidRPr="00D5086E">
        <w:rPr>
          <w:rFonts w:eastAsia="Calibri" w:cs="Times New Roman"/>
          <w:sz w:val="14"/>
        </w:rPr>
        <w:t xml:space="preserve"> </w:t>
      </w:r>
      <w:proofErr w:type="spellStart"/>
      <w:r w:rsidRPr="00D5086E">
        <w:rPr>
          <w:rFonts w:eastAsia="Calibri" w:cs="Times New Roman"/>
          <w:sz w:val="14"/>
        </w:rPr>
        <w:t>Auyero</w:t>
      </w:r>
      <w:proofErr w:type="spellEnd"/>
      <w:r w:rsidRPr="00D5086E">
        <w:rPr>
          <w:rFonts w:eastAsia="Calibri" w:cs="Times New Roman"/>
          <w:sz w:val="14"/>
        </w:rPr>
        <w:t xml:space="preserve"> (2012) suggests that waiting creates an ideal state subject, providing ‘temporal processes in and through which political subordination is produced’ (</w:t>
      </w:r>
      <w:proofErr w:type="spellStart"/>
      <w:r w:rsidRPr="00D5086E">
        <w:rPr>
          <w:rFonts w:eastAsia="Calibri" w:cs="Times New Roman"/>
          <w:sz w:val="14"/>
        </w:rPr>
        <w:t>Auyero</w:t>
      </w:r>
      <w:proofErr w:type="spellEnd"/>
      <w:r w:rsidRPr="00D5086E">
        <w:rPr>
          <w:rFonts w:eastAsia="Calibri" w:cs="Times New Roman"/>
          <w:sz w:val="14"/>
        </w:rPr>
        <w:t xml:space="preserve">, 2012: loc. 90; see also </w:t>
      </w:r>
      <w:proofErr w:type="spellStart"/>
      <w:r w:rsidRPr="00D5086E">
        <w:rPr>
          <w:rFonts w:eastAsia="Calibri" w:cs="Times New Roman"/>
          <w:sz w:val="14"/>
        </w:rPr>
        <w:t>Secor</w:t>
      </w:r>
      <w:proofErr w:type="spellEnd"/>
      <w:r w:rsidRPr="00D5086E">
        <w:rPr>
          <w:rFonts w:eastAsia="Calibri" w:cs="Times New Roman"/>
          <w:sz w:val="14"/>
        </w:rPr>
        <w:t xml:space="preserve">, 2007). Furthermore, </w:t>
      </w:r>
      <w:proofErr w:type="spellStart"/>
      <w:r w:rsidRPr="00D5086E">
        <w:rPr>
          <w:rFonts w:eastAsia="Calibri" w:cs="Times New Roman"/>
          <w:sz w:val="14"/>
        </w:rPr>
        <w:t>Auyero</w:t>
      </w:r>
      <w:proofErr w:type="spellEnd"/>
      <w:r w:rsidRPr="00D5086E">
        <w:rPr>
          <w:rFonts w:eastAsia="Calibri" w:cs="Times New Roman"/>
          <w:sz w:val="14"/>
        </w:rPr>
        <w:t xml:space="preserve"> notes, it is not only political subordination, but the subjective effect of waiting that secures domination, as citizens and non-citizens find themselves ‘waiting hopefully and then frustratedly for others to make decisions, and in effect surrendering to the authority of others’ (</w:t>
      </w:r>
      <w:proofErr w:type="spellStart"/>
      <w:r w:rsidRPr="00D5086E">
        <w:rPr>
          <w:rFonts w:eastAsia="Calibri" w:cs="Times New Roman"/>
          <w:sz w:val="14"/>
        </w:rPr>
        <w:t>Auyero</w:t>
      </w:r>
      <w:proofErr w:type="spellEnd"/>
      <w:r w:rsidRPr="00D5086E">
        <w:rPr>
          <w:rFonts w:eastAsia="Calibri" w:cs="Times New Roman"/>
          <w:sz w:val="14"/>
        </w:rPr>
        <w:t>, 2012: loc. 123).</w:t>
      </w:r>
      <w:r w:rsidRPr="00D5086E">
        <w:rPr>
          <w:rFonts w:eastAsia="Calibri" w:cs="Times New Roman"/>
          <w:sz w:val="12"/>
        </w:rPr>
        <w:t>¶</w:t>
      </w:r>
      <w:r w:rsidRPr="00D5086E">
        <w:rPr>
          <w:rFonts w:eastAsia="Calibri" w:cs="Times New Roman"/>
          <w:sz w:val="14"/>
        </w:rPr>
        <w:t xml:space="preserve"> </w:t>
      </w:r>
      <w:r w:rsidRPr="00424DF2">
        <w:rPr>
          <w:rFonts w:eastAsia="Calibri" w:cs="Times New Roman"/>
          <w:highlight w:val="yellow"/>
          <w:u w:val="single"/>
        </w:rPr>
        <w:t>Waiting can</w:t>
      </w:r>
      <w:r w:rsidRPr="00D5086E">
        <w:rPr>
          <w:rFonts w:eastAsia="Calibri" w:cs="Times New Roman"/>
          <w:sz w:val="14"/>
        </w:rPr>
        <w:t xml:space="preserve"> therefore </w:t>
      </w:r>
      <w:r w:rsidRPr="00424DF2">
        <w:rPr>
          <w:rFonts w:eastAsia="Calibri" w:cs="Times New Roman"/>
          <w:highlight w:val="yellow"/>
          <w:u w:val="single"/>
        </w:rPr>
        <w:t>function as</w:t>
      </w:r>
      <w:r w:rsidRPr="003B4A1E">
        <w:rPr>
          <w:rFonts w:eastAsia="Calibri" w:cs="Times New Roman"/>
          <w:u w:val="single"/>
        </w:rPr>
        <w:t xml:space="preserve"> a potentially</w:t>
      </w:r>
      <w:r w:rsidRPr="00A9675E">
        <w:rPr>
          <w:rFonts w:eastAsia="Calibri" w:cs="Times New Roman"/>
          <w:u w:val="single"/>
        </w:rPr>
        <w:t xml:space="preserve"> important spatial </w:t>
      </w:r>
      <w:r w:rsidRPr="00424DF2">
        <w:rPr>
          <w:rFonts w:eastAsia="Calibri" w:cs="Times New Roman"/>
          <w:highlight w:val="yellow"/>
          <w:u w:val="single"/>
        </w:rPr>
        <w:t xml:space="preserve">technology of the elite </w:t>
      </w:r>
      <w:r w:rsidRPr="003B4A1E">
        <w:rPr>
          <w:rFonts w:eastAsia="Calibri" w:cs="Times New Roman"/>
          <w:u w:val="single"/>
        </w:rPr>
        <w:t>and powerful</w:t>
      </w:r>
      <w:r w:rsidRPr="00E03469">
        <w:rPr>
          <w:rFonts w:eastAsia="Calibri" w:cs="Times New Roman"/>
          <w:u w:val="single"/>
        </w:rPr>
        <w:t xml:space="preserve">, mobilized not only for the purpose of </w:t>
      </w:r>
      <w:r w:rsidRPr="00E03469">
        <w:rPr>
          <w:rFonts w:eastAsia="Calibri" w:cs="Times New Roman"/>
          <w:b/>
          <w:u w:val="single"/>
        </w:rPr>
        <w:t>governing individuals</w:t>
      </w:r>
      <w:r w:rsidRPr="00E03469">
        <w:rPr>
          <w:rFonts w:eastAsia="Calibri" w:cs="Times New Roman"/>
          <w:u w:val="single"/>
        </w:rPr>
        <w:t xml:space="preserve">, but also </w:t>
      </w:r>
      <w:r w:rsidRPr="00424DF2">
        <w:rPr>
          <w:rFonts w:eastAsia="Calibri" w:cs="Times New Roman"/>
          <w:highlight w:val="yellow"/>
          <w:u w:val="single"/>
        </w:rPr>
        <w:t xml:space="preserve">to </w:t>
      </w:r>
      <w:r w:rsidRPr="00424DF2">
        <w:rPr>
          <w:rFonts w:eastAsia="Calibri" w:cs="Times New Roman"/>
          <w:b/>
          <w:highlight w:val="yellow"/>
          <w:u w:val="single"/>
        </w:rPr>
        <w:t>retain claims over moral urgency</w:t>
      </w:r>
      <w:r w:rsidRPr="00424DF2">
        <w:rPr>
          <w:rFonts w:eastAsia="Calibri" w:cs="Times New Roman"/>
          <w:sz w:val="14"/>
          <w:highlight w:val="yellow"/>
        </w:rPr>
        <w:t xml:space="preserve">. </w:t>
      </w:r>
      <w:r w:rsidRPr="00123ECC">
        <w:rPr>
          <w:rFonts w:eastAsia="Calibri" w:cs="Times New Roman"/>
          <w:u w:val="single"/>
        </w:rPr>
        <w:t xml:space="preserve">But there is </w:t>
      </w:r>
      <w:r w:rsidRPr="00123ECC">
        <w:rPr>
          <w:rFonts w:eastAsia="Calibri" w:cs="Times New Roman"/>
          <w:b/>
          <w:iCs/>
          <w:u w:val="single"/>
        </w:rPr>
        <w:t>growing resistance</w:t>
      </w:r>
      <w:r w:rsidRPr="00123ECC">
        <w:rPr>
          <w:rFonts w:eastAsia="Calibri" w:cs="Times New Roman"/>
          <w:u w:val="single"/>
        </w:rPr>
        <w:t xml:space="preserve"> to the capture of claims of urgency by the elite</w:t>
      </w:r>
      <w:r w:rsidRPr="00D5086E">
        <w:rPr>
          <w:rFonts w:eastAsia="Calibri" w:cs="Times New Roman"/>
          <w:sz w:val="14"/>
        </w:rPr>
        <w:t xml:space="preserve">, and it is important to note that even in cases where the material conditions of containment are currently impenetrable, </w:t>
      </w:r>
      <w:r w:rsidRPr="00512750">
        <w:rPr>
          <w:rFonts w:eastAsia="Calibri" w:cs="Times New Roman"/>
          <w:u w:val="single"/>
        </w:rPr>
        <w:t xml:space="preserve">arguments based on human value are at the forefront of </w:t>
      </w:r>
      <w:r w:rsidRPr="00512750">
        <w:rPr>
          <w:rFonts w:eastAsia="Calibri" w:cs="Times New Roman"/>
          <w:b/>
          <w:u w:val="single"/>
        </w:rPr>
        <w:t>reclaiming urgency for the body</w:t>
      </w:r>
      <w:r w:rsidRPr="00512750">
        <w:rPr>
          <w:rFonts w:eastAsia="Calibri" w:cs="Times New Roman"/>
          <w:u w:val="single"/>
        </w:rPr>
        <w:t xml:space="preserve">. </w:t>
      </w:r>
      <w:r w:rsidRPr="00D5086E">
        <w:rPr>
          <w:sz w:val="14"/>
        </w:rPr>
        <w:t>In detention centers, clandestine prisons, state borders and refugee camps, geographers point to ongoing struggles against the ethical impossibility of bodily urgency and</w:t>
      </w:r>
      <w:r w:rsidRPr="00D5086E">
        <w:rPr>
          <w:rFonts w:eastAsia="Calibri" w:cs="Times New Roman"/>
          <w:sz w:val="14"/>
        </w:rPr>
        <w:t xml:space="preserve"> a rejection of states of waiting (see Conlon, 2011; Darling, 2009, 2011; </w:t>
      </w:r>
      <w:proofErr w:type="spellStart"/>
      <w:r w:rsidRPr="00D5086E">
        <w:rPr>
          <w:rFonts w:eastAsia="Calibri" w:cs="Times New Roman"/>
          <w:sz w:val="14"/>
        </w:rPr>
        <w:t>Garmany</w:t>
      </w:r>
      <w:proofErr w:type="spellEnd"/>
      <w:r w:rsidRPr="00D5086E">
        <w:rPr>
          <w:rFonts w:eastAsia="Calibri" w:cs="Times New Roman"/>
          <w:sz w:val="14"/>
        </w:rPr>
        <w:t xml:space="preserve">, 2012; Mountz et al., 2013; Schuster, 2011). Ramakrishnan’s (2014) analysis of a Delhi resettlement colony and </w:t>
      </w:r>
      <w:proofErr w:type="spellStart"/>
      <w:r w:rsidRPr="00D5086E">
        <w:rPr>
          <w:rFonts w:eastAsia="Calibri" w:cs="Times New Roman"/>
          <w:sz w:val="14"/>
        </w:rPr>
        <w:t>Shewly’s</w:t>
      </w:r>
      <w:proofErr w:type="spellEnd"/>
      <w:r w:rsidRPr="00D5086E">
        <w:rPr>
          <w:rFonts w:eastAsia="Calibri" w:cs="Times New Roman"/>
          <w:sz w:val="14"/>
        </w:rPr>
        <w:t xml:space="preserve">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w:t>
      </w:r>
      <w:proofErr w:type="spellStart"/>
      <w:r w:rsidRPr="00D5086E">
        <w:rPr>
          <w:rFonts w:eastAsia="Calibri" w:cs="Times New Roman"/>
          <w:sz w:val="14"/>
        </w:rPr>
        <w:t>Yarl’s</w:t>
      </w:r>
      <w:proofErr w:type="spellEnd"/>
      <w:r w:rsidRPr="00D5086E">
        <w:rPr>
          <w:rFonts w:eastAsia="Calibri" w:cs="Times New Roman"/>
          <w:sz w:val="14"/>
        </w:rPr>
        <w:t xml:space="preserve"> Wood Immigration Removal Centre in the UK suggests that demands for recognition are not just about politics, but also about the acknowledgement of humanness and the irrevocable possibility of being that which cannot wait. The continued existence of places like </w:t>
      </w:r>
      <w:proofErr w:type="spellStart"/>
      <w:r w:rsidRPr="00D5086E">
        <w:rPr>
          <w:rFonts w:eastAsia="Calibri" w:cs="Times New Roman"/>
          <w:sz w:val="14"/>
        </w:rPr>
        <w:t>Yarl’s</w:t>
      </w:r>
      <w:proofErr w:type="spellEnd"/>
      <w:r w:rsidRPr="00D5086E">
        <w:rPr>
          <w:rFonts w:eastAsia="Calibri" w:cs="Times New Roman"/>
          <w:sz w:val="14"/>
        </w:rPr>
        <w:t xml:space="preserve"> Wood and similar institutions in the USA nonetheless points to </w:t>
      </w:r>
      <w:r w:rsidRPr="00123ECC">
        <w:rPr>
          <w:rFonts w:eastAsia="Calibri" w:cs="Times New Roman"/>
          <w:u w:val="single"/>
        </w:rPr>
        <w:t xml:space="preserve">the challenge of exposing the urgent </w:t>
      </w:r>
      <w:r w:rsidRPr="00123ECC">
        <w:rPr>
          <w:rFonts w:eastAsia="Calibri" w:cs="Times New Roman"/>
          <w:u w:val="single"/>
        </w:rPr>
        <w:lastRenderedPageBreak/>
        <w:t>body as a moral priority when it is so easily hidden from view</w:t>
      </w:r>
      <w:r w:rsidRPr="00D5086E">
        <w:rPr>
          <w:rFonts w:eastAsia="Calibri" w:cs="Times New Roman"/>
          <w:sz w:val="14"/>
        </w:rPr>
        <w:t>, and also reminds us that our research can help to explain the relationships between normative dimensions and the political and social conditions of struggle.</w:t>
      </w:r>
      <w:r w:rsidRPr="00D5086E">
        <w:rPr>
          <w:rFonts w:eastAsia="Calibri" w:cs="Times New Roman"/>
          <w:sz w:val="12"/>
        </w:rPr>
        <w:t>¶</w:t>
      </w:r>
      <w:r w:rsidRPr="00D5086E">
        <w:rPr>
          <w:rFonts w:eastAsia="Calibri" w:cs="Times New Roman"/>
          <w:sz w:val="14"/>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t>
      </w:r>
      <w:proofErr w:type="gramStart"/>
      <w:r w:rsidRPr="00D5086E">
        <w:rPr>
          <w:rFonts w:eastAsia="Calibri" w:cs="Times New Roman"/>
          <w:sz w:val="14"/>
        </w:rPr>
        <w:t>waiting, and</w:t>
      </w:r>
      <w:proofErr w:type="gramEnd"/>
      <w:r w:rsidRPr="00D5086E">
        <w:rPr>
          <w:rFonts w:eastAsia="Calibri" w:cs="Times New Roman"/>
          <w:sz w:val="14"/>
        </w:rPr>
        <w:t xml:space="preserve">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A9675E">
        <w:rPr>
          <w:rFonts w:eastAsia="Calibri" w:cs="Times New Roman"/>
          <w:u w:val="single"/>
        </w:rPr>
        <w:t>when the urgent body is rendered as only waiting</w:t>
      </w:r>
      <w:r w:rsidRPr="00D5086E">
        <w:rPr>
          <w:rFonts w:eastAsia="Calibri" w:cs="Times New Roman"/>
          <w:sz w:val="14"/>
        </w:rPr>
        <w:t xml:space="preserve">, both materially and discursively, </w:t>
      </w:r>
      <w:r w:rsidRPr="00A9675E">
        <w:rPr>
          <w:rFonts w:eastAsia="Calibri" w:cs="Times New Roman"/>
          <w:u w:val="single"/>
        </w:rPr>
        <w:t xml:space="preserve">it </w:t>
      </w:r>
      <w:r w:rsidRPr="00787907">
        <w:rPr>
          <w:rFonts w:eastAsia="Calibri" w:cs="Times New Roman"/>
          <w:u w:val="single"/>
        </w:rPr>
        <w:t>is just as easily cast as impulsive, disgusting, animalistic</w:t>
      </w:r>
      <w:r w:rsidRPr="00D5086E">
        <w:rPr>
          <w:rFonts w:eastAsia="Calibri" w:cs="Times New Roman"/>
          <w:sz w:val="14"/>
        </w:rPr>
        <w:t xml:space="preserve"> (see also McKittrick, 2006). </w:t>
      </w:r>
      <w:r w:rsidRPr="00787907">
        <w:rPr>
          <w:rFonts w:eastAsia="Calibri" w:cs="Times New Roman"/>
          <w:u w:val="single"/>
        </w:rPr>
        <w:t xml:space="preserve">Feminist theory insists that the urgent body, whose encounters of violence are ‘usually framed as </w:t>
      </w:r>
      <w:r w:rsidRPr="00787907">
        <w:rPr>
          <w:rFonts w:eastAsia="Calibri" w:cs="Times New Roman"/>
          <w:b/>
          <w:iCs/>
          <w:u w:val="single"/>
        </w:rPr>
        <w:t>private, apolitical and mundane’</w:t>
      </w:r>
      <w:r w:rsidRPr="00D5086E">
        <w:rPr>
          <w:rFonts w:eastAsia="Calibri" w:cs="Times New Roman"/>
          <w:sz w:val="14"/>
        </w:rPr>
        <w:t xml:space="preserve"> (Pain, 2014: 8), </w:t>
      </w:r>
      <w:r w:rsidRPr="00787907">
        <w:rPr>
          <w:rFonts w:eastAsia="Calibri" w:cs="Times New Roman"/>
          <w:u w:val="single"/>
        </w:rPr>
        <w:t xml:space="preserve">are as deeply </w:t>
      </w:r>
      <w:r w:rsidRPr="00787907">
        <w:rPr>
          <w:rFonts w:eastAsia="Calibri" w:cs="Times New Roman"/>
          <w:b/>
          <w:iCs/>
          <w:u w:val="single"/>
        </w:rPr>
        <w:t>political, public, and exceptional</w:t>
      </w:r>
      <w:r w:rsidRPr="00787907">
        <w:rPr>
          <w:rFonts w:eastAsia="Calibri" w:cs="Times New Roman"/>
          <w:u w:val="single"/>
        </w:rPr>
        <w:t xml:space="preserve"> as other</w:t>
      </w:r>
      <w:r w:rsidRPr="00A9675E">
        <w:rPr>
          <w:rFonts w:eastAsia="Calibri" w:cs="Times New Roman"/>
          <w:u w:val="single"/>
        </w:rPr>
        <w:t xml:space="preserve"> forms of violence</w:t>
      </w:r>
      <w:r w:rsidRPr="00D5086E">
        <w:rPr>
          <w:rFonts w:eastAsia="Calibri" w:cs="Times New Roman"/>
          <w:sz w:val="14"/>
        </w:rPr>
        <w:t xml:space="preserve"> (Phillips, 2008; Pratt, 2005). </w:t>
      </w:r>
      <w:r w:rsidRPr="00424DF2">
        <w:rPr>
          <w:rFonts w:eastAsia="Calibri" w:cs="Times New Roman"/>
          <w:highlight w:val="yellow"/>
          <w:u w:val="single"/>
        </w:rPr>
        <w:t>Insisting that</w:t>
      </w:r>
      <w:r w:rsidRPr="00676029">
        <w:rPr>
          <w:rFonts w:eastAsia="Calibri" w:cs="Times New Roman"/>
          <w:u w:val="single"/>
        </w:rPr>
        <w:t xml:space="preserve"> </w:t>
      </w:r>
      <w:r w:rsidRPr="00676029">
        <w:rPr>
          <w:rFonts w:eastAsia="Calibri" w:cs="Times New Roman"/>
          <w:b/>
          <w:u w:val="single"/>
        </w:rPr>
        <w:t xml:space="preserve">a suffering body, </w:t>
      </w:r>
      <w:r w:rsidRPr="00424DF2">
        <w:rPr>
          <w:rFonts w:eastAsia="Calibri" w:cs="Times New Roman"/>
          <w:b/>
          <w:highlight w:val="yellow"/>
          <w:u w:val="single"/>
        </w:rPr>
        <w:t>now</w:t>
      </w:r>
      <w:r w:rsidRPr="00676029">
        <w:rPr>
          <w:rFonts w:eastAsia="Calibri" w:cs="Times New Roman"/>
          <w:b/>
          <w:u w:val="single"/>
        </w:rPr>
        <w:t xml:space="preserve">, is that which </w:t>
      </w:r>
      <w:r w:rsidRPr="00424DF2">
        <w:rPr>
          <w:rFonts w:eastAsia="Calibri" w:cs="Times New Roman"/>
          <w:b/>
          <w:highlight w:val="yellow"/>
          <w:u w:val="single"/>
        </w:rPr>
        <w:t>cannot wait</w:t>
      </w:r>
      <w:r w:rsidRPr="00424DF2">
        <w:rPr>
          <w:rFonts w:eastAsia="Calibri" w:cs="Times New Roman"/>
          <w:highlight w:val="yellow"/>
          <w:u w:val="single"/>
        </w:rPr>
        <w:t xml:space="preserve">, has the </w:t>
      </w:r>
      <w:r w:rsidRPr="00512750">
        <w:rPr>
          <w:rFonts w:eastAsia="Calibri" w:cs="Times New Roman"/>
          <w:b/>
          <w:u w:val="single"/>
        </w:rPr>
        <w:t xml:space="preserve">ethical </w:t>
      </w:r>
      <w:r w:rsidRPr="00424DF2">
        <w:rPr>
          <w:rFonts w:eastAsia="Calibri" w:cs="Times New Roman"/>
          <w:b/>
          <w:highlight w:val="yellow"/>
          <w:u w:val="single"/>
        </w:rPr>
        <w:t xml:space="preserve">effect of drawing it into consideration alongside </w:t>
      </w:r>
      <w:r w:rsidRPr="00512750">
        <w:rPr>
          <w:rFonts w:eastAsia="Calibri" w:cs="Times New Roman"/>
          <w:b/>
          <w:u w:val="single"/>
        </w:rPr>
        <w:t xml:space="preserve">the </w:t>
      </w:r>
      <w:r w:rsidRPr="00676029">
        <w:rPr>
          <w:rFonts w:eastAsia="Calibri" w:cs="Times New Roman"/>
          <w:b/>
          <w:u w:val="single"/>
        </w:rPr>
        <w:t xml:space="preserve">political, </w:t>
      </w:r>
      <w:proofErr w:type="gramStart"/>
      <w:r w:rsidRPr="00676029">
        <w:rPr>
          <w:rFonts w:eastAsia="Calibri" w:cs="Times New Roman"/>
          <w:b/>
          <w:u w:val="single"/>
        </w:rPr>
        <w:t>public</w:t>
      </w:r>
      <w:proofErr w:type="gramEnd"/>
      <w:r w:rsidRPr="00676029">
        <w:rPr>
          <w:rFonts w:eastAsia="Calibri" w:cs="Times New Roman"/>
          <w:b/>
          <w:u w:val="single"/>
        </w:rPr>
        <w:t xml:space="preserve"> and exceptional </w:t>
      </w:r>
      <w:r w:rsidRPr="00512750">
        <w:rPr>
          <w:rFonts w:eastAsia="Calibri" w:cs="Times New Roman"/>
          <w:b/>
          <w:u w:val="single"/>
        </w:rPr>
        <w:t xml:space="preserve">scope of </w:t>
      </w:r>
      <w:r w:rsidRPr="00424DF2">
        <w:rPr>
          <w:rFonts w:eastAsia="Calibri" w:cs="Times New Roman"/>
          <w:b/>
          <w:highlight w:val="yellow"/>
          <w:u w:val="single"/>
        </w:rPr>
        <w:t>large-scale futures</w:t>
      </w:r>
      <w:r w:rsidRPr="00D5086E">
        <w:rPr>
          <w:rFonts w:eastAsia="Calibri" w:cs="Times New Roman"/>
          <w:sz w:val="14"/>
        </w:rPr>
        <w:t xml:space="preserve">. </w:t>
      </w:r>
      <w:r w:rsidRPr="00A9675E">
        <w:rPr>
          <w:rFonts w:eastAsia="Calibri" w:cs="Times New Roman"/>
          <w:u w:val="single"/>
        </w:rPr>
        <w:t>It may help us insist on the body</w:t>
      </w:r>
      <w:r w:rsidRPr="00D5086E">
        <w:rPr>
          <w:rFonts w:eastAsia="Calibri" w:cs="Times New Roman"/>
          <w:sz w:val="14"/>
        </w:rPr>
        <w:t xml:space="preserve">, both as a single unit and a plurality, </w:t>
      </w:r>
      <w:r w:rsidRPr="00A9675E">
        <w:rPr>
          <w:rFonts w:eastAsia="Calibri" w:cs="Times New Roman"/>
          <w:u w:val="single"/>
        </w:rPr>
        <w:t xml:space="preserve">as a legitimate scale of normative priority and social </w:t>
      </w:r>
      <w:proofErr w:type="gramStart"/>
      <w:r w:rsidRPr="00A9675E">
        <w:rPr>
          <w:rFonts w:eastAsia="Calibri" w:cs="Times New Roman"/>
          <w:u w:val="single"/>
        </w:rPr>
        <w:t>care</w:t>
      </w:r>
      <w:r w:rsidRPr="00D5086E">
        <w:rPr>
          <w:rFonts w:eastAsia="Calibri" w:cs="Times New Roman"/>
          <w:sz w:val="14"/>
        </w:rPr>
        <w:t>.</w:t>
      </w:r>
      <w:r w:rsidRPr="00D5086E">
        <w:rPr>
          <w:rFonts w:eastAsia="Calibri" w:cs="Times New Roman"/>
          <w:sz w:val="12"/>
        </w:rPr>
        <w:t>¶</w:t>
      </w:r>
      <w:proofErr w:type="gramEnd"/>
      <w:r w:rsidRPr="00D5086E">
        <w:rPr>
          <w:rFonts w:eastAsia="Calibri" w:cs="Times New Roman"/>
          <w:sz w:val="14"/>
        </w:rPr>
        <w:t xml:space="preserve"> In this report, I have explored old and new reflections on the ethical work of urgency and waiting. Geographic </w:t>
      </w:r>
      <w:r w:rsidRPr="00787907">
        <w:rPr>
          <w:rFonts w:eastAsia="Calibri" w:cs="Times New Roman"/>
          <w:u w:val="single"/>
        </w:rPr>
        <w:t xml:space="preserve">research suggests a contemporary popular bias towards the urgency of large-scale futures, </w:t>
      </w:r>
      <w:r w:rsidRPr="00D5086E">
        <w:rPr>
          <w:sz w:val="14"/>
        </w:rPr>
        <w:t>institutionalized in ways that further obscure and discredit the urgencies of the body.</w:t>
      </w:r>
      <w:r w:rsidRPr="00D5086E">
        <w:rPr>
          <w:rFonts w:eastAsia="Calibri" w:cs="Times New Roman"/>
          <w:sz w:val="14"/>
        </w:rPr>
        <w:t xml:space="preserve"> </w:t>
      </w:r>
      <w:r w:rsidRPr="00D5086E">
        <w:rPr>
          <w:sz w:val="14"/>
        </w:rPr>
        <w:t>This bias also justifies the production of new waiting places in our material landscape, places like the detention center</w:t>
      </w:r>
      <w:r w:rsidRPr="00D5086E">
        <w:rPr>
          <w:rFonts w:eastAsia="Calibri" w:cs="Times New Roman"/>
          <w:sz w:val="14"/>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w:t>
      </w:r>
      <w:proofErr w:type="gramStart"/>
      <w:r w:rsidRPr="00D5086E">
        <w:rPr>
          <w:rFonts w:eastAsia="Calibri" w:cs="Times New Roman"/>
          <w:sz w:val="14"/>
        </w:rPr>
        <w:t>e.g.</w:t>
      </w:r>
      <w:proofErr w:type="gramEnd"/>
      <w:r w:rsidRPr="00D5086E">
        <w:rPr>
          <w:rFonts w:eastAsia="Calibri" w:cs="Times New Roman"/>
          <w:sz w:val="14"/>
        </w:rPr>
        <w:t xml:space="preserve"> Wright, 2013). One of my aims has been to suggest that </w:t>
      </w:r>
      <w:r w:rsidRPr="00424DF2">
        <w:rPr>
          <w:rFonts w:eastAsia="Calibri" w:cs="Times New Roman"/>
          <w:b/>
          <w:highlight w:val="yellow"/>
          <w:u w:val="single"/>
        </w:rPr>
        <w:t xml:space="preserve">moral reasoning </w:t>
      </w:r>
      <w:r w:rsidRPr="00A9675E">
        <w:rPr>
          <w:rFonts w:eastAsia="Calibri" w:cs="Times New Roman"/>
          <w:b/>
          <w:iCs/>
          <w:u w:val="single"/>
        </w:rPr>
        <w:t>is important</w:t>
      </w:r>
      <w:r w:rsidRPr="00A9675E">
        <w:rPr>
          <w:rFonts w:eastAsia="Calibri" w:cs="Times New Roman"/>
          <w:u w:val="single"/>
        </w:rPr>
        <w:t xml:space="preserve"> </w:t>
      </w:r>
      <w:r w:rsidRPr="003B4A1E">
        <w:rPr>
          <w:rFonts w:eastAsia="Calibri" w:cs="Times New Roman"/>
          <w:u w:val="single"/>
        </w:rPr>
        <w:t xml:space="preserve">both because it </w:t>
      </w:r>
      <w:r w:rsidRPr="00424DF2">
        <w:rPr>
          <w:rFonts w:eastAsia="Calibri" w:cs="Times New Roman"/>
          <w:b/>
          <w:highlight w:val="yellow"/>
          <w:u w:val="single"/>
        </w:rPr>
        <w:t>exposes normative biases against subjugated people</w:t>
      </w:r>
      <w:r w:rsidRPr="00424DF2">
        <w:rPr>
          <w:rFonts w:eastAsia="Calibri" w:cs="Times New Roman"/>
          <w:highlight w:val="yellow"/>
          <w:u w:val="single"/>
        </w:rPr>
        <w:t>, and</w:t>
      </w:r>
      <w:r w:rsidRPr="00D5086E">
        <w:rPr>
          <w:rFonts w:eastAsia="Calibri" w:cs="Times New Roman"/>
          <w:sz w:val="14"/>
        </w:rPr>
        <w:t xml:space="preserve"> because it potentially </w:t>
      </w:r>
      <w:r w:rsidRPr="00424DF2">
        <w:rPr>
          <w:rFonts w:eastAsia="Calibri" w:cs="Times New Roman"/>
          <w:b/>
          <w:highlight w:val="yellow"/>
          <w:u w:val="single"/>
        </w:rPr>
        <w:t>provides routes toward struggle</w:t>
      </w:r>
      <w:r w:rsidRPr="00A9675E">
        <w:rPr>
          <w:rFonts w:eastAsia="Calibri" w:cs="Times New Roman"/>
          <w:b/>
          <w:iCs/>
          <w:u w:val="single"/>
        </w:rPr>
        <w:t xml:space="preserve"> where claims to urgency seem to foreclose</w:t>
      </w:r>
      <w:r w:rsidRPr="00D5086E">
        <w:rPr>
          <w:rFonts w:eastAsia="Calibri" w:cs="Times New Roman"/>
          <w:sz w:val="14"/>
        </w:rPr>
        <w:t xml:space="preserve"> the </w:t>
      </w:r>
      <w:r w:rsidRPr="00A9675E">
        <w:rPr>
          <w:rFonts w:eastAsia="Calibri" w:cs="Times New Roman"/>
          <w:b/>
          <w:iCs/>
          <w:u w:val="single"/>
        </w:rPr>
        <w:t>possibilities</w:t>
      </w:r>
      <w:r w:rsidRPr="00D5086E">
        <w:rPr>
          <w:rFonts w:eastAsia="Calibri" w:cs="Times New Roman"/>
          <w:sz w:val="14"/>
        </w:rPr>
        <w:t xml:space="preserve"> of alleviation of suffering. </w:t>
      </w:r>
      <w:r w:rsidRPr="00676029">
        <w:rPr>
          <w:rFonts w:eastAsia="Calibri" w:cs="Times New Roman"/>
          <w:b/>
          <w:u w:val="single"/>
        </w:rPr>
        <w:t>Saving the world</w:t>
      </w:r>
      <w:r w:rsidRPr="00A9675E">
        <w:rPr>
          <w:rFonts w:eastAsia="Calibri" w:cs="Times New Roman"/>
          <w:b/>
          <w:iCs/>
          <w:u w:val="single"/>
        </w:rPr>
        <w:t xml:space="preserve"> still </w:t>
      </w:r>
      <w:r w:rsidRPr="00676029">
        <w:rPr>
          <w:rFonts w:eastAsia="Calibri" w:cs="Times New Roman"/>
          <w:b/>
          <w:u w:val="single"/>
        </w:rPr>
        <w:t>should require a debate about whose world is being saved, when, and at what cost – and this requires a debate about what really cannot wait</w:t>
      </w:r>
      <w:r w:rsidRPr="00D5086E">
        <w:rPr>
          <w:rFonts w:eastAsia="Calibri" w:cs="Times New Roman"/>
          <w:sz w:val="14"/>
        </w:rPr>
        <w:t xml:space="preserve">. My next report will extend some of these concerns by reviewing how feelings of urgency, as well as hope, fear, and other emotions, have played a role in geography and ethical </w:t>
      </w:r>
      <w:proofErr w:type="gramStart"/>
      <w:r w:rsidRPr="00D5086E">
        <w:rPr>
          <w:rFonts w:eastAsia="Calibri" w:cs="Times New Roman"/>
          <w:sz w:val="14"/>
        </w:rPr>
        <w:t>reasoning.</w:t>
      </w:r>
      <w:r w:rsidRPr="00D5086E">
        <w:rPr>
          <w:rFonts w:eastAsia="Calibri" w:cs="Times New Roman"/>
          <w:sz w:val="12"/>
        </w:rPr>
        <w:t>¶</w:t>
      </w:r>
      <w:proofErr w:type="gramEnd"/>
      <w:r w:rsidRPr="00D5086E">
        <w:rPr>
          <w:rFonts w:eastAsia="Calibri" w:cs="Times New Roman"/>
          <w:sz w:val="14"/>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w:t>
      </w:r>
      <w:proofErr w:type="gramStart"/>
      <w:r w:rsidRPr="00D5086E">
        <w:rPr>
          <w:rFonts w:eastAsia="Calibri" w:cs="Times New Roman"/>
          <w:sz w:val="14"/>
        </w:rPr>
        <w:t>review</w:t>
      </w:r>
      <w:proofErr w:type="gramEnd"/>
      <w:r w:rsidRPr="00D5086E">
        <w:rPr>
          <w:rFonts w:eastAsia="Calibri" w:cs="Times New Roman"/>
          <w:sz w:val="14"/>
        </w:rPr>
        <w:t xml:space="preserve"> but which will provide their own new possibilities for urgent concerns. My own hope presently is drawn from an acknowledgement that </w:t>
      </w:r>
      <w:r w:rsidRPr="00424DF2">
        <w:rPr>
          <w:rFonts w:eastAsia="Calibri" w:cs="Times New Roman"/>
          <w:highlight w:val="yellow"/>
          <w:u w:val="single"/>
        </w:rPr>
        <w:t xml:space="preserve">the </w:t>
      </w:r>
      <w:r w:rsidRPr="00424DF2">
        <w:rPr>
          <w:rFonts w:eastAsia="Calibri" w:cs="Times New Roman"/>
          <w:b/>
          <w:highlight w:val="yellow"/>
          <w:u w:val="single"/>
        </w:rPr>
        <w:t>temporal characteristics of contemporary capitalism</w:t>
      </w:r>
      <w:r w:rsidRPr="00424DF2">
        <w:rPr>
          <w:rFonts w:eastAsia="Calibri" w:cs="Times New Roman"/>
          <w:highlight w:val="yellow"/>
          <w:u w:val="single"/>
        </w:rPr>
        <w:t xml:space="preserve"> can be interrupted </w:t>
      </w:r>
      <w:r w:rsidRPr="00E87266">
        <w:rPr>
          <w:rFonts w:eastAsia="Calibri" w:cs="Times New Roman"/>
          <w:u w:val="single"/>
        </w:rPr>
        <w:t>in creative ways</w:t>
      </w:r>
      <w:r w:rsidRPr="00D5086E">
        <w:rPr>
          <w:rFonts w:eastAsia="Calibri" w:cs="Times New Roman"/>
          <w:sz w:val="14"/>
        </w:rPr>
        <w:t xml:space="preserve"> (Sharma, 2014), </w:t>
      </w:r>
      <w:r w:rsidRPr="00424DF2">
        <w:rPr>
          <w:rFonts w:eastAsia="Calibri" w:cs="Times New Roman"/>
          <w:highlight w:val="yellow"/>
          <w:u w:val="single"/>
        </w:rPr>
        <w:t>with the possibility of squaring the urgent body with our large-scale future concerns</w:t>
      </w:r>
      <w:r w:rsidRPr="00424DF2">
        <w:rPr>
          <w:rFonts w:eastAsia="Calibri" w:cs="Times New Roman"/>
          <w:sz w:val="14"/>
          <w:highlight w:val="yellow"/>
        </w:rPr>
        <w:t xml:space="preserve">. </w:t>
      </w:r>
      <w:r w:rsidRPr="00F14CAE">
        <w:rPr>
          <w:rFonts w:eastAsia="Calibri" w:cs="Times New Roman"/>
          <w:b/>
          <w:u w:val="single"/>
        </w:rPr>
        <w:t>Temporal alternatives already exist in ongoing and emerging revolutions</w:t>
      </w:r>
      <w:r w:rsidRPr="0017243B">
        <w:rPr>
          <w:rFonts w:eastAsia="Calibri" w:cs="Times New Roman"/>
          <w:u w:val="single"/>
        </w:rPr>
        <w:t xml:space="preserve"> </w:t>
      </w:r>
      <w:r w:rsidRPr="00D5086E">
        <w:rPr>
          <w:sz w:val="14"/>
        </w:rPr>
        <w:t xml:space="preserve">and the disruption of claims of cycles and circular political processes </w:t>
      </w:r>
      <w:r w:rsidRPr="00D5086E">
        <w:rPr>
          <w:rFonts w:eastAsia="Calibri" w:cs="Times New Roman"/>
          <w:sz w:val="14"/>
        </w:rPr>
        <w:t>(</w:t>
      </w:r>
      <w:proofErr w:type="gramStart"/>
      <w:r w:rsidRPr="00D5086E">
        <w:rPr>
          <w:rFonts w:eastAsia="Calibri" w:cs="Times New Roman"/>
          <w:sz w:val="14"/>
        </w:rPr>
        <w:t>e.g.</w:t>
      </w:r>
      <w:proofErr w:type="gramEnd"/>
      <w:r w:rsidRPr="00D5086E">
        <w:rPr>
          <w:rFonts w:eastAsia="Calibri" w:cs="Times New Roman"/>
          <w:sz w:val="14"/>
        </w:rPr>
        <w:t xml:space="preserve"> Lombard, 2013; Reyes, 2012). </w:t>
      </w:r>
      <w:r w:rsidRPr="0017243B">
        <w:rPr>
          <w:rFonts w:eastAsia="Calibri" w:cs="Times New Roman"/>
          <w:u w:val="single"/>
        </w:rPr>
        <w:t>Though</w:t>
      </w:r>
      <w:r w:rsidRPr="00A9675E">
        <w:rPr>
          <w:rFonts w:eastAsia="Calibri" w:cs="Times New Roman"/>
          <w:u w:val="single"/>
        </w:rPr>
        <w:t xml:space="preserve"> </w:t>
      </w:r>
      <w:r w:rsidRPr="00424DF2">
        <w:rPr>
          <w:rFonts w:eastAsia="Calibri" w:cs="Times New Roman"/>
          <w:b/>
          <w:highlight w:val="yellow"/>
          <w:u w:val="single"/>
        </w:rPr>
        <w:t>calls for urgency will</w:t>
      </w:r>
      <w:r w:rsidRPr="00F14CAE">
        <w:rPr>
          <w:rFonts w:eastAsia="Calibri" w:cs="Times New Roman"/>
          <w:b/>
          <w:u w:val="single"/>
        </w:rPr>
        <w:t xml:space="preserve"> </w:t>
      </w:r>
      <w:r w:rsidRPr="00D5086E">
        <w:rPr>
          <w:rFonts w:eastAsia="Calibri" w:cs="Times New Roman"/>
          <w:bCs/>
          <w:iCs/>
          <w:u w:val="single"/>
        </w:rPr>
        <w:t>certainly be used to obscure evasion of responsibility</w:t>
      </w:r>
      <w:r w:rsidRPr="00D5086E">
        <w:rPr>
          <w:rFonts w:eastAsia="Calibri" w:cs="Times New Roman"/>
          <w:bCs/>
          <w:sz w:val="14"/>
        </w:rPr>
        <w:t xml:space="preserve"> (</w:t>
      </w:r>
      <w:proofErr w:type="gramStart"/>
      <w:r w:rsidRPr="00D5086E">
        <w:rPr>
          <w:rFonts w:eastAsia="Calibri" w:cs="Times New Roman"/>
          <w:bCs/>
          <w:sz w:val="14"/>
        </w:rPr>
        <w:t>e.g.</w:t>
      </w:r>
      <w:proofErr w:type="gramEnd"/>
      <w:r w:rsidRPr="00D5086E">
        <w:rPr>
          <w:rFonts w:eastAsia="Calibri" w:cs="Times New Roman"/>
          <w:bCs/>
          <w:sz w:val="14"/>
        </w:rPr>
        <w:t xml:space="preserve"> Gilmore, 2008: 56, </w:t>
      </w:r>
      <w:proofErr w:type="spellStart"/>
      <w:r w:rsidRPr="00D5086E">
        <w:rPr>
          <w:rFonts w:eastAsia="Calibri" w:cs="Times New Roman"/>
          <w:bCs/>
          <w:sz w:val="14"/>
        </w:rPr>
        <w:t>fn</w:t>
      </w:r>
      <w:proofErr w:type="spellEnd"/>
      <w:r w:rsidRPr="00D5086E">
        <w:rPr>
          <w:rFonts w:eastAsia="Calibri" w:cs="Times New Roman"/>
          <w:bCs/>
          <w:sz w:val="14"/>
        </w:rPr>
        <w:t xml:space="preserve"> 6), </w:t>
      </w:r>
      <w:r w:rsidRPr="00D5086E">
        <w:rPr>
          <w:rFonts w:eastAsia="Calibri" w:cs="Times New Roman"/>
          <w:bCs/>
          <w:u w:val="single"/>
        </w:rPr>
        <w:t xml:space="preserve">they may </w:t>
      </w:r>
      <w:r w:rsidRPr="00D5086E">
        <w:rPr>
          <w:rFonts w:eastAsia="Calibri" w:cs="Times New Roman"/>
          <w:bCs/>
          <w:iCs/>
          <w:u w:val="single"/>
        </w:rPr>
        <w:t>also</w:t>
      </w:r>
      <w:r w:rsidRPr="00A9675E">
        <w:rPr>
          <w:rFonts w:eastAsia="Calibri" w:cs="Times New Roman"/>
          <w:b/>
          <w:iCs/>
          <w:u w:val="single"/>
        </w:rPr>
        <w:t xml:space="preserve"> </w:t>
      </w:r>
      <w:r w:rsidRPr="00424DF2">
        <w:rPr>
          <w:rFonts w:eastAsia="Calibri" w:cs="Times New Roman"/>
          <w:b/>
          <w:highlight w:val="yellow"/>
          <w:u w:val="single"/>
        </w:rPr>
        <w:t>serve as fertile ground for radical critique</w:t>
      </w:r>
      <w:r w:rsidRPr="00424DF2">
        <w:rPr>
          <w:rFonts w:eastAsia="Calibri" w:cs="Times New Roman"/>
          <w:highlight w:val="yellow"/>
          <w:u w:val="single"/>
        </w:rPr>
        <w:t>,</w:t>
      </w:r>
      <w:r w:rsidRPr="00A9675E">
        <w:rPr>
          <w:rFonts w:eastAsia="Calibri" w:cs="Times New Roman"/>
          <w:u w:val="single"/>
        </w:rPr>
        <w:t xml:space="preserve"> a truly fierce </w:t>
      </w:r>
      <w:r w:rsidRPr="00A9675E">
        <w:rPr>
          <w:rFonts w:eastAsia="Calibri" w:cs="Times New Roman"/>
          <w:b/>
          <w:iCs/>
          <w:u w:val="single"/>
        </w:rPr>
        <w:t>urgency for now.</w:t>
      </w:r>
    </w:p>
    <w:p w14:paraId="26F76716" w14:textId="77777777" w:rsidR="0076470E" w:rsidRPr="00B55AD5" w:rsidRDefault="0076470E" w:rsidP="0076470E"/>
    <w:p w14:paraId="0CA93D3C" w14:textId="77777777" w:rsidR="00BD0643" w:rsidRDefault="00BD0643" w:rsidP="00BD0643">
      <w:pPr>
        <w:pStyle w:val="Heading4"/>
      </w:pPr>
      <w:r>
        <w:t xml:space="preserve">A focus on the exploitive nature of capitalism invites us to imagine a secure world without class </w:t>
      </w:r>
      <w:commentRangeStart w:id="0"/>
      <w:r>
        <w:t>antagonism</w:t>
      </w:r>
      <w:commentRangeEnd w:id="0"/>
      <w:r>
        <w:rPr>
          <w:rStyle w:val="CommentReference"/>
          <w:rFonts w:eastAsiaTheme="minorEastAsia" w:cstheme="minorBidi"/>
          <w:b w:val="0"/>
          <w:bCs/>
        </w:rPr>
        <w:commentReference w:id="0"/>
      </w:r>
      <w:r>
        <w:t>. Thus,</w:t>
      </w:r>
      <w:r w:rsidRPr="004A566C">
        <w:t xml:space="preserve"> </w:t>
      </w:r>
      <w:r>
        <w:t xml:space="preserve">the </w:t>
      </w:r>
      <w:r w:rsidRPr="004A566C">
        <w:t>role of the judge is to be a critical educator promoting revolutionary praxis.</w:t>
      </w:r>
    </w:p>
    <w:p w14:paraId="539EEA3B" w14:textId="77777777" w:rsidR="00BD0643" w:rsidRPr="004A566C" w:rsidRDefault="00BD0643" w:rsidP="00BD0643">
      <w:pPr>
        <w:spacing w:after="0" w:line="240" w:lineRule="auto"/>
        <w:rPr>
          <w:rFonts w:ascii="Times New Roman" w:hAnsi="Times New Roman" w:cs="Times New Roman"/>
          <w:sz w:val="24"/>
        </w:rPr>
      </w:pPr>
      <w:r w:rsidRPr="004F42DB">
        <w:rPr>
          <w:rStyle w:val="Style13ptBold"/>
        </w:rPr>
        <w:t>McLaren ‘06</w:t>
      </w:r>
      <w:r w:rsidRPr="004A566C">
        <w:rPr>
          <w:rFonts w:cs="Times New Roman"/>
          <w:b/>
          <w:color w:val="000000"/>
          <w:sz w:val="16"/>
          <w:szCs w:val="16"/>
          <w:u w:val="single"/>
        </w:rPr>
        <w:t xml:space="preserve"> </w:t>
      </w:r>
      <w:r w:rsidRPr="007C4F68">
        <w:t>(Peter, University of California, “</w:t>
      </w:r>
      <w:proofErr w:type="spellStart"/>
      <w:r w:rsidRPr="007C4F68">
        <w:t>Slavoj</w:t>
      </w:r>
      <w:proofErr w:type="spellEnd"/>
      <w:r w:rsidRPr="007C4F68">
        <w:t xml:space="preserve"> </w:t>
      </w:r>
      <w:proofErr w:type="spellStart"/>
      <w:r w:rsidRPr="007C4F68">
        <w:t>Žižek's</w:t>
      </w:r>
      <w:proofErr w:type="spellEnd"/>
      <w:r w:rsidRPr="007C4F68">
        <w:t xml:space="preserve"> Naked Politics: Opting for the Impossible, A Secondary Elaboration”,</w:t>
      </w:r>
      <w:hyperlink r:id="rId11" w:history="1">
        <w:r w:rsidRPr="003D1A59">
          <w:rPr>
            <w:rStyle w:val="Hyperlink"/>
          </w:rPr>
          <w:t xml:space="preserve"> http://www.jacweb.org/Archived_volumes/Text_articles/V21_I3_McLaren.htm</w:t>
        </w:r>
      </w:hyperlink>
      <w:r>
        <w:t>l</w:t>
      </w:r>
      <w:r w:rsidRPr="007C4F68">
        <w:t>)</w:t>
      </w:r>
      <w:r>
        <w:t>//RM</w:t>
      </w:r>
    </w:p>
    <w:p w14:paraId="128CC58F" w14:textId="77777777" w:rsidR="00BD0643" w:rsidRPr="00D8162A" w:rsidRDefault="00BD0643" w:rsidP="00BD0643">
      <w:pPr>
        <w:shd w:val="clear" w:color="auto" w:fill="FFFFFF"/>
        <w:spacing w:after="240" w:line="240" w:lineRule="auto"/>
        <w:rPr>
          <w:rStyle w:val="StyleUnderline"/>
        </w:rPr>
      </w:pPr>
      <w:proofErr w:type="spellStart"/>
      <w:r w:rsidRPr="008E29CE">
        <w:rPr>
          <w:rFonts w:cs="Times New Roman"/>
          <w:color w:val="000000"/>
          <w:sz w:val="14"/>
        </w:rPr>
        <w:t>Žižek</w:t>
      </w:r>
      <w:proofErr w:type="spellEnd"/>
      <w:r w:rsidRPr="008E29CE">
        <w:rPr>
          <w:rFonts w:cs="Times New Roman"/>
          <w:color w:val="000000"/>
          <w:sz w:val="14"/>
        </w:rPr>
        <w:t xml:space="preserve"> challenges the relativism of the gender-race-class grid of reflexive positionality when he claims that </w:t>
      </w:r>
      <w:r w:rsidRPr="004C583A">
        <w:rPr>
          <w:rFonts w:cs="Times New Roman"/>
          <w:color w:val="000000"/>
          <w:u w:val="single"/>
          <w:shd w:val="clear" w:color="auto" w:fill="FFFF00"/>
        </w:rPr>
        <w:t>class antagonism</w:t>
      </w:r>
      <w:r w:rsidRPr="008E29CE">
        <w:rPr>
          <w:rFonts w:cs="Times New Roman"/>
          <w:color w:val="000000"/>
          <w:sz w:val="14"/>
        </w:rPr>
        <w:t xml:space="preserve"> or struggle </w:t>
      </w:r>
      <w:r w:rsidRPr="004C583A">
        <w:rPr>
          <w:rFonts w:cs="Times New Roman"/>
          <w:color w:val="000000"/>
          <w:u w:val="single"/>
        </w:rPr>
        <w:t>is not simply one in a series of social antagonisms—</w:t>
      </w:r>
      <w:r w:rsidRPr="004C583A">
        <w:rPr>
          <w:rFonts w:cs="Times New Roman"/>
          <w:color w:val="000000"/>
          <w:u w:val="single"/>
          <w:shd w:val="clear" w:color="auto" w:fill="FFFF00"/>
        </w:rPr>
        <w:t>race,</w:t>
      </w:r>
      <w:r w:rsidRPr="008E29CE">
        <w:rPr>
          <w:rFonts w:cs="Times New Roman"/>
          <w:color w:val="000000"/>
          <w:sz w:val="14"/>
          <w:shd w:val="clear" w:color="auto" w:fill="FFFF00"/>
        </w:rPr>
        <w:t xml:space="preserve"> </w:t>
      </w:r>
      <w:r w:rsidRPr="008E29CE">
        <w:rPr>
          <w:rFonts w:cs="Times New Roman"/>
          <w:color w:val="000000"/>
          <w:sz w:val="14"/>
        </w:rPr>
        <w:t xml:space="preserve">class, </w:t>
      </w:r>
      <w:r w:rsidRPr="004C583A">
        <w:rPr>
          <w:rFonts w:cs="Times New Roman"/>
          <w:color w:val="000000"/>
          <w:u w:val="single"/>
          <w:shd w:val="clear" w:color="auto" w:fill="FFFF00"/>
        </w:rPr>
        <w:t>gender, and so on</w:t>
      </w:r>
      <w:r w:rsidRPr="00CE2898">
        <w:rPr>
          <w:rStyle w:val="StyleUnderline"/>
        </w:rPr>
        <w:t>—but rather</w:t>
      </w:r>
      <w:r w:rsidRPr="004C583A">
        <w:rPr>
          <w:rFonts w:cs="Times New Roman"/>
          <w:color w:val="000000"/>
          <w:u w:val="single"/>
          <w:shd w:val="clear" w:color="auto" w:fill="FFFF00"/>
        </w:rPr>
        <w:t xml:space="preserve"> constitutes the part of this series that sustains </w:t>
      </w:r>
      <w:r w:rsidRPr="005A5040">
        <w:rPr>
          <w:rFonts w:cs="Times New Roman"/>
          <w:color w:val="000000"/>
          <w:u w:val="single"/>
          <w:shd w:val="clear" w:color="auto" w:fill="FFFF00"/>
        </w:rPr>
        <w:t xml:space="preserve">the horizon of </w:t>
      </w:r>
      <w:r w:rsidRPr="005A5040">
        <w:rPr>
          <w:rFonts w:cs="Times New Roman"/>
          <w:color w:val="000000"/>
          <w:sz w:val="14"/>
        </w:rPr>
        <w:t>the series</w:t>
      </w:r>
      <w:r w:rsidRPr="004C583A">
        <w:rPr>
          <w:rFonts w:cs="Times New Roman"/>
          <w:color w:val="000000"/>
          <w:u w:val="single"/>
          <w:shd w:val="clear" w:color="auto" w:fill="FFFF00"/>
        </w:rPr>
        <w:t xml:space="preserve"> itself</w:t>
      </w:r>
      <w:r w:rsidRPr="008E29CE">
        <w:rPr>
          <w:rFonts w:cs="Times New Roman"/>
          <w:color w:val="000000"/>
          <w:sz w:val="14"/>
        </w:rPr>
        <w:t xml:space="preserve">. In other words, </w:t>
      </w:r>
      <w:r w:rsidRPr="004C583A">
        <w:rPr>
          <w:rFonts w:cs="Times New Roman"/>
          <w:color w:val="000000"/>
          <w:u w:val="single"/>
          <w:shd w:val="clear" w:color="auto" w:fill="FFFF00"/>
        </w:rPr>
        <w:t xml:space="preserve">class struggle is the specific antagonism that assigns rank </w:t>
      </w:r>
      <w:r w:rsidRPr="008E29CE">
        <w:rPr>
          <w:rFonts w:cs="Times New Roman"/>
          <w:color w:val="000000"/>
          <w:sz w:val="14"/>
        </w:rPr>
        <w:t xml:space="preserve">to </w:t>
      </w:r>
      <w:r w:rsidRPr="004C583A">
        <w:rPr>
          <w:rFonts w:cs="Times New Roman"/>
          <w:color w:val="000000"/>
          <w:u w:val="single"/>
          <w:shd w:val="clear" w:color="auto" w:fill="FFFF00"/>
        </w:rPr>
        <w:t xml:space="preserve">and modifies </w:t>
      </w:r>
      <w:r w:rsidRPr="005A5040">
        <w:rPr>
          <w:rStyle w:val="StyleUnderline"/>
        </w:rPr>
        <w:t>the particularities of the</w:t>
      </w:r>
      <w:r w:rsidRPr="004C583A">
        <w:rPr>
          <w:rFonts w:cs="Times New Roman"/>
          <w:color w:val="000000"/>
          <w:u w:val="single"/>
          <w:shd w:val="clear" w:color="auto" w:fill="FFFF00"/>
        </w:rPr>
        <w:t xml:space="preserve"> other antagonisms </w:t>
      </w:r>
      <w:r w:rsidRPr="00641B1E">
        <w:rPr>
          <w:rStyle w:val="StyleUnderline"/>
        </w:rPr>
        <w:t>in the series</w:t>
      </w:r>
      <w:r w:rsidRPr="008E29CE">
        <w:rPr>
          <w:rFonts w:cs="Times New Roman"/>
          <w:color w:val="000000"/>
          <w:sz w:val="14"/>
        </w:rPr>
        <w:t>. He notes that "the economy is at one and the same time the genus and one of its own species" (</w:t>
      </w:r>
      <w:r w:rsidRPr="008E29CE">
        <w:rPr>
          <w:rFonts w:cs="Times New Roman"/>
          <w:i/>
          <w:color w:val="000000"/>
          <w:sz w:val="14"/>
        </w:rPr>
        <w:t>Totalitarianism</w:t>
      </w:r>
      <w:r w:rsidRPr="008E29CE">
        <w:rPr>
          <w:rFonts w:cs="Times New Roman"/>
          <w:color w:val="000000"/>
          <w:sz w:val="14"/>
        </w:rPr>
        <w:t xml:space="preserve"> 193). In what I consider to be his most important work to date, </w:t>
      </w:r>
      <w:r w:rsidRPr="008E29CE">
        <w:rPr>
          <w:rFonts w:cs="Times New Roman"/>
          <w:i/>
          <w:color w:val="000000"/>
          <w:sz w:val="14"/>
        </w:rPr>
        <w:t>Contingency, Hegemony, Universality</w:t>
      </w:r>
      <w:r w:rsidRPr="008E29CE">
        <w:rPr>
          <w:rFonts w:cs="Times New Roman"/>
          <w:color w:val="000000"/>
          <w:sz w:val="14"/>
        </w:rPr>
        <w:t xml:space="preserve"> (coauthored with Judith Butler and Ernesto </w:t>
      </w:r>
      <w:proofErr w:type="spellStart"/>
      <w:r w:rsidRPr="008E29CE">
        <w:rPr>
          <w:rFonts w:cs="Times New Roman"/>
          <w:color w:val="000000"/>
          <w:sz w:val="14"/>
        </w:rPr>
        <w:t>Laclau</w:t>
      </w:r>
      <w:proofErr w:type="spellEnd"/>
      <w:r w:rsidRPr="008E29CE">
        <w:rPr>
          <w:rFonts w:cs="Times New Roman"/>
          <w:color w:val="000000"/>
          <w:sz w:val="14"/>
        </w:rPr>
        <w:t xml:space="preserve">), </w:t>
      </w:r>
      <w:proofErr w:type="spellStart"/>
      <w:r w:rsidRPr="008E29CE">
        <w:rPr>
          <w:rFonts w:cs="Times New Roman"/>
          <w:color w:val="000000"/>
          <w:sz w:val="14"/>
        </w:rPr>
        <w:t>Žižek</w:t>
      </w:r>
      <w:proofErr w:type="spellEnd"/>
      <w:r w:rsidRPr="008E29CE">
        <w:rPr>
          <w:rFonts w:cs="Times New Roman"/>
          <w:color w:val="000000"/>
          <w:sz w:val="14"/>
        </w:rPr>
        <w:t xml:space="preserve"> militantly refuses to evacuate reference to historical structures of totality and universality and argues that class struggle itself enables the proliferation of new political subjectivities (albeit subjectivities that ironically relegate class </w:t>
      </w:r>
      <w:r w:rsidRPr="008E29CE">
        <w:rPr>
          <w:rFonts w:cs="Times New Roman"/>
          <w:color w:val="000000"/>
          <w:sz w:val="14"/>
        </w:rPr>
        <w:lastRenderedPageBreak/>
        <w:t xml:space="preserve">struggle to a secondary role). </w:t>
      </w:r>
      <w:r w:rsidRPr="004C583A">
        <w:rPr>
          <w:rStyle w:val="StyleUnderline"/>
        </w:rPr>
        <w:t>As Marx argued, class struggle structures "in advance" the very terrain of political antagonisms.</w:t>
      </w:r>
      <w:r w:rsidRPr="008E29CE">
        <w:rPr>
          <w:rFonts w:cs="Times New Roman"/>
          <w:color w:val="000000"/>
          <w:sz w:val="14"/>
        </w:rPr>
        <w:t xml:space="preserve"> Thus, according to </w:t>
      </w:r>
      <w:proofErr w:type="spellStart"/>
      <w:r w:rsidRPr="008E29CE">
        <w:rPr>
          <w:rFonts w:cs="Times New Roman"/>
          <w:color w:val="000000"/>
          <w:sz w:val="14"/>
        </w:rPr>
        <w:t>Žižek</w:t>
      </w:r>
      <w:proofErr w:type="spellEnd"/>
      <w:r w:rsidRPr="008E29CE">
        <w:rPr>
          <w:rFonts w:cs="Times New Roman"/>
          <w:color w:val="000000"/>
          <w:sz w:val="14"/>
        </w:rPr>
        <w:t xml:space="preserve">, class struggle is not "the last horizon of meaning, the last signified of all social phenomena, but the formal generative matrix of the different ideological horizons of understanding" ("Repeating" 16-17). In his terms, </w:t>
      </w:r>
      <w:r w:rsidRPr="00FA23E4">
        <w:rPr>
          <w:rStyle w:val="StyleUnderline"/>
        </w:rPr>
        <w:t>class struggle sets the ground for the empty place of universality, enabling it to be filled variously with contents of different sorts (ecology, feminism, anti-racism</w:t>
      </w:r>
      <w:r w:rsidRPr="00FA23E4">
        <w:rPr>
          <w:rFonts w:cs="Times New Roman"/>
          <w:color w:val="000000"/>
          <w:u w:val="single"/>
        </w:rPr>
        <w:t>)</w:t>
      </w:r>
      <w:r w:rsidRPr="008E29CE">
        <w:rPr>
          <w:rFonts w:cs="Times New Roman"/>
          <w:color w:val="000000"/>
          <w:sz w:val="14"/>
        </w:rPr>
        <w:t>. He further argues that the split between the classes is even more radical today than during the times of industrial class divisions. He takes the position that post-Marxists have done an excellent job in uncovering the fantasy of capital (vis-à-vis the endless deferral of pleasure) but have done little to uncover its reality</w:t>
      </w:r>
      <w:r w:rsidRPr="004C583A">
        <w:rPr>
          <w:rStyle w:val="StyleUnderline"/>
        </w:rPr>
        <w:t xml:space="preserve">. Those post-Marxists who are advocates of new social movements (such as </w:t>
      </w:r>
      <w:proofErr w:type="spellStart"/>
      <w:r w:rsidRPr="004C583A">
        <w:rPr>
          <w:rStyle w:val="StyleUnderline"/>
        </w:rPr>
        <w:t>Laclau</w:t>
      </w:r>
      <w:proofErr w:type="spellEnd"/>
      <w:r w:rsidRPr="004C583A">
        <w:rPr>
          <w:rStyle w:val="StyleUnderline"/>
        </w:rPr>
        <w:t xml:space="preserve"> and </w:t>
      </w:r>
      <w:proofErr w:type="spellStart"/>
      <w:r w:rsidRPr="004C583A">
        <w:rPr>
          <w:rStyle w:val="StyleUnderline"/>
        </w:rPr>
        <w:t>Mouffe</w:t>
      </w:r>
      <w:proofErr w:type="spellEnd"/>
      <w:r w:rsidRPr="004C583A">
        <w:rPr>
          <w:rStyle w:val="StyleUnderline"/>
        </w:rPr>
        <w:t xml:space="preserve">) want revolution without revolution; in contrast, </w:t>
      </w:r>
      <w:proofErr w:type="spellStart"/>
      <w:r w:rsidRPr="00D8162A">
        <w:rPr>
          <w:rStyle w:val="StyleUnderline"/>
        </w:rPr>
        <w:t>Žižek</w:t>
      </w:r>
      <w:proofErr w:type="spellEnd"/>
      <w:r w:rsidRPr="00D8162A">
        <w:rPr>
          <w:rStyle w:val="StyleUnderline"/>
        </w:rPr>
        <w:t xml:space="preserve"> calls for movements that relate to the larger totality of capitalist social relations and that challenge the very matter</w:t>
      </w:r>
      <w:r w:rsidRPr="00063BDE">
        <w:rPr>
          <w:rStyle w:val="StyleUnderline"/>
        </w:rPr>
        <w:t xml:space="preserve"> and antimatter of capital's social universe. His strategic</w:t>
      </w:r>
      <w:r w:rsidRPr="00AA77C7">
        <w:rPr>
          <w:rStyle w:val="StyleUnderline"/>
        </w:rPr>
        <w:t xml:space="preserve"> focus on capitalist exploitation </w:t>
      </w:r>
      <w:r w:rsidRPr="004C583A">
        <w:rPr>
          <w:rStyle w:val="StyleUnderline"/>
        </w:rPr>
        <w:t xml:space="preserve">(while often confusing and inconsistent) </w:t>
      </w:r>
      <w:r w:rsidRPr="00AA77C7">
        <w:rPr>
          <w:rStyle w:val="StyleUnderline"/>
        </w:rPr>
        <w:t xml:space="preserve">rather than on racial, ethnic, gender, or sexual identity </w:t>
      </w:r>
      <w:r w:rsidRPr="00063BDE">
        <w:rPr>
          <w:rStyle w:val="StyleUnderline"/>
        </w:rPr>
        <w:t>is a salutary one:</w:t>
      </w:r>
      <w:r w:rsidRPr="004C583A">
        <w:rPr>
          <w:rStyle w:val="StyleUnderline"/>
        </w:rPr>
        <w:t xml:space="preserve"> </w:t>
      </w:r>
      <w:r w:rsidRPr="008E29CE">
        <w:rPr>
          <w:rFonts w:cs="Times New Roman"/>
          <w:color w:val="000000"/>
          <w:sz w:val="14"/>
        </w:rPr>
        <w:t xml:space="preserve">"The problem is not how our precious particular identity should be kept safe from global capitalism. </w:t>
      </w:r>
      <w:r w:rsidRPr="00072D00">
        <w:rPr>
          <w:rStyle w:val="StyleUnderline"/>
        </w:rPr>
        <w:t>The problem is how to oppose global capitalism at an even more radical level;</w:t>
      </w:r>
      <w:r w:rsidRPr="004C583A">
        <w:rPr>
          <w:rFonts w:cs="Times New Roman"/>
          <w:color w:val="000000"/>
          <w:u w:val="single"/>
          <w:shd w:val="clear" w:color="auto" w:fill="FFFF00"/>
        </w:rPr>
        <w:t xml:space="preserve"> </w:t>
      </w:r>
      <w:r w:rsidRPr="008E29CE">
        <w:rPr>
          <w:rFonts w:cs="Times New Roman"/>
          <w:color w:val="000000"/>
          <w:sz w:val="14"/>
        </w:rPr>
        <w:t xml:space="preserve">the </w:t>
      </w:r>
      <w:r w:rsidRPr="00072D00">
        <w:rPr>
          <w:sz w:val="14"/>
        </w:rPr>
        <w:t>problem is to oppose it universally, not on a</w:t>
      </w:r>
      <w:r w:rsidRPr="00FA23E4">
        <w:rPr>
          <w:sz w:val="14"/>
        </w:rPr>
        <w:t xml:space="preserve"> particular</w:t>
      </w:r>
      <w:r w:rsidRPr="008E29CE">
        <w:rPr>
          <w:rFonts w:cs="Times New Roman"/>
          <w:color w:val="000000"/>
          <w:sz w:val="14"/>
        </w:rPr>
        <w:t xml:space="preserve"> level. This whole problematic is a false one" (Olson and Worsham 281). What </w:t>
      </w:r>
      <w:proofErr w:type="spellStart"/>
      <w:r w:rsidRPr="008E29CE">
        <w:rPr>
          <w:rFonts w:cs="Times New Roman"/>
          <w:color w:val="000000"/>
          <w:sz w:val="14"/>
        </w:rPr>
        <w:t>Žižek</w:t>
      </w:r>
      <w:proofErr w:type="spellEnd"/>
      <w:r w:rsidRPr="008E29CE">
        <w:rPr>
          <w:rFonts w:cs="Times New Roman"/>
          <w:color w:val="000000"/>
          <w:sz w:val="14"/>
        </w:rPr>
        <w:t xml:space="preserve"> sets himself against is the </w:t>
      </w:r>
      <w:proofErr w:type="gramStart"/>
      <w:r w:rsidRPr="008E29CE">
        <w:rPr>
          <w:rFonts w:cs="Times New Roman"/>
          <w:color w:val="000000"/>
          <w:sz w:val="14"/>
        </w:rPr>
        <w:t>particular experience</w:t>
      </w:r>
      <w:proofErr w:type="gramEnd"/>
      <w:r w:rsidRPr="008E29CE">
        <w:rPr>
          <w:rFonts w:cs="Times New Roman"/>
          <w:color w:val="000000"/>
          <w:sz w:val="14"/>
        </w:rPr>
        <w:t xml:space="preserve"> or political argument. An experience or argument that cannot be universalized is "always and </w:t>
      </w:r>
      <w:proofErr w:type="gramStart"/>
      <w:r w:rsidRPr="008E29CE">
        <w:rPr>
          <w:rFonts w:cs="Times New Roman"/>
          <w:color w:val="000000"/>
          <w:sz w:val="14"/>
        </w:rPr>
        <w:t>by definition a</w:t>
      </w:r>
      <w:proofErr w:type="gramEnd"/>
      <w:r w:rsidRPr="008E29CE">
        <w:rPr>
          <w:rFonts w:cs="Times New Roman"/>
          <w:color w:val="000000"/>
          <w:sz w:val="14"/>
        </w:rPr>
        <w:t xml:space="preserve"> conservative political gesture: ultimately everyone can evoke his unique experience in order to justify his reprehensible acts" ("Repeating" 4-5). Here he echoes Wood, who argues that capitalism is "not just another specific oppression alongside many others but an all-embracing compulsion that imposes itself on all our social relations" ("Identity" 29). He also echoes critical educators such as Paulo Freire, who argues against the position that experiences of the oppressed speak for themselves. </w:t>
      </w:r>
      <w:r w:rsidRPr="00072D00">
        <w:rPr>
          <w:rStyle w:val="StyleUnderline"/>
        </w:rPr>
        <w:t>All experiences need to be interrogated for their ideological assumptions</w:t>
      </w:r>
      <w:r w:rsidRPr="004C583A">
        <w:rPr>
          <w:rFonts w:cs="Times New Roman"/>
          <w:color w:val="000000"/>
          <w:u w:val="single"/>
          <w:shd w:val="clear" w:color="auto" w:fill="FFFF00"/>
        </w:rPr>
        <w:t xml:space="preserve"> </w:t>
      </w:r>
      <w:r w:rsidRPr="00D8162A">
        <w:rPr>
          <w:rStyle w:val="StyleUnderline"/>
        </w:rPr>
        <w:t>and effects,</w:t>
      </w:r>
      <w:r w:rsidRPr="008E29CE">
        <w:rPr>
          <w:rFonts w:cs="Times New Roman"/>
          <w:color w:val="000000"/>
          <w:sz w:val="14"/>
        </w:rPr>
        <w:t xml:space="preserve"> </w:t>
      </w:r>
      <w:r w:rsidRPr="00D8162A">
        <w:rPr>
          <w:rStyle w:val="StyleUnderline"/>
        </w:rPr>
        <w:t>regardless of who articulates them</w:t>
      </w:r>
      <w:r w:rsidRPr="00FA23E4">
        <w:t xml:space="preserve"> </w:t>
      </w:r>
      <w:r w:rsidRPr="00D8162A">
        <w:rPr>
          <w:rFonts w:cs="Times New Roman"/>
          <w:color w:val="000000"/>
          <w:sz w:val="14"/>
        </w:rPr>
        <w:t>or</w:t>
      </w:r>
      <w:r w:rsidRPr="008E29CE">
        <w:rPr>
          <w:rFonts w:cs="Times New Roman"/>
          <w:color w:val="000000"/>
          <w:sz w:val="14"/>
        </w:rPr>
        <w:t xml:space="preserve"> from where they are lived or spoken. They are to be read with, against, and upon the scientific concepts produced by the revolutionary Marxist tradition. </w:t>
      </w:r>
      <w:r w:rsidRPr="004C583A">
        <w:rPr>
          <w:rFonts w:cs="Times New Roman"/>
          <w:color w:val="000000"/>
          <w:u w:val="single"/>
          <w:shd w:val="clear" w:color="auto" w:fill="FFFF00"/>
        </w:rPr>
        <w:t>The criti</w:t>
      </w:r>
      <w:r w:rsidRPr="00424DF2">
        <w:rPr>
          <w:rStyle w:val="StyleUnderline"/>
          <w:highlight w:val="yellow"/>
        </w:rPr>
        <w:t>cal pedagogical</w:t>
      </w:r>
      <w:r w:rsidRPr="00424DF2">
        <w:rPr>
          <w:rFonts w:cs="Times New Roman"/>
          <w:color w:val="000000"/>
          <w:highlight w:val="yellow"/>
          <w:u w:val="single"/>
          <w:shd w:val="clear" w:color="auto" w:fill="FFFF00"/>
        </w:rPr>
        <w:t xml:space="preserve"> </w:t>
      </w:r>
      <w:r w:rsidRPr="00424DF2">
        <w:rPr>
          <w:rStyle w:val="StyleUnderline"/>
          <w:highlight w:val="yellow"/>
        </w:rPr>
        <w:t>act of interrogating experiences is</w:t>
      </w:r>
      <w:r w:rsidRPr="00FA23E4">
        <w:rPr>
          <w:rStyle w:val="StyleUnderline"/>
        </w:rPr>
        <w:t xml:space="preserve"> </w:t>
      </w:r>
      <w:r w:rsidRPr="00063BDE">
        <w:rPr>
          <w:rStyle w:val="StyleUnderline"/>
        </w:rPr>
        <w:t>not to pander to the autonomous subject or to individualistic practices but</w:t>
      </w:r>
      <w:r w:rsidRPr="004C583A">
        <w:rPr>
          <w:rFonts w:cs="Times New Roman"/>
          <w:color w:val="000000"/>
          <w:u w:val="single"/>
          <w:shd w:val="clear" w:color="auto" w:fill="FFFF00"/>
        </w:rPr>
        <w:t xml:space="preserve"> to </w:t>
      </w:r>
      <w:r w:rsidRPr="00424DF2">
        <w:rPr>
          <w:rFonts w:cs="Times New Roman"/>
          <w:color w:val="000000"/>
          <w:highlight w:val="yellow"/>
          <w:u w:val="single"/>
          <w:shd w:val="clear" w:color="auto" w:fill="FFFF00"/>
        </w:rPr>
        <w:t xml:space="preserve">see </w:t>
      </w:r>
      <w:r w:rsidRPr="00424DF2">
        <w:rPr>
          <w:rStyle w:val="StyleUnderline"/>
          <w:highlight w:val="yellow"/>
        </w:rPr>
        <w:t>those experiences</w:t>
      </w:r>
      <w:r w:rsidRPr="00424DF2">
        <w:rPr>
          <w:rFonts w:cs="Times New Roman"/>
          <w:color w:val="000000"/>
          <w:highlight w:val="yellow"/>
          <w:u w:val="single"/>
          <w:shd w:val="clear" w:color="auto" w:fill="FFFF00"/>
        </w:rPr>
        <w:t xml:space="preserve"> in relationship</w:t>
      </w:r>
      <w:r w:rsidRPr="004C583A">
        <w:rPr>
          <w:rFonts w:cs="Times New Roman"/>
          <w:color w:val="000000"/>
          <w:u w:val="single"/>
          <w:shd w:val="clear" w:color="auto" w:fill="FFFF00"/>
        </w:rPr>
        <w:t xml:space="preserve"> to </w:t>
      </w:r>
      <w:r w:rsidRPr="00E87266">
        <w:rPr>
          <w:rStyle w:val="StyleUnderline"/>
        </w:rPr>
        <w:t xml:space="preserve">the structure of </w:t>
      </w:r>
      <w:r w:rsidRPr="00D8162A">
        <w:rPr>
          <w:rStyle w:val="StyleUnderline"/>
        </w:rPr>
        <w:t xml:space="preserve">social antagonisms and </w:t>
      </w:r>
      <w:r w:rsidRPr="004C583A">
        <w:rPr>
          <w:rFonts w:cs="Times New Roman"/>
          <w:color w:val="000000"/>
          <w:u w:val="single"/>
          <w:shd w:val="clear" w:color="auto" w:fill="FFFF00"/>
        </w:rPr>
        <w:t>class struggle</w:t>
      </w:r>
      <w:r w:rsidRPr="004C583A">
        <w:rPr>
          <w:rFonts w:cs="Times New Roman"/>
          <w:color w:val="000000"/>
          <w:u w:val="single"/>
        </w:rPr>
        <w:t>.</w:t>
      </w:r>
      <w:r w:rsidRPr="008E29CE">
        <w:rPr>
          <w:rFonts w:cs="Times New Roman"/>
          <w:color w:val="000000"/>
          <w:sz w:val="14"/>
        </w:rPr>
        <w:t xml:space="preserve"> History has not discharged the educator from the mission of grasping the "truth of the present" by interrogating all the existing structures of exploitation present within the capitalist system where, at the point of production, material relations characterize relations between people and social relations characterize relations between things. </w:t>
      </w:r>
      <w:r w:rsidRPr="004C583A">
        <w:rPr>
          <w:rFonts w:cs="Times New Roman"/>
          <w:color w:val="000000"/>
          <w:u w:val="single"/>
          <w:shd w:val="clear" w:color="auto" w:fill="FFFF00"/>
        </w:rPr>
        <w:t>The critical educator asks: How are individuals historically located in systematic structures of economic relations? How can these structures</w:t>
      </w:r>
      <w:r w:rsidRPr="00D8162A">
        <w:rPr>
          <w:rStyle w:val="StyleUnderline"/>
        </w:rPr>
        <w:t>—these lawless laws of capital—</w:t>
      </w:r>
      <w:r w:rsidRPr="004C583A">
        <w:rPr>
          <w:rFonts w:cs="Times New Roman"/>
          <w:color w:val="000000"/>
          <w:u w:val="single"/>
          <w:shd w:val="clear" w:color="auto" w:fill="FFFF00"/>
        </w:rPr>
        <w:t xml:space="preserve">be overcome and transformed </w:t>
      </w:r>
      <w:r w:rsidRPr="00424DF2">
        <w:rPr>
          <w:rFonts w:cs="Times New Roman"/>
          <w:color w:val="000000"/>
          <w:highlight w:val="yellow"/>
          <w:u w:val="single"/>
          <w:shd w:val="clear" w:color="auto" w:fill="FFFF00"/>
        </w:rPr>
        <w:t xml:space="preserve">through </w:t>
      </w:r>
      <w:r w:rsidRPr="00424DF2">
        <w:rPr>
          <w:rStyle w:val="StyleUnderline"/>
          <w:highlight w:val="yellow"/>
        </w:rPr>
        <w:t xml:space="preserve">revolutionary praxis </w:t>
      </w:r>
      <w:r w:rsidRPr="002A4954">
        <w:rPr>
          <w:rStyle w:val="StyleUnderline"/>
        </w:rPr>
        <w:t>into acts of freely associated labor</w:t>
      </w:r>
      <w:r w:rsidRPr="00D8162A">
        <w:rPr>
          <w:rStyle w:val="StyleUnderline"/>
        </w:rPr>
        <w:t xml:space="preserve"> where the free development of each is the </w:t>
      </w:r>
      <w:proofErr w:type="spellStart"/>
      <w:r w:rsidRPr="00D8162A">
        <w:rPr>
          <w:rStyle w:val="StyleUnderline"/>
        </w:rPr>
        <w:t>condi-tion</w:t>
      </w:r>
      <w:proofErr w:type="spellEnd"/>
      <w:r w:rsidRPr="00D8162A">
        <w:rPr>
          <w:rStyle w:val="StyleUnderline"/>
        </w:rPr>
        <w:t xml:space="preserve"> for the free development of all? ‘ </w:t>
      </w:r>
    </w:p>
    <w:sectPr w:rsidR="00BD0643" w:rsidRPr="00D8162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Hunniya Ahmad" w:date="2021-08-26T16:07:00Z" w:initials="HA">
    <w:p w14:paraId="4E611AE2" w14:textId="77777777" w:rsidR="00BD0643" w:rsidRDefault="00BD0643" w:rsidP="00BD0643">
      <w:pPr>
        <w:pStyle w:val="CommentText"/>
      </w:pPr>
      <w:r>
        <w:rPr>
          <w:rStyle w:val="CommentReference"/>
        </w:rPr>
        <w:annotationRef/>
      </w:r>
      <w:r>
        <w:t>Antagonism are the struggles the exist in turns of diff froms of oppression, class is diff from social, class contexalize how these things manifest. Ex- the exprince s of someone black on low income is diff than billionare it speak to how they both expeirnce sracism and how its diff and how the way its sutained is v differet because of calss antagonims. Makes it better (net benfit to perm), use together- we talk ab colonialism and cap and we obiv undertnd they exist we just explain how they work together in society</w:t>
      </w:r>
    </w:p>
    <w:p w14:paraId="7E512571" w14:textId="77777777" w:rsidR="00BD0643" w:rsidRDefault="00BD0643" w:rsidP="00BD0643">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51257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23AB6" w16cex:dateUtc="2021-08-26T21: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512571" w16cid:durableId="24D23AB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ヒラギノ角ゴ Pro W3">
    <w:altName w:val="Yu Gothic"/>
    <w:charset w:val="80"/>
    <w:family w:val="auto"/>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de">
    <w:altName w:val="Calibri"/>
    <w:charset w:val="00"/>
    <w:family w:val="swiss"/>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altName w:val="Arial"/>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A7F15"/>
    <w:multiLevelType w:val="hybridMultilevel"/>
    <w:tmpl w:val="7E5877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172D5E"/>
    <w:multiLevelType w:val="hybridMultilevel"/>
    <w:tmpl w:val="7F54519E"/>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EA3E31"/>
    <w:multiLevelType w:val="hybridMultilevel"/>
    <w:tmpl w:val="BD7A8D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8A091F"/>
    <w:multiLevelType w:val="hybridMultilevel"/>
    <w:tmpl w:val="8EE8E5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A55BB1"/>
    <w:multiLevelType w:val="hybridMultilevel"/>
    <w:tmpl w:val="6BBA2A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E701F2"/>
    <w:multiLevelType w:val="multilevel"/>
    <w:tmpl w:val="BB264182"/>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 w15:restartNumberingAfterBreak="0">
    <w:nsid w:val="172E74EC"/>
    <w:multiLevelType w:val="hybridMultilevel"/>
    <w:tmpl w:val="24227B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CD0054"/>
    <w:multiLevelType w:val="hybridMultilevel"/>
    <w:tmpl w:val="1780E5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194A4B"/>
    <w:multiLevelType w:val="multilevel"/>
    <w:tmpl w:val="2FCC04BC"/>
    <w:lvl w:ilvl="0">
      <w:start w:val="1"/>
      <w:numFmt w:val="lowerRoman"/>
      <w:lvlText w:val="%1."/>
      <w:lvlJc w:val="right"/>
      <w:pPr>
        <w:tabs>
          <w:tab w:val="num" w:pos="720"/>
        </w:tabs>
        <w:ind w:left="720" w:hanging="360"/>
      </w:p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0" w15:restartNumberingAfterBreak="0">
    <w:nsid w:val="253352F5"/>
    <w:multiLevelType w:val="hybridMultilevel"/>
    <w:tmpl w:val="D38895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1A7E91"/>
    <w:multiLevelType w:val="hybridMultilevel"/>
    <w:tmpl w:val="219E16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1F76E7"/>
    <w:multiLevelType w:val="hybridMultilevel"/>
    <w:tmpl w:val="95263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EE77C8"/>
    <w:multiLevelType w:val="hybridMultilevel"/>
    <w:tmpl w:val="5FEEBFDA"/>
    <w:lvl w:ilvl="0" w:tplc="FDE274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340299"/>
    <w:multiLevelType w:val="hybridMultilevel"/>
    <w:tmpl w:val="87D463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6F3325"/>
    <w:multiLevelType w:val="hybridMultilevel"/>
    <w:tmpl w:val="F0A0BA2C"/>
    <w:lvl w:ilvl="0" w:tplc="E8DA8D0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353D18"/>
    <w:multiLevelType w:val="hybridMultilevel"/>
    <w:tmpl w:val="91B448AA"/>
    <w:lvl w:ilvl="0" w:tplc="E25459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84566E"/>
    <w:multiLevelType w:val="multilevel"/>
    <w:tmpl w:val="F2C04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B34862"/>
    <w:multiLevelType w:val="hybridMultilevel"/>
    <w:tmpl w:val="7BE23382"/>
    <w:lvl w:ilvl="0" w:tplc="6DB8843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C57809"/>
    <w:multiLevelType w:val="hybridMultilevel"/>
    <w:tmpl w:val="62B4E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A751AA"/>
    <w:multiLevelType w:val="hybridMultilevel"/>
    <w:tmpl w:val="ABCC65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961A25"/>
    <w:multiLevelType w:val="hybridMultilevel"/>
    <w:tmpl w:val="57583F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3D34FC"/>
    <w:multiLevelType w:val="hybridMultilevel"/>
    <w:tmpl w:val="22EE46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251D16"/>
    <w:multiLevelType w:val="hybridMultilevel"/>
    <w:tmpl w:val="0F4075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24256C"/>
    <w:multiLevelType w:val="hybridMultilevel"/>
    <w:tmpl w:val="EE7A56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3D477A"/>
    <w:multiLevelType w:val="hybridMultilevel"/>
    <w:tmpl w:val="F698A5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6B1335"/>
    <w:multiLevelType w:val="hybridMultilevel"/>
    <w:tmpl w:val="1D48B6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4F40BA"/>
    <w:multiLevelType w:val="multilevel"/>
    <w:tmpl w:val="D8222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677698"/>
    <w:multiLevelType w:val="hybridMultilevel"/>
    <w:tmpl w:val="7236D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757534"/>
    <w:multiLevelType w:val="hybridMultilevel"/>
    <w:tmpl w:val="F996A0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E5745B"/>
    <w:multiLevelType w:val="hybridMultilevel"/>
    <w:tmpl w:val="CC00D2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E94455"/>
    <w:multiLevelType w:val="hybridMultilevel"/>
    <w:tmpl w:val="3830F5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EA576E"/>
    <w:multiLevelType w:val="hybridMultilevel"/>
    <w:tmpl w:val="280E16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6D1B82"/>
    <w:multiLevelType w:val="hybridMultilevel"/>
    <w:tmpl w:val="0E9233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E22796"/>
    <w:multiLevelType w:val="hybridMultilevel"/>
    <w:tmpl w:val="CC72B064"/>
    <w:lvl w:ilvl="0" w:tplc="BDAAB02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7A5473"/>
    <w:multiLevelType w:val="multilevel"/>
    <w:tmpl w:val="FB245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480032"/>
    <w:multiLevelType w:val="hybridMultilevel"/>
    <w:tmpl w:val="369A41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3D2962"/>
    <w:multiLevelType w:val="hybridMultilevel"/>
    <w:tmpl w:val="81CE3F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771024A"/>
    <w:multiLevelType w:val="hybridMultilevel"/>
    <w:tmpl w:val="E66EC2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9F336F"/>
    <w:multiLevelType w:val="multilevel"/>
    <w:tmpl w:val="D6F89E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2"/>
  </w:num>
  <w:num w:numId="12">
    <w:abstractNumId w:val="34"/>
  </w:num>
  <w:num w:numId="13">
    <w:abstractNumId w:val="47"/>
  </w:num>
  <w:num w:numId="14">
    <w:abstractNumId w:val="0"/>
  </w:num>
  <w:num w:numId="15">
    <w:abstractNumId w:val="26"/>
  </w:num>
  <w:num w:numId="16">
    <w:abstractNumId w:val="25"/>
  </w:num>
  <w:num w:numId="17">
    <w:abstractNumId w:val="36"/>
  </w:num>
  <w:num w:numId="18">
    <w:abstractNumId w:val="18"/>
  </w:num>
  <w:num w:numId="19">
    <w:abstractNumId w:val="35"/>
  </w:num>
  <w:num w:numId="20">
    <w:abstractNumId w:val="11"/>
  </w:num>
  <w:num w:numId="21">
    <w:abstractNumId w:val="43"/>
  </w:num>
  <w:num w:numId="22">
    <w:abstractNumId w:val="46"/>
  </w:num>
  <w:num w:numId="23">
    <w:abstractNumId w:val="22"/>
  </w:num>
  <w:num w:numId="24">
    <w:abstractNumId w:val="20"/>
  </w:num>
  <w:num w:numId="25">
    <w:abstractNumId w:val="48"/>
  </w:num>
  <w:num w:numId="26">
    <w:abstractNumId w:val="42"/>
  </w:num>
  <w:num w:numId="27">
    <w:abstractNumId w:val="24"/>
  </w:num>
  <w:num w:numId="28">
    <w:abstractNumId w:val="40"/>
  </w:num>
  <w:num w:numId="29">
    <w:abstractNumId w:val="39"/>
  </w:num>
  <w:num w:numId="30">
    <w:abstractNumId w:val="17"/>
  </w:num>
  <w:num w:numId="31">
    <w:abstractNumId w:val="15"/>
  </w:num>
  <w:num w:numId="32">
    <w:abstractNumId w:val="30"/>
  </w:num>
  <w:num w:numId="33">
    <w:abstractNumId w:val="41"/>
  </w:num>
  <w:num w:numId="34">
    <w:abstractNumId w:val="31"/>
  </w:num>
  <w:num w:numId="35">
    <w:abstractNumId w:val="12"/>
  </w:num>
  <w:num w:numId="36">
    <w:abstractNumId w:val="33"/>
  </w:num>
  <w:num w:numId="37">
    <w:abstractNumId w:val="13"/>
  </w:num>
  <w:num w:numId="38">
    <w:abstractNumId w:val="21"/>
  </w:num>
  <w:num w:numId="39">
    <w:abstractNumId w:val="14"/>
  </w:num>
  <w:num w:numId="40">
    <w:abstractNumId w:val="23"/>
  </w:num>
  <w:num w:numId="41">
    <w:abstractNumId w:val="29"/>
  </w:num>
  <w:num w:numId="42">
    <w:abstractNumId w:val="44"/>
  </w:num>
  <w:num w:numId="43">
    <w:abstractNumId w:val="28"/>
  </w:num>
  <w:num w:numId="44">
    <w:abstractNumId w:val="45"/>
  </w:num>
  <w:num w:numId="45">
    <w:abstractNumId w:val="49"/>
  </w:num>
  <w:num w:numId="46">
    <w:abstractNumId w:val="19"/>
  </w:num>
  <w:num w:numId="47">
    <w:abstractNumId w:val="16"/>
  </w:num>
  <w:num w:numId="48">
    <w:abstractNumId w:val="38"/>
  </w:num>
  <w:num w:numId="49">
    <w:abstractNumId w:val="27"/>
  </w:num>
  <w:num w:numId="50">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unniya Ahmad">
    <w15:presenceInfo w15:providerId="AD" w15:userId="S::hxa1831@coppellisd.com::e33ec465-6e9b-45b7-885a-46b524d52c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87BDE"/>
    <w:rsid w:val="000139A3"/>
    <w:rsid w:val="000A0AF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73F7"/>
    <w:rsid w:val="0038158C"/>
    <w:rsid w:val="003902BA"/>
    <w:rsid w:val="003A09E2"/>
    <w:rsid w:val="004027AB"/>
    <w:rsid w:val="00407037"/>
    <w:rsid w:val="004605D6"/>
    <w:rsid w:val="004B643A"/>
    <w:rsid w:val="004C60E8"/>
    <w:rsid w:val="004E3579"/>
    <w:rsid w:val="004E728B"/>
    <w:rsid w:val="004F39E0"/>
    <w:rsid w:val="00537BD5"/>
    <w:rsid w:val="00557FA0"/>
    <w:rsid w:val="0057268A"/>
    <w:rsid w:val="00587BDE"/>
    <w:rsid w:val="005D2912"/>
    <w:rsid w:val="006065BD"/>
    <w:rsid w:val="00645FA9"/>
    <w:rsid w:val="00647866"/>
    <w:rsid w:val="00665003"/>
    <w:rsid w:val="006A2AD0"/>
    <w:rsid w:val="006C2375"/>
    <w:rsid w:val="006D4ECC"/>
    <w:rsid w:val="00722258"/>
    <w:rsid w:val="007243E5"/>
    <w:rsid w:val="0076470E"/>
    <w:rsid w:val="00766EA0"/>
    <w:rsid w:val="007A2226"/>
    <w:rsid w:val="007B6C9D"/>
    <w:rsid w:val="007F5B66"/>
    <w:rsid w:val="00823A1C"/>
    <w:rsid w:val="00845B9D"/>
    <w:rsid w:val="00860984"/>
    <w:rsid w:val="008B3ECB"/>
    <w:rsid w:val="008B4E85"/>
    <w:rsid w:val="008C1B2E"/>
    <w:rsid w:val="0091627E"/>
    <w:rsid w:val="0097032B"/>
    <w:rsid w:val="009D1804"/>
    <w:rsid w:val="009D2EAD"/>
    <w:rsid w:val="009D54B2"/>
    <w:rsid w:val="009E1922"/>
    <w:rsid w:val="009F7ED2"/>
    <w:rsid w:val="00A93661"/>
    <w:rsid w:val="00A95652"/>
    <w:rsid w:val="00AC0AB8"/>
    <w:rsid w:val="00B33C6D"/>
    <w:rsid w:val="00B4508F"/>
    <w:rsid w:val="00B55AD5"/>
    <w:rsid w:val="00B8057C"/>
    <w:rsid w:val="00BB7E6C"/>
    <w:rsid w:val="00BD0643"/>
    <w:rsid w:val="00BD6238"/>
    <w:rsid w:val="00BF593B"/>
    <w:rsid w:val="00BF773A"/>
    <w:rsid w:val="00BF7E81"/>
    <w:rsid w:val="00C13773"/>
    <w:rsid w:val="00C17CC8"/>
    <w:rsid w:val="00C73BCC"/>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1DDC2"/>
  <w15:chartTrackingRefBased/>
  <w15:docId w15:val="{55D34811-1B20-4B32-BF07-A8F949ABC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0"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87BDE"/>
    <w:rPr>
      <w:rFonts w:ascii="Calibri" w:hAnsi="Calibri" w:cs="Calibri"/>
    </w:rPr>
  </w:style>
  <w:style w:type="paragraph" w:styleId="Heading1">
    <w:name w:val="heading 1"/>
    <w:aliases w:val="Pocket"/>
    <w:basedOn w:val="Normal"/>
    <w:next w:val="Normal"/>
    <w:link w:val="Heading1Char"/>
    <w:qFormat/>
    <w:rsid w:val="00587B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0,Sub-Block,Heading 2 Char Char,Heading 21,Heading 2 Char Char Char Char Char Char Char Char Char Char Char,Heading 2 Char1 Char1,Heading 2 Char Char Char1,Super Script,TagStyle,Heading 2 Char Char Char Char,Tag&amp;Ci"/>
    <w:basedOn w:val="Normal"/>
    <w:next w:val="Normal"/>
    <w:link w:val="Heading2Char"/>
    <w:uiPriority w:val="1"/>
    <w:unhideWhenUsed/>
    <w:qFormat/>
    <w:rsid w:val="00587B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0,Char Char Char Char Char Char Char,Heading 3 Char Char, Char Char Char Char Char Char Char,Text 7, Char,Tag Char Char,Bold Cite,Cite 1,Read Char,Heading 3 Char1 Char Char,Heading 3 Char Char1 Char Char,Read Char Ch,no,Char,n"/>
    <w:basedOn w:val="Normal"/>
    <w:next w:val="Normal"/>
    <w:link w:val="Heading3Char"/>
    <w:uiPriority w:val="2"/>
    <w:unhideWhenUsed/>
    <w:qFormat/>
    <w:rsid w:val="00587B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No Spacing1121,Heading 2 Char2 Char,TAG,t,Heading 2 Char1 Char Char,No Spacing211,ta,No Spacing12,No Spacing2111,Ta, Ch,No Spacing11111,small space,tags,Ca"/>
    <w:basedOn w:val="Normal"/>
    <w:next w:val="Normal"/>
    <w:link w:val="Heading4Char"/>
    <w:uiPriority w:val="3"/>
    <w:unhideWhenUsed/>
    <w:qFormat/>
    <w:rsid w:val="00587BDE"/>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BD064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rsid w:val="00587B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7BDE"/>
  </w:style>
  <w:style w:type="character" w:customStyle="1" w:styleId="Heading1Char">
    <w:name w:val="Heading 1 Char"/>
    <w:aliases w:val="Pocket Char"/>
    <w:basedOn w:val="DefaultParagraphFont"/>
    <w:link w:val="Heading1"/>
    <w:rsid w:val="00587BDE"/>
    <w:rPr>
      <w:rFonts w:ascii="Calibri" w:eastAsiaTheme="majorEastAsia" w:hAnsi="Calibri" w:cstheme="majorBidi"/>
      <w:b/>
      <w:sz w:val="52"/>
      <w:szCs w:val="32"/>
    </w:rPr>
  </w:style>
  <w:style w:type="character" w:customStyle="1" w:styleId="Heading2Char">
    <w:name w:val="Heading 2 Char"/>
    <w:aliases w:val="Hat Char,heading 20 Char,Sub-Block Char,Heading 2 Char Char Char,Heading 21 Char,Heading 2 Char Char Char Char Char Char Char Char Char Char Char Char,Heading 2 Char1 Char1 Char,Heading 2 Char Char Char1 Char,Super Script Char,Tag&amp;Ci Char"/>
    <w:basedOn w:val="DefaultParagraphFont"/>
    <w:link w:val="Heading2"/>
    <w:uiPriority w:val="1"/>
    <w:rsid w:val="00587BDE"/>
    <w:rPr>
      <w:rFonts w:ascii="Calibri" w:eastAsiaTheme="majorEastAsia" w:hAnsi="Calibri" w:cstheme="majorBidi"/>
      <w:b/>
      <w:sz w:val="44"/>
      <w:szCs w:val="26"/>
      <w:u w:val="double"/>
    </w:rPr>
  </w:style>
  <w:style w:type="character" w:customStyle="1" w:styleId="Heading3Char">
    <w:name w:val="Heading 3 Char"/>
    <w:aliases w:val="Block Char,heading 30 Char,Char Char Char Char Char Char Char Char,Heading 3 Char Char Char, Char Char Char Char Char Char Char Char,Text 7 Char, Char Char,Tag Char Char Char,Bold Cite Char,Cite 1 Char,Read Char Char,Read Char Ch Char"/>
    <w:basedOn w:val="DefaultParagraphFont"/>
    <w:link w:val="Heading3"/>
    <w:uiPriority w:val="2"/>
    <w:rsid w:val="00587BD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 Char,No Spacing1121 Char,Heading 2 Char2 Char Char,TAG Char,t Char,Heading 2 Char1 Char Char Char,No Spacing211 Char,ta Char"/>
    <w:basedOn w:val="DefaultParagraphFont"/>
    <w:link w:val="Heading4"/>
    <w:uiPriority w:val="3"/>
    <w:rsid w:val="00587BDE"/>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normal card text,Shrunk,qualifications in card,qualifications,Style1,bold underline,Box,B"/>
    <w:basedOn w:val="DefaultParagraphFont"/>
    <w:link w:val="textbold"/>
    <w:uiPriority w:val="7"/>
    <w:qFormat/>
    <w:rsid w:val="00587BD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587BDE"/>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link w:val="CardsFont12pt"/>
    <w:uiPriority w:val="6"/>
    <w:qFormat/>
    <w:rsid w:val="00587BD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Hat Char1,T"/>
    <w:basedOn w:val="DefaultParagraphFont"/>
    <w:uiPriority w:val="99"/>
    <w:unhideWhenUsed/>
    <w:rsid w:val="00587BDE"/>
    <w:rPr>
      <w:color w:val="auto"/>
      <w:u w:val="none"/>
    </w:rPr>
  </w:style>
  <w:style w:type="character" w:styleId="FollowedHyperlink">
    <w:name w:val="FollowedHyperlink"/>
    <w:basedOn w:val="DefaultParagraphFont"/>
    <w:uiPriority w:val="99"/>
    <w:semiHidden/>
    <w:unhideWhenUsed/>
    <w:rsid w:val="00587BDE"/>
    <w:rPr>
      <w:color w:val="auto"/>
      <w:u w:val="none"/>
    </w:rPr>
  </w:style>
  <w:style w:type="character" w:customStyle="1" w:styleId="Heading6Char">
    <w:name w:val="Heading 6 Char"/>
    <w:basedOn w:val="DefaultParagraphFont"/>
    <w:link w:val="Heading6"/>
    <w:uiPriority w:val="99"/>
    <w:semiHidden/>
    <w:rsid w:val="00BD0643"/>
    <w:rPr>
      <w:rFonts w:asciiTheme="majorHAnsi" w:eastAsiaTheme="majorEastAsia" w:hAnsiTheme="majorHAnsi" w:cstheme="majorBidi"/>
      <w:color w:val="1F3763" w:themeColor="accent1" w:themeShade="7F"/>
    </w:rPr>
  </w:style>
  <w:style w:type="character" w:styleId="UnresolvedMention">
    <w:name w:val="Unresolved Mention"/>
    <w:basedOn w:val="DefaultParagraphFont"/>
    <w:uiPriority w:val="99"/>
    <w:unhideWhenUsed/>
    <w:rsid w:val="00BD0643"/>
    <w:rPr>
      <w:color w:val="605E5C"/>
      <w:shd w:val="clear" w:color="auto" w:fill="E1DFDD"/>
    </w:rPr>
  </w:style>
  <w:style w:type="paragraph" w:styleId="ListParagraph">
    <w:name w:val="List Paragraph"/>
    <w:aliases w:val="6 font"/>
    <w:basedOn w:val="Normal"/>
    <w:uiPriority w:val="34"/>
    <w:unhideWhenUsed/>
    <w:qFormat/>
    <w:rsid w:val="00BD0643"/>
    <w:pPr>
      <w:ind w:left="720"/>
      <w:contextualSpacing/>
    </w:pPr>
  </w:style>
  <w:style w:type="character" w:styleId="Strong">
    <w:name w:val="Strong"/>
    <w:basedOn w:val="DefaultParagraphFont"/>
    <w:qFormat/>
    <w:rsid w:val="00BD0643"/>
    <w:rPr>
      <w:b/>
      <w:bCs/>
    </w:rPr>
  </w:style>
  <w:style w:type="paragraph" w:styleId="DocumentMap">
    <w:name w:val="Document Map"/>
    <w:basedOn w:val="Normal"/>
    <w:link w:val="DocumentMapChar"/>
    <w:uiPriority w:val="99"/>
    <w:semiHidden/>
    <w:unhideWhenUsed/>
    <w:rsid w:val="00BD06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0643"/>
    <w:rPr>
      <w:rFonts w:ascii="Lucida Grande" w:hAnsi="Lucida Grande" w:cs="Lucida Grande"/>
      <w:sz w:val="24"/>
    </w:rPr>
  </w:style>
  <w:style w:type="character" w:customStyle="1" w:styleId="underline">
    <w:name w:val="underline"/>
    <w:basedOn w:val="DefaultParagraphFont"/>
    <w:qFormat/>
    <w:rsid w:val="00BD0643"/>
    <w:rPr>
      <w:b/>
      <w:u w:val="single"/>
    </w:rPr>
  </w:style>
  <w:style w:type="paragraph" w:customStyle="1" w:styleId="card">
    <w:name w:val="card"/>
    <w:aliases w:val="Card,Medium Grid 21,No Spacing111111,No Spacing31,No Spacing22,No Spacing3,No Spacing21,No Spacing4,No Spacing5,Dont use,Small Text,Tags,Debate Text,No Spacing11,No Spacing111,No Spacing2,Read stuff,tag,No Spacing1111,No Spacing41,No Spacing111112"/>
    <w:basedOn w:val="Normal"/>
    <w:next w:val="Normal"/>
    <w:link w:val="cardChar"/>
    <w:qFormat/>
    <w:rsid w:val="00BD0643"/>
    <w:pPr>
      <w:spacing w:after="0" w:line="240" w:lineRule="auto"/>
      <w:ind w:left="288" w:right="288"/>
    </w:pPr>
    <w:rPr>
      <w:rFonts w:ascii="Times New Roman" w:eastAsia="Times New Roman" w:hAnsi="Times New Roman" w:cs="Times New Roman"/>
      <w:sz w:val="24"/>
    </w:rPr>
  </w:style>
  <w:style w:type="character" w:customStyle="1" w:styleId="cardChar">
    <w:name w:val="card Char"/>
    <w:basedOn w:val="DefaultParagraphFont"/>
    <w:link w:val="card"/>
    <w:rsid w:val="00BD0643"/>
    <w:rPr>
      <w:rFonts w:ascii="Times New Roman" w:eastAsia="Times New Roman" w:hAnsi="Times New Roman" w:cs="Times New Roman"/>
      <w:sz w:val="24"/>
    </w:rPr>
  </w:style>
  <w:style w:type="paragraph" w:customStyle="1" w:styleId="textbold">
    <w:name w:val="text bold"/>
    <w:basedOn w:val="Normal"/>
    <w:link w:val="Emphasis"/>
    <w:uiPriority w:val="7"/>
    <w:qFormat/>
    <w:rsid w:val="00BD0643"/>
    <w:pP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6"/>
    <w:qFormat/>
    <w:rsid w:val="00BD0643"/>
    <w:pPr>
      <w:autoSpaceDE w:val="0"/>
      <w:autoSpaceDN w:val="0"/>
      <w:adjustRightInd w:val="0"/>
      <w:spacing w:before="480" w:after="0" w:line="254" w:lineRule="auto"/>
      <w:ind w:left="432" w:right="432"/>
      <w:jc w:val="both"/>
    </w:pPr>
    <w:rPr>
      <w:rFonts w:asciiTheme="minorHAnsi" w:hAnsiTheme="minorHAnsi" w:cstheme="minorBid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unhideWhenUsed/>
    <w:rsid w:val="00BD0643"/>
    <w:pPr>
      <w:spacing w:before="100" w:beforeAutospacing="1" w:after="100" w:afterAutospacing="1"/>
    </w:pPr>
    <w:rPr>
      <w:rFonts w:ascii="Times New Roman" w:eastAsia="Times New Roman" w:hAnsi="Times New Roman" w:cs="Times New Roman"/>
      <w:sz w:val="24"/>
    </w:rPr>
  </w:style>
  <w:style w:type="paragraph" w:customStyle="1" w:styleId="cardbody">
    <w:name w:val="cardbody"/>
    <w:basedOn w:val="Normal"/>
    <w:rsid w:val="00BD0643"/>
    <w:pPr>
      <w:spacing w:before="100" w:beforeAutospacing="1" w:after="100" w:afterAutospacing="1"/>
    </w:pPr>
    <w:rPr>
      <w:rFonts w:ascii="Times New Roman" w:eastAsia="Times New Roman" w:hAnsi="Times New Roman" w:cs="Times New Roman"/>
      <w:sz w:val="24"/>
    </w:rPr>
  </w:style>
  <w:style w:type="character" w:customStyle="1" w:styleId="UnresolvedMention1">
    <w:name w:val="Unresolved Mention1"/>
    <w:basedOn w:val="DefaultParagraphFont"/>
    <w:uiPriority w:val="99"/>
    <w:semiHidden/>
    <w:unhideWhenUsed/>
    <w:rsid w:val="00BD0643"/>
    <w:rPr>
      <w:color w:val="605E5C"/>
      <w:shd w:val="clear" w:color="auto" w:fill="E1DFDD"/>
    </w:rPr>
  </w:style>
  <w:style w:type="paragraph" w:customStyle="1" w:styleId="Emphasis1">
    <w:name w:val="Emphasis1"/>
    <w:basedOn w:val="Normal"/>
    <w:autoRedefine/>
    <w:uiPriority w:val="7"/>
    <w:qFormat/>
    <w:rsid w:val="00BD0643"/>
    <w:pPr>
      <w:pBdr>
        <w:top w:val="single" w:sz="8" w:space="1" w:color="auto"/>
        <w:left w:val="single" w:sz="8" w:space="4" w:color="auto"/>
        <w:bottom w:val="single" w:sz="8" w:space="1" w:color="auto"/>
        <w:right w:val="single" w:sz="8" w:space="4" w:color="auto"/>
      </w:pBdr>
      <w:ind w:left="720"/>
      <w:jc w:val="both"/>
    </w:pPr>
    <w:rPr>
      <w:b/>
      <w:iCs/>
      <w:u w:val="single"/>
    </w:rPr>
  </w:style>
  <w:style w:type="character" w:customStyle="1" w:styleId="StyleDate">
    <w:name w:val="Style Date"/>
    <w:aliases w:val="Author"/>
    <w:basedOn w:val="DefaultParagraphFont"/>
    <w:uiPriority w:val="1"/>
    <w:qFormat/>
    <w:rsid w:val="00BD0643"/>
    <w:rPr>
      <w:rFonts w:ascii="Georgia" w:hAnsi="Georgia"/>
      <w:b/>
      <w:sz w:val="24"/>
      <w:u w:val="single"/>
    </w:rPr>
  </w:style>
  <w:style w:type="paragraph" w:customStyle="1" w:styleId="Style2">
    <w:name w:val="Style2"/>
    <w:basedOn w:val="Emphasis1"/>
    <w:autoRedefine/>
    <w:qFormat/>
    <w:rsid w:val="00BD0643"/>
    <w:pPr>
      <w:pBdr>
        <w:top w:val="single" w:sz="4" w:space="1" w:color="auto"/>
        <w:left w:val="single" w:sz="4" w:space="4" w:color="auto"/>
        <w:bottom w:val="single" w:sz="4" w:space="1" w:color="auto"/>
        <w:right w:val="single" w:sz="4" w:space="4" w:color="auto"/>
      </w:pBdr>
      <w:ind w:left="0"/>
      <w:jc w:val="left"/>
    </w:pPr>
  </w:style>
  <w:style w:type="character" w:customStyle="1" w:styleId="DebateUnderline">
    <w:name w:val="Debate Underline"/>
    <w:qFormat/>
    <w:rsid w:val="00BD0643"/>
    <w:rPr>
      <w:rFonts w:ascii="Georgia" w:eastAsia="ヒラギノ角ゴ Pro W3" w:hAnsi="Georgia" w:hint="default"/>
      <w:b w:val="0"/>
      <w:bCs w:val="0"/>
      <w:i w:val="0"/>
      <w:iCs w:val="0"/>
      <w:color w:val="000000"/>
      <w:sz w:val="20"/>
      <w:u w:val="single"/>
    </w:rPr>
  </w:style>
  <w:style w:type="paragraph" w:customStyle="1" w:styleId="Cards">
    <w:name w:val="Cards"/>
    <w:link w:val="CardsChar"/>
    <w:autoRedefine/>
    <w:qFormat/>
    <w:rsid w:val="00BD0643"/>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CardsChar">
    <w:name w:val="Cards Char"/>
    <w:link w:val="Cards"/>
    <w:rsid w:val="00BD0643"/>
    <w:rPr>
      <w:rFonts w:ascii="Georgia" w:eastAsia="ヒラギノ角ゴ Pro W3" w:hAnsi="Georgia" w:cs="Times New Roman"/>
      <w:color w:val="00000A"/>
      <w:sz w:val="18"/>
      <w:szCs w:val="20"/>
    </w:rPr>
  </w:style>
  <w:style w:type="paragraph" w:styleId="NoSpacing">
    <w:name w:val="No Spacing"/>
    <w:aliases w:val="CD - Cite,DDI Tag,Tag Title,nonunderlined,No Spacing51,No Spacing8,Dont u,No Spacing1111111,Card Format,Very Small Text,Note Level 2,Note Level 21,ClearFormatting,Clear,No Spacing11211,No Spacing6,No Spacing tnr,Hidden Block Title"/>
    <w:autoRedefine/>
    <w:uiPriority w:val="1"/>
    <w:qFormat/>
    <w:rsid w:val="00BD0643"/>
    <w:pPr>
      <w:spacing w:after="0" w:line="240" w:lineRule="auto"/>
    </w:pPr>
    <w:rPr>
      <w:rFonts w:asciiTheme="majorHAnsi" w:eastAsiaTheme="minorEastAsia" w:hAnsiTheme="majorHAnsi"/>
      <w:sz w:val="24"/>
      <w:szCs w:val="24"/>
    </w:rPr>
  </w:style>
  <w:style w:type="character" w:customStyle="1" w:styleId="apple-converted-space">
    <w:name w:val="apple-converted-space"/>
    <w:basedOn w:val="DefaultParagraphFont"/>
    <w:rsid w:val="00BD0643"/>
  </w:style>
  <w:style w:type="character" w:customStyle="1" w:styleId="swauthor">
    <w:name w:val="sw_author"/>
    <w:rsid w:val="00BD0643"/>
  </w:style>
  <w:style w:type="character" w:customStyle="1" w:styleId="CardChar0">
    <w:name w:val="Card Char"/>
    <w:basedOn w:val="DefaultParagraphFont"/>
    <w:uiPriority w:val="99"/>
    <w:rsid w:val="00BD0643"/>
    <w:rPr>
      <w:rFonts w:ascii="Calibri" w:hAnsi="Calibri"/>
      <w:sz w:val="16"/>
    </w:rPr>
  </w:style>
  <w:style w:type="character" w:customStyle="1" w:styleId="5yl5">
    <w:name w:val="_5yl5"/>
    <w:basedOn w:val="DefaultParagraphFont"/>
    <w:rsid w:val="00BD0643"/>
  </w:style>
  <w:style w:type="character" w:customStyle="1" w:styleId="StyleBold">
    <w:name w:val="Style Bold"/>
    <w:basedOn w:val="DefaultParagraphFont"/>
    <w:uiPriority w:val="9"/>
    <w:semiHidden/>
    <w:rsid w:val="00BD0643"/>
    <w:rPr>
      <w:b/>
      <w:bCs/>
    </w:rPr>
  </w:style>
  <w:style w:type="paragraph" w:styleId="Header">
    <w:name w:val="header"/>
    <w:basedOn w:val="Normal"/>
    <w:link w:val="HeaderChar"/>
    <w:uiPriority w:val="99"/>
    <w:semiHidden/>
    <w:rsid w:val="00BD0643"/>
    <w:pPr>
      <w:tabs>
        <w:tab w:val="center" w:pos="4680"/>
        <w:tab w:val="right" w:pos="9360"/>
      </w:tabs>
    </w:pPr>
  </w:style>
  <w:style w:type="character" w:customStyle="1" w:styleId="HeaderChar">
    <w:name w:val="Header Char"/>
    <w:basedOn w:val="DefaultParagraphFont"/>
    <w:link w:val="Header"/>
    <w:uiPriority w:val="99"/>
    <w:semiHidden/>
    <w:rsid w:val="00BD0643"/>
    <w:rPr>
      <w:rFonts w:ascii="Calibri" w:hAnsi="Calibri" w:cs="Calibri"/>
    </w:rPr>
  </w:style>
  <w:style w:type="paragraph" w:styleId="Footer">
    <w:name w:val="footer"/>
    <w:basedOn w:val="Normal"/>
    <w:link w:val="FooterChar"/>
    <w:uiPriority w:val="99"/>
    <w:semiHidden/>
    <w:rsid w:val="00BD0643"/>
    <w:pPr>
      <w:tabs>
        <w:tab w:val="center" w:pos="4680"/>
        <w:tab w:val="right" w:pos="9360"/>
      </w:tabs>
    </w:pPr>
  </w:style>
  <w:style w:type="character" w:customStyle="1" w:styleId="FooterChar">
    <w:name w:val="Footer Char"/>
    <w:basedOn w:val="DefaultParagraphFont"/>
    <w:link w:val="Footer"/>
    <w:uiPriority w:val="99"/>
    <w:semiHidden/>
    <w:rsid w:val="00BD0643"/>
    <w:rPr>
      <w:rFonts w:ascii="Calibri" w:hAnsi="Calibri" w:cs="Calibri"/>
    </w:rPr>
  </w:style>
  <w:style w:type="character" w:styleId="IntenseEmphasis">
    <w:name w:val="Intense Emphasis"/>
    <w:aliases w:val="cites Char Ch,Intense Emphasis11111,Intense Emphasi,Box Out,Intense Emphasis5,Underline1,ci1,Citation Char Char Cha,Intense Emphasis4,9.5 pt,Italic,Heading 3 Char1 Char Char Ch,Cites and Cards Char1,Intense Emphasis21,S,9.5 p"/>
    <w:uiPriority w:val="5"/>
    <w:qFormat/>
    <w:rsid w:val="00BD0643"/>
    <w:rPr>
      <w:u w:val="single"/>
    </w:rPr>
  </w:style>
  <w:style w:type="paragraph" w:customStyle="1" w:styleId="articlebodynormaltext">
    <w:name w:val="articlebody_normaltext"/>
    <w:basedOn w:val="Normal"/>
    <w:rsid w:val="00BD0643"/>
    <w:pPr>
      <w:spacing w:before="100" w:beforeAutospacing="1" w:after="100" w:afterAutospacing="1"/>
    </w:pPr>
    <w:rPr>
      <w:rFonts w:ascii="Georgia" w:hAnsi="Georgia"/>
    </w:rPr>
  </w:style>
  <w:style w:type="character" w:customStyle="1" w:styleId="TitleChar">
    <w:name w:val="Title Char"/>
    <w:aliases w:val="Cites and Cards Char,Bold Underlined Char,UNDERLINE Char,title Char,Read This Char,Block Heading Char,Non Read Text Char"/>
    <w:basedOn w:val="DefaultParagraphFont"/>
    <w:link w:val="Title"/>
    <w:uiPriority w:val="6"/>
    <w:qFormat/>
    <w:rsid w:val="00BD0643"/>
    <w:rPr>
      <w:u w:val="single"/>
    </w:rPr>
  </w:style>
  <w:style w:type="paragraph" w:styleId="Title">
    <w:name w:val="Title"/>
    <w:aliases w:val="Cites and Cards,Bold Underlined,UNDERLINE,title,Read This,Block Heading,Non Read Text"/>
    <w:basedOn w:val="Normal"/>
    <w:next w:val="Normal"/>
    <w:link w:val="TitleChar"/>
    <w:uiPriority w:val="6"/>
    <w:qFormat/>
    <w:rsid w:val="00BD0643"/>
    <w:pPr>
      <w:ind w:left="720"/>
      <w:outlineLvl w:val="0"/>
    </w:pPr>
    <w:rPr>
      <w:rFonts w:asciiTheme="minorHAnsi" w:hAnsiTheme="minorHAnsi" w:cstheme="minorBidi"/>
      <w:u w:val="single"/>
    </w:rPr>
  </w:style>
  <w:style w:type="character" w:customStyle="1" w:styleId="TitleChar1">
    <w:name w:val="Title Char1"/>
    <w:basedOn w:val="DefaultParagraphFont"/>
    <w:uiPriority w:val="99"/>
    <w:rsid w:val="00BD0643"/>
    <w:rPr>
      <w:rFonts w:asciiTheme="majorHAnsi" w:eastAsiaTheme="majorEastAsia" w:hAnsiTheme="majorHAnsi" w:cstheme="majorBidi"/>
      <w:spacing w:val="-10"/>
      <w:kern w:val="28"/>
      <w:sz w:val="56"/>
      <w:szCs w:val="56"/>
    </w:rPr>
  </w:style>
  <w:style w:type="paragraph" w:customStyle="1" w:styleId="Emphasize">
    <w:name w:val="Emphasize"/>
    <w:basedOn w:val="Normal"/>
    <w:autoRedefine/>
    <w:uiPriority w:val="7"/>
    <w:qFormat/>
    <w:rsid w:val="00BD0643"/>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character" w:customStyle="1" w:styleId="Emph">
    <w:name w:val="Emph"/>
    <w:basedOn w:val="DefaultParagraphFont"/>
    <w:uiPriority w:val="1"/>
    <w:qFormat/>
    <w:rsid w:val="00BD0643"/>
    <w:rPr>
      <w:rFonts w:ascii="Arial" w:hAnsi="Arial"/>
      <w:b/>
      <w:sz w:val="20"/>
      <w:u w:val="single"/>
      <w:bdr w:val="single" w:sz="8" w:space="0" w:color="auto"/>
    </w:rPr>
  </w:style>
  <w:style w:type="paragraph" w:customStyle="1" w:styleId="Default">
    <w:name w:val="Default"/>
    <w:rsid w:val="00BD0643"/>
    <w:pPr>
      <w:autoSpaceDE w:val="0"/>
      <w:autoSpaceDN w:val="0"/>
      <w:adjustRightInd w:val="0"/>
      <w:spacing w:after="0" w:line="240" w:lineRule="auto"/>
    </w:pPr>
    <w:rPr>
      <w:rFonts w:ascii="Code" w:hAnsi="Code" w:cs="Code"/>
      <w:color w:val="000000"/>
      <w:sz w:val="24"/>
      <w:szCs w:val="24"/>
    </w:rPr>
  </w:style>
  <w:style w:type="table" w:customStyle="1" w:styleId="TableGrid1">
    <w:name w:val="Table Grid1"/>
    <w:rsid w:val="00BD0643"/>
    <w:pPr>
      <w:spacing w:after="0" w:line="240" w:lineRule="auto"/>
    </w:pPr>
    <w:rPr>
      <w:rFonts w:eastAsiaTheme="minorEastAsia"/>
    </w:rPr>
    <w:tblPr>
      <w:tblCellMar>
        <w:top w:w="0" w:type="dxa"/>
        <w:left w:w="0" w:type="dxa"/>
        <w:bottom w:w="0" w:type="dxa"/>
        <w:right w:w="0" w:type="dxa"/>
      </w:tblCellMar>
    </w:tblPr>
  </w:style>
  <w:style w:type="table" w:customStyle="1" w:styleId="TableGrid2">
    <w:name w:val="Table Grid2"/>
    <w:rsid w:val="00BD0643"/>
    <w:pPr>
      <w:spacing w:after="0" w:line="240" w:lineRule="auto"/>
    </w:pPr>
    <w:rPr>
      <w:rFonts w:eastAsiaTheme="minorEastAsia"/>
    </w:rPr>
    <w:tblPr>
      <w:tblCellMar>
        <w:top w:w="0" w:type="dxa"/>
        <w:left w:w="0" w:type="dxa"/>
        <w:bottom w:w="0" w:type="dxa"/>
        <w:right w:w="0" w:type="dxa"/>
      </w:tblCellMar>
    </w:tblPr>
  </w:style>
  <w:style w:type="paragraph" w:customStyle="1" w:styleId="UnderlinePara">
    <w:name w:val="Underline Para"/>
    <w:basedOn w:val="Normal"/>
    <w:uiPriority w:val="6"/>
    <w:qFormat/>
    <w:rsid w:val="00BD0643"/>
    <w:pPr>
      <w:widowControl w:val="0"/>
      <w:suppressAutoHyphens/>
      <w:spacing w:after="200"/>
      <w:contextualSpacing/>
    </w:pPr>
    <w:rPr>
      <w:rFonts w:asciiTheme="minorHAnsi" w:hAnsiTheme="minorHAnsi"/>
      <w:u w:val="single"/>
    </w:rPr>
  </w:style>
  <w:style w:type="paragraph" w:customStyle="1" w:styleId="StyleUnderlining11pt">
    <w:name w:val="Style Underlining + 11 pt"/>
    <w:basedOn w:val="Normal"/>
    <w:link w:val="StyleUnderlining11ptChar"/>
    <w:rsid w:val="00BD0643"/>
    <w:rPr>
      <w:rFonts w:eastAsia="Times New Roman"/>
      <w:u w:val="single"/>
      <w:lang w:val="en-GB"/>
    </w:rPr>
  </w:style>
  <w:style w:type="character" w:customStyle="1" w:styleId="StyleUnderlining11ptChar">
    <w:name w:val="Style Underlining + 11 pt Char"/>
    <w:basedOn w:val="DefaultParagraphFont"/>
    <w:link w:val="StyleUnderlining11pt"/>
    <w:rsid w:val="00BD0643"/>
    <w:rPr>
      <w:rFonts w:ascii="Calibri" w:eastAsia="Times New Roman" w:hAnsi="Calibri" w:cs="Calibri"/>
      <w:u w:val="single"/>
      <w:lang w:val="en-GB"/>
    </w:rPr>
  </w:style>
  <w:style w:type="paragraph" w:customStyle="1" w:styleId="StyleStyleMicroText7ptArialNarrow10pt">
    <w:name w:val="Style Style MicroText + 7 pt + Arial Narrow 10 pt"/>
    <w:basedOn w:val="Normal"/>
    <w:link w:val="StyleStyleMicroText7ptArialNarrow10ptChar"/>
    <w:rsid w:val="00BD064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BD0643"/>
    <w:rPr>
      <w:rFonts w:ascii="Calibri" w:eastAsia="Times New Roman" w:hAnsi="Calibri" w:cs="Calibri"/>
    </w:rPr>
  </w:style>
  <w:style w:type="paragraph" w:customStyle="1" w:styleId="Boldunderline">
    <w:name w:val="Bold/underline"/>
    <w:basedOn w:val="Normal"/>
    <w:link w:val="BoldunderlineChar"/>
    <w:autoRedefine/>
    <w:rsid w:val="00BD0643"/>
    <w:rPr>
      <w:rFonts w:eastAsia="Times New Roman"/>
      <w:b/>
      <w:sz w:val="24"/>
      <w:u w:val="single"/>
    </w:rPr>
  </w:style>
  <w:style w:type="character" w:customStyle="1" w:styleId="BoldunderlineChar">
    <w:name w:val="Bold/underline Char"/>
    <w:basedOn w:val="DefaultParagraphFont"/>
    <w:link w:val="Boldunderline"/>
    <w:rsid w:val="00BD0643"/>
    <w:rPr>
      <w:rFonts w:ascii="Calibri" w:eastAsia="Times New Roman" w:hAnsi="Calibri" w:cs="Calibri"/>
      <w:b/>
      <w:sz w:val="24"/>
      <w:u w:val="single"/>
    </w:rPr>
  </w:style>
  <w:style w:type="paragraph" w:customStyle="1" w:styleId="StyleStyle4ArialNarrow9pt">
    <w:name w:val="Style Style4 + Arial Narrow 9 pt"/>
    <w:basedOn w:val="Normal"/>
    <w:link w:val="StyleStyle4ArialNarrow9ptChar"/>
    <w:rsid w:val="00BD0643"/>
    <w:rPr>
      <w:u w:val="single"/>
    </w:rPr>
  </w:style>
  <w:style w:type="character" w:customStyle="1" w:styleId="StyleStyle4ArialNarrow9ptChar">
    <w:name w:val="Style Style4 + Arial Narrow 9 pt Char"/>
    <w:basedOn w:val="DefaultParagraphFont"/>
    <w:link w:val="StyleStyle4ArialNarrow9pt"/>
    <w:rsid w:val="00BD0643"/>
    <w:rPr>
      <w:rFonts w:ascii="Calibri" w:hAnsi="Calibri" w:cs="Calibri"/>
      <w:u w:val="single"/>
    </w:rPr>
  </w:style>
  <w:style w:type="paragraph" w:customStyle="1" w:styleId="StyleStyle4ArialNarrow9ptBold">
    <w:name w:val="Style Style4 + Arial Narrow 9 pt Bold"/>
    <w:basedOn w:val="Normal"/>
    <w:link w:val="StyleStyle4ArialNarrow9ptBoldChar"/>
    <w:rsid w:val="00BD0643"/>
    <w:rPr>
      <w:b/>
      <w:bCs/>
      <w:u w:val="single"/>
    </w:rPr>
  </w:style>
  <w:style w:type="character" w:customStyle="1" w:styleId="StyleStyle4ArialNarrow9ptBoldChar">
    <w:name w:val="Style Style4 + Arial Narrow 9 pt Bold Char"/>
    <w:basedOn w:val="DefaultParagraphFont"/>
    <w:link w:val="StyleStyle4ArialNarrow9ptBold"/>
    <w:rsid w:val="00BD0643"/>
    <w:rPr>
      <w:rFonts w:ascii="Calibri" w:hAnsi="Calibri" w:cs="Calibri"/>
      <w:b/>
      <w:bCs/>
      <w:u w:val="single"/>
    </w:rPr>
  </w:style>
  <w:style w:type="character" w:customStyle="1" w:styleId="BalloonTextChar">
    <w:name w:val="Balloon Text Char"/>
    <w:basedOn w:val="DefaultParagraphFont"/>
    <w:link w:val="BalloonText"/>
    <w:uiPriority w:val="99"/>
    <w:semiHidden/>
    <w:rsid w:val="00BD0643"/>
    <w:rPr>
      <w:rFonts w:ascii="Segoe UI" w:hAnsi="Segoe UI" w:cs="Segoe UI"/>
      <w:sz w:val="18"/>
      <w:szCs w:val="18"/>
    </w:rPr>
  </w:style>
  <w:style w:type="paragraph" w:styleId="BalloonText">
    <w:name w:val="Balloon Text"/>
    <w:basedOn w:val="Normal"/>
    <w:link w:val="BalloonTextChar"/>
    <w:uiPriority w:val="99"/>
    <w:semiHidden/>
    <w:unhideWhenUsed/>
    <w:rsid w:val="00BD0643"/>
    <w:rPr>
      <w:rFonts w:ascii="Segoe UI" w:hAnsi="Segoe UI" w:cs="Segoe UI"/>
      <w:sz w:val="18"/>
      <w:szCs w:val="18"/>
    </w:rPr>
  </w:style>
  <w:style w:type="character" w:customStyle="1" w:styleId="BalloonTextChar1">
    <w:name w:val="Balloon Text Char1"/>
    <w:basedOn w:val="DefaultParagraphFont"/>
    <w:uiPriority w:val="99"/>
    <w:semiHidden/>
    <w:rsid w:val="00BD0643"/>
    <w:rPr>
      <w:rFonts w:ascii="Segoe UI" w:hAnsi="Segoe UI" w:cs="Segoe UI"/>
      <w:sz w:val="18"/>
      <w:szCs w:val="18"/>
    </w:rPr>
  </w:style>
  <w:style w:type="character" w:customStyle="1" w:styleId="cardtextChar">
    <w:name w:val="card text Char"/>
    <w:basedOn w:val="DefaultParagraphFont"/>
    <w:link w:val="cardtext"/>
    <w:locked/>
    <w:rsid w:val="00BD0643"/>
    <w:rPr>
      <w:rFonts w:ascii="Georgia" w:hAnsi="Georgia"/>
      <w:sz w:val="20"/>
    </w:rPr>
  </w:style>
  <w:style w:type="paragraph" w:customStyle="1" w:styleId="cardtext">
    <w:name w:val="card text"/>
    <w:basedOn w:val="Normal"/>
    <w:link w:val="cardtextChar"/>
    <w:qFormat/>
    <w:rsid w:val="00BD0643"/>
    <w:pPr>
      <w:ind w:left="288" w:right="288"/>
    </w:pPr>
    <w:rPr>
      <w:rFonts w:ascii="Georgia" w:hAnsi="Georgia" w:cstheme="minorBidi"/>
      <w:sz w:val="20"/>
    </w:rPr>
  </w:style>
  <w:style w:type="character" w:customStyle="1" w:styleId="CardsFont12pt0">
    <w:name w:val="Cards + Font 12pt"/>
    <w:basedOn w:val="DefaultParagraphFont"/>
    <w:uiPriority w:val="1"/>
    <w:rsid w:val="00BD0643"/>
    <w:rPr>
      <w:rFonts w:ascii="Times New Roman" w:eastAsia="Calibri" w:hAnsi="Times New Roman" w:cs="Times New Roman"/>
      <w:sz w:val="24"/>
      <w:szCs w:val="20"/>
      <w:u w:val="single"/>
    </w:rPr>
  </w:style>
  <w:style w:type="paragraph" w:customStyle="1" w:styleId="evidencetext">
    <w:name w:val="evidence text"/>
    <w:basedOn w:val="Normal"/>
    <w:link w:val="evidencetextChar1"/>
    <w:qFormat/>
    <w:rsid w:val="00BD0643"/>
    <w:pPr>
      <w:ind w:left="432" w:right="432"/>
    </w:pPr>
    <w:rPr>
      <w:color w:val="000000"/>
      <w:sz w:val="16"/>
    </w:rPr>
  </w:style>
  <w:style w:type="character" w:customStyle="1" w:styleId="evidencetextChar1">
    <w:name w:val="evidence text Char1"/>
    <w:basedOn w:val="DefaultParagraphFont"/>
    <w:link w:val="evidencetext"/>
    <w:rsid w:val="00BD0643"/>
    <w:rPr>
      <w:rFonts w:ascii="Calibri" w:hAnsi="Calibri" w:cs="Calibri"/>
      <w:color w:val="000000"/>
      <w:sz w:val="16"/>
    </w:rPr>
  </w:style>
  <w:style w:type="paragraph" w:customStyle="1" w:styleId="Normaltext">
    <w:name w:val="Normal text"/>
    <w:basedOn w:val="Normal"/>
    <w:link w:val="NormaltextCharChar"/>
    <w:autoRedefine/>
    <w:rsid w:val="00BD0643"/>
    <w:pPr>
      <w:spacing w:after="0" w:line="240" w:lineRule="auto"/>
    </w:pPr>
    <w:rPr>
      <w:rFonts w:eastAsia="SimSun"/>
      <w:color w:val="000000"/>
    </w:rPr>
  </w:style>
  <w:style w:type="character" w:customStyle="1" w:styleId="NormaltextCharChar">
    <w:name w:val="Normal text Char Char"/>
    <w:basedOn w:val="DefaultParagraphFont"/>
    <w:link w:val="Normaltext"/>
    <w:rsid w:val="00BD0643"/>
    <w:rPr>
      <w:rFonts w:ascii="Calibri" w:eastAsia="SimSun" w:hAnsi="Calibri" w:cs="Calibri"/>
      <w:color w:val="000000"/>
    </w:rPr>
  </w:style>
  <w:style w:type="paragraph" w:customStyle="1" w:styleId="BBCite">
    <w:name w:val="BB Cite"/>
    <w:basedOn w:val="Normal"/>
    <w:autoRedefine/>
    <w:rsid w:val="00BD0643"/>
    <w:pPr>
      <w:keepNext/>
      <w:keepLines/>
      <w:widowControl w:val="0"/>
      <w:tabs>
        <w:tab w:val="left" w:pos="8280"/>
      </w:tabs>
      <w:autoSpaceDE w:val="0"/>
      <w:autoSpaceDN w:val="0"/>
      <w:adjustRightInd w:val="0"/>
      <w:spacing w:before="120" w:after="0" w:line="200" w:lineRule="exact"/>
    </w:pPr>
    <w:rPr>
      <w:rFonts w:eastAsia="Times New Roman"/>
      <w:snapToGrid w:val="0"/>
      <w:color w:val="000000"/>
      <w:sz w:val="20"/>
      <w:szCs w:val="18"/>
    </w:rPr>
  </w:style>
  <w:style w:type="character" w:customStyle="1" w:styleId="Style11ptUnderline">
    <w:name w:val="Style 11 pt Underline"/>
    <w:basedOn w:val="DefaultParagraphFont"/>
    <w:rsid w:val="00BD0643"/>
    <w:rPr>
      <w:sz w:val="20"/>
      <w:u w:val="single"/>
    </w:rPr>
  </w:style>
  <w:style w:type="character" w:customStyle="1" w:styleId="Style11pt">
    <w:name w:val="Style 11 pt"/>
    <w:basedOn w:val="DefaultParagraphFont"/>
    <w:rsid w:val="00BD0643"/>
    <w:rPr>
      <w:sz w:val="20"/>
    </w:rPr>
  </w:style>
  <w:style w:type="character" w:customStyle="1" w:styleId="Style11ptBoldUnderline">
    <w:name w:val="Style 11 pt Bold Underline"/>
    <w:basedOn w:val="DefaultParagraphFont"/>
    <w:rsid w:val="00BD0643"/>
    <w:rPr>
      <w:b/>
      <w:bCs/>
      <w:sz w:val="20"/>
      <w:u w:val="single"/>
    </w:rPr>
  </w:style>
  <w:style w:type="character" w:customStyle="1" w:styleId="cite">
    <w:name w:val="cite"/>
    <w:basedOn w:val="DefaultParagraphFont"/>
    <w:rsid w:val="00BD0643"/>
    <w:rPr>
      <w:rFonts w:ascii="Times New Roman" w:hAnsi="Times New Roman"/>
      <w:b/>
      <w:sz w:val="24"/>
    </w:rPr>
  </w:style>
  <w:style w:type="character" w:customStyle="1" w:styleId="BoldUnderline0">
    <w:name w:val="BoldUnderline"/>
    <w:uiPriority w:val="1"/>
    <w:qFormat/>
    <w:rsid w:val="00BD0643"/>
    <w:rPr>
      <w:rFonts w:ascii="Arial" w:hAnsi="Arial"/>
      <w:b/>
      <w:sz w:val="20"/>
      <w:u w:val="single"/>
    </w:rPr>
  </w:style>
  <w:style w:type="paragraph" w:customStyle="1" w:styleId="StyleStyle49pt">
    <w:name w:val="Style Style4 + 9 pt"/>
    <w:basedOn w:val="Normal"/>
    <w:link w:val="StyleStyle49ptChar"/>
    <w:rsid w:val="00BD0643"/>
    <w:rPr>
      <w:rFonts w:eastAsia="Times New Roman"/>
      <w:u w:val="single"/>
    </w:rPr>
  </w:style>
  <w:style w:type="character" w:customStyle="1" w:styleId="StyleStyle49ptChar">
    <w:name w:val="Style Style4 + 9 pt Char"/>
    <w:basedOn w:val="DefaultParagraphFont"/>
    <w:link w:val="StyleStyle49pt"/>
    <w:rsid w:val="00BD0643"/>
    <w:rPr>
      <w:rFonts w:ascii="Calibri" w:eastAsia="Times New Roman" w:hAnsi="Calibri" w:cs="Calibri"/>
      <w:u w:val="single"/>
    </w:rPr>
  </w:style>
  <w:style w:type="paragraph" w:customStyle="1" w:styleId="StyleStyle49ptBold">
    <w:name w:val="Style Style4 + 9 pt Bold"/>
    <w:basedOn w:val="Normal"/>
    <w:link w:val="StyleStyle49ptBoldChar"/>
    <w:rsid w:val="00BD0643"/>
    <w:rPr>
      <w:rFonts w:eastAsia="Times New Roman"/>
      <w:b/>
      <w:bCs/>
      <w:u w:val="single"/>
    </w:rPr>
  </w:style>
  <w:style w:type="character" w:customStyle="1" w:styleId="StyleStyle49ptBoldChar">
    <w:name w:val="Style Style4 + 9 pt Bold Char"/>
    <w:basedOn w:val="DefaultParagraphFont"/>
    <w:link w:val="StyleStyle49ptBold"/>
    <w:rsid w:val="00BD0643"/>
    <w:rPr>
      <w:rFonts w:ascii="Calibri" w:eastAsia="Times New Roman" w:hAnsi="Calibri" w:cs="Calibri"/>
      <w:b/>
      <w:bCs/>
      <w:u w:val="single"/>
    </w:rPr>
  </w:style>
  <w:style w:type="character" w:customStyle="1" w:styleId="UnderlineBold">
    <w:name w:val="Underline + Bold"/>
    <w:uiPriority w:val="1"/>
    <w:qFormat/>
    <w:rsid w:val="00BD0643"/>
    <w:rPr>
      <w:b/>
      <w:sz w:val="20"/>
      <w:u w:val="single"/>
    </w:rPr>
  </w:style>
  <w:style w:type="character" w:customStyle="1" w:styleId="Style9ptBoldUnderline">
    <w:name w:val="Style 9 pt Bold Underline"/>
    <w:basedOn w:val="DefaultParagraphFont"/>
    <w:rsid w:val="00BD0643"/>
    <w:rPr>
      <w:b/>
      <w:bCs/>
      <w:sz w:val="20"/>
      <w:u w:val="single"/>
    </w:rPr>
  </w:style>
  <w:style w:type="paragraph" w:customStyle="1" w:styleId="Underlining">
    <w:name w:val="Underlining"/>
    <w:basedOn w:val="Normal"/>
    <w:next w:val="Normal"/>
    <w:link w:val="UnderliningChar"/>
    <w:qFormat/>
    <w:rsid w:val="00BD0643"/>
    <w:rPr>
      <w:u w:val="single"/>
    </w:rPr>
  </w:style>
  <w:style w:type="character" w:customStyle="1" w:styleId="UnderliningChar">
    <w:name w:val="Underlining Char"/>
    <w:link w:val="Underlining"/>
    <w:locked/>
    <w:rsid w:val="00BD0643"/>
    <w:rPr>
      <w:rFonts w:ascii="Calibri" w:hAnsi="Calibri" w:cs="Calibri"/>
      <w:u w:val="single"/>
    </w:rPr>
  </w:style>
  <w:style w:type="character" w:customStyle="1" w:styleId="Style9ptUnderline">
    <w:name w:val="Style 9 pt Underline"/>
    <w:basedOn w:val="DefaultParagraphFont"/>
    <w:rsid w:val="00BD0643"/>
    <w:rPr>
      <w:sz w:val="20"/>
      <w:u w:val="single"/>
    </w:rPr>
  </w:style>
  <w:style w:type="character" w:customStyle="1" w:styleId="StyleTimesNewRoman9pt">
    <w:name w:val="Style Times New Roman 9 pt"/>
    <w:basedOn w:val="DefaultParagraphFont"/>
    <w:rsid w:val="00BD0643"/>
    <w:rPr>
      <w:sz w:val="20"/>
    </w:rPr>
  </w:style>
  <w:style w:type="character" w:customStyle="1" w:styleId="Style9ptUnderline2">
    <w:name w:val="Style 9 pt Underline2"/>
    <w:basedOn w:val="DefaultParagraphFont"/>
    <w:rsid w:val="00BD0643"/>
    <w:rPr>
      <w:sz w:val="20"/>
      <w:u w:val="single"/>
    </w:rPr>
  </w:style>
  <w:style w:type="character" w:customStyle="1" w:styleId="Styleunderline9pt1">
    <w:name w:val="Style underline + 9 pt1"/>
    <w:basedOn w:val="underline"/>
    <w:rsid w:val="00BD0643"/>
    <w:rPr>
      <w:rFonts w:ascii="Times New Roman" w:hAnsi="Times New Roman"/>
      <w:b w:val="0"/>
      <w:sz w:val="20"/>
      <w:u w:val="single"/>
    </w:rPr>
  </w:style>
  <w:style w:type="paragraph" w:customStyle="1" w:styleId="Style4">
    <w:name w:val="Style4"/>
    <w:basedOn w:val="Normal"/>
    <w:link w:val="Style4Char"/>
    <w:rsid w:val="00BD0643"/>
    <w:rPr>
      <w:rFonts w:ascii="Arial Narrow" w:eastAsia="Times New Roman" w:hAnsi="Arial Narrow"/>
      <w:u w:val="single"/>
    </w:rPr>
  </w:style>
  <w:style w:type="character" w:customStyle="1" w:styleId="Style4Char">
    <w:name w:val="Style4 Char"/>
    <w:link w:val="Style4"/>
    <w:rsid w:val="00BD0643"/>
    <w:rPr>
      <w:rFonts w:ascii="Arial Narrow" w:eastAsia="Times New Roman" w:hAnsi="Arial Narrow" w:cs="Calibri"/>
      <w:u w:val="single"/>
    </w:rPr>
  </w:style>
  <w:style w:type="character" w:customStyle="1" w:styleId="subject">
    <w:name w:val="subject"/>
    <w:basedOn w:val="DefaultParagraphFont"/>
    <w:rsid w:val="00BD0643"/>
  </w:style>
  <w:style w:type="paragraph" w:customStyle="1" w:styleId="TagText">
    <w:name w:val="TagText"/>
    <w:basedOn w:val="Normal"/>
    <w:qFormat/>
    <w:rsid w:val="00BD0643"/>
    <w:rPr>
      <w:rFonts w:ascii="Arial" w:eastAsia="Calibri" w:hAnsi="Arial"/>
      <w:b/>
    </w:rPr>
  </w:style>
  <w:style w:type="paragraph" w:customStyle="1" w:styleId="Style3">
    <w:name w:val="Style3"/>
    <w:basedOn w:val="Normal"/>
    <w:link w:val="Style3Char"/>
    <w:rsid w:val="00BD0643"/>
    <w:rPr>
      <w:rFonts w:eastAsia="Times New Roman"/>
      <w:b/>
    </w:rPr>
  </w:style>
  <w:style w:type="character" w:customStyle="1" w:styleId="Style3Char">
    <w:name w:val="Style3 Char"/>
    <w:basedOn w:val="DefaultParagraphFont"/>
    <w:link w:val="Style3"/>
    <w:rsid w:val="00BD0643"/>
    <w:rPr>
      <w:rFonts w:ascii="Calibri" w:eastAsia="Times New Roman" w:hAnsi="Calibri" w:cs="Calibri"/>
      <w:b/>
    </w:rPr>
  </w:style>
  <w:style w:type="paragraph" w:customStyle="1" w:styleId="Citation">
    <w:name w:val="Citation"/>
    <w:basedOn w:val="Normal"/>
    <w:qFormat/>
    <w:rsid w:val="00BD0643"/>
    <w:rPr>
      <w:rFonts w:ascii="Arial" w:eastAsia="Calibri" w:hAnsi="Arial"/>
      <w:b/>
      <w:u w:val="single"/>
    </w:rPr>
  </w:style>
  <w:style w:type="paragraph" w:customStyle="1" w:styleId="Tag2">
    <w:name w:val="Tag2"/>
    <w:basedOn w:val="Normal"/>
    <w:qFormat/>
    <w:rsid w:val="00BD0643"/>
    <w:rPr>
      <w:rFonts w:ascii="Arial" w:hAnsi="Arial" w:cs="Arial"/>
      <w:b/>
      <w:lang w:eastAsia="zh-CN"/>
    </w:rPr>
  </w:style>
  <w:style w:type="paragraph" w:customStyle="1" w:styleId="Cites">
    <w:name w:val="Cites"/>
    <w:basedOn w:val="Normal"/>
    <w:next w:val="Normal"/>
    <w:qFormat/>
    <w:rsid w:val="00BD0643"/>
    <w:rPr>
      <w:rFonts w:eastAsia="Calibri"/>
      <w:b/>
      <w:u w:val="single"/>
    </w:rPr>
  </w:style>
  <w:style w:type="paragraph" w:styleId="Quote">
    <w:name w:val="Quote"/>
    <w:basedOn w:val="Normal"/>
    <w:next w:val="Normal"/>
    <w:link w:val="QuoteChar"/>
    <w:qFormat/>
    <w:rsid w:val="00BD0643"/>
    <w:pPr>
      <w:ind w:left="72"/>
    </w:pPr>
    <w:rPr>
      <w:rFonts w:eastAsia="MS Mincho"/>
      <w:iCs/>
      <w:color w:val="000000"/>
      <w:sz w:val="16"/>
    </w:rPr>
  </w:style>
  <w:style w:type="character" w:customStyle="1" w:styleId="QuoteChar">
    <w:name w:val="Quote Char"/>
    <w:basedOn w:val="DefaultParagraphFont"/>
    <w:link w:val="Quote"/>
    <w:rsid w:val="00BD0643"/>
    <w:rPr>
      <w:rFonts w:ascii="Calibri" w:eastAsia="MS Mincho" w:hAnsi="Calibri" w:cs="Calibri"/>
      <w:iCs/>
      <w:color w:val="000000"/>
      <w:sz w:val="16"/>
    </w:rPr>
  </w:style>
  <w:style w:type="character" w:customStyle="1" w:styleId="Boxout">
    <w:name w:val="Boxout"/>
    <w:qFormat/>
    <w:rsid w:val="00BD0643"/>
    <w:rPr>
      <w:rFonts w:ascii="Calibri" w:hAnsi="Calibri"/>
      <w:b/>
      <w:bCs/>
      <w:i w:val="0"/>
      <w:iCs/>
      <w:color w:val="auto"/>
      <w:sz w:val="20"/>
      <w:u w:val="single"/>
      <w:bdr w:val="none" w:sz="0" w:space="0" w:color="auto"/>
      <w:shd w:val="clear" w:color="auto" w:fill="00FF00"/>
    </w:rPr>
  </w:style>
  <w:style w:type="character" w:customStyle="1" w:styleId="StyleUnderlineChar11pt">
    <w:name w:val="Style Underline Char + 11 pt"/>
    <w:basedOn w:val="DefaultParagraphFont"/>
    <w:rsid w:val="00BD0643"/>
    <w:rPr>
      <w:rFonts w:ascii="Times New Roman" w:hAnsi="Times New Roman"/>
      <w:sz w:val="20"/>
      <w:szCs w:val="24"/>
      <w:u w:val="single"/>
      <w:lang w:val="en-US" w:eastAsia="en-US" w:bidi="ar-SA"/>
    </w:rPr>
  </w:style>
  <w:style w:type="character" w:customStyle="1" w:styleId="StyleUnderlineChar11ptBold">
    <w:name w:val="Style Underline Char + 11 pt Bold"/>
    <w:basedOn w:val="DefaultParagraphFont"/>
    <w:rsid w:val="00BD0643"/>
    <w:rPr>
      <w:rFonts w:ascii="Times New Roman" w:hAnsi="Times New Roman"/>
      <w:b/>
      <w:bCs/>
      <w:sz w:val="20"/>
      <w:szCs w:val="24"/>
      <w:u w:val="single"/>
      <w:lang w:val="en-US" w:eastAsia="en-US" w:bidi="ar-SA"/>
    </w:rPr>
  </w:style>
  <w:style w:type="character" w:customStyle="1" w:styleId="BoldUnderlineChar0">
    <w:name w:val="Bold Underline Char"/>
    <w:basedOn w:val="DefaultParagraphFont"/>
    <w:rsid w:val="00BD0643"/>
    <w:rPr>
      <w:rFonts w:ascii="Arial Narrow" w:eastAsia="Calibri" w:hAnsi="Arial Narrow" w:cs="Times New Roman"/>
      <w:b/>
      <w:sz w:val="20"/>
      <w:u w:val="thick"/>
    </w:rPr>
  </w:style>
  <w:style w:type="paragraph" w:customStyle="1" w:styleId="cards0">
    <w:name w:val="cards"/>
    <w:basedOn w:val="Normal"/>
    <w:qFormat/>
    <w:rsid w:val="00BD0643"/>
    <w:rPr>
      <w:rFonts w:ascii="Georgia" w:eastAsia="Times New Roman" w:hAnsi="Georgia"/>
    </w:rPr>
  </w:style>
  <w:style w:type="character" w:customStyle="1" w:styleId="Style1Char">
    <w:name w:val="Style1 Char"/>
    <w:basedOn w:val="DefaultParagraphFont"/>
    <w:rsid w:val="00BD0643"/>
    <w:rPr>
      <w:rFonts w:ascii="Times New Roman" w:eastAsia="SimSun" w:hAnsi="Times New Roman" w:cs="Times New Roman"/>
      <w:szCs w:val="24"/>
      <w:u w:val="single"/>
      <w:lang w:eastAsia="zh-CN"/>
    </w:rPr>
  </w:style>
  <w:style w:type="character" w:customStyle="1" w:styleId="pmterms1">
    <w:name w:val="pmterms1"/>
    <w:basedOn w:val="DefaultParagraphFont"/>
    <w:rsid w:val="00BD0643"/>
  </w:style>
  <w:style w:type="character" w:customStyle="1" w:styleId="term">
    <w:name w:val="term"/>
    <w:basedOn w:val="DefaultParagraphFont"/>
    <w:rsid w:val="00BD0643"/>
  </w:style>
  <w:style w:type="paragraph" w:customStyle="1" w:styleId="StyleStyle411pt">
    <w:name w:val="Style Style4 + 11 pt"/>
    <w:basedOn w:val="Normal"/>
    <w:link w:val="StyleStyle411ptChar"/>
    <w:qFormat/>
    <w:rsid w:val="00BD0643"/>
    <w:rPr>
      <w:rFonts w:eastAsia="Times New Roman"/>
      <w:u w:val="single"/>
    </w:rPr>
  </w:style>
  <w:style w:type="character" w:customStyle="1" w:styleId="StyleStyle411ptChar">
    <w:name w:val="Style Style4 + 11 pt Char"/>
    <w:basedOn w:val="DefaultParagraphFont"/>
    <w:link w:val="StyleStyle411pt"/>
    <w:rsid w:val="00BD0643"/>
    <w:rPr>
      <w:rFonts w:ascii="Calibri" w:eastAsia="Times New Roman" w:hAnsi="Calibri" w:cs="Calibri"/>
      <w:u w:val="single"/>
    </w:rPr>
  </w:style>
  <w:style w:type="paragraph" w:customStyle="1" w:styleId="StyleStyle411ptBold">
    <w:name w:val="Style Style4 + 11 pt Bold"/>
    <w:basedOn w:val="Normal"/>
    <w:link w:val="StyleStyle411ptBoldChar"/>
    <w:qFormat/>
    <w:rsid w:val="00BD0643"/>
    <w:rPr>
      <w:rFonts w:eastAsia="Times New Roman"/>
      <w:b/>
      <w:bCs/>
      <w:u w:val="single"/>
    </w:rPr>
  </w:style>
  <w:style w:type="character" w:customStyle="1" w:styleId="StyleStyle411ptBoldChar">
    <w:name w:val="Style Style4 + 11 pt Bold Char"/>
    <w:basedOn w:val="DefaultParagraphFont"/>
    <w:link w:val="StyleStyle411ptBold"/>
    <w:rsid w:val="00BD0643"/>
    <w:rPr>
      <w:rFonts w:ascii="Calibri" w:eastAsia="Times New Roman" w:hAnsi="Calibri" w:cs="Calibri"/>
      <w:b/>
      <w:bCs/>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BD0643"/>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BD0643"/>
    <w:rPr>
      <w:rFonts w:ascii="Calibri" w:eastAsia="Times New Roman" w:hAnsi="Calibri" w:cs="Calibri"/>
      <w:u w:val="single"/>
      <w:bdr w:val="single" w:sz="4" w:space="0" w:color="auto"/>
    </w:rPr>
  </w:style>
  <w:style w:type="character" w:customStyle="1" w:styleId="Style11ptBlackUnderline">
    <w:name w:val="Style 11 pt Black Underline"/>
    <w:basedOn w:val="DefaultParagraphFont"/>
    <w:rsid w:val="00BD0643"/>
    <w:rPr>
      <w:color w:val="000000"/>
      <w:sz w:val="20"/>
      <w:u w:val="single"/>
    </w:rPr>
  </w:style>
  <w:style w:type="character" w:customStyle="1" w:styleId="Style11ptBlack">
    <w:name w:val="Style 11 pt Black"/>
    <w:basedOn w:val="DefaultParagraphFont"/>
    <w:rsid w:val="00BD0643"/>
    <w:rPr>
      <w:color w:val="000000"/>
      <w:sz w:val="20"/>
    </w:rPr>
  </w:style>
  <w:style w:type="table" w:customStyle="1" w:styleId="TableGrid3">
    <w:name w:val="Table Grid3"/>
    <w:rsid w:val="00BD0643"/>
    <w:pPr>
      <w:spacing w:after="0" w:line="240" w:lineRule="auto"/>
    </w:pPr>
    <w:rPr>
      <w:rFonts w:eastAsiaTheme="minorEastAsia"/>
    </w:rPr>
    <w:tblPr>
      <w:tblCellMar>
        <w:top w:w="0" w:type="dxa"/>
        <w:left w:w="0" w:type="dxa"/>
        <w:bottom w:w="0" w:type="dxa"/>
        <w:right w:w="0" w:type="dxa"/>
      </w:tblCellMar>
    </w:tblPr>
  </w:style>
  <w:style w:type="paragraph" w:customStyle="1" w:styleId="paragraph">
    <w:name w:val="paragraph"/>
    <w:basedOn w:val="Normal"/>
    <w:rsid w:val="00BD0643"/>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BD0643"/>
  </w:style>
  <w:style w:type="character" w:customStyle="1" w:styleId="eop">
    <w:name w:val="eop"/>
    <w:basedOn w:val="DefaultParagraphFont"/>
    <w:rsid w:val="00BD0643"/>
  </w:style>
  <w:style w:type="character" w:styleId="CommentReference">
    <w:name w:val="annotation reference"/>
    <w:basedOn w:val="DefaultParagraphFont"/>
    <w:uiPriority w:val="99"/>
    <w:semiHidden/>
    <w:unhideWhenUsed/>
    <w:rsid w:val="00BD0643"/>
    <w:rPr>
      <w:sz w:val="16"/>
      <w:szCs w:val="16"/>
    </w:rPr>
  </w:style>
  <w:style w:type="paragraph" w:styleId="CommentText">
    <w:name w:val="annotation text"/>
    <w:basedOn w:val="Normal"/>
    <w:link w:val="CommentTextChar"/>
    <w:uiPriority w:val="99"/>
    <w:semiHidden/>
    <w:unhideWhenUsed/>
    <w:rsid w:val="00BD0643"/>
    <w:pPr>
      <w:spacing w:line="240" w:lineRule="auto"/>
    </w:pPr>
    <w:rPr>
      <w:sz w:val="20"/>
      <w:szCs w:val="20"/>
    </w:rPr>
  </w:style>
  <w:style w:type="character" w:customStyle="1" w:styleId="CommentTextChar">
    <w:name w:val="Comment Text Char"/>
    <w:basedOn w:val="DefaultParagraphFont"/>
    <w:link w:val="CommentText"/>
    <w:uiPriority w:val="99"/>
    <w:semiHidden/>
    <w:rsid w:val="00BD0643"/>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BD0643"/>
    <w:rPr>
      <w:b/>
      <w:bCs/>
    </w:rPr>
  </w:style>
  <w:style w:type="character" w:customStyle="1" w:styleId="CommentSubjectChar">
    <w:name w:val="Comment Subject Char"/>
    <w:basedOn w:val="CommentTextChar"/>
    <w:link w:val="CommentSubject"/>
    <w:uiPriority w:val="99"/>
    <w:semiHidden/>
    <w:rsid w:val="00BD0643"/>
    <w:rPr>
      <w:rFonts w:ascii="Calibri" w:hAnsi="Calibri" w:cs="Calibri"/>
      <w:b/>
      <w:bCs/>
      <w:sz w:val="20"/>
      <w:szCs w:val="20"/>
    </w:rPr>
  </w:style>
  <w:style w:type="paragraph" w:customStyle="1" w:styleId="has-text-align-justify">
    <w:name w:val="has-text-align-justify"/>
    <w:basedOn w:val="Normal"/>
    <w:rsid w:val="00BD064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th-out.org/opinion/item/35596-sadistic-capitalism-six-urgent-matters-for-humanity-in-global-crisis" TargetMode="External"/><Relationship Id="rId11" Type="http://schemas.openxmlformats.org/officeDocument/2006/relationships/hyperlink" Target="%20http://www.jacweb.org/Archived_volumes/Text_articles/V21_I3_McLaren.htm" TargetMode="External"/><Relationship Id="rId5" Type="http://schemas.openxmlformats.org/officeDocument/2006/relationships/webSettings" Target="webSettings.xml"/><Relationship Id="rId10" Type="http://schemas.microsoft.com/office/2018/08/relationships/commentsExtensible" Target="commentsExtensible.xml"/><Relationship Id="rId4" Type="http://schemas.openxmlformats.org/officeDocument/2006/relationships/settings" Target="settings.xml"/><Relationship Id="rId9" Type="http://schemas.microsoft.com/office/2016/09/relationships/commentsIds" Target="commentsId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s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19</Pages>
  <Words>17677</Words>
  <Characters>100765</Characters>
  <Application>Microsoft Office Word</Application>
  <DocSecurity>0</DocSecurity>
  <Lines>839</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Rishabh Mallidi</dc:creator>
  <cp:keywords>5.1.1</cp:keywords>
  <dc:description/>
  <cp:lastModifiedBy>Rishabh Mallidi</cp:lastModifiedBy>
  <cp:revision>5</cp:revision>
  <dcterms:created xsi:type="dcterms:W3CDTF">2021-09-10T20:52:00Z</dcterms:created>
  <dcterms:modified xsi:type="dcterms:W3CDTF">2021-09-10T21:08:00Z</dcterms:modified>
</cp:coreProperties>
</file>