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4A7E7" w14:textId="77777777" w:rsidR="00E82285" w:rsidRDefault="00E82285" w:rsidP="00E82285">
      <w:pPr>
        <w:pStyle w:val="Heading4"/>
        <w:rPr>
          <w:rFonts w:cs="Calibri"/>
        </w:rPr>
      </w:pPr>
    </w:p>
    <w:p w14:paraId="0BD4640E" w14:textId="0901902C" w:rsidR="00E82285" w:rsidRPr="007238A4" w:rsidRDefault="00E82285" w:rsidP="00E82285">
      <w:pPr>
        <w:pStyle w:val="Heading4"/>
        <w:rPr>
          <w:rFonts w:cs="Calibri"/>
        </w:rPr>
      </w:pPr>
      <w:r w:rsidRPr="007238A4">
        <w:rPr>
          <w:rFonts w:cs="Calibri"/>
        </w:rPr>
        <w:t xml:space="preserve">defend a subset of </w:t>
      </w:r>
      <w:r>
        <w:rPr>
          <w:rFonts w:cs="Calibri"/>
        </w:rPr>
        <w:t xml:space="preserve">countries and/or </w:t>
      </w:r>
      <w:r w:rsidRPr="007238A4">
        <w:rPr>
          <w:rFonts w:cs="Calibri"/>
        </w:rPr>
        <w:t>appropriation.</w:t>
      </w:r>
    </w:p>
    <w:p w14:paraId="6E0F25E1" w14:textId="77777777" w:rsidR="00E82285" w:rsidRPr="007F3FA1" w:rsidRDefault="00E82285" w:rsidP="00E82285">
      <w:pPr>
        <w:pStyle w:val="Heading4"/>
      </w:pPr>
      <w:r>
        <w:t xml:space="preserve">Violation: they defend </w:t>
      </w:r>
      <w:r w:rsidRPr="007F3FA1">
        <w:t>Private entities ought not appropriate lunar heritage sites</w:t>
      </w:r>
      <w:r>
        <w:t xml:space="preserve"> in outer space. </w:t>
      </w:r>
    </w:p>
    <w:p w14:paraId="562D1CCD" w14:textId="77777777" w:rsidR="00E82285" w:rsidRPr="00561F86" w:rsidRDefault="00E82285" w:rsidP="00E82285">
      <w:pPr>
        <w:pStyle w:val="Heading4"/>
      </w:pPr>
    </w:p>
    <w:p w14:paraId="1BB6CC40" w14:textId="77777777" w:rsidR="00E82285" w:rsidRPr="007238A4" w:rsidRDefault="00E82285" w:rsidP="00E82285">
      <w:pPr>
        <w:pStyle w:val="Heading4"/>
        <w:rPr>
          <w:rFonts w:cs="Calibri"/>
        </w:rPr>
      </w:pPr>
      <w:r w:rsidRPr="007238A4">
        <w:rPr>
          <w:rFonts w:cs="Calibri"/>
        </w:rPr>
        <w:t>Vote neg:</w:t>
      </w:r>
    </w:p>
    <w:p w14:paraId="4EC67CAE" w14:textId="77777777" w:rsidR="00E82285" w:rsidRDefault="00E82285" w:rsidP="00E82285">
      <w:pPr>
        <w:pStyle w:val="Heading4"/>
        <w:rPr>
          <w:rFonts w:cs="Calibri"/>
        </w:rPr>
      </w:pPr>
      <w:r w:rsidRPr="007238A4">
        <w:rPr>
          <w:rFonts w:cs="Calibri"/>
        </w:rPr>
        <w:t xml:space="preserve">1] </w:t>
      </w:r>
      <w:r>
        <w:rPr>
          <w:rFonts w:cs="Calibri"/>
        </w:rPr>
        <w:t xml:space="preserve">Limits – Tiny affirmatives create many permutations of affirmatives making it impossible to do research. There are 194 Nations in the UN, there is mining, there are specific </w:t>
      </w:r>
      <w:proofErr w:type="spellStart"/>
      <w:r>
        <w:rPr>
          <w:rFonts w:cs="Calibri"/>
        </w:rPr>
        <w:t>satelittes</w:t>
      </w:r>
      <w:proofErr w:type="spellEnd"/>
      <w:r>
        <w:rPr>
          <w:rFonts w:cs="Calibri"/>
        </w:rPr>
        <w:t xml:space="preserve">, there are forms of tourism, each possibility makes the combinations endless. This destroys small school participation and causes people to leave the activity. </w:t>
      </w:r>
    </w:p>
    <w:p w14:paraId="2FA9F95A" w14:textId="77777777" w:rsidR="00E82285" w:rsidRDefault="00E82285" w:rsidP="00E82285">
      <w:pPr>
        <w:pStyle w:val="Heading4"/>
      </w:pPr>
      <w:r>
        <w:rPr>
          <w:rFonts w:cs="Calibri"/>
        </w:rPr>
        <w:t xml:space="preserve">2] Clash – Tiny affirmatives shift out of generic DAs and Ks, giving them a head start while everyone else scrambles. This destroys critical thinking skills and never allows for affirmatives to </w:t>
      </w:r>
      <w:proofErr w:type="gramStart"/>
      <w:r>
        <w:rPr>
          <w:rFonts w:cs="Calibri"/>
        </w:rPr>
        <w:t>actually test</w:t>
      </w:r>
      <w:proofErr w:type="gramEnd"/>
      <w:r>
        <w:rPr>
          <w:rFonts w:cs="Calibri"/>
        </w:rPr>
        <w:t xml:space="preserve"> the validity of their methods.</w:t>
      </w:r>
    </w:p>
    <w:p w14:paraId="26CFB8E1" w14:textId="77777777" w:rsidR="00E82285" w:rsidRDefault="00E82285" w:rsidP="00E82285"/>
    <w:p w14:paraId="09F458A6" w14:textId="77777777" w:rsidR="00E82285" w:rsidRPr="008D5CA0" w:rsidRDefault="00E82285" w:rsidP="00E82285"/>
    <w:p w14:paraId="7DF981A9" w14:textId="77777777" w:rsidR="00E82285" w:rsidRDefault="00E82285" w:rsidP="00E82285">
      <w:pPr>
        <w:pStyle w:val="Heading4"/>
        <w:rPr>
          <w:rFonts w:cs="Calibri"/>
        </w:rPr>
      </w:pPr>
      <w:r w:rsidRPr="007238A4">
        <w:rPr>
          <w:rFonts w:cs="Calibri"/>
        </w:rPr>
        <w:t xml:space="preserve">Drop the debater to preserve </w:t>
      </w:r>
      <w:r>
        <w:rPr>
          <w:rFonts w:cs="Calibri"/>
        </w:rPr>
        <w:t>accessibility. Accessibility is a multiplier for all impacts</w:t>
      </w:r>
      <w:r w:rsidRPr="007238A4">
        <w:rPr>
          <w:rFonts w:cs="Calibri"/>
        </w:rPr>
        <w:t xml:space="preserve"> and </w:t>
      </w:r>
      <w:r>
        <w:rPr>
          <w:rFonts w:cs="Calibri"/>
        </w:rPr>
        <w:t xml:space="preserve">controls the internal link to </w:t>
      </w:r>
      <w:r w:rsidRPr="007238A4">
        <w:rPr>
          <w:rFonts w:cs="Calibri"/>
        </w:rPr>
        <w:t xml:space="preserve">education </w:t>
      </w:r>
      <w:r>
        <w:rPr>
          <w:rFonts w:cs="Calibri"/>
        </w:rPr>
        <w:t xml:space="preserve">and fairness. Debate is a game but if only a few </w:t>
      </w:r>
      <w:proofErr w:type="gramStart"/>
      <w:r>
        <w:rPr>
          <w:rFonts w:cs="Calibri"/>
        </w:rPr>
        <w:t>play</w:t>
      </w:r>
      <w:proofErr w:type="gramEnd"/>
      <w:r>
        <w:rPr>
          <w:rFonts w:cs="Calibri"/>
        </w:rPr>
        <w:t xml:space="preserve">, it isn’t actually competitive. Likewise, educational values in debate cannot spill over if only a few </w:t>
      </w:r>
      <w:proofErr w:type="gramStart"/>
      <w:r>
        <w:rPr>
          <w:rFonts w:cs="Calibri"/>
        </w:rPr>
        <w:t>access</w:t>
      </w:r>
      <w:proofErr w:type="gramEnd"/>
      <w:r>
        <w:rPr>
          <w:rFonts w:cs="Calibri"/>
        </w:rPr>
        <w:t xml:space="preserve"> the same education </w:t>
      </w:r>
      <w:proofErr w:type="spellStart"/>
      <w:r>
        <w:rPr>
          <w:rFonts w:cs="Calibri"/>
        </w:rPr>
        <w:t>everytime</w:t>
      </w:r>
      <w:proofErr w:type="spellEnd"/>
      <w:r>
        <w:rPr>
          <w:rFonts w:cs="Calibri"/>
        </w:rPr>
        <w:t xml:space="preserve">. </w:t>
      </w:r>
    </w:p>
    <w:p w14:paraId="67F03AC9" w14:textId="77777777" w:rsidR="00E82285" w:rsidRPr="00385A84" w:rsidRDefault="00E82285" w:rsidP="00E82285"/>
    <w:p w14:paraId="060C1DBF" w14:textId="77777777" w:rsidR="00E82285" w:rsidRPr="007238A4" w:rsidRDefault="00E82285" w:rsidP="00E82285">
      <w:pPr>
        <w:pStyle w:val="Heading4"/>
        <w:rPr>
          <w:rFonts w:cs="Calibri"/>
        </w:rPr>
      </w:pPr>
      <w:r>
        <w:rPr>
          <w:rFonts w:cs="Calibri"/>
        </w:rPr>
        <w:t>U</w:t>
      </w:r>
      <w:r w:rsidRPr="007238A4">
        <w:rPr>
          <w:rFonts w:cs="Calibri"/>
        </w:rPr>
        <w:t xml:space="preserve">se competing </w:t>
      </w:r>
      <w:proofErr w:type="spellStart"/>
      <w:r w:rsidRPr="007238A4">
        <w:rPr>
          <w:rFonts w:cs="Calibri"/>
        </w:rPr>
        <w:t>interps</w:t>
      </w:r>
      <w:proofErr w:type="spellEnd"/>
      <w:r w:rsidRPr="007238A4">
        <w:rPr>
          <w:rFonts w:cs="Calibri"/>
        </w:rPr>
        <w:t xml:space="preserve"> –reasonability invites arbitrary judge intervention and a race to the bottom of questionable argumentation</w:t>
      </w:r>
    </w:p>
    <w:p w14:paraId="19DDCB02" w14:textId="77777777" w:rsidR="00E82285" w:rsidRDefault="00E82285" w:rsidP="00E82285">
      <w:pPr>
        <w:pStyle w:val="Heading4"/>
        <w:rPr>
          <w:rFonts w:eastAsia="Times New Roman" w:cs="Calibri"/>
        </w:rPr>
      </w:pPr>
      <w:r w:rsidRPr="007238A4">
        <w:rPr>
          <w:rFonts w:eastAsia="Times New Roman" w:cs="Calibri"/>
        </w:rPr>
        <w:t>No RVIs—it’s their burden to be topical</w:t>
      </w:r>
      <w:r>
        <w:rPr>
          <w:rFonts w:eastAsia="Times New Roman" w:cs="Calibri"/>
        </w:rPr>
        <w:t xml:space="preserve"> – shouldn’t get a cookie for being fair</w:t>
      </w:r>
    </w:p>
    <w:p w14:paraId="6CC1BC0E" w14:textId="77777777" w:rsidR="00E82285" w:rsidRDefault="00E82285" w:rsidP="00E82285">
      <w:r>
        <w:t xml:space="preserve">RVIs create a race to the bottom. Debaters will intentionally be abusive to win on the theory page. </w:t>
      </w:r>
    </w:p>
    <w:p w14:paraId="5F5844FE" w14:textId="77777777" w:rsidR="00E82285" w:rsidRPr="00402B5D" w:rsidRDefault="00E82285" w:rsidP="00E82285"/>
    <w:p w14:paraId="585BB14B" w14:textId="77777777" w:rsidR="00E82285" w:rsidRPr="00BD174B" w:rsidRDefault="00E82285" w:rsidP="00E82285"/>
    <w:p w14:paraId="50AD6F19" w14:textId="77777777" w:rsidR="00E82285" w:rsidRPr="009E1B0B" w:rsidRDefault="00E82285" w:rsidP="00E82285">
      <w:pPr>
        <w:pStyle w:val="Heading3"/>
      </w:pPr>
      <w:r>
        <w:t>Shell</w:t>
      </w:r>
    </w:p>
    <w:p w14:paraId="288BFEA8" w14:textId="77777777" w:rsidR="00E82285" w:rsidRDefault="00E82285" w:rsidP="00E82285">
      <w:pPr>
        <w:rPr>
          <w:b/>
        </w:rPr>
      </w:pPr>
      <w:r>
        <w:rPr>
          <w:b/>
        </w:rPr>
        <w:t xml:space="preserve">A. </w:t>
      </w:r>
      <w:proofErr w:type="spellStart"/>
      <w:r>
        <w:rPr>
          <w:b/>
        </w:rPr>
        <w:t>Interp</w:t>
      </w:r>
      <w:proofErr w:type="spellEnd"/>
      <w:r>
        <w:rPr>
          <w:b/>
        </w:rPr>
        <w:t xml:space="preserve">: Debates must adopt a </w:t>
      </w:r>
      <w:proofErr w:type="gramStart"/>
      <w:r>
        <w:rPr>
          <w:b/>
        </w:rPr>
        <w:t>three tier</w:t>
      </w:r>
      <w:proofErr w:type="gramEnd"/>
      <w:r>
        <w:rPr>
          <w:b/>
        </w:rPr>
        <w:t xml:space="preserve"> process based on </w:t>
      </w:r>
    </w:p>
    <w:p w14:paraId="1DB52E14" w14:textId="77777777" w:rsidR="00E82285" w:rsidRDefault="00E82285" w:rsidP="00E82285">
      <w:pPr>
        <w:rPr>
          <w:b/>
        </w:rPr>
      </w:pPr>
      <w:r>
        <w:rPr>
          <w:b/>
        </w:rPr>
        <w:t>1) personal experience</w:t>
      </w:r>
    </w:p>
    <w:p w14:paraId="4AB56DD6" w14:textId="77777777" w:rsidR="00E82285" w:rsidRDefault="00E82285" w:rsidP="00E82285">
      <w:pPr>
        <w:rPr>
          <w:b/>
        </w:rPr>
      </w:pPr>
      <w:r>
        <w:rPr>
          <w:b/>
        </w:rPr>
        <w:t>2) organic intellectuals</w:t>
      </w:r>
    </w:p>
    <w:p w14:paraId="2D4389E7" w14:textId="77777777" w:rsidR="00E82285" w:rsidRDefault="00E82285" w:rsidP="00E82285">
      <w:pPr>
        <w:rPr>
          <w:b/>
        </w:rPr>
      </w:pPr>
      <w:r>
        <w:rPr>
          <w:b/>
        </w:rPr>
        <w:t>3) academic intellectuals</w:t>
      </w:r>
    </w:p>
    <w:p w14:paraId="130E309F" w14:textId="77777777" w:rsidR="00E82285" w:rsidRDefault="00E82285" w:rsidP="00E82285">
      <w:pPr>
        <w:rPr>
          <w:b/>
        </w:rPr>
      </w:pPr>
      <w:r>
        <w:rPr>
          <w:b/>
        </w:rPr>
        <w:t>This is the best way to verify truth claims while incorporating personal knowledge that is a vital check on privilege and exclusion</w:t>
      </w:r>
    </w:p>
    <w:p w14:paraId="226C051A" w14:textId="77777777" w:rsidR="00E82285" w:rsidRPr="00B56591" w:rsidRDefault="00E82285" w:rsidP="00E82285">
      <w:pPr>
        <w:rPr>
          <w:sz w:val="16"/>
        </w:rPr>
      </w:pPr>
      <w:r>
        <w:rPr>
          <w:b/>
        </w:rPr>
        <w:t xml:space="preserve">Reid-Brinkley 08- PhD from UGA, professor of communications at the University of Pittsburgh </w:t>
      </w:r>
      <w:r w:rsidRPr="00B56591">
        <w:rPr>
          <w:sz w:val="16"/>
        </w:rPr>
        <w:t>(</w:t>
      </w:r>
      <w:proofErr w:type="spellStart"/>
      <w:r w:rsidRPr="00B56591">
        <w:rPr>
          <w:sz w:val="16"/>
        </w:rPr>
        <w:t>Shanara</w:t>
      </w:r>
      <w:proofErr w:type="spellEnd"/>
      <w:r w:rsidRPr="00B56591">
        <w:rPr>
          <w:sz w:val="16"/>
        </w:rPr>
        <w:t>, “THE HARSH REALITIES OF “ACTING BLACK”: HOW AFRICAN-AMERICAN POLICY DEBATERS NEGOTIATE REPRESENTATION THROUGH RACIAL PERFORMANCE AND STYLE,”)</w:t>
      </w:r>
    </w:p>
    <w:p w14:paraId="250C78E9" w14:textId="77777777" w:rsidR="00E82285" w:rsidRDefault="00E82285" w:rsidP="00E82285">
      <w:pPr>
        <w:rPr>
          <w:u w:val="single"/>
        </w:rPr>
      </w:pPr>
      <w:r w:rsidRPr="005525BE">
        <w:rPr>
          <w:highlight w:val="yellow"/>
          <w:u w:val="single"/>
        </w:rPr>
        <w:t xml:space="preserve">The process of </w:t>
      </w:r>
      <w:proofErr w:type="spellStart"/>
      <w:r w:rsidRPr="005525BE">
        <w:rPr>
          <w:highlight w:val="yellow"/>
          <w:u w:val="single"/>
        </w:rPr>
        <w:t>signifyin</w:t>
      </w:r>
      <w:proofErr w:type="spellEnd"/>
      <w:r w:rsidRPr="005525BE">
        <w:rPr>
          <w:highlight w:val="yellow"/>
          <w:u w:val="single"/>
        </w:rPr>
        <w:t>’</w:t>
      </w:r>
      <w:r w:rsidRPr="00DC76EC">
        <w:rPr>
          <w:u w:val="single"/>
        </w:rPr>
        <w:t xml:space="preserve"> </w:t>
      </w:r>
      <w:r w:rsidRPr="00B56591">
        <w:rPr>
          <w:sz w:val="16"/>
        </w:rPr>
        <w:t>engaged in by the Louisville debaters</w:t>
      </w:r>
      <w:r w:rsidRPr="00DC76EC">
        <w:rPr>
          <w:u w:val="single"/>
        </w:rPr>
        <w:t xml:space="preserve"> </w:t>
      </w:r>
      <w:r w:rsidRPr="005525BE">
        <w:rPr>
          <w:highlight w:val="yellow"/>
          <w:u w:val="single"/>
        </w:rPr>
        <w:t xml:space="preserve">is not simply designed to critique </w:t>
      </w:r>
      <w:r w:rsidRPr="00571B15">
        <w:rPr>
          <w:u w:val="single"/>
        </w:rPr>
        <w:t>the use of</w:t>
      </w:r>
      <w:r w:rsidRPr="005525BE">
        <w:rPr>
          <w:highlight w:val="yellow"/>
          <w:u w:val="single"/>
        </w:rPr>
        <w:t xml:space="preserve"> traditional evidence.</w:t>
      </w:r>
      <w:r w:rsidRPr="00B56591">
        <w:rPr>
          <w:sz w:val="16"/>
        </w:rPr>
        <w:t xml:space="preserve"> As Green argues, t</w:t>
      </w:r>
      <w:r w:rsidRPr="00DC76EC">
        <w:rPr>
          <w:u w:val="single"/>
        </w:rPr>
        <w:t xml:space="preserve">heir goal is </w:t>
      </w:r>
      <w:r w:rsidRPr="00571B15">
        <w:rPr>
          <w:u w:val="single"/>
        </w:rPr>
        <w:t xml:space="preserve">to </w:t>
      </w:r>
      <w:r w:rsidRPr="005525BE">
        <w:rPr>
          <w:highlight w:val="yellow"/>
          <w:u w:val="single"/>
        </w:rPr>
        <w:t>“challenge</w:t>
      </w:r>
      <w:r w:rsidRPr="00B56591">
        <w:rPr>
          <w:sz w:val="16"/>
        </w:rPr>
        <w:t xml:space="preserve"> the relationship between</w:t>
      </w:r>
      <w:r w:rsidRPr="00DC76EC">
        <w:rPr>
          <w:u w:val="single"/>
        </w:rPr>
        <w:t xml:space="preserve"> </w:t>
      </w:r>
      <w:r w:rsidRPr="00571B15">
        <w:rPr>
          <w:u w:val="single"/>
        </w:rPr>
        <w:t xml:space="preserve">social power and </w:t>
      </w:r>
      <w:r w:rsidRPr="003478CC">
        <w:rPr>
          <w:u w:val="single"/>
        </w:rPr>
        <w:t>knowledge</w:t>
      </w:r>
      <w:r w:rsidRPr="00B56591">
        <w:rPr>
          <w:sz w:val="16"/>
        </w:rPr>
        <w:t>.”57 In other words,</w:t>
      </w:r>
      <w:r w:rsidRPr="00DC76EC">
        <w:rPr>
          <w:u w:val="single"/>
        </w:rPr>
        <w:t xml:space="preserve"> </w:t>
      </w:r>
      <w:r w:rsidRPr="003478CC">
        <w:rPr>
          <w:u w:val="single"/>
        </w:rPr>
        <w:t>those with</w:t>
      </w:r>
      <w:r w:rsidRPr="00DC76EC">
        <w:rPr>
          <w:u w:val="single"/>
        </w:rPr>
        <w:t xml:space="preserve"> social </w:t>
      </w:r>
      <w:r w:rsidRPr="003478CC">
        <w:rPr>
          <w:u w:val="single"/>
        </w:rPr>
        <w:t>power</w:t>
      </w:r>
      <w:r w:rsidRPr="00DC76EC">
        <w:rPr>
          <w:u w:val="single"/>
        </w:rPr>
        <w:t xml:space="preserve"> within the debate community </w:t>
      </w:r>
      <w:r w:rsidRPr="003478CC">
        <w:rPr>
          <w:u w:val="single"/>
        </w:rPr>
        <w:t>are able to produce</w:t>
      </w:r>
      <w:r w:rsidRPr="00DC76EC">
        <w:rPr>
          <w:u w:val="single"/>
        </w:rPr>
        <w:t xml:space="preserve"> and determine </w:t>
      </w:r>
      <w:r w:rsidRPr="005525BE">
        <w:rPr>
          <w:highlight w:val="yellow"/>
          <w:u w:val="single"/>
        </w:rPr>
        <w:t>“legitimate” knowledge</w:t>
      </w:r>
      <w:r w:rsidRPr="00DC76EC">
        <w:rPr>
          <w:u w:val="single"/>
        </w:rPr>
        <w:t>.</w:t>
      </w:r>
      <w:r w:rsidRPr="00B56591">
        <w:rPr>
          <w:sz w:val="16"/>
        </w:rPr>
        <w:t xml:space="preserve"> </w:t>
      </w:r>
      <w:r w:rsidRPr="00DC76EC">
        <w:rPr>
          <w:u w:val="single"/>
        </w:rPr>
        <w:t>These legitimating practices</w:t>
      </w:r>
      <w:r w:rsidRPr="00B56591">
        <w:rPr>
          <w:sz w:val="16"/>
        </w:rPr>
        <w:t xml:space="preserve"> usually function </w:t>
      </w:r>
      <w:r w:rsidRPr="005525BE">
        <w:rPr>
          <w:sz w:val="16"/>
          <w:highlight w:val="yellow"/>
        </w:rPr>
        <w:t>to</w:t>
      </w:r>
      <w:r w:rsidRPr="005525BE">
        <w:rPr>
          <w:highlight w:val="yellow"/>
          <w:u w:val="single"/>
        </w:rPr>
        <w:t xml:space="preserve"> maintain the dominance of normative knowledge-</w:t>
      </w:r>
      <w:r w:rsidRPr="00B56591">
        <w:rPr>
          <w:sz w:val="16"/>
        </w:rPr>
        <w:t xml:space="preserve">making practices, </w:t>
      </w:r>
      <w:r w:rsidRPr="00DC76EC">
        <w:rPr>
          <w:u w:val="single"/>
        </w:rPr>
        <w:t>while crowding out or directly excluding alternative knowledge</w:t>
      </w:r>
      <w:r w:rsidRPr="00B56591">
        <w:rPr>
          <w:sz w:val="16"/>
        </w:rPr>
        <w:t xml:space="preserve">-making 83 practices. </w:t>
      </w:r>
      <w:r w:rsidRPr="00DC76EC">
        <w:rPr>
          <w:u w:val="single"/>
        </w:rPr>
        <w:t>The Louisville “framework looks to the people who are oppressed by current constructions of power.</w:t>
      </w:r>
      <w:r w:rsidRPr="00B56591">
        <w:rPr>
          <w:sz w:val="16"/>
        </w:rPr>
        <w:t xml:space="preserve">”58 Jones and Green </w:t>
      </w:r>
      <w:r w:rsidRPr="005525BE">
        <w:rPr>
          <w:sz w:val="16"/>
          <w:highlight w:val="yellow"/>
        </w:rPr>
        <w:t xml:space="preserve">offer </w:t>
      </w:r>
      <w:r w:rsidRPr="005525BE">
        <w:rPr>
          <w:highlight w:val="yellow"/>
          <w:u w:val="single"/>
        </w:rPr>
        <w:t>an alternative framework for drawing</w:t>
      </w:r>
      <w:r w:rsidRPr="005525BE">
        <w:rPr>
          <w:sz w:val="16"/>
          <w:highlight w:val="yellow"/>
        </w:rPr>
        <w:t xml:space="preserve"> </w:t>
      </w:r>
      <w:r w:rsidRPr="005525BE">
        <w:rPr>
          <w:highlight w:val="yellow"/>
          <w:u w:val="single"/>
        </w:rPr>
        <w:t>claims</w:t>
      </w:r>
      <w:r w:rsidRPr="00B56591">
        <w:rPr>
          <w:sz w:val="16"/>
        </w:rPr>
        <w:t xml:space="preserve"> in debate speeches, they refer to it as </w:t>
      </w:r>
      <w:r w:rsidRPr="005525BE">
        <w:rPr>
          <w:highlight w:val="yellow"/>
          <w:u w:val="single"/>
        </w:rPr>
        <w:t>a three-tier process</w:t>
      </w:r>
      <w:r w:rsidRPr="00DC76EC">
        <w:rPr>
          <w:u w:val="single"/>
        </w:rPr>
        <w:t>:</w:t>
      </w:r>
      <w:r w:rsidRPr="00B56591">
        <w:rPr>
          <w:sz w:val="16"/>
        </w:rPr>
        <w:t xml:space="preserve"> </w:t>
      </w:r>
      <w:r w:rsidRPr="00DC76EC">
        <w:rPr>
          <w:u w:val="single"/>
        </w:rPr>
        <w:t>A way in which you can validate our claim</w:t>
      </w:r>
      <w:r w:rsidRPr="00B56591">
        <w:rPr>
          <w:sz w:val="16"/>
        </w:rPr>
        <w:t xml:space="preserve">s, is through the three-tier process. And </w:t>
      </w:r>
      <w:r w:rsidRPr="005525BE">
        <w:rPr>
          <w:highlight w:val="yellow"/>
          <w:u w:val="single"/>
        </w:rPr>
        <w:t>we talk about personal experience, organic intellectuals, and academic intellectuals.</w:t>
      </w:r>
      <w:r w:rsidRPr="00DC76EC">
        <w:rPr>
          <w:u w:val="single"/>
        </w:rPr>
        <w:t xml:space="preserve"> </w:t>
      </w:r>
      <w:r w:rsidRPr="00B56591">
        <w:rPr>
          <w:sz w:val="16"/>
        </w:rPr>
        <w:t xml:space="preserve">Let me give you an analogy. </w:t>
      </w:r>
      <w:r w:rsidRPr="00DC76EC">
        <w:rPr>
          <w:u w:val="single"/>
        </w:rPr>
        <w:t>If you place an elephant in the room and send in three blind folded people</w:t>
      </w:r>
      <w:r w:rsidRPr="00B56591">
        <w:rPr>
          <w:sz w:val="16"/>
        </w:rPr>
        <w:t xml:space="preserve"> into the room, and </w:t>
      </w:r>
      <w:r w:rsidRPr="00DC76EC">
        <w:rPr>
          <w:u w:val="single"/>
        </w:rPr>
        <w:t>each of them are touching a different part of the elephant.</w:t>
      </w:r>
      <w:r w:rsidRPr="00B56591">
        <w:rPr>
          <w:sz w:val="16"/>
        </w:rPr>
        <w:t xml:space="preserve"> And they come back </w:t>
      </w:r>
      <w:proofErr w:type="gramStart"/>
      <w:r w:rsidRPr="00B56591">
        <w:rPr>
          <w:sz w:val="16"/>
        </w:rPr>
        <w:t>outside</w:t>
      </w:r>
      <w:proofErr w:type="gramEnd"/>
      <w:r w:rsidRPr="00B56591">
        <w:rPr>
          <w:sz w:val="16"/>
        </w:rPr>
        <w:t xml:space="preserve"> and y</w:t>
      </w:r>
      <w:r w:rsidRPr="00DC76EC">
        <w:rPr>
          <w:u w:val="single"/>
        </w:rPr>
        <w:t xml:space="preserve">ou ask each different person </w:t>
      </w:r>
      <w:r w:rsidRPr="00B56591">
        <w:rPr>
          <w:sz w:val="16"/>
        </w:rPr>
        <w:t xml:space="preserve">they gone have </w:t>
      </w:r>
      <w:r w:rsidRPr="00DC76EC">
        <w:rPr>
          <w:u w:val="single"/>
        </w:rPr>
        <w:t>a different idea about what they was talking about.</w:t>
      </w:r>
      <w:r w:rsidRPr="00B56591">
        <w:rPr>
          <w:sz w:val="16"/>
        </w:rPr>
        <w:t xml:space="preserve"> </w:t>
      </w:r>
      <w:proofErr w:type="gramStart"/>
      <w:r w:rsidRPr="00B56591">
        <w:rPr>
          <w:sz w:val="16"/>
        </w:rPr>
        <w:t>But,</w:t>
      </w:r>
      <w:proofErr w:type="gramEnd"/>
      <w:r w:rsidRPr="00B56591">
        <w:rPr>
          <w:sz w:val="16"/>
        </w:rPr>
        <w:t xml:space="preserve"> </w:t>
      </w:r>
      <w:r w:rsidRPr="00DC76EC">
        <w:rPr>
          <w:u w:val="single"/>
        </w:rPr>
        <w:t xml:space="preserve">if you let those people converse and bring those three different people together then you can </w:t>
      </w:r>
      <w:r w:rsidRPr="005525BE">
        <w:rPr>
          <w:highlight w:val="yellow"/>
          <w:u w:val="single"/>
        </w:rPr>
        <w:t>achieve a greater truth</w:t>
      </w:r>
      <w:r w:rsidRPr="00B56591">
        <w:rPr>
          <w:sz w:val="16"/>
        </w:rPr>
        <w:t>.59 Jones argues tha</w:t>
      </w:r>
      <w:r w:rsidRPr="00DC76EC">
        <w:rPr>
          <w:u w:val="single"/>
        </w:rPr>
        <w:t xml:space="preserve">t </w:t>
      </w:r>
      <w:r w:rsidRPr="005525BE">
        <w:rPr>
          <w:highlight w:val="yellow"/>
          <w:u w:val="single"/>
        </w:rPr>
        <w:t>without the</w:t>
      </w:r>
      <w:r w:rsidRPr="00DC76EC">
        <w:rPr>
          <w:u w:val="single"/>
        </w:rPr>
        <w:t xml:space="preserve"> three tier </w:t>
      </w:r>
      <w:r w:rsidRPr="005525BE">
        <w:rPr>
          <w:highlight w:val="yellow"/>
          <w:u w:val="single"/>
        </w:rPr>
        <w:t>process debate claims are based on singular perspectives</w:t>
      </w:r>
      <w:r w:rsidRPr="00DC76EC">
        <w:rPr>
          <w:u w:val="single"/>
        </w:rPr>
        <w:t xml:space="preserve"> that privilege </w:t>
      </w:r>
      <w:r w:rsidRPr="00B56591">
        <w:rPr>
          <w:sz w:val="16"/>
        </w:rPr>
        <w:t xml:space="preserve">those with </w:t>
      </w:r>
      <w:r w:rsidRPr="00DC76EC">
        <w:rPr>
          <w:u w:val="single"/>
        </w:rPr>
        <w:t>institutional and economic power. The Louisville debaters do not reject traditional evidence</w:t>
      </w:r>
      <w:r w:rsidRPr="00B56591">
        <w:rPr>
          <w:sz w:val="16"/>
        </w:rPr>
        <w:t xml:space="preserve"> per se,</w:t>
      </w:r>
      <w:r w:rsidRPr="00DC76EC">
        <w:rPr>
          <w:u w:val="single"/>
        </w:rPr>
        <w:t xml:space="preserve"> instead they seek to augment or supplement</w:t>
      </w:r>
      <w:r w:rsidRPr="00B56591">
        <w:rPr>
          <w:sz w:val="16"/>
        </w:rPr>
        <w:t xml:space="preserve"> w</w:t>
      </w:r>
      <w:r w:rsidRPr="00DC76EC">
        <w:rPr>
          <w:u w:val="single"/>
        </w:rPr>
        <w:t>hat counts as evidence with other forms of knowledge produced outside of academia.</w:t>
      </w:r>
      <w:r w:rsidRPr="00B56591">
        <w:rPr>
          <w:sz w:val="16"/>
        </w:rPr>
        <w:t xml:space="preserve"> As Green notes in the double-octo-finals at CEDA Nationals, “Knowledge surrounds me in the streets, through my peers, through personal experiences, and everyday wars that I fight with my mind.”60 </w:t>
      </w:r>
      <w:r w:rsidRPr="00DC76EC">
        <w:rPr>
          <w:u w:val="single"/>
        </w:rPr>
        <w:t xml:space="preserve">The </w:t>
      </w:r>
      <w:proofErr w:type="spellStart"/>
      <w:r w:rsidRPr="00DC76EC">
        <w:rPr>
          <w:u w:val="single"/>
        </w:rPr>
        <w:t>thee</w:t>
      </w:r>
      <w:proofErr w:type="spellEnd"/>
      <w:r w:rsidRPr="00DC76EC">
        <w:rPr>
          <w:u w:val="single"/>
        </w:rPr>
        <w:t>-tier process: personal experience, organic intellectuals, and traditional evidence, provides a method of argumentation that taps into diverse forms</w:t>
      </w:r>
      <w:r w:rsidRPr="00B56591">
        <w:rPr>
          <w:sz w:val="16"/>
        </w:rPr>
        <w:t xml:space="preserve"> </w:t>
      </w:r>
      <w:r w:rsidRPr="00DC76EC">
        <w:rPr>
          <w:u w:val="single"/>
        </w:rPr>
        <w:t xml:space="preserve">of knowledge-making </w:t>
      </w:r>
      <w:r w:rsidRPr="00B56591">
        <w:rPr>
          <w:sz w:val="16"/>
        </w:rPr>
        <w:t xml:space="preserve">practices. </w:t>
      </w:r>
      <w:r w:rsidRPr="00DC76EC">
        <w:rPr>
          <w:u w:val="single"/>
        </w:rPr>
        <w:t xml:space="preserve">With the Louisville method, </w:t>
      </w:r>
      <w:r w:rsidRPr="005525BE">
        <w:rPr>
          <w:highlight w:val="yellow"/>
          <w:u w:val="single"/>
        </w:rPr>
        <w:t>personal experience</w:t>
      </w:r>
      <w:r w:rsidRPr="005525BE">
        <w:rPr>
          <w:sz w:val="16"/>
          <w:highlight w:val="yellow"/>
        </w:rPr>
        <w:t xml:space="preserve"> a</w:t>
      </w:r>
      <w:r w:rsidRPr="005525BE">
        <w:rPr>
          <w:highlight w:val="yellow"/>
          <w:u w:val="single"/>
        </w:rPr>
        <w:t>nd organic intellectuals are placed on par with traditional forms of evidence.</w:t>
      </w:r>
      <w:r w:rsidRPr="00DC76EC">
        <w:rPr>
          <w:u w:val="single"/>
        </w:rPr>
        <w:t xml:space="preserve"> While the</w:t>
      </w:r>
      <w:r w:rsidRPr="00B56591">
        <w:rPr>
          <w:sz w:val="16"/>
        </w:rPr>
        <w:t xml:space="preserve"> Louisville</w:t>
      </w:r>
      <w:r w:rsidRPr="00DC76EC">
        <w:rPr>
          <w:u w:val="single"/>
        </w:rPr>
        <w:t xml:space="preserve"> debaters see the benefit of academic research,</w:t>
      </w:r>
      <w:r w:rsidRPr="00B56591">
        <w:rPr>
          <w:sz w:val="16"/>
        </w:rPr>
        <w:t xml:space="preserve"> </w:t>
      </w:r>
      <w:r w:rsidRPr="00DC76EC">
        <w:rPr>
          <w:u w:val="single"/>
        </w:rPr>
        <w:t>they are</w:t>
      </w:r>
      <w:r w:rsidRPr="00B56591">
        <w:rPr>
          <w:sz w:val="16"/>
        </w:rPr>
        <w:t xml:space="preserve"> also </w:t>
      </w:r>
      <w:r w:rsidRPr="00DC76EC">
        <w:rPr>
          <w:u w:val="single"/>
        </w:rPr>
        <w:t xml:space="preserve">critically aware of the normative practices that exclude racial and ethnic minorities from policy-oriented discussions because of their lack of training and expertise. Such </w:t>
      </w:r>
      <w:r w:rsidRPr="005525BE">
        <w:rPr>
          <w:highlight w:val="yellow"/>
          <w:u w:val="single"/>
        </w:rPr>
        <w:t>exclusions prevent radical solutions to racism</w:t>
      </w:r>
      <w:r w:rsidRPr="00DC76EC">
        <w:rPr>
          <w:u w:val="single"/>
        </w:rPr>
        <w:t xml:space="preserve">, classism, sexism, and homophobia </w:t>
      </w:r>
      <w:r w:rsidRPr="005525BE">
        <w:rPr>
          <w:highlight w:val="yellow"/>
          <w:u w:val="single"/>
        </w:rPr>
        <w:t>from being more permanently addressed</w:t>
      </w:r>
      <w:r w:rsidRPr="00DC76EC">
        <w:rPr>
          <w:u w:val="single"/>
        </w:rPr>
        <w:t>.</w:t>
      </w:r>
      <w:r w:rsidRPr="00B56591">
        <w:rPr>
          <w:sz w:val="16"/>
        </w:rPr>
        <w:t xml:space="preserve"> According to Green: bell hooks </w:t>
      </w:r>
      <w:proofErr w:type="gramStart"/>
      <w:r w:rsidRPr="00B56591">
        <w:rPr>
          <w:sz w:val="16"/>
        </w:rPr>
        <w:t>talks</w:t>
      </w:r>
      <w:proofErr w:type="gramEnd"/>
      <w:r w:rsidRPr="00B56591">
        <w:rPr>
          <w:sz w:val="16"/>
        </w:rPr>
        <w:t xml:space="preserve"> about how when we rely solely on one perspective to make our claims, radical liberatory theory becomes rootless. That’s the reason why we use a three-tiered process. That’s why we use alternative forms of discourse such as hip hop. That’s also how we use traditional evidence and our personal </w:t>
      </w:r>
      <w:proofErr w:type="gramStart"/>
      <w:r w:rsidRPr="00B56591">
        <w:rPr>
          <w:sz w:val="16"/>
        </w:rPr>
        <w:t>narratives</w:t>
      </w:r>
      <w:proofErr w:type="gramEnd"/>
      <w:r w:rsidRPr="00B56591">
        <w:rPr>
          <w:sz w:val="16"/>
        </w:rPr>
        <w:t xml:space="preserve"> so you don’t get just one perspective claiming to be the right way. Because it becomes a more meaningful and educational view as far as how we achieve our education.61 The use of hip hop and</w:t>
      </w:r>
      <w:r w:rsidRPr="00DC76EC">
        <w:rPr>
          <w:u w:val="single"/>
        </w:rPr>
        <w:t xml:space="preserve"> personal experience function as a check against the homogenizing function of academic and expert discourse. </w:t>
      </w:r>
      <w:r w:rsidRPr="00B56591">
        <w:rPr>
          <w:sz w:val="16"/>
        </w:rPr>
        <w:t>Note the reference to bell hooks. Green argues that</w:t>
      </w:r>
      <w:r w:rsidRPr="00DC76EC">
        <w:rPr>
          <w:u w:val="single"/>
        </w:rPr>
        <w:t xml:space="preserve"> </w:t>
      </w:r>
      <w:r w:rsidRPr="005525BE">
        <w:rPr>
          <w:highlight w:val="yellow"/>
          <w:u w:val="single"/>
        </w:rPr>
        <w:t xml:space="preserve">without alternative perspectives, “radical </w:t>
      </w:r>
      <w:proofErr w:type="spellStart"/>
      <w:r w:rsidRPr="005525BE">
        <w:rPr>
          <w:highlight w:val="yellow"/>
          <w:u w:val="single"/>
        </w:rPr>
        <w:t>libratory</w:t>
      </w:r>
      <w:proofErr w:type="spellEnd"/>
      <w:r w:rsidRPr="005525BE">
        <w:rPr>
          <w:highlight w:val="yellow"/>
          <w:u w:val="single"/>
        </w:rPr>
        <w:t xml:space="preserve"> theory becomes rootless</w:t>
      </w:r>
      <w:r w:rsidRPr="00DC76EC">
        <w:rPr>
          <w:u w:val="single"/>
        </w:rPr>
        <w:t>.</w:t>
      </w:r>
      <w:r w:rsidRPr="00B56591">
        <w:rPr>
          <w:sz w:val="16"/>
        </w:rPr>
        <w:t xml:space="preserve">” The term rootless seems to refer to a lack of grounded-ness in the material circumstances that academics or </w:t>
      </w:r>
      <w:proofErr w:type="gramStart"/>
      <w:r w:rsidRPr="00B56591">
        <w:rPr>
          <w:sz w:val="16"/>
        </w:rPr>
        <w:t>experts</w:t>
      </w:r>
      <w:proofErr w:type="gramEnd"/>
      <w:r w:rsidRPr="00B56591">
        <w:rPr>
          <w:sz w:val="16"/>
        </w:rPr>
        <w:t xml:space="preserve"> study. In other words,</w:t>
      </w:r>
      <w:r w:rsidRPr="00DC76EC">
        <w:rPr>
          <w:u w:val="single"/>
        </w:rPr>
        <w:t xml:space="preserve"> academics and experts </w:t>
      </w:r>
      <w:proofErr w:type="gramStart"/>
      <w:r w:rsidRPr="00DC76EC">
        <w:rPr>
          <w:u w:val="single"/>
        </w:rPr>
        <w:t>by definition represent</w:t>
      </w:r>
      <w:proofErr w:type="gramEnd"/>
      <w:r w:rsidRPr="00DC76EC">
        <w:rPr>
          <w:u w:val="single"/>
        </w:rPr>
        <w:t xml:space="preserve"> an intellectual population with a level of objective distance</w:t>
      </w:r>
      <w:r w:rsidRPr="00B56591">
        <w:rPr>
          <w:sz w:val="16"/>
        </w:rPr>
        <w:t xml:space="preserve"> </w:t>
      </w:r>
      <w:r w:rsidRPr="00DC76EC">
        <w:rPr>
          <w:u w:val="single"/>
        </w:rPr>
        <w:t xml:space="preserve">from that which they study. </w:t>
      </w:r>
      <w:r w:rsidRPr="00B56591">
        <w:rPr>
          <w:sz w:val="16"/>
        </w:rPr>
        <w:t>For the Louisville debaters</w:t>
      </w:r>
      <w:r w:rsidRPr="00DC76EC">
        <w:rPr>
          <w:u w:val="single"/>
        </w:rPr>
        <w:t xml:space="preserve">, this distance is problematic as it prevents </w:t>
      </w:r>
      <w:r w:rsidRPr="00B56591">
        <w:rPr>
          <w:sz w:val="16"/>
        </w:rPr>
        <w:t xml:space="preserve">the development of </w:t>
      </w:r>
      <w:r w:rsidRPr="00DC76EC">
        <w:rPr>
          <w:u w:val="single"/>
        </w:rPr>
        <w:t xml:space="preserve">a social politic that is rooted in the community of those most greatly affected by the status of oppression. </w:t>
      </w:r>
    </w:p>
    <w:p w14:paraId="6A873A8A" w14:textId="77777777" w:rsidR="00E82285" w:rsidRDefault="00E82285" w:rsidP="00E82285">
      <w:pPr>
        <w:pStyle w:val="Heading4"/>
      </w:pPr>
      <w:r>
        <w:t>Violation: They have academic intellectuals but do not include personal experience or organic intellectuals.</w:t>
      </w:r>
    </w:p>
    <w:p w14:paraId="60DDAD4D" w14:textId="77777777" w:rsidR="00E82285" w:rsidRDefault="00E82285" w:rsidP="00E82285"/>
    <w:p w14:paraId="334E55C4" w14:textId="77777777" w:rsidR="00E82285" w:rsidRDefault="00E82285" w:rsidP="00E82285">
      <w:pPr>
        <w:pStyle w:val="Heading4"/>
      </w:pPr>
      <w:r>
        <w:t>Standards</w:t>
      </w:r>
    </w:p>
    <w:p w14:paraId="5F3CFE2B" w14:textId="77777777" w:rsidR="00E82285" w:rsidRPr="00CB34ED" w:rsidRDefault="00E82285" w:rsidP="00E82285">
      <w:pPr>
        <w:pStyle w:val="Heading4"/>
      </w:pPr>
      <w:r>
        <w:t>1] Paternalism - Their appeal to experts replicates the paternalism of colonialism- establishes police as the only source of knowledge</w:t>
      </w:r>
    </w:p>
    <w:p w14:paraId="41EF99C7" w14:textId="77777777" w:rsidR="00E82285" w:rsidRPr="00B56591" w:rsidRDefault="00E82285" w:rsidP="00E82285">
      <w:pPr>
        <w:rPr>
          <w:sz w:val="16"/>
        </w:rPr>
      </w:pPr>
      <w:r>
        <w:rPr>
          <w:b/>
        </w:rPr>
        <w:t xml:space="preserve">Kothari 05- Institute for Development Policy and Management, University of Manchester, </w:t>
      </w:r>
      <w:r w:rsidRPr="00B56591">
        <w:rPr>
          <w:sz w:val="16"/>
        </w:rPr>
        <w:t xml:space="preserve">(Uma, “Authority and Expertise: The </w:t>
      </w:r>
      <w:proofErr w:type="spellStart"/>
      <w:r w:rsidRPr="00B56591">
        <w:rPr>
          <w:sz w:val="16"/>
        </w:rPr>
        <w:t>Professionalisation</w:t>
      </w:r>
      <w:proofErr w:type="spellEnd"/>
      <w:r w:rsidRPr="00B56591">
        <w:rPr>
          <w:sz w:val="16"/>
        </w:rPr>
        <w:t xml:space="preserve"> of International Development and the Ordering of Dissent,” Antipode//MGD)</w:t>
      </w:r>
    </w:p>
    <w:p w14:paraId="1FEB3F30" w14:textId="77777777" w:rsidR="00E82285" w:rsidRPr="00EE29C3" w:rsidRDefault="00E82285" w:rsidP="00E82285">
      <w:pPr>
        <w:rPr>
          <w:sz w:val="16"/>
        </w:rPr>
      </w:pPr>
      <w:r w:rsidRPr="00B034D4">
        <w:rPr>
          <w:u w:val="single"/>
        </w:rPr>
        <w:t xml:space="preserve">I begin with an examination of </w:t>
      </w:r>
      <w:r w:rsidRPr="00B56591">
        <w:rPr>
          <w:sz w:val="16"/>
        </w:rPr>
        <w:t xml:space="preserve">the post-war production of </w:t>
      </w:r>
      <w:r w:rsidRPr="00B034D4">
        <w:rPr>
          <w:u w:val="single"/>
        </w:rPr>
        <w:t xml:space="preserve">the </w:t>
      </w:r>
      <w:r w:rsidRPr="00B56591">
        <w:rPr>
          <w:sz w:val="16"/>
        </w:rPr>
        <w:t xml:space="preserve">development </w:t>
      </w:r>
      <w:r w:rsidRPr="00B034D4">
        <w:rPr>
          <w:u w:val="single"/>
        </w:rPr>
        <w:t xml:space="preserve">expert and </w:t>
      </w:r>
      <w:r w:rsidRPr="005525BE">
        <w:rPr>
          <w:highlight w:val="yellow"/>
          <w:u w:val="single"/>
        </w:rPr>
        <w:t>the reproduction of systems of expertise and forms of authorit</w:t>
      </w:r>
      <w:r w:rsidRPr="00B034D4">
        <w:rPr>
          <w:u w:val="single"/>
        </w:rPr>
        <w:t xml:space="preserve">y </w:t>
      </w:r>
      <w:r w:rsidRPr="00B56591">
        <w:rPr>
          <w:sz w:val="16"/>
        </w:rPr>
        <w:t xml:space="preserve">that they articulate. To highlight the rising status and importance of the expert, </w:t>
      </w:r>
      <w:r w:rsidRPr="00B034D4">
        <w:rPr>
          <w:u w:val="single"/>
        </w:rPr>
        <w:t>I</w:t>
      </w:r>
      <w:r w:rsidRPr="00B56591">
        <w:rPr>
          <w:sz w:val="16"/>
        </w:rPr>
        <w:t xml:space="preserve"> subsequently</w:t>
      </w:r>
      <w:r w:rsidRPr="00B034D4">
        <w:rPr>
          <w:u w:val="single"/>
        </w:rPr>
        <w:t xml:space="preserve"> contrast the contemporary </w:t>
      </w:r>
      <w:r w:rsidRPr="00B56591">
        <w:rPr>
          <w:sz w:val="16"/>
        </w:rPr>
        <w:t>development p</w:t>
      </w:r>
      <w:r w:rsidRPr="00B034D4">
        <w:rPr>
          <w:u w:val="single"/>
        </w:rPr>
        <w:t xml:space="preserve">rofessional with the British colonial officer, </w:t>
      </w:r>
      <w:r w:rsidRPr="00B56591">
        <w:rPr>
          <w:sz w:val="16"/>
        </w:rPr>
        <w:t xml:space="preserve">a figure </w:t>
      </w:r>
      <w:r w:rsidRPr="005525BE">
        <w:rPr>
          <w:highlight w:val="yellow"/>
          <w:u w:val="single"/>
        </w:rPr>
        <w:t>who was frequently opposed</w:t>
      </w:r>
      <w:r w:rsidRPr="00B034D4">
        <w:rPr>
          <w:u w:val="single"/>
        </w:rPr>
        <w:t xml:space="preserve"> to </w:t>
      </w:r>
      <w:r w:rsidRPr="00B56591">
        <w:rPr>
          <w:sz w:val="16"/>
        </w:rPr>
        <w:t xml:space="preserve">these </w:t>
      </w:r>
      <w:r w:rsidRPr="005525BE">
        <w:rPr>
          <w:sz w:val="16"/>
          <w:highlight w:val="yellow"/>
        </w:rPr>
        <w:t>n</w:t>
      </w:r>
      <w:r w:rsidRPr="005525BE">
        <w:rPr>
          <w:highlight w:val="yellow"/>
          <w:u w:val="single"/>
        </w:rPr>
        <w:t>ew systems of expertise and subjectivity.</w:t>
      </w:r>
      <w:r w:rsidRPr="005525BE">
        <w:rPr>
          <w:sz w:val="16"/>
          <w:highlight w:val="yellow"/>
        </w:rPr>
        <w:t xml:space="preserve"> </w:t>
      </w:r>
      <w:r w:rsidRPr="005525BE">
        <w:rPr>
          <w:highlight w:val="yellow"/>
          <w:u w:val="single"/>
        </w:rPr>
        <w:t>Many former colonial officers</w:t>
      </w:r>
      <w:r w:rsidRPr="00B034D4">
        <w:rPr>
          <w:u w:val="single"/>
        </w:rPr>
        <w:t xml:space="preserve"> </w:t>
      </w:r>
      <w:r w:rsidRPr="00B56591">
        <w:rPr>
          <w:sz w:val="16"/>
        </w:rPr>
        <w:t xml:space="preserve">who subsequently </w:t>
      </w:r>
      <w:r w:rsidRPr="005525BE">
        <w:rPr>
          <w:highlight w:val="yellow"/>
          <w:u w:val="single"/>
        </w:rPr>
        <w:t>worked for</w:t>
      </w:r>
      <w:r w:rsidRPr="00B034D4">
        <w:rPr>
          <w:u w:val="single"/>
        </w:rPr>
        <w:t xml:space="preserve"> </w:t>
      </w:r>
      <w:r w:rsidRPr="00B56591">
        <w:rPr>
          <w:sz w:val="16"/>
        </w:rPr>
        <w:t xml:space="preserve">the aid industry condemn post-independence development </w:t>
      </w:r>
      <w:r w:rsidRPr="005525BE">
        <w:rPr>
          <w:highlight w:val="yellow"/>
          <w:u w:val="single"/>
        </w:rPr>
        <w:t>‘‘experts’’</w:t>
      </w:r>
      <w:r w:rsidRPr="00B034D4">
        <w:rPr>
          <w:u w:val="single"/>
        </w:rPr>
        <w:t xml:space="preserve"> as self-designated professionals </w:t>
      </w:r>
      <w:r w:rsidRPr="00B56591">
        <w:rPr>
          <w:sz w:val="16"/>
        </w:rPr>
        <w:t xml:space="preserve">arguing that they possess limited knowledge and experience of the countries for which they advise, </w:t>
      </w:r>
      <w:proofErr w:type="gramStart"/>
      <w:r w:rsidRPr="00B56591">
        <w:rPr>
          <w:sz w:val="16"/>
        </w:rPr>
        <w:t>design</w:t>
      </w:r>
      <w:proofErr w:type="gramEnd"/>
      <w:r w:rsidRPr="00B56591">
        <w:rPr>
          <w:sz w:val="16"/>
        </w:rPr>
        <w:t xml:space="preserve"> and implement policies. </w:t>
      </w:r>
      <w:r w:rsidRPr="00B034D4">
        <w:rPr>
          <w:u w:val="single"/>
        </w:rPr>
        <w:t xml:space="preserve">This discussion exemplifies the continuities and divergences from colonialism to development </w:t>
      </w:r>
      <w:r w:rsidRPr="00B56591">
        <w:rPr>
          <w:sz w:val="16"/>
        </w:rPr>
        <w:t>and, more importantly, the trajectory from colonial rule to the neoliberal agenda and discourse of contemporary international development. The third section demonstrates the constraining effects of designating and</w:t>
      </w:r>
      <w:r w:rsidRPr="00B034D4">
        <w:rPr>
          <w:u w:val="single"/>
        </w:rPr>
        <w:t xml:space="preserve"> </w:t>
      </w:r>
      <w:proofErr w:type="spellStart"/>
      <w:r w:rsidRPr="00B034D4">
        <w:rPr>
          <w:u w:val="single"/>
        </w:rPr>
        <w:t>channelling</w:t>
      </w:r>
      <w:proofErr w:type="spellEnd"/>
      <w:r w:rsidRPr="00B034D4">
        <w:rPr>
          <w:u w:val="single"/>
        </w:rPr>
        <w:t xml:space="preserve"> expertise and the subsequent co-optation of potentially critical discourses.</w:t>
      </w:r>
      <w:r w:rsidRPr="00B56591">
        <w:rPr>
          <w:sz w:val="16"/>
        </w:rPr>
        <w:t xml:space="preserve"> This discussion</w:t>
      </w:r>
      <w:r w:rsidRPr="00B034D4">
        <w:rPr>
          <w:u w:val="single"/>
        </w:rPr>
        <w:t xml:space="preserve"> </w:t>
      </w:r>
      <w:r w:rsidRPr="005525BE">
        <w:rPr>
          <w:highlight w:val="yellow"/>
          <w:u w:val="single"/>
        </w:rPr>
        <w:t>focuses upon the creation of professionals</w:t>
      </w:r>
      <w:r w:rsidRPr="005525BE">
        <w:rPr>
          <w:sz w:val="16"/>
          <w:highlight w:val="yellow"/>
        </w:rPr>
        <w:t xml:space="preserve"> </w:t>
      </w:r>
      <w:r w:rsidRPr="005525BE">
        <w:rPr>
          <w:highlight w:val="yellow"/>
          <w:u w:val="single"/>
        </w:rPr>
        <w:t>and the exclusive forms of knowledge that surround</w:t>
      </w:r>
      <w:r w:rsidRPr="00B56591">
        <w:rPr>
          <w:sz w:val="16"/>
        </w:rPr>
        <w:t xml:space="preserve"> the practice of </w:t>
      </w:r>
      <w:r w:rsidRPr="005525BE">
        <w:rPr>
          <w:highlight w:val="yellow"/>
          <w:u w:val="single"/>
        </w:rPr>
        <w:t>participatory development</w:t>
      </w:r>
      <w:r w:rsidRPr="00B034D4">
        <w:rPr>
          <w:u w:val="single"/>
        </w:rPr>
        <w:t>—</w:t>
      </w:r>
      <w:r w:rsidRPr="00B56591">
        <w:rPr>
          <w:sz w:val="16"/>
        </w:rPr>
        <w:t xml:space="preserve">a popular approach that through its incorporation into mainstream, orthodox development has led to its widespread adoption in development policy and practice reflecting, in part, the continuing </w:t>
      </w:r>
      <w:proofErr w:type="spellStart"/>
      <w:r w:rsidRPr="00B56591">
        <w:rPr>
          <w:sz w:val="16"/>
        </w:rPr>
        <w:t>universalising</w:t>
      </w:r>
      <w:proofErr w:type="spellEnd"/>
      <w:r w:rsidRPr="00B56591">
        <w:rPr>
          <w:sz w:val="16"/>
        </w:rPr>
        <w:t xml:space="preserve"> project and strategies of neoliberalism (see Kothari and Minogue 2002). These refer primarily to the policies of economic reform, minimalist states, </w:t>
      </w:r>
      <w:proofErr w:type="spellStart"/>
      <w:proofErr w:type="gramStart"/>
      <w:r w:rsidRPr="00B56591">
        <w:rPr>
          <w:sz w:val="16"/>
        </w:rPr>
        <w:t>privatisation</w:t>
      </w:r>
      <w:proofErr w:type="spellEnd"/>
      <w:proofErr w:type="gramEnd"/>
      <w:r w:rsidRPr="00B56591">
        <w:rPr>
          <w:sz w:val="16"/>
        </w:rPr>
        <w:t xml:space="preserve"> and principles of </w:t>
      </w:r>
      <w:proofErr w:type="spellStart"/>
      <w:r w:rsidRPr="00B56591">
        <w:rPr>
          <w:sz w:val="16"/>
        </w:rPr>
        <w:t>marketbased</w:t>
      </w:r>
      <w:proofErr w:type="spellEnd"/>
      <w:r w:rsidRPr="00B56591">
        <w:rPr>
          <w:sz w:val="16"/>
        </w:rPr>
        <w:t xml:space="preserve"> economics and the policy instruments of, for example, the World Bank and IMF’s structural adjustment </w:t>
      </w:r>
      <w:proofErr w:type="spellStart"/>
      <w:r w:rsidRPr="00B56591">
        <w:rPr>
          <w:sz w:val="16"/>
        </w:rPr>
        <w:t>programmes</w:t>
      </w:r>
      <w:proofErr w:type="spellEnd"/>
      <w:r w:rsidRPr="00B56591">
        <w:rPr>
          <w:sz w:val="16"/>
        </w:rPr>
        <w:t xml:space="preserve"> that enable them. But neoliberal policies further extend to, and affect, social, </w:t>
      </w:r>
      <w:proofErr w:type="gramStart"/>
      <w:r w:rsidRPr="00B56591">
        <w:rPr>
          <w:sz w:val="16"/>
        </w:rPr>
        <w:t>cultural</w:t>
      </w:r>
      <w:proofErr w:type="gramEnd"/>
      <w:r w:rsidRPr="00B56591">
        <w:rPr>
          <w:sz w:val="16"/>
        </w:rPr>
        <w:t xml:space="preserve"> and political issues including processes of social change and development, access to rights and justice as well as forms of individual and community dispossession (see Harvey 2003). </w:t>
      </w:r>
    </w:p>
    <w:p w14:paraId="1EE3CA63" w14:textId="77777777" w:rsidR="00E82285" w:rsidRPr="00331A9C" w:rsidRDefault="00E82285" w:rsidP="00E82285">
      <w:pPr>
        <w:pStyle w:val="Heading4"/>
      </w:pPr>
      <w:r>
        <w:t>2] Activism - Organic intellectualism does not forego theory- integrates it into vital political activism on the frontlines</w:t>
      </w:r>
    </w:p>
    <w:p w14:paraId="23D8096A" w14:textId="77777777" w:rsidR="00E82285" w:rsidRPr="00B56591" w:rsidRDefault="00E82285" w:rsidP="00E82285">
      <w:pPr>
        <w:rPr>
          <w:sz w:val="16"/>
        </w:rPr>
      </w:pPr>
      <w:r>
        <w:rPr>
          <w:b/>
        </w:rPr>
        <w:t xml:space="preserve">Hall 96- professor emeritus at Open University, cultural theorist, former president of the British Sociological Association </w:t>
      </w:r>
      <w:r w:rsidRPr="00B56591">
        <w:rPr>
          <w:sz w:val="16"/>
        </w:rPr>
        <w:t>(Stuart, “Critical Dialogues in Cultural Studies,” p. 267//MGD)</w:t>
      </w:r>
    </w:p>
    <w:p w14:paraId="31EDEBFE" w14:textId="77777777" w:rsidR="00E82285" w:rsidRPr="00B56591" w:rsidRDefault="00E82285" w:rsidP="00E82285">
      <w:pPr>
        <w:rPr>
          <w:sz w:val="16"/>
        </w:rPr>
      </w:pPr>
      <w:r w:rsidRPr="00B56591">
        <w:rPr>
          <w:sz w:val="16"/>
        </w:rPr>
        <w:t xml:space="preserve">But I think </w:t>
      </w:r>
      <w:r w:rsidRPr="00BD59EC">
        <w:rPr>
          <w:u w:val="single"/>
        </w:rPr>
        <w:t>it is</w:t>
      </w:r>
      <w:r w:rsidRPr="00B56591">
        <w:rPr>
          <w:sz w:val="16"/>
        </w:rPr>
        <w:t xml:space="preserve"> very </w:t>
      </w:r>
      <w:r w:rsidRPr="00BD59EC">
        <w:rPr>
          <w:u w:val="single"/>
        </w:rPr>
        <w:t>important that Gramsci’s thinking</w:t>
      </w:r>
      <w:r w:rsidRPr="00B56591">
        <w:rPr>
          <w:sz w:val="16"/>
        </w:rPr>
        <w:t xml:space="preserve"> around these questions certainly </w:t>
      </w:r>
      <w:r w:rsidRPr="00BD59EC">
        <w:rPr>
          <w:u w:val="single"/>
        </w:rPr>
        <w:t>captures</w:t>
      </w:r>
      <w:r w:rsidRPr="00B56591">
        <w:rPr>
          <w:sz w:val="16"/>
        </w:rPr>
        <w:t xml:space="preserve"> part of </w:t>
      </w:r>
      <w:r w:rsidRPr="00BD59EC">
        <w:rPr>
          <w:u w:val="single"/>
        </w:rPr>
        <w:t>what we were about</w:t>
      </w:r>
      <w:r w:rsidRPr="00B56591">
        <w:rPr>
          <w:sz w:val="16"/>
        </w:rPr>
        <w:t xml:space="preserve">. Because a second aspect of </w:t>
      </w:r>
      <w:r w:rsidRPr="00BD59EC">
        <w:rPr>
          <w:u w:val="single"/>
        </w:rPr>
        <w:t>Gramsci’s</w:t>
      </w:r>
      <w:r w:rsidRPr="00B56591">
        <w:rPr>
          <w:sz w:val="16"/>
        </w:rPr>
        <w:t xml:space="preserve"> definition of intellectual work, which I think has always been lodged somewhere close to the notion of cultural studies as a project, has been his </w:t>
      </w:r>
      <w:r w:rsidRPr="005525BE">
        <w:rPr>
          <w:highlight w:val="yellow"/>
          <w:u w:val="single"/>
        </w:rPr>
        <w:t>requirement that the ‘organic intellectual’ must work on two fronts at one and the same t</w:t>
      </w:r>
      <w:r w:rsidRPr="00BD59EC">
        <w:rPr>
          <w:u w:val="single"/>
        </w:rPr>
        <w:t>im</w:t>
      </w:r>
      <w:r w:rsidRPr="00B56591">
        <w:rPr>
          <w:sz w:val="16"/>
        </w:rPr>
        <w:t xml:space="preserve">e. On the one hand, </w:t>
      </w:r>
      <w:r w:rsidRPr="00BD59EC">
        <w:rPr>
          <w:u w:val="single"/>
        </w:rPr>
        <w:t xml:space="preserve">we had to be at the very forefront of intellectual theoretical work because, </w:t>
      </w:r>
      <w:r w:rsidRPr="00B56591">
        <w:rPr>
          <w:sz w:val="16"/>
        </w:rPr>
        <w:t xml:space="preserve">as Gramsci says, </w:t>
      </w:r>
      <w:r w:rsidRPr="005525BE">
        <w:rPr>
          <w:highlight w:val="yellow"/>
          <w:u w:val="single"/>
        </w:rPr>
        <w:t>it is the job of the organic intellectual to know more than the traditional intellectuals do</w:t>
      </w:r>
      <w:r w:rsidRPr="00BD59EC">
        <w:rPr>
          <w:u w:val="single"/>
        </w:rPr>
        <w:t xml:space="preserve">: really know, not just pretend to know, not just to have the facility of knowledge, but to know </w:t>
      </w:r>
      <w:r w:rsidRPr="005525BE">
        <w:rPr>
          <w:highlight w:val="yellow"/>
          <w:u w:val="single"/>
        </w:rPr>
        <w:t>deeply and profoundly</w:t>
      </w:r>
      <w:r w:rsidRPr="00BD59EC">
        <w:rPr>
          <w:u w:val="single"/>
        </w:rPr>
        <w:t>. So often knowledge</w:t>
      </w:r>
      <w:r w:rsidRPr="00B56591">
        <w:rPr>
          <w:sz w:val="16"/>
        </w:rPr>
        <w:t xml:space="preserve"> for </w:t>
      </w:r>
      <w:proofErr w:type="spellStart"/>
      <w:r w:rsidRPr="00B56591">
        <w:rPr>
          <w:sz w:val="16"/>
        </w:rPr>
        <w:t>marxism</w:t>
      </w:r>
      <w:proofErr w:type="spellEnd"/>
      <w:r w:rsidRPr="00B56591">
        <w:rPr>
          <w:sz w:val="16"/>
        </w:rPr>
        <w:t xml:space="preserve"> </w:t>
      </w:r>
      <w:r w:rsidRPr="00BD59EC">
        <w:rPr>
          <w:u w:val="single"/>
        </w:rPr>
        <w:t>is</w:t>
      </w:r>
      <w:r w:rsidRPr="00B56591">
        <w:rPr>
          <w:sz w:val="16"/>
        </w:rPr>
        <w:t xml:space="preserve"> pure recognition—</w:t>
      </w:r>
      <w:r w:rsidRPr="00BD59EC">
        <w:rPr>
          <w:u w:val="single"/>
        </w:rPr>
        <w:t xml:space="preserve">the production </w:t>
      </w:r>
      <w:r w:rsidRPr="00B56591">
        <w:rPr>
          <w:sz w:val="16"/>
        </w:rPr>
        <w:t xml:space="preserve">again </w:t>
      </w:r>
      <w:r w:rsidRPr="00BD59EC">
        <w:rPr>
          <w:u w:val="single"/>
        </w:rPr>
        <w:t>of what we have always known</w:t>
      </w:r>
      <w:r w:rsidRPr="00B56591">
        <w:rPr>
          <w:sz w:val="16"/>
        </w:rPr>
        <w:t xml:space="preserve">! If you are in the game of hegemony you </w:t>
      </w:r>
      <w:proofErr w:type="gramStart"/>
      <w:r w:rsidRPr="00B56591">
        <w:rPr>
          <w:sz w:val="16"/>
        </w:rPr>
        <w:t>have to</w:t>
      </w:r>
      <w:proofErr w:type="gramEnd"/>
      <w:r w:rsidRPr="00B56591">
        <w:rPr>
          <w:sz w:val="16"/>
        </w:rPr>
        <w:t xml:space="preserve"> be smarter than ‘them’. Hence</w:t>
      </w:r>
      <w:r w:rsidRPr="00BD59EC">
        <w:rPr>
          <w:u w:val="single"/>
        </w:rPr>
        <w:t xml:space="preserve">, </w:t>
      </w:r>
      <w:r w:rsidRPr="005525BE">
        <w:rPr>
          <w:highlight w:val="yellow"/>
          <w:u w:val="single"/>
        </w:rPr>
        <w:t>there are no theoretical limits from which cultural studies can turn back</w:t>
      </w:r>
      <w:r w:rsidRPr="00B56591">
        <w:rPr>
          <w:sz w:val="16"/>
        </w:rPr>
        <w:t xml:space="preserve">. </w:t>
      </w:r>
      <w:r w:rsidRPr="00BD59EC">
        <w:rPr>
          <w:u w:val="single"/>
        </w:rPr>
        <w:t xml:space="preserve">But the second aspect is just as crucial: that the organic intellectual </w:t>
      </w:r>
      <w:r w:rsidRPr="005525BE">
        <w:rPr>
          <w:highlight w:val="yellow"/>
          <w:u w:val="single"/>
        </w:rPr>
        <w:t>cannot absolve himself or herself from the responsibility of transmitting those idea</w:t>
      </w:r>
      <w:r w:rsidRPr="00BD59EC">
        <w:rPr>
          <w:u w:val="single"/>
        </w:rPr>
        <w:t>s</w:t>
      </w:r>
      <w:r w:rsidRPr="00B56591">
        <w:rPr>
          <w:sz w:val="16"/>
        </w:rPr>
        <w:t>, that knowledge, through the intellectual function,</w:t>
      </w:r>
      <w:r w:rsidRPr="00BD59EC">
        <w:rPr>
          <w:u w:val="single"/>
        </w:rPr>
        <w:t xml:space="preserve"> to those who do not belong, professionally, in the intellectual class. </w:t>
      </w:r>
      <w:r w:rsidRPr="00B56591">
        <w:rPr>
          <w:sz w:val="16"/>
        </w:rPr>
        <w:t xml:space="preserve">And </w:t>
      </w:r>
      <w:r w:rsidRPr="00BD59EC">
        <w:rPr>
          <w:u w:val="single"/>
        </w:rPr>
        <w:t>unless those two fronts are operating at the same time</w:t>
      </w:r>
      <w:r w:rsidRPr="00B56591">
        <w:rPr>
          <w:sz w:val="16"/>
        </w:rPr>
        <w:t xml:space="preserve">, or at least unless those two ambitions are part of the project of cultural studies, </w:t>
      </w:r>
      <w:r w:rsidRPr="00BD59EC">
        <w:rPr>
          <w:u w:val="single"/>
        </w:rPr>
        <w:t xml:space="preserve">you can get enormous theoretical advance without any engagement at the level of the political project. I’m extremely anxious that you should not decode what I’m saying as an anti-theoretical discourse. It is not anti-theory, but it does have something to do with </w:t>
      </w:r>
      <w:r w:rsidRPr="005525BE">
        <w:rPr>
          <w:highlight w:val="yellow"/>
          <w:u w:val="single"/>
        </w:rPr>
        <w:t>the conditions and problems of developing intellectual and theoretical work as a political practice</w:t>
      </w:r>
      <w:r w:rsidRPr="00BD59EC">
        <w:rPr>
          <w:u w:val="single"/>
        </w:rPr>
        <w:t>.</w:t>
      </w:r>
      <w:r w:rsidRPr="00B56591">
        <w:rPr>
          <w:sz w:val="16"/>
        </w:rPr>
        <w:t xml:space="preserve"> It is an extremely difficult road, not resolving the tensions between those two requirements, but living with them. Gramsci never asked us to resolve them, but he gave us a practical example of how to live with them. We never produced organic intellectuals (would that we had) at the Centre. We never connected with that rising historic movement; it was a metaphoric exercise. Nevertheless, metaphors are serious things. They affect one’s practice. I’m trying to redescribe cultural studies as theoretical work which must go on and on living with that tension. </w:t>
      </w:r>
    </w:p>
    <w:p w14:paraId="0F8349DD" w14:textId="77777777" w:rsidR="00E82285" w:rsidRDefault="00E82285" w:rsidP="00E82285">
      <w:pPr>
        <w:rPr>
          <w:sz w:val="16"/>
        </w:rPr>
      </w:pPr>
    </w:p>
    <w:p w14:paraId="3AB56DEA" w14:textId="77777777" w:rsidR="00E82285" w:rsidRDefault="00E82285" w:rsidP="00E82285">
      <w:pPr>
        <w:pStyle w:val="Heading4"/>
      </w:pPr>
      <w:r>
        <w:t xml:space="preserve">Example of a 3-tier policy affirmative: Including the perspective of indigenous populations overwhelmed by overfishing, discussing decolonized efforts of denuclearization by activists, discussing how you engage with keeping, a personal relationship to the preservation of space and/or the earth we live on. </w:t>
      </w:r>
    </w:p>
    <w:p w14:paraId="5D46808C" w14:textId="77777777" w:rsidR="00E82285" w:rsidRPr="00B56591" w:rsidRDefault="00E82285" w:rsidP="00E82285">
      <w:pPr>
        <w:rPr>
          <w:sz w:val="16"/>
        </w:rPr>
      </w:pPr>
    </w:p>
    <w:p w14:paraId="74BE7331" w14:textId="77777777" w:rsidR="00E82285" w:rsidRDefault="00E82285" w:rsidP="00E82285">
      <w:proofErr w:type="gramStart"/>
      <w:r>
        <w:t>Cross</w:t>
      </w:r>
      <w:proofErr w:type="gramEnd"/>
      <w:r>
        <w:t xml:space="preserve"> apply the education and the paradigm issues from the spec shell. On RVIs: </w:t>
      </w:r>
    </w:p>
    <w:p w14:paraId="49561410" w14:textId="77777777" w:rsidR="00E82285" w:rsidRDefault="00E82285" w:rsidP="00E82285">
      <w:pPr>
        <w:pStyle w:val="Heading3"/>
      </w:pPr>
    </w:p>
    <w:p w14:paraId="72A5152F" w14:textId="77777777" w:rsidR="00E42E4C" w:rsidRPr="00F601E6" w:rsidRDefault="00E42E4C" w:rsidP="00F601E6"/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AE4936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E4936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228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3684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0D44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3B4BB6"/>
  <w14:defaultImageDpi w14:val="300"/>
  <w15:docId w15:val="{C6797B51-CAE2-8C4C-9BA7-B0D01861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E82285"/>
    <w:rPr>
      <w:rFonts w:ascii="Calibri" w:hAnsi="Calibri" w:cs="Calibri"/>
      <w:sz w:val="24"/>
      <w:szCs w:val="24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AE4936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AE4936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,heading 30,Char Char Char Char Char Char Char,Heading 3 Char Char, Char Char Char Char Char Char Char,Text 7, Char,Tag Char Char,Bold Cite,Cite 1,Read Char,Heading 3 Char1 Char Char,Heading 3 Char Char1 Char Char,Read Char Ch,no,Char,n"/>
    <w:basedOn w:val="Normal"/>
    <w:next w:val="Normal"/>
    <w:link w:val="Heading3Char"/>
    <w:uiPriority w:val="2"/>
    <w:unhideWhenUsed/>
    <w:qFormat/>
    <w:rsid w:val="00AE4936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,Big card,body,small text,Normal Tag,heading 2,Heading 2 Char2 Char,Heading 2 Char1 Char Char,Ch,small space,nonunderlined,no read,TAG,No Spacing211,No Spacing12,No Spacing2111,No Spacing4,No Spacing11111,No Spacing5,No Spacing21,tag,Card,T,t"/>
    <w:basedOn w:val="Normal"/>
    <w:next w:val="Normal"/>
    <w:link w:val="Heading4Char"/>
    <w:uiPriority w:val="3"/>
    <w:unhideWhenUsed/>
    <w:qFormat/>
    <w:rsid w:val="00AE4936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AE493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E4936"/>
  </w:style>
  <w:style w:type="character" w:customStyle="1" w:styleId="Heading1Char">
    <w:name w:val="Heading 1 Char"/>
    <w:aliases w:val="Pocket Char"/>
    <w:basedOn w:val="DefaultParagraphFont"/>
    <w:link w:val="Heading1"/>
    <w:rsid w:val="00AE4936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AE4936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,heading 30 Char,Char Char Char Char Char Char Char Char,Heading 3 Char Char Char, Char Char Char Char Char Char Char Char,Text 7 Char, Char Char,Tag Char Char Char,Bold Cite Char,Cite 1 Char,Read Char Char,Read Char Ch Char"/>
    <w:basedOn w:val="DefaultParagraphFont"/>
    <w:link w:val="Heading3"/>
    <w:uiPriority w:val="2"/>
    <w:rsid w:val="00AE4936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,Big card Char,body Char,small text Char,Normal Tag Char,heading 2 Char,Heading 2 Char2 Char Char,Heading 2 Char1 Char Char Char,Ch Char,small space Char,nonunderlined Char,no read Char,TAG Char,No Spacing211 Char,No Spacing4 Char"/>
    <w:basedOn w:val="DefaultParagraphFont"/>
    <w:link w:val="Heading4"/>
    <w:uiPriority w:val="3"/>
    <w:rsid w:val="00AE4936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5"/>
    <w:qFormat/>
    <w:rsid w:val="00AE4936"/>
    <w:rPr>
      <w:b/>
      <w:sz w:val="16"/>
      <w:u w:val="none"/>
    </w:rPr>
  </w:style>
  <w:style w:type="character" w:customStyle="1" w:styleId="StyleUnderline">
    <w:name w:val="Style Underline"/>
    <w:aliases w:val="Underline,Style Bold Underline,Intense Emphasis1,apple-style-span + 6 pt,Bold,Kern at 16 pt,Intense Emphasis11,Intense Emphasis111,Intense Emphasis1111,Intense Emphasis2,Intense Emphasis3,Intense Emphasis31,Intense Emphasis311,Style,c,ci"/>
    <w:basedOn w:val="DefaultParagraphFont"/>
    <w:link w:val="CardsFont12pt"/>
    <w:uiPriority w:val="1"/>
    <w:qFormat/>
    <w:rsid w:val="00AE4936"/>
    <w:rPr>
      <w:b/>
      <w:sz w:val="26"/>
      <w:u w:val="single"/>
    </w:rPr>
  </w:style>
  <w:style w:type="character" w:styleId="Emphasis">
    <w:name w:val="Emphasis"/>
    <w:basedOn w:val="DefaultParagraphFont"/>
    <w:uiPriority w:val="20"/>
    <w:qFormat/>
    <w:rsid w:val="00AE4936"/>
    <w:rPr>
      <w:rFonts w:ascii="Calibri" w:hAnsi="Calibri" w:cs="Calibri"/>
      <w:b/>
      <w:i w:val="0"/>
      <w:iCs/>
      <w:sz w:val="22"/>
      <w:u w:val="single"/>
      <w:bdr w:val="single" w:sz="8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AE4936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AE4936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E4936"/>
    <w:pPr>
      <w:spacing w:after="0" w:line="240" w:lineRule="auto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4936"/>
    <w:rPr>
      <w:rFonts w:ascii="Lucida Grande" w:hAnsi="Lucida Grande" w:cs="Lucida Grande"/>
      <w:sz w:val="24"/>
      <w:szCs w:val="24"/>
    </w:rPr>
  </w:style>
  <w:style w:type="paragraph" w:customStyle="1" w:styleId="CardsFont12pt">
    <w:name w:val="Cards + Font: 12 pt"/>
    <w:aliases w:val="Thick Underline,Thick Underline Char,Cards + Font: 12 pt Char Char Char,Cards + Font: 12 pt Char Char Char Char Char Char Char Char,Cards + Font: 12 pt Char Char Char Char Char Char Char,Thick Underline Char1"/>
    <w:basedOn w:val="Normal"/>
    <w:next w:val="Normal"/>
    <w:link w:val="StyleUnderline"/>
    <w:autoRedefine/>
    <w:uiPriority w:val="1"/>
    <w:qFormat/>
    <w:rsid w:val="00AE4936"/>
    <w:pPr>
      <w:autoSpaceDE w:val="0"/>
      <w:autoSpaceDN w:val="0"/>
      <w:adjustRightInd w:val="0"/>
      <w:spacing w:before="480" w:line="254" w:lineRule="auto"/>
      <w:ind w:left="432" w:right="432"/>
      <w:jc w:val="both"/>
    </w:pPr>
    <w:rPr>
      <w:rFonts w:asciiTheme="minorHAnsi" w:hAnsiTheme="minorHAnsi" w:cstheme="minorBidi"/>
      <w:b/>
      <w:sz w:val="26"/>
      <w:szCs w:val="22"/>
      <w:u w:val="single"/>
    </w:rPr>
  </w:style>
  <w:style w:type="character" w:styleId="Strong">
    <w:name w:val="Strong"/>
    <w:basedOn w:val="DefaultParagraphFont"/>
    <w:uiPriority w:val="22"/>
    <w:qFormat/>
    <w:rsid w:val="00AE4936"/>
    <w:rPr>
      <w:b/>
      <w:bCs/>
    </w:rPr>
  </w:style>
  <w:style w:type="paragraph" w:styleId="ListParagraph">
    <w:name w:val="List Paragraph"/>
    <w:basedOn w:val="Normal"/>
    <w:uiPriority w:val="99"/>
    <w:unhideWhenUsed/>
    <w:qFormat/>
    <w:rsid w:val="00AE4936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hunniya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</TotalTime>
  <Pages>1</Pages>
  <Words>1693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11323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Hunniya Ahmad</cp:lastModifiedBy>
  <cp:revision>1</cp:revision>
  <dcterms:created xsi:type="dcterms:W3CDTF">2022-04-23T18:27:00Z</dcterms:created>
  <dcterms:modified xsi:type="dcterms:W3CDTF">2022-04-23T18:27:00Z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