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B25E4" w14:textId="4EAAAC9E" w:rsidR="00C03CAC" w:rsidRDefault="00CB11DA" w:rsidP="00CB11DA">
      <w:pPr>
        <w:pStyle w:val="Heading3"/>
      </w:pPr>
      <w:bookmarkStart w:id="0" w:name="_Hlk66430812"/>
      <w:r>
        <w:t>1</w:t>
      </w:r>
    </w:p>
    <w:p w14:paraId="7ABE5FB6" w14:textId="77777777" w:rsidR="00CB11DA" w:rsidRDefault="00CB11DA" w:rsidP="00CB11DA">
      <w:pPr>
        <w:pStyle w:val="Heading4"/>
      </w:pPr>
      <w:r>
        <w:t>Interpretation: The affirmative must specify which intellectual property rights they reduce and to what degree they reduce them.</w:t>
      </w:r>
    </w:p>
    <w:p w14:paraId="746ABCBB" w14:textId="77777777" w:rsidR="00CB11DA" w:rsidRDefault="00CB11DA" w:rsidP="00CB11DA">
      <w:pPr>
        <w:pStyle w:val="Heading4"/>
      </w:pPr>
      <w:r>
        <w:t xml:space="preserve">Intellectual Property is a </w:t>
      </w:r>
      <w:r>
        <w:rPr>
          <w:u w:val="single"/>
        </w:rPr>
        <w:t>vague</w:t>
      </w:r>
      <w:r>
        <w:t xml:space="preserve">, </w:t>
      </w:r>
      <w:r>
        <w:rPr>
          <w:u w:val="single"/>
        </w:rPr>
        <w:t>meaningless</w:t>
      </w:r>
      <w:r>
        <w:t xml:space="preserve"> term – there’s no normal means.</w:t>
      </w:r>
    </w:p>
    <w:p w14:paraId="3DD73643" w14:textId="77777777" w:rsidR="00CB11DA" w:rsidRPr="008F6B66" w:rsidRDefault="00CB11DA" w:rsidP="00CB11DA">
      <w:r w:rsidRPr="008F6B66">
        <w:rPr>
          <w:rStyle w:val="Style13ptBold"/>
        </w:rPr>
        <w:t>Chopra</w:t>
      </w:r>
      <w:r>
        <w:rPr>
          <w:rStyle w:val="Style13ptBold"/>
        </w:rPr>
        <w:t xml:space="preserve"> 18</w:t>
      </w:r>
      <w:r w:rsidRPr="008F6B66">
        <w:t xml:space="preserve">, Samir. “The Idea of Intellectual Property Is Nonsensical and Pernicious: Aeon Essays.” Aeon, Aeon Magazine, 12 Nov. 2018, aeon.co/essays/the-idea-of-intellectual-property-is-nonsensical-and-pernicious. Samir </w:t>
      </w:r>
      <w:proofErr w:type="spellStart"/>
      <w:r w:rsidRPr="008F6B66">
        <w:t>Choprais</w:t>
      </w:r>
      <w:proofErr w:type="spellEnd"/>
      <w:r w:rsidRPr="008F6B66">
        <w:t xml:space="preserve"> professor of philosophy at Brooklyn College of the City University of New York. He is the author of several books, including A Legal Theory for Autonomous Artificial Agents (2011), co-authored with Laurence </w:t>
      </w:r>
      <w:proofErr w:type="gramStart"/>
      <w:r w:rsidRPr="008F6B66">
        <w:t>White.</w:t>
      </w:r>
      <w:r>
        <w:t>/</w:t>
      </w:r>
      <w:proofErr w:type="gramEnd"/>
      <w:r>
        <w:t>/</w:t>
      </w:r>
      <w:proofErr w:type="spellStart"/>
      <w:r>
        <w:t>sid</w:t>
      </w:r>
      <w:proofErr w:type="spellEnd"/>
    </w:p>
    <w:p w14:paraId="04498A93" w14:textId="77777777" w:rsidR="00CB11DA" w:rsidRDefault="00CB11DA" w:rsidP="00CB11DA">
      <w:pPr>
        <w:rPr>
          <w:sz w:val="16"/>
          <w:szCs w:val="26"/>
        </w:rPr>
      </w:pPr>
      <w:r w:rsidRPr="00D829C2">
        <w:rPr>
          <w:sz w:val="16"/>
          <w:szCs w:val="26"/>
        </w:rPr>
        <w:t xml:space="preserve">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w:t>
      </w:r>
      <w:proofErr w:type="spellStart"/>
      <w:r w:rsidRPr="00D829C2">
        <w:rPr>
          <w:sz w:val="16"/>
          <w:szCs w:val="26"/>
        </w:rPr>
        <w:t>Landes</w:t>
      </w:r>
      <w:proofErr w:type="spellEnd"/>
      <w:r w:rsidRPr="00D829C2">
        <w:rPr>
          <w:sz w:val="16"/>
          <w:szCs w:val="26"/>
        </w:rPr>
        <w:t xml:space="preserve"> and Judge Richard Posner, ask: is ‘intellectual property’ the same kind of property as ‘tangible property’, and are legal protections for the latter appropriate for the former? And to that query, we can add</w:t>
      </w:r>
      <w:r w:rsidRPr="00DD69BB">
        <w:rPr>
          <w:rStyle w:val="StyleUnderline"/>
          <w:szCs w:val="26"/>
          <w:highlight w:val="green"/>
        </w:rPr>
        <w:t>: is ‘intellectual property’ an appropriate general term</w:t>
      </w:r>
      <w:r w:rsidRPr="00334432">
        <w:rPr>
          <w:rStyle w:val="StyleUnderline"/>
          <w:szCs w:val="26"/>
        </w:rPr>
        <w:t xml:space="preserve"> for the widely disparate areas of law it encompasses</w:t>
      </w:r>
      <w:r w:rsidRPr="00334432">
        <w:rPr>
          <w:sz w:val="16"/>
          <w:szCs w:val="26"/>
        </w:rPr>
        <w:t>? The</w:t>
      </w:r>
      <w:r w:rsidRPr="00D829C2">
        <w:rPr>
          <w:sz w:val="16"/>
          <w:szCs w:val="26"/>
        </w:rPr>
        <w:t xml:space="preserve"> answer to all these questions is </w:t>
      </w:r>
      <w:r w:rsidRPr="00DD69BB">
        <w:rPr>
          <w:rStyle w:val="StyleUnderline"/>
          <w:szCs w:val="26"/>
          <w:highlight w:val="green"/>
        </w:rPr>
        <w:t>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w:t>
      </w:r>
      <w:proofErr w:type="spellStart"/>
      <w:r w:rsidRPr="00D829C2">
        <w:rPr>
          <w:sz w:val="16"/>
          <w:szCs w:val="26"/>
        </w:rPr>
        <w:t>favour</w:t>
      </w:r>
      <w:proofErr w:type="spellEnd"/>
      <w:r w:rsidRPr="00D829C2">
        <w:rPr>
          <w:sz w:val="16"/>
          <w:szCs w:val="26"/>
        </w:rPr>
        <w:t xml:space="preserve">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szCs w:val="26"/>
          <w:highlight w:val="green"/>
        </w:rPr>
        <w:t xml:space="preserve">copyright, patent, trademark and trade secret law </w:t>
      </w:r>
      <w:r w:rsidRPr="00D829C2">
        <w:rPr>
          <w:rStyle w:val="StyleUnderline"/>
          <w:szCs w:val="26"/>
        </w:rPr>
        <w:t xml:space="preserve">were </w:t>
      </w:r>
      <w:r w:rsidRPr="00DD69BB">
        <w:rPr>
          <w:rStyle w:val="StyleUnderline"/>
          <w:szCs w:val="26"/>
          <w:highlight w:val="green"/>
        </w:rPr>
        <w:t>motivated by widely differing considerations</w:t>
      </w:r>
      <w:r w:rsidRPr="00D829C2">
        <w:rPr>
          <w:sz w:val="16"/>
          <w:szCs w:val="26"/>
        </w:rPr>
        <w:t xml:space="preserve">. Their intended purposes, the objects </w:t>
      </w:r>
      <w:proofErr w:type="gramStart"/>
      <w:r w:rsidRPr="00D829C2">
        <w:rPr>
          <w:sz w:val="16"/>
          <w:szCs w:val="26"/>
        </w:rPr>
        <w:t>covered</w:t>
      </w:r>
      <w:proofErr w:type="gramEnd"/>
      <w:r w:rsidRPr="00D829C2">
        <w:rPr>
          <w:sz w:val="16"/>
          <w:szCs w:val="26"/>
        </w:rPr>
        <w:t xml:space="preserve"> and the permissible constraints all vary. In fact, know</w:t>
      </w:r>
      <w:r w:rsidRPr="00334432">
        <w:rPr>
          <w:sz w:val="16"/>
          <w:szCs w:val="26"/>
        </w:rPr>
        <w:t xml:space="preserve">ledge of </w:t>
      </w:r>
      <w:r w:rsidRPr="00334432">
        <w:rPr>
          <w:rStyle w:val="StyleUnderline"/>
          <w:szCs w:val="26"/>
        </w:rPr>
        <w:t>one body of law rarely carries over to another</w:t>
      </w:r>
      <w:r w:rsidRPr="00334432">
        <w:rPr>
          <w:sz w:val="16"/>
          <w:szCs w:val="26"/>
        </w:rPr>
        <w:t xml:space="preserve">. (A common confusion is to imagine that an object protected by one area of law is </w:t>
      </w:r>
      <w:proofErr w:type="gramStart"/>
      <w:r w:rsidRPr="00334432">
        <w:rPr>
          <w:sz w:val="16"/>
          <w:szCs w:val="26"/>
        </w:rPr>
        <w:t>actually protected</w:t>
      </w:r>
      <w:proofErr w:type="gramEnd"/>
      <w:r w:rsidRPr="00334432">
        <w:rPr>
          <w:sz w:val="16"/>
          <w:szCs w:val="26"/>
        </w:rPr>
        <w:t xml:space="preserve"> by another: ‘McDonald’s’ is protected by trademark law, not copyright law, as many consumers seem to think.) Such diversity renders most ‘general statement</w:t>
      </w:r>
      <w:r w:rsidRPr="00D829C2">
        <w:rPr>
          <w:sz w:val="16"/>
          <w:szCs w:val="26"/>
        </w:rPr>
        <w:t xml:space="preserve">s … using “intellectual </w:t>
      </w:r>
      <w:proofErr w:type="gramStart"/>
      <w:r w:rsidRPr="00D829C2">
        <w:rPr>
          <w:sz w:val="16"/>
          <w:szCs w:val="26"/>
        </w:rPr>
        <w:t>property”…</w:t>
      </w:r>
      <w:proofErr w:type="gramEnd"/>
      <w:r w:rsidRPr="00D829C2">
        <w:rPr>
          <w:sz w:val="16"/>
          <w:szCs w:val="26"/>
        </w:rPr>
        <w:t xml:space="preserve"> false,’ Stallman </w:t>
      </w:r>
      <w:hyperlink r:id="rId9"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w:t>
      </w:r>
      <w:proofErr w:type="gramStart"/>
      <w:r w:rsidRPr="00D829C2">
        <w:rPr>
          <w:sz w:val="16"/>
          <w:szCs w:val="26"/>
        </w:rPr>
        <w:t>actually true</w:t>
      </w:r>
      <w:proofErr w:type="gramEnd"/>
      <w:r w:rsidRPr="00D829C2">
        <w:rPr>
          <w:sz w:val="16"/>
          <w:szCs w:val="26"/>
        </w:rPr>
        <w:t xml:space="preserv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w:t>
      </w:r>
      <w:proofErr w:type="spellStart"/>
      <w:r w:rsidRPr="00D829C2">
        <w:rPr>
          <w:sz w:val="16"/>
          <w:szCs w:val="26"/>
        </w:rPr>
        <w:t>incentivises</w:t>
      </w:r>
      <w:proofErr w:type="spellEnd"/>
      <w:r w:rsidRPr="00D829C2">
        <w:rPr>
          <w:sz w:val="16"/>
          <w:szCs w:val="26"/>
        </w:rPr>
        <w:t xml:space="preserve">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w:t>
      </w:r>
      <w:proofErr w:type="spellStart"/>
      <w:r w:rsidRPr="00D829C2">
        <w:rPr>
          <w:sz w:val="16"/>
          <w:szCs w:val="26"/>
        </w:rPr>
        <w:t>generalised</w:t>
      </w:r>
      <w:proofErr w:type="spellEnd"/>
      <w:r w:rsidRPr="00D829C2">
        <w:rPr>
          <w:sz w:val="16"/>
          <w:szCs w:val="26"/>
        </w:rPr>
        <w:t xml:space="preserve">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szCs w:val="26"/>
          <w:highlight w:val="green"/>
        </w:rPr>
        <w:t>obscures</w:t>
      </w:r>
      <w:r w:rsidRPr="00D829C2">
        <w:rPr>
          <w:b/>
          <w:bCs/>
          <w:sz w:val="16"/>
          <w:szCs w:val="26"/>
          <w:highlight w:val="green"/>
        </w:rPr>
        <w:t xml:space="preserve"> </w:t>
      </w:r>
      <w:r w:rsidRPr="00DD69BB">
        <w:rPr>
          <w:rStyle w:val="StyleUnderline"/>
          <w:szCs w:val="26"/>
          <w:highlight w:val="green"/>
        </w:rPr>
        <w:t>the specific areas of contention</w:t>
      </w:r>
      <w:r w:rsidRPr="00D829C2">
        <w:rPr>
          <w:sz w:val="16"/>
          <w:szCs w:val="26"/>
          <w:highlight w:val="green"/>
        </w:rPr>
        <w:t xml:space="preserve"> </w:t>
      </w:r>
    </w:p>
    <w:p w14:paraId="1455E1E7" w14:textId="77777777" w:rsidR="00CB11DA" w:rsidRPr="00D829C2" w:rsidRDefault="00CB11DA" w:rsidP="00CB11DA">
      <w:pPr>
        <w:rPr>
          <w:sz w:val="16"/>
          <w:szCs w:val="26"/>
        </w:rPr>
      </w:pP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DD69BB">
        <w:rPr>
          <w:rStyle w:val="StyleUnderline"/>
          <w:szCs w:val="26"/>
          <w:highlight w:val="green"/>
        </w:rPr>
        <w:t>patent law</w:t>
      </w:r>
      <w:r w:rsidRPr="00DD69BB">
        <w:rPr>
          <w:rStyle w:val="StyleUnderline"/>
          <w:szCs w:val="26"/>
        </w:rPr>
        <w:t xml:space="preserve"> wonder whether pharmaceutical companies should have to issue </w:t>
      </w:r>
      <w:r w:rsidRPr="00DD69BB">
        <w:rPr>
          <w:rStyle w:val="StyleUnderline"/>
          <w:szCs w:val="26"/>
          <w:highlight w:val="green"/>
        </w:rPr>
        <w:t xml:space="preserve">compulsory </w:t>
      </w:r>
      <w:proofErr w:type="spellStart"/>
      <w:r w:rsidRPr="00DD69BB">
        <w:rPr>
          <w:rStyle w:val="StyleUnderline"/>
          <w:szCs w:val="26"/>
          <w:highlight w:val="green"/>
        </w:rPr>
        <w:t>licences</w:t>
      </w:r>
      <w:proofErr w:type="spellEnd"/>
      <w:r w:rsidRPr="00D829C2">
        <w:rPr>
          <w:sz w:val="16"/>
          <w:szCs w:val="26"/>
        </w:rPr>
        <w:t xml:space="preserve"> </w:t>
      </w:r>
      <w:r w:rsidRPr="00D829C2">
        <w:rPr>
          <w:sz w:val="26"/>
          <w:szCs w:val="26"/>
          <w:u w:val="single"/>
        </w:rPr>
        <w:t xml:space="preserve">for life-saving drugs to poor countries; </w:t>
      </w:r>
      <w:r w:rsidRPr="00D829C2">
        <w:rPr>
          <w:rStyle w:val="StyleUnderline"/>
          <w:szCs w:val="26"/>
          <w:highlight w:val="green"/>
        </w:rPr>
        <w:t>copyright law is irrelevant</w:t>
      </w:r>
      <w:r w:rsidRPr="00D829C2">
        <w:rPr>
          <w:sz w:val="26"/>
          <w:szCs w:val="26"/>
          <w:highlight w:val="green"/>
          <w:u w:val="single"/>
        </w:rPr>
        <w:t xml:space="preserve"> </w:t>
      </w:r>
      <w:r w:rsidRPr="00D829C2">
        <w:rPr>
          <w:rStyle w:val="StyleUnderline"/>
          <w:szCs w:val="26"/>
        </w:rPr>
        <w:t>here</w:t>
      </w:r>
      <w:r w:rsidRPr="00D829C2">
        <w:rPr>
          <w:sz w:val="26"/>
          <w:szCs w:val="26"/>
          <w:u w:val="single"/>
        </w:rPr>
        <w:t>. ‘</w:t>
      </w:r>
      <w:r w:rsidRPr="00D829C2">
        <w:rPr>
          <w:b/>
          <w:sz w:val="26"/>
          <w:szCs w:val="26"/>
          <w:highlight w:val="green"/>
          <w:u w:val="single"/>
        </w:rPr>
        <w:t>Fair use’</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copyright</w:t>
      </w:r>
      <w:r w:rsidRPr="00D829C2">
        <w:rPr>
          <w:sz w:val="26"/>
          <w:szCs w:val="26"/>
          <w:u w:val="single"/>
        </w:rPr>
        <w:t xml:space="preserve"> litigation; there is </w:t>
      </w:r>
      <w:r w:rsidRPr="00D829C2">
        <w:rPr>
          <w:b/>
          <w:sz w:val="26"/>
          <w:szCs w:val="26"/>
          <w:highlight w:val="green"/>
          <w:u w:val="single"/>
        </w:rPr>
        <w:t>no such notion in patent law</w:t>
      </w:r>
      <w:r w:rsidRPr="00334432">
        <w:rPr>
          <w:sz w:val="26"/>
          <w:szCs w:val="26"/>
          <w:u w:val="single"/>
        </w:rPr>
        <w:t>. ‘</w:t>
      </w:r>
      <w:r w:rsidRPr="00334432">
        <w:rPr>
          <w:b/>
          <w:sz w:val="26"/>
          <w:szCs w:val="26"/>
          <w:u w:val="single"/>
        </w:rPr>
        <w:t>Non-obviousness’</w:t>
      </w:r>
      <w:r w:rsidRPr="00334432">
        <w:rPr>
          <w:sz w:val="26"/>
          <w:szCs w:val="26"/>
          <w:u w:val="single"/>
        </w:rPr>
        <w:t xml:space="preserve"> is </w:t>
      </w:r>
      <w:r w:rsidRPr="00334432">
        <w:rPr>
          <w:b/>
          <w:sz w:val="26"/>
          <w:szCs w:val="26"/>
          <w:u w:val="single"/>
        </w:rPr>
        <w:t>contested in patent law</w:t>
      </w:r>
      <w:r w:rsidRPr="00334432">
        <w:rPr>
          <w:sz w:val="26"/>
          <w:szCs w:val="26"/>
          <w:u w:val="single"/>
        </w:rPr>
        <w:t xml:space="preserve">; there is </w:t>
      </w:r>
      <w:r w:rsidRPr="00334432">
        <w:rPr>
          <w:b/>
          <w:sz w:val="26"/>
          <w:szCs w:val="26"/>
          <w:u w:val="single"/>
        </w:rPr>
        <w:t>no such</w:t>
      </w:r>
      <w:r w:rsidRPr="00334432">
        <w:rPr>
          <w:sz w:val="26"/>
          <w:szCs w:val="26"/>
          <w:u w:val="single"/>
        </w:rPr>
        <w:t xml:space="preserve"> notion </w:t>
      </w:r>
      <w:r w:rsidRPr="00334432">
        <w:rPr>
          <w:b/>
          <w:sz w:val="26"/>
          <w:szCs w:val="26"/>
          <w:u w:val="single"/>
        </w:rPr>
        <w:t>in copyright law</w:t>
      </w:r>
      <w:r w:rsidRPr="00D829C2">
        <w:rPr>
          <w:sz w:val="26"/>
          <w:szCs w:val="26"/>
          <w:u w:val="single"/>
        </w:rPr>
        <w:t xml:space="preserve">. </w:t>
      </w:r>
      <w:r w:rsidRPr="00D829C2">
        <w:rPr>
          <w:b/>
          <w:sz w:val="26"/>
          <w:szCs w:val="26"/>
          <w:highlight w:val="green"/>
          <w:u w:val="single"/>
        </w:rPr>
        <w:t xml:space="preserve">Clubbing these </w:t>
      </w:r>
      <w:r w:rsidRPr="00D829C2">
        <w:rPr>
          <w:b/>
          <w:sz w:val="26"/>
          <w:szCs w:val="26"/>
          <w:highlight w:val="green"/>
          <w:u w:val="single"/>
        </w:rPr>
        <w:lastRenderedPageBreak/>
        <w:t>diversities under the term ‘intellectual property</w:t>
      </w:r>
      <w:r w:rsidRPr="00334432">
        <w:rPr>
          <w:b/>
          <w:sz w:val="26"/>
          <w:szCs w:val="26"/>
          <w:u w:val="single"/>
        </w:rPr>
        <w:t>’ has</w:t>
      </w:r>
      <w:r w:rsidRPr="00D829C2">
        <w:rPr>
          <w:b/>
          <w:sz w:val="26"/>
          <w:szCs w:val="26"/>
          <w:highlight w:val="green"/>
          <w:u w:val="single"/>
        </w:rPr>
        <w:t xml:space="preserve"> induced </w:t>
      </w:r>
      <w:r w:rsidRPr="00334432">
        <w:rPr>
          <w:b/>
          <w:sz w:val="26"/>
          <w:szCs w:val="26"/>
          <w:u w:val="single"/>
        </w:rPr>
        <w:t>a terrible intellectual error</w:t>
      </w:r>
      <w:r w:rsidRPr="00D829C2">
        <w:rPr>
          <w:sz w:val="26"/>
          <w:szCs w:val="26"/>
          <w:u w:val="single"/>
        </w:rPr>
        <w:t xml:space="preserve">: </w:t>
      </w:r>
      <w:r w:rsidRPr="00D829C2">
        <w:rPr>
          <w:b/>
          <w:sz w:val="26"/>
          <w:szCs w:val="26"/>
          <w:highlight w:val="green"/>
          <w:u w:val="single"/>
          <w:bdr w:val="single" w:sz="4" w:space="0" w:color="auto"/>
        </w:rPr>
        <w:t xml:space="preserve">facile and misleading </w:t>
      </w:r>
      <w:proofErr w:type="spellStart"/>
      <w:r w:rsidRPr="00D829C2">
        <w:rPr>
          <w:b/>
          <w:sz w:val="26"/>
          <w:szCs w:val="26"/>
          <w:highlight w:val="green"/>
          <w:u w:val="single"/>
          <w:bdr w:val="single" w:sz="4" w:space="0" w:color="auto"/>
        </w:rPr>
        <w:t>overgeneralisation</w:t>
      </w:r>
      <w:proofErr w:type="spellEnd"/>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 xml:space="preserve">According to Stallman, many Americans have held that ‘the framers of the US Constitution had a principled, procompetitive attitude to intellectual property’. But Article 1, Section 8, Clause 8 of the US Constitution </w:t>
      </w:r>
      <w:proofErr w:type="spellStart"/>
      <w:r w:rsidRPr="00D829C2">
        <w:rPr>
          <w:sz w:val="26"/>
          <w:szCs w:val="26"/>
          <w:u w:val="single"/>
        </w:rPr>
        <w:t>authorises</w:t>
      </w:r>
      <w:proofErr w:type="spellEnd"/>
      <w:r w:rsidRPr="00D829C2">
        <w:rPr>
          <w:sz w:val="26"/>
          <w:szCs w:val="26"/>
          <w:u w:val="single"/>
        </w:rPr>
        <w:t xml:space="preserve">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3DC80CBF" w14:textId="77777777" w:rsidR="00CB11DA" w:rsidRDefault="00CB11DA" w:rsidP="00CB11DA">
      <w:pPr>
        <w:pStyle w:val="Heading4"/>
      </w:pPr>
      <w:r>
        <w:t xml:space="preserve">Reduce requires </w:t>
      </w:r>
      <w:r>
        <w:rPr>
          <w:u w:val="single"/>
        </w:rPr>
        <w:t>quantification</w:t>
      </w:r>
      <w:r>
        <w:t>.</w:t>
      </w:r>
    </w:p>
    <w:p w14:paraId="3E9DCD35" w14:textId="77777777" w:rsidR="00CB11DA" w:rsidRDefault="00CB11DA" w:rsidP="00CB11DA">
      <w:proofErr w:type="spellStart"/>
      <w:r w:rsidRPr="001E6AA7">
        <w:rPr>
          <w:rStyle w:val="Style13ptBold"/>
        </w:rPr>
        <w:t>Passarello</w:t>
      </w:r>
      <w:proofErr w:type="spellEnd"/>
      <w:r w:rsidRPr="001E6AA7">
        <w:rPr>
          <w:rStyle w:val="Style13ptBold"/>
        </w:rPr>
        <w:t xml:space="preserve"> 13</w:t>
      </w:r>
      <w:r>
        <w:t xml:space="preserve"> – J.D. Candidate, Duke University School of Law, 2013. (Nicholas, NOTE: THE ITEM VETO AND THE THREAT OF APPROPRIATIONS BUNDLING IN ALASKA, 30 Alaska L. Rev. 125, Lexis)//BB</w:t>
      </w:r>
    </w:p>
    <w:p w14:paraId="46D65194" w14:textId="77777777" w:rsidR="00CB11DA" w:rsidRPr="00DD69BB" w:rsidRDefault="00CB11DA" w:rsidP="00CB11DA">
      <w:pPr>
        <w:rPr>
          <w:sz w:val="16"/>
        </w:rPr>
      </w:pPr>
      <w:r w:rsidRPr="00DD69BB">
        <w:rPr>
          <w:sz w:val="16"/>
        </w:rPr>
        <w:t xml:space="preserve">With respect to the item veto power, the question in the case was </w:t>
      </w:r>
      <w:proofErr w:type="gramStart"/>
      <w:r w:rsidRPr="00DD69BB">
        <w:rPr>
          <w:sz w:val="16"/>
        </w:rPr>
        <w:t>whether or not</w:t>
      </w:r>
      <w:proofErr w:type="gramEnd"/>
      <w:r w:rsidRPr="00DD69BB">
        <w:rPr>
          <w:sz w:val="16"/>
        </w:rPr>
        <w:t xml:space="preserve">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sidRPr="00DD69BB">
        <w:rPr>
          <w:rStyle w:val="StyleUnderline"/>
          <w:highlight w:val="green"/>
        </w:rPr>
        <w:t xml:space="preserve">the use of the word "reduce" implies a </w:t>
      </w:r>
      <w:r w:rsidRPr="00DD69BB">
        <w:rPr>
          <w:rStyle w:val="Emphasis"/>
          <w:bCs/>
          <w:highlight w:val="green"/>
        </w:rPr>
        <w:t>quantitative</w:t>
      </w:r>
      <w:r w:rsidRPr="00DD69BB">
        <w:rPr>
          <w:rStyle w:val="StyleUnderline"/>
          <w:highlight w:val="green"/>
        </w:rPr>
        <w:t xml:space="preserve"> effect</w:t>
      </w:r>
      <w:r w:rsidRPr="00DD69BB">
        <w:rPr>
          <w:b/>
          <w:sz w:val="26"/>
          <w:highlight w:val="green"/>
          <w:u w:val="single"/>
        </w:rPr>
        <w:t>,</w:t>
      </w:r>
      <w:r w:rsidRPr="00DD69BB">
        <w:rPr>
          <w:sz w:val="16"/>
        </w:rPr>
        <w:t xml:space="preserve"> and the drafters likely intended the companion word "strike" </w:t>
      </w:r>
      <w:proofErr w:type="gramStart"/>
      <w:r w:rsidRPr="00DD69BB">
        <w:rPr>
          <w:sz w:val="16"/>
        </w:rPr>
        <w:t>to  [</w:t>
      </w:r>
      <w:proofErr w:type="gramEnd"/>
      <w:r w:rsidRPr="00DD69BB">
        <w:rPr>
          <w:sz w:val="16"/>
        </w:rPr>
        <w:t xml:space="preserve">*136]  have the same type of effect as well. 67 </w:t>
      </w:r>
      <w:r w:rsidRPr="00DD69BB">
        <w:rPr>
          <w:u w:val="single"/>
        </w:rPr>
        <w:t>Third, "</w:t>
      </w:r>
      <w:r w:rsidRPr="00DD69BB">
        <w:rPr>
          <w:b/>
          <w:sz w:val="26"/>
          <w:highlight w:val="green"/>
          <w:u w:val="single"/>
        </w:rPr>
        <w:t>reduce</w:t>
      </w:r>
      <w:r w:rsidRPr="00DD69BB">
        <w:rPr>
          <w:u w:val="single"/>
        </w:rPr>
        <w:t xml:space="preserve">" and "strike" </w:t>
      </w:r>
      <w:r w:rsidRPr="00DD69BB">
        <w:rPr>
          <w:b/>
          <w:sz w:val="26"/>
          <w:highlight w:val="green"/>
          <w:u w:val="single"/>
        </w:rPr>
        <w:t>describe</w:t>
      </w:r>
      <w:r w:rsidRPr="00DD69BB">
        <w:rPr>
          <w:highlight w:val="green"/>
          <w:u w:val="single"/>
        </w:rPr>
        <w:t xml:space="preserve"> </w:t>
      </w:r>
      <w:r w:rsidRPr="00DD69BB">
        <w:rPr>
          <w:u w:val="single"/>
        </w:rPr>
        <w:t xml:space="preserve">the same </w:t>
      </w:r>
      <w:r w:rsidRPr="00DD69BB">
        <w:rPr>
          <w:b/>
          <w:sz w:val="26"/>
          <w:highlight w:val="green"/>
          <w:u w:val="single"/>
        </w:rPr>
        <w:t>action applied to different extents:</w:t>
      </w:r>
      <w:r w:rsidRPr="00DD69BB">
        <w:rPr>
          <w:u w:val="single"/>
        </w:rPr>
        <w:t xml:space="preserve"> </w:t>
      </w:r>
      <w:r w:rsidRPr="00DD69BB">
        <w:rPr>
          <w:b/>
          <w:sz w:val="26"/>
          <w:highlight w:val="green"/>
          <w:u w:val="single"/>
        </w:rPr>
        <w:t>when an amount is "reduced</w:t>
      </w:r>
      <w:r w:rsidRPr="00DD69BB">
        <w:rPr>
          <w:u w:val="single"/>
        </w:rPr>
        <w:t xml:space="preserve">" </w:t>
      </w:r>
      <w:r w:rsidRPr="00DD69BB">
        <w:rPr>
          <w:b/>
          <w:sz w:val="26"/>
          <w:highlight w:val="green"/>
          <w:u w:val="single"/>
        </w:rPr>
        <w:t>to the point where it is lessened to nothing</w:t>
      </w:r>
      <w:r w:rsidRPr="00DD69BB">
        <w:rPr>
          <w:u w:val="single"/>
        </w:rPr>
        <w:t xml:space="preserve">, </w:t>
      </w:r>
      <w:r w:rsidRPr="00DD69BB">
        <w:rPr>
          <w:b/>
          <w:sz w:val="26"/>
          <w:highlight w:val="green"/>
          <w:u w:val="single"/>
        </w:rPr>
        <w:t>it is effectively "struck."</w:t>
      </w:r>
      <w:r w:rsidRPr="00DD69BB">
        <w:rPr>
          <w:highlight w:val="green"/>
          <w:u w:val="single"/>
        </w:rPr>
        <w:t xml:space="preserve"> </w:t>
      </w:r>
      <w:r w:rsidRPr="00DD69BB">
        <w:rPr>
          <w:u w:val="single"/>
        </w:rPr>
        <w:t>6</w:t>
      </w:r>
      <w:r w:rsidRPr="00334432">
        <w:rPr>
          <w:u w:val="single"/>
        </w:rPr>
        <w:t xml:space="preserve">8 </w:t>
      </w:r>
      <w:r w:rsidRPr="00334432">
        <w:rPr>
          <w:b/>
          <w:sz w:val="26"/>
          <w:u w:val="single"/>
        </w:rPr>
        <w:t>Thus, the object</w:t>
      </w:r>
      <w:r w:rsidRPr="00334432">
        <w:rPr>
          <w:u w:val="single"/>
        </w:rPr>
        <w:t xml:space="preserve"> </w:t>
      </w:r>
      <w:r w:rsidRPr="00334432">
        <w:rPr>
          <w:sz w:val="16"/>
        </w:rPr>
        <w:t>of the "strike"</w:t>
      </w:r>
      <w:r w:rsidRPr="00334432">
        <w:rPr>
          <w:b/>
          <w:sz w:val="26"/>
          <w:u w:val="single"/>
        </w:rPr>
        <w:t xml:space="preserve"> must be associated with an amount</w:t>
      </w:r>
      <w:r w:rsidRPr="00334432">
        <w:rPr>
          <w:u w:val="single"/>
        </w:rPr>
        <w:t xml:space="preserve"> </w:t>
      </w:r>
      <w:r w:rsidRPr="00334432">
        <w:rPr>
          <w:sz w:val="16"/>
        </w:rPr>
        <w:t xml:space="preserve">of money </w:t>
      </w:r>
      <w:r w:rsidRPr="00334432">
        <w:rPr>
          <w:b/>
          <w:sz w:val="26"/>
          <w:u w:val="single"/>
        </w:rPr>
        <w:t>to the extent</w:t>
      </w:r>
      <w:r w:rsidRPr="00334432">
        <w:rPr>
          <w:sz w:val="16"/>
        </w:rPr>
        <w:t xml:space="preserve"> </w:t>
      </w:r>
      <w:r w:rsidRPr="00334432">
        <w:rPr>
          <w:b/>
          <w:sz w:val="26"/>
          <w:u w:val="single"/>
        </w:rPr>
        <w:t>that it can be lessened</w:t>
      </w:r>
      <w:r w:rsidRPr="00334432">
        <w:rPr>
          <w:sz w:val="16"/>
        </w:rPr>
        <w:t xml:space="preserve">. 69 Fourth, the historical purpose of the item veto was to curtail the amount of state spending by mitigating the effects of </w:t>
      </w:r>
      <w:proofErr w:type="gramStart"/>
      <w:r w:rsidRPr="00334432">
        <w:rPr>
          <w:sz w:val="16"/>
        </w:rPr>
        <w:t>log-rolling</w:t>
      </w:r>
      <w:proofErr w:type="gramEnd"/>
      <w:r w:rsidRPr="00334432">
        <w:rPr>
          <w:sz w:val="16"/>
        </w:rPr>
        <w:t>, a pu</w:t>
      </w:r>
      <w:r w:rsidRPr="00DD69BB">
        <w:rPr>
          <w:sz w:val="16"/>
        </w:rPr>
        <w:t>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2704871D" w14:textId="2F41369B" w:rsidR="00CB11DA" w:rsidRDefault="00CB11DA" w:rsidP="00CB11DA">
      <w:pPr>
        <w:pStyle w:val="Heading4"/>
      </w:pPr>
      <w:r>
        <w:lastRenderedPageBreak/>
        <w:t xml:space="preserve">Violation: they don’t </w:t>
      </w:r>
      <w:r w:rsidR="00371EFC">
        <w:t>– even if they outline a definition for an IP, reduction is more important</w:t>
      </w:r>
    </w:p>
    <w:p w14:paraId="73C03009" w14:textId="77777777" w:rsidR="00CB11DA" w:rsidRDefault="00CB11DA" w:rsidP="00CB11DA">
      <w:pPr>
        <w:pStyle w:val="Heading4"/>
      </w:pPr>
      <w:r>
        <w:t>Standards</w:t>
      </w:r>
    </w:p>
    <w:p w14:paraId="2EFFB491" w14:textId="77777777" w:rsidR="00CB11DA" w:rsidRPr="007D0451" w:rsidRDefault="00CB11DA" w:rsidP="00CB11DA">
      <w:pPr>
        <w:pStyle w:val="Heading4"/>
      </w:pPr>
      <w:r>
        <w:t xml:space="preserve">1] </w:t>
      </w:r>
      <w:r w:rsidRPr="007D0451">
        <w:rPr>
          <w:u w:val="single"/>
        </w:rPr>
        <w:t>Shiftiness</w:t>
      </w:r>
      <w:r>
        <w:t xml:space="preserve">- They can redefine the 1AC’s reductions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22BEFCB7" w14:textId="77777777" w:rsidR="00CB11DA" w:rsidRDefault="00CB11DA" w:rsidP="00CB11DA">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13F1AA63" w14:textId="77777777" w:rsidR="00CB11DA" w:rsidRPr="00BC5947" w:rsidRDefault="00CB11DA" w:rsidP="00CB11DA"/>
    <w:p w14:paraId="39224A64" w14:textId="77777777" w:rsidR="00CB11DA" w:rsidRDefault="00CB11DA" w:rsidP="00CB11DA">
      <w:pPr>
        <w:pStyle w:val="Heading4"/>
      </w:pPr>
      <w:r>
        <w:t>CX doesn’t check – my preround prep was skewed which</w:t>
      </w:r>
    </w:p>
    <w:p w14:paraId="738CC188" w14:textId="77777777" w:rsidR="00CB11DA" w:rsidRDefault="00CB11DA" w:rsidP="00CB11DA">
      <w:pPr>
        <w:pStyle w:val="Heading4"/>
      </w:pPr>
      <w:r>
        <w:t>is when people construct the 1NC. Pre-round doesn’t solve – you should be held</w:t>
      </w:r>
    </w:p>
    <w:p w14:paraId="79E96B20" w14:textId="77777777" w:rsidR="00CB11DA" w:rsidRDefault="00CB11DA" w:rsidP="00CB11DA">
      <w:pPr>
        <w:pStyle w:val="Heading4"/>
      </w:pPr>
      <w:r>
        <w:t xml:space="preserve">to the </w:t>
      </w:r>
      <w:proofErr w:type="spellStart"/>
      <w:r>
        <w:t>aff</w:t>
      </w:r>
      <w:proofErr w:type="spellEnd"/>
      <w:r>
        <w:t xml:space="preserve"> you </w:t>
      </w:r>
      <w:proofErr w:type="gramStart"/>
      <w:r>
        <w:t>chose</w:t>
      </w:r>
      <w:proofErr w:type="gramEnd"/>
      <w:r>
        <w:t xml:space="preserve"> or it incentivizes shiftiness. Also outweighs on </w:t>
      </w:r>
      <w:proofErr w:type="spellStart"/>
      <w:r>
        <w:t>nomring</w:t>
      </w:r>
      <w:proofErr w:type="spellEnd"/>
      <w:r>
        <w:t xml:space="preserve">, since it would just be easier if </w:t>
      </w:r>
      <w:proofErr w:type="spellStart"/>
      <w:r>
        <w:t>its</w:t>
      </w:r>
      <w:proofErr w:type="spellEnd"/>
      <w:r>
        <w:t xml:space="preserve"> in the </w:t>
      </w:r>
      <w:proofErr w:type="spellStart"/>
      <w:r>
        <w:t>aff</w:t>
      </w:r>
      <w:proofErr w:type="spellEnd"/>
    </w:p>
    <w:p w14:paraId="738575BB" w14:textId="77777777" w:rsidR="00CB11DA" w:rsidRPr="00BC5947" w:rsidRDefault="00CB11DA" w:rsidP="00CB11DA"/>
    <w:p w14:paraId="620269B0" w14:textId="77777777" w:rsidR="00CB11DA" w:rsidRDefault="00CB11DA" w:rsidP="00CB11DA">
      <w:pPr>
        <w:pStyle w:val="Heading4"/>
      </w:pPr>
      <w:proofErr w:type="spellStart"/>
      <w:r>
        <w:t>ESpec</w:t>
      </w:r>
      <w:proofErr w:type="spellEnd"/>
      <w:r>
        <w:t xml:space="preserve"> isn’t regressive or arbitrary- it’s an active part of the WTO is central to an</w:t>
      </w:r>
      <w:r w:rsidRPr="00334432">
        <w:t>y advocacy about international IP law since the only uniqueness of a reduction of IP protections is how effective its enforcement is.</w:t>
      </w:r>
    </w:p>
    <w:p w14:paraId="119D6E5D" w14:textId="77777777" w:rsidR="00CB11DA" w:rsidRDefault="00CB11DA" w:rsidP="00CB11DA"/>
    <w:p w14:paraId="5F9FAF10" w14:textId="77777777" w:rsidR="00CB11DA" w:rsidRDefault="00CB11DA" w:rsidP="00CB11DA">
      <w:pPr>
        <w:pStyle w:val="Heading4"/>
      </w:pPr>
      <w:bookmarkStart w:id="1" w:name="_Hlk64197983"/>
      <w:r>
        <w:lastRenderedPageBreak/>
        <w:t xml:space="preserve">1] Fairness and education are voters – </w:t>
      </w:r>
      <w:proofErr w:type="spellStart"/>
      <w:r>
        <w:t>its</w:t>
      </w:r>
      <w:proofErr w:type="spellEnd"/>
      <w:r>
        <w:t xml:space="preserve"> how judges adjudicate rounds and why schools fund debate, also comes before the </w:t>
      </w:r>
      <w:proofErr w:type="spellStart"/>
      <w:r>
        <w:t>aff</w:t>
      </w:r>
      <w:proofErr w:type="spellEnd"/>
      <w:r>
        <w:t xml:space="preserve"> </w:t>
      </w:r>
      <w:proofErr w:type="spellStart"/>
      <w:r>
        <w:t>becuase</w:t>
      </w:r>
      <w:proofErr w:type="spellEnd"/>
      <w:r>
        <w:t xml:space="preserve"> if the round is </w:t>
      </w:r>
      <w:proofErr w:type="gramStart"/>
      <w:r>
        <w:t>unfair</w:t>
      </w:r>
      <w:proofErr w:type="gramEnd"/>
      <w:r>
        <w:t xml:space="preserve"> I can’t engage</w:t>
      </w:r>
    </w:p>
    <w:p w14:paraId="0C0BEB62" w14:textId="77777777" w:rsidR="00CB11DA" w:rsidRPr="007054E9" w:rsidRDefault="00CB11DA" w:rsidP="00CB11DA">
      <w:pPr>
        <w:pStyle w:val="Heading4"/>
      </w:pPr>
      <w:r>
        <w:t xml:space="preserve">2] </w:t>
      </w:r>
      <w:r w:rsidRPr="008C23A1">
        <w:t>DTD –</w:t>
      </w:r>
      <w:r>
        <w:t xml:space="preserve"> Dropping </w:t>
      </w:r>
      <w:proofErr w:type="spellStart"/>
      <w:r>
        <w:t>detere</w:t>
      </w:r>
      <w:proofErr w:type="spellEnd"/>
      <w:r>
        <w:t xml:space="preserve"> future abuse by punishing heavily, which helps set better norms. Also, there is no argument to drop.</w:t>
      </w:r>
    </w:p>
    <w:p w14:paraId="4051B7AA" w14:textId="77777777" w:rsidR="00CB11DA" w:rsidRPr="007054E9" w:rsidRDefault="00CB11DA" w:rsidP="00CB11DA">
      <w:pPr>
        <w:pStyle w:val="Heading4"/>
      </w:pPr>
      <w:r>
        <w:t>3] 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reasonability operates on an offense-defense paradigm</w:t>
      </w:r>
    </w:p>
    <w:p w14:paraId="19FFBCEB" w14:textId="77777777" w:rsidR="00CB11DA" w:rsidRPr="003E35B0" w:rsidRDefault="00CB11DA" w:rsidP="00CB11DA">
      <w:pPr>
        <w:pStyle w:val="Heading4"/>
      </w:pPr>
      <w:r>
        <w:t xml:space="preserve">4] </w:t>
      </w:r>
      <w:r w:rsidRPr="008C23A1">
        <w:t xml:space="preserve">No RVIs – A - Forcing </w:t>
      </w:r>
      <w:r>
        <w:t>me to</w:t>
      </w:r>
      <w:r w:rsidRPr="008C23A1">
        <w:t xml:space="preserve"> go all in on the shell kills substance education which outweighs on timeframe, B - discourages checking real abuse</w:t>
      </w:r>
      <w:r>
        <w:t xml:space="preserve"> since I have to go 1 off theory and you can dump on it</w:t>
      </w:r>
      <w:r w:rsidRPr="008C23A1">
        <w:t xml:space="preserv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w:t>
      </w:r>
    </w:p>
    <w:bookmarkEnd w:id="1"/>
    <w:p w14:paraId="04ACF84D" w14:textId="77777777" w:rsidR="00CB11DA" w:rsidRPr="00CB11DA" w:rsidRDefault="00CB11DA" w:rsidP="00CB11DA"/>
    <w:p w14:paraId="44970B19" w14:textId="02FF33C7" w:rsidR="00C03CAC" w:rsidRDefault="00C03CAC" w:rsidP="00C03CAC">
      <w:pPr>
        <w:pStyle w:val="Heading3"/>
      </w:pPr>
      <w:r>
        <w:lastRenderedPageBreak/>
        <w:t>2</w:t>
      </w:r>
    </w:p>
    <w:p w14:paraId="17FC56E1" w14:textId="5927B7C5" w:rsidR="00CB11DA" w:rsidRDefault="00CB11DA" w:rsidP="00CB11DA">
      <w:pPr>
        <w:pStyle w:val="Heading3"/>
        <w:jc w:val="left"/>
        <w:rPr>
          <w:rFonts w:cs="Calibri"/>
        </w:rPr>
      </w:pPr>
    </w:p>
    <w:p w14:paraId="68AA4D54" w14:textId="017B33C9" w:rsidR="00CB11DA" w:rsidRDefault="00CB11DA" w:rsidP="00CB11DA">
      <w:pPr>
        <w:pStyle w:val="Heading4"/>
      </w:pPr>
      <w:r w:rsidRPr="006D78AF">
        <w:t xml:space="preserve">Counterplan text: </w:t>
      </w:r>
      <w:r w:rsidRPr="006C53E1">
        <w:t>The member nations of the World Trade Organization ought to reduce intellectual property protections for medicines</w:t>
      </w:r>
      <w:r>
        <w:t xml:space="preserve"> except for cannabis, medical marijuana, and medicines containing chemicals from cannabis by implementing a one-and-done approach for patent protection.</w:t>
      </w:r>
    </w:p>
    <w:p w14:paraId="686570B2" w14:textId="77777777" w:rsidR="00CB11DA" w:rsidRDefault="00CB11DA" w:rsidP="00CB11DA"/>
    <w:p w14:paraId="16A14D0F" w14:textId="77777777" w:rsidR="00CB11DA" w:rsidRPr="00FD7B0E" w:rsidRDefault="00CB11DA" w:rsidP="00CB11DA"/>
    <w:p w14:paraId="4515FD9C" w14:textId="77777777" w:rsidR="00CB11DA" w:rsidRPr="00976E08" w:rsidRDefault="00CB11DA" w:rsidP="00CB11DA">
      <w:pPr>
        <w:pStyle w:val="Heading4"/>
      </w:pPr>
      <w:r>
        <w:t>It competes – weed is a medicine and is used in medicine</w:t>
      </w:r>
    </w:p>
    <w:p w14:paraId="77AF163F" w14:textId="77777777" w:rsidR="00CB11DA" w:rsidRPr="005D0871" w:rsidRDefault="00CB11DA" w:rsidP="00CB11DA">
      <w:r w:rsidRPr="00976E08">
        <w:rPr>
          <w:rStyle w:val="Style13ptBold"/>
        </w:rPr>
        <w:t>WebMD</w:t>
      </w:r>
      <w:r>
        <w:rPr>
          <w:rStyle w:val="Style13ptBold"/>
        </w:rPr>
        <w:t xml:space="preserve"> 20</w:t>
      </w:r>
      <w:r>
        <w:t xml:space="preserve"> </w:t>
      </w:r>
      <w:r w:rsidRPr="00FB14B9">
        <w:rPr>
          <w:sz w:val="14"/>
          <w:szCs w:val="14"/>
        </w:rPr>
        <w:t>[WebMD Medical Reference, WebMD is an American corporation known primarily as an online publisher of news and information pertaining to human health and well-being. The site includes information pertaining to drugs. It is one of the top healthcare websites by unique visitors. It was founded in 1998 by internet entrepreneur Jeff Arnold., August 20, 2020, "Medical Marijuana FAQ,", WebMD LLC, https://www.webmd.com/a-to-z-guides/medical-marijuana-faq, 8-21-2021] //WHS MR</w:t>
      </w:r>
    </w:p>
    <w:p w14:paraId="12F56128" w14:textId="77777777" w:rsidR="00CB11DA" w:rsidRPr="008E536D" w:rsidRDefault="00CB11DA" w:rsidP="00CB11DA">
      <w:pPr>
        <w:rPr>
          <w:sz w:val="14"/>
        </w:rPr>
      </w:pPr>
      <w:r w:rsidRPr="0092635E">
        <w:rPr>
          <w:sz w:val="14"/>
        </w:rPr>
        <w:t xml:space="preserve">What is medical marijuana? </w:t>
      </w:r>
      <w:r w:rsidRPr="002F0C2E">
        <w:rPr>
          <w:rStyle w:val="Emphasis"/>
          <w:highlight w:val="green"/>
        </w:rPr>
        <w:t>Medical</w:t>
      </w:r>
      <w:r w:rsidRPr="002F0C2E">
        <w:rPr>
          <w:rStyle w:val="StyleUnderline"/>
          <w:highlight w:val="green"/>
        </w:rPr>
        <w:t xml:space="preserve"> marijuana uses</w:t>
      </w:r>
      <w:r w:rsidRPr="0092635E">
        <w:rPr>
          <w:sz w:val="14"/>
        </w:rPr>
        <w:t xml:space="preserve"> the </w:t>
      </w:r>
      <w:r w:rsidRPr="002F0C2E">
        <w:rPr>
          <w:rStyle w:val="StyleUnderline"/>
          <w:highlight w:val="green"/>
        </w:rPr>
        <w:t>marijuana</w:t>
      </w:r>
      <w:r w:rsidRPr="0092635E">
        <w:rPr>
          <w:sz w:val="14"/>
        </w:rPr>
        <w:t xml:space="preserve"> plant or chemicals in it </w:t>
      </w:r>
      <w:r w:rsidRPr="002F0C2E">
        <w:rPr>
          <w:rStyle w:val="Emphasis"/>
          <w:highlight w:val="green"/>
        </w:rPr>
        <w:t>to treat diseases or conditions</w:t>
      </w:r>
      <w:r w:rsidRPr="0092635E">
        <w:rPr>
          <w:sz w:val="14"/>
        </w:rPr>
        <w:t>. It's basically the same product as recreational marijuana, but it's taken for medical purposes. The marijuana plant contains more than 100 different chemicals called cannabinoids. Each one has a different effect on the body. Delta-9-tetrahydrocannabinol (</w:t>
      </w:r>
      <w:r w:rsidRPr="00B4387E">
        <w:rPr>
          <w:rStyle w:val="Emphasis"/>
          <w:highlight w:val="green"/>
        </w:rPr>
        <w:t>THC</w:t>
      </w:r>
      <w:r w:rsidRPr="0092635E">
        <w:rPr>
          <w:sz w:val="14"/>
        </w:rPr>
        <w:t xml:space="preserve">) </w:t>
      </w:r>
      <w:r w:rsidRPr="00B4387E">
        <w:rPr>
          <w:rStyle w:val="StyleUnderline"/>
          <w:highlight w:val="green"/>
        </w:rPr>
        <w:t>and</w:t>
      </w:r>
      <w:r w:rsidRPr="0092635E">
        <w:rPr>
          <w:sz w:val="14"/>
        </w:rPr>
        <w:t xml:space="preserve"> cannabidiol (</w:t>
      </w:r>
      <w:r w:rsidRPr="00B4387E">
        <w:rPr>
          <w:rStyle w:val="Emphasis"/>
          <w:highlight w:val="green"/>
        </w:rPr>
        <w:t>CBD</w:t>
      </w:r>
      <w:r w:rsidRPr="0092635E">
        <w:rPr>
          <w:sz w:val="14"/>
        </w:rPr>
        <w:t xml:space="preserve">) </w:t>
      </w:r>
      <w:r w:rsidRPr="00B4387E">
        <w:rPr>
          <w:rStyle w:val="StyleUnderline"/>
          <w:highlight w:val="green"/>
        </w:rPr>
        <w:t xml:space="preserve">are </w:t>
      </w:r>
      <w:r w:rsidRPr="00B4387E">
        <w:rPr>
          <w:rStyle w:val="StyleUnderline"/>
        </w:rPr>
        <w:t xml:space="preserve">the main chemicals </w:t>
      </w:r>
      <w:r w:rsidRPr="00B4387E">
        <w:rPr>
          <w:rStyle w:val="StyleUnderline"/>
          <w:highlight w:val="green"/>
        </w:rPr>
        <w:t>used in medicine</w:t>
      </w:r>
      <w:r w:rsidRPr="0092635E">
        <w:rPr>
          <w:sz w:val="14"/>
        </w:rPr>
        <w:t xml:space="preserve">. </w:t>
      </w:r>
      <w:r w:rsidRPr="00B4387E">
        <w:rPr>
          <w:rStyle w:val="Emphasis"/>
          <w:highlight w:val="green"/>
        </w:rPr>
        <w:t>THC</w:t>
      </w:r>
      <w:r w:rsidRPr="0092635E">
        <w:rPr>
          <w:sz w:val="14"/>
        </w:rPr>
        <w:t xml:space="preserve"> also </w:t>
      </w:r>
      <w:r w:rsidRPr="00B4387E">
        <w:rPr>
          <w:rStyle w:val="StyleUnderline"/>
          <w:highlight w:val="green"/>
        </w:rPr>
        <w:t>produces the "high</w:t>
      </w:r>
      <w:r w:rsidRPr="00B4387E">
        <w:rPr>
          <w:rStyle w:val="Emphasis"/>
          <w:highlight w:val="green"/>
        </w:rPr>
        <w:t>"</w:t>
      </w:r>
      <w:r w:rsidRPr="0092635E">
        <w:rPr>
          <w:sz w:val="14"/>
        </w:rPr>
        <w:t xml:space="preserve"> people feel when they smoke marijuana or eat foods containing it. What is medical marijuana used for? Researchers are studying whether medical marijuana can help treat a number of conditions including: </w:t>
      </w:r>
      <w:r w:rsidRPr="00B4387E">
        <w:rPr>
          <w:rStyle w:val="StyleUnderline"/>
        </w:rPr>
        <w:t>Alzheimer's disease</w:t>
      </w:r>
      <w:r>
        <w:rPr>
          <w:rStyle w:val="StyleUnderline"/>
        </w:rPr>
        <w:t xml:space="preserve"> </w:t>
      </w:r>
      <w:r w:rsidRPr="00B4387E">
        <w:rPr>
          <w:rStyle w:val="StyleUnderline"/>
        </w:rPr>
        <w:t>Appetite loss</w:t>
      </w:r>
      <w:r>
        <w:rPr>
          <w:rStyle w:val="StyleUnderline"/>
        </w:rPr>
        <w:t xml:space="preserve"> </w:t>
      </w:r>
      <w:r w:rsidRPr="00B4387E">
        <w:rPr>
          <w:rStyle w:val="StyleUnderline"/>
        </w:rPr>
        <w:t>Cancer</w:t>
      </w:r>
      <w:r>
        <w:rPr>
          <w:rStyle w:val="StyleUnderline"/>
        </w:rPr>
        <w:t xml:space="preserve"> </w:t>
      </w:r>
      <w:r w:rsidRPr="00B4387E">
        <w:rPr>
          <w:rStyle w:val="StyleUnderline"/>
        </w:rPr>
        <w:t>Crohn's disease</w:t>
      </w:r>
      <w:r>
        <w:rPr>
          <w:rStyle w:val="StyleUnderline"/>
        </w:rPr>
        <w:t xml:space="preserve"> </w:t>
      </w:r>
      <w:r w:rsidRPr="0092635E">
        <w:rPr>
          <w:sz w:val="14"/>
        </w:rPr>
        <w:t>Diseases effecting the immune system like</w:t>
      </w:r>
      <w:r w:rsidRPr="00B4387E">
        <w:rPr>
          <w:rStyle w:val="StyleUnderline"/>
        </w:rPr>
        <w:t xml:space="preserve"> HIV/AIDS or</w:t>
      </w:r>
      <w:r w:rsidRPr="0092635E">
        <w:rPr>
          <w:sz w:val="14"/>
        </w:rPr>
        <w:t xml:space="preserve"> Multiple Sclerosis</w:t>
      </w:r>
      <w:r w:rsidRPr="00B4387E">
        <w:rPr>
          <w:rStyle w:val="StyleUnderline"/>
        </w:rPr>
        <w:t xml:space="preserve"> (MS)</w:t>
      </w:r>
      <w:r>
        <w:rPr>
          <w:rStyle w:val="StyleUnderline"/>
        </w:rPr>
        <w:t xml:space="preserve"> </w:t>
      </w:r>
      <w:r w:rsidRPr="00B4387E">
        <w:rPr>
          <w:rStyle w:val="StyleUnderline"/>
        </w:rPr>
        <w:t>Eating disorders such as anorexia</w:t>
      </w:r>
      <w:r>
        <w:rPr>
          <w:rStyle w:val="StyleUnderline"/>
        </w:rPr>
        <w:t xml:space="preserve"> </w:t>
      </w:r>
      <w:r w:rsidRPr="00B4387E">
        <w:rPr>
          <w:rStyle w:val="StyleUnderline"/>
        </w:rPr>
        <w:t>Epilepsy</w:t>
      </w:r>
      <w:r>
        <w:rPr>
          <w:rStyle w:val="StyleUnderline"/>
        </w:rPr>
        <w:t xml:space="preserve"> </w:t>
      </w:r>
      <w:r w:rsidRPr="00B4387E">
        <w:rPr>
          <w:rStyle w:val="StyleUnderline"/>
        </w:rPr>
        <w:t>Glaucoma</w:t>
      </w:r>
      <w:r>
        <w:rPr>
          <w:rStyle w:val="StyleUnderline"/>
        </w:rPr>
        <w:t xml:space="preserve"> </w:t>
      </w:r>
      <w:r w:rsidRPr="0092635E">
        <w:rPr>
          <w:sz w:val="14"/>
        </w:rPr>
        <w:t>Mental health conditions like</w:t>
      </w:r>
      <w:r w:rsidRPr="00B4387E">
        <w:rPr>
          <w:rStyle w:val="StyleUnderline"/>
        </w:rPr>
        <w:t xml:space="preserve"> schizophrenia and </w:t>
      </w:r>
      <w:r w:rsidRPr="0092635E">
        <w:rPr>
          <w:sz w:val="14"/>
        </w:rPr>
        <w:t>posttraumatic stress disorder</w:t>
      </w:r>
      <w:r w:rsidRPr="00B4387E">
        <w:rPr>
          <w:rStyle w:val="StyleUnderline"/>
        </w:rPr>
        <w:t xml:space="preserve"> (PTSD)</w:t>
      </w:r>
      <w:r>
        <w:rPr>
          <w:rStyle w:val="StyleUnderline"/>
        </w:rPr>
        <w:t xml:space="preserve"> </w:t>
      </w:r>
      <w:r w:rsidRPr="00B4387E">
        <w:rPr>
          <w:rStyle w:val="StyleUnderline"/>
        </w:rPr>
        <w:t>Multiple sclerosis</w:t>
      </w:r>
      <w:r>
        <w:rPr>
          <w:rStyle w:val="StyleUnderline"/>
        </w:rPr>
        <w:t xml:space="preserve"> </w:t>
      </w:r>
      <w:r w:rsidRPr="00B4387E">
        <w:rPr>
          <w:rStyle w:val="StyleUnderline"/>
        </w:rPr>
        <w:t>Muscle spasms</w:t>
      </w:r>
      <w:r>
        <w:rPr>
          <w:rStyle w:val="StyleUnderline"/>
        </w:rPr>
        <w:t xml:space="preserve"> </w:t>
      </w:r>
      <w:r w:rsidRPr="00B4387E">
        <w:rPr>
          <w:rStyle w:val="StyleUnderline"/>
        </w:rPr>
        <w:t>Nausea</w:t>
      </w:r>
      <w:r>
        <w:rPr>
          <w:rStyle w:val="StyleUnderline"/>
        </w:rPr>
        <w:t xml:space="preserve"> </w:t>
      </w:r>
      <w:r w:rsidRPr="00B4387E">
        <w:rPr>
          <w:rStyle w:val="StyleUnderline"/>
        </w:rPr>
        <w:t>Pain</w:t>
      </w:r>
      <w:r>
        <w:rPr>
          <w:rStyle w:val="StyleUnderline"/>
        </w:rPr>
        <w:t xml:space="preserve"> </w:t>
      </w:r>
      <w:r w:rsidRPr="00B4387E">
        <w:rPr>
          <w:rStyle w:val="StyleUnderline"/>
        </w:rPr>
        <w:t>Seizures</w:t>
      </w:r>
      <w:r>
        <w:rPr>
          <w:rStyle w:val="StyleUnderline"/>
        </w:rPr>
        <w:t xml:space="preserve"> </w:t>
      </w:r>
      <w:r w:rsidRPr="0092635E">
        <w:rPr>
          <w:sz w:val="14"/>
        </w:rPr>
        <w:t>Wasting syndrome</w:t>
      </w:r>
      <w:r w:rsidRPr="00B4387E">
        <w:rPr>
          <w:rStyle w:val="StyleUnderline"/>
        </w:rPr>
        <w:t xml:space="preserve"> (cachexia)</w:t>
      </w:r>
      <w:r>
        <w:rPr>
          <w:rStyle w:val="Emphasis"/>
        </w:rPr>
        <w:t xml:space="preserve"> </w:t>
      </w:r>
      <w:r w:rsidRPr="0092635E">
        <w:rPr>
          <w:sz w:val="14"/>
        </w:rPr>
        <w:t xml:space="preserve">But it’s not yet proven to help many of these conditions, with a few exceptions, Bonn-Miller says. "The greatest amount of evidence for the therapeutic effects of cannabis relate to its ability to reduce chronic pain, nausea and vomiting due to chemotherapy, and spasticity [tight or stiff muscles] from MS," Bonn-Miller says. How does it help? Cannabinoids -- the active chemicals in medical marijuana -- are </w:t>
      </w:r>
      <w:proofErr w:type="gramStart"/>
      <w:r w:rsidRPr="0092635E">
        <w:rPr>
          <w:sz w:val="14"/>
        </w:rPr>
        <w:t>similar to</w:t>
      </w:r>
      <w:proofErr w:type="gramEnd"/>
      <w:r w:rsidRPr="0092635E">
        <w:rPr>
          <w:sz w:val="14"/>
        </w:rPr>
        <w:t xml:space="preserve"> chemicals the body makes that are involved in appetite, memory, movement, and pain. Limited research suggests cannabinoids might: Reduce anxiety Reduce inflammation and relieve pain Control nausea and vomiting caused by cancer chemotherapy Kill cancer cells and slow tumor growth Relax tight muscles in people with MS Stimulate appetite and improve weight gain in people with cancer and AIDS Can medical marijuana help with seizure disorders? Medical marijuana received a lot of attention a few years ago when parents said that a special form of the drug helped control seizures in their children. The </w:t>
      </w:r>
      <w:r w:rsidRPr="00A97EC0">
        <w:rPr>
          <w:rStyle w:val="Emphasis"/>
          <w:highlight w:val="green"/>
        </w:rPr>
        <w:t>FDA</w:t>
      </w:r>
      <w:r w:rsidRPr="0092635E">
        <w:rPr>
          <w:sz w:val="14"/>
        </w:rPr>
        <w:t xml:space="preserve"> recently </w:t>
      </w:r>
      <w:r w:rsidRPr="00A97EC0">
        <w:rPr>
          <w:rStyle w:val="StyleUnderline"/>
          <w:highlight w:val="green"/>
        </w:rPr>
        <w:t xml:space="preserve">approved </w:t>
      </w:r>
      <w:proofErr w:type="spellStart"/>
      <w:r w:rsidRPr="00A97EC0">
        <w:rPr>
          <w:rStyle w:val="StyleUnderline"/>
          <w:highlight w:val="green"/>
        </w:rPr>
        <w:t>Epidiolex</w:t>
      </w:r>
      <w:proofErr w:type="spellEnd"/>
      <w:r w:rsidRPr="0092635E">
        <w:rPr>
          <w:sz w:val="14"/>
        </w:rPr>
        <w:t xml:space="preserve">, which is </w:t>
      </w:r>
      <w:r w:rsidRPr="00A97EC0">
        <w:rPr>
          <w:rStyle w:val="Emphasis"/>
          <w:highlight w:val="green"/>
        </w:rPr>
        <w:t>made from CBD</w:t>
      </w:r>
      <w:r w:rsidRPr="0092635E">
        <w:rPr>
          <w:sz w:val="14"/>
        </w:rPr>
        <w:t xml:space="preserve">, as a therapy for people with very severe or hard-to-treat seizures. In studies, some people had a dramatic drop in seizures after taking this drug. Has the FDA approved medical marijuana?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In addition, the </w:t>
      </w:r>
      <w:r w:rsidRPr="00115135">
        <w:rPr>
          <w:rStyle w:val="StyleUnderline"/>
          <w:highlight w:val="green"/>
        </w:rPr>
        <w:t>FDA</w:t>
      </w:r>
      <w:r w:rsidRPr="0092635E">
        <w:rPr>
          <w:sz w:val="14"/>
        </w:rPr>
        <w:t xml:space="preserve"> has </w:t>
      </w:r>
      <w:r w:rsidRPr="00115135">
        <w:rPr>
          <w:rStyle w:val="StyleUnderline"/>
          <w:highlight w:val="green"/>
        </w:rPr>
        <w:t xml:space="preserve">approved two </w:t>
      </w:r>
      <w:r w:rsidRPr="00115135">
        <w:rPr>
          <w:rStyle w:val="StyleUnderline"/>
        </w:rPr>
        <w:t xml:space="preserve">man-made </w:t>
      </w:r>
      <w:r w:rsidRPr="00115135">
        <w:rPr>
          <w:rStyle w:val="Emphasis"/>
          <w:highlight w:val="green"/>
        </w:rPr>
        <w:t>cannabinoid medicines</w:t>
      </w:r>
      <w:r w:rsidRPr="0092635E">
        <w:rPr>
          <w:sz w:val="14"/>
        </w:rPr>
        <w:t xml:space="preserve"> -- dronabinol (</w:t>
      </w:r>
      <w:proofErr w:type="spellStart"/>
      <w:r w:rsidRPr="0092635E">
        <w:rPr>
          <w:sz w:val="14"/>
        </w:rPr>
        <w:t>Marinol</w:t>
      </w:r>
      <w:proofErr w:type="spellEnd"/>
      <w:r w:rsidRPr="0092635E">
        <w:rPr>
          <w:sz w:val="14"/>
        </w:rPr>
        <w:t xml:space="preserve">, </w:t>
      </w:r>
      <w:proofErr w:type="spellStart"/>
      <w:r w:rsidRPr="0092635E">
        <w:rPr>
          <w:sz w:val="14"/>
        </w:rPr>
        <w:t>Syndros</w:t>
      </w:r>
      <w:proofErr w:type="spellEnd"/>
      <w:r w:rsidRPr="0092635E">
        <w:rPr>
          <w:sz w:val="14"/>
        </w:rPr>
        <w:t>) and nabilone (</w:t>
      </w:r>
      <w:proofErr w:type="spellStart"/>
      <w:r w:rsidRPr="0092635E">
        <w:rPr>
          <w:sz w:val="14"/>
        </w:rPr>
        <w:t>Cesamet</w:t>
      </w:r>
      <w:proofErr w:type="spellEnd"/>
      <w:r w:rsidRPr="0092635E">
        <w:rPr>
          <w:sz w:val="14"/>
        </w:rPr>
        <w:t xml:space="preserve">) -- to treat nausea and vomiting from chemotherapy.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How do you take it? </w:t>
      </w:r>
      <w:r w:rsidRPr="0092635E">
        <w:rPr>
          <w:rStyle w:val="StyleUnderline"/>
          <w:highlight w:val="green"/>
        </w:rPr>
        <w:t>To take medical marijuana</w:t>
      </w:r>
      <w:r w:rsidRPr="0092635E">
        <w:rPr>
          <w:sz w:val="14"/>
        </w:rPr>
        <w:t xml:space="preserve">, you can: </w:t>
      </w:r>
      <w:r w:rsidRPr="0018079A">
        <w:rPr>
          <w:rStyle w:val="Emphasis"/>
          <w:highlight w:val="green"/>
        </w:rPr>
        <w:t>Smoke it</w:t>
      </w:r>
      <w:r>
        <w:rPr>
          <w:rStyle w:val="Emphasis"/>
        </w:rPr>
        <w:t xml:space="preserve"> </w:t>
      </w:r>
      <w:r w:rsidRPr="0092635E">
        <w:rPr>
          <w:sz w:val="14"/>
        </w:rPr>
        <w:t xml:space="preserve">Inhale it through a device called a vaporizer that turns it into a mist </w:t>
      </w:r>
      <w:r w:rsidRPr="0092635E">
        <w:rPr>
          <w:rStyle w:val="StyleUnderline"/>
          <w:highlight w:val="green"/>
        </w:rPr>
        <w:t>Eat it</w:t>
      </w:r>
      <w:r w:rsidRPr="0092635E">
        <w:rPr>
          <w:sz w:val="14"/>
        </w:rPr>
        <w:t xml:space="preserve"> -- for example, in a brownie or lollipop Apply it to your skin in a lotion, spray, oil, or cream Place a few drops of a liquid under your tongue How you take </w:t>
      </w:r>
      <w:r w:rsidRPr="00F81A7A">
        <w:rPr>
          <w:rStyle w:val="StyleUnderline"/>
        </w:rPr>
        <w:t>it is up to you</w:t>
      </w:r>
      <w:r w:rsidRPr="0092635E">
        <w:rPr>
          <w:sz w:val="14"/>
        </w:rPr>
        <w:t>. Each method works differently in your body. "If you smoke or vaporize cannabis, you feel the effects very quickly," Bonn-Miller says. "If you eat it, it takes significantly longer. It can take 1 to 2 hours to experience the effects from edible products."</w:t>
      </w:r>
    </w:p>
    <w:p w14:paraId="6A9CEF28" w14:textId="77777777" w:rsidR="00CB11DA" w:rsidRPr="00A03B85" w:rsidRDefault="00CB11DA" w:rsidP="00CB11DA"/>
    <w:p w14:paraId="137219CF" w14:textId="565337AB" w:rsidR="00CB11DA" w:rsidRDefault="00CB11DA" w:rsidP="00CB11DA">
      <w:pPr>
        <w:pStyle w:val="Heading3"/>
      </w:pPr>
      <w:r>
        <w:lastRenderedPageBreak/>
        <w:t>3</w:t>
      </w:r>
    </w:p>
    <w:p w14:paraId="6FB0C06A" w14:textId="77777777" w:rsidR="00CB11DA" w:rsidRPr="003117F6" w:rsidRDefault="00CB11DA" w:rsidP="00CB11DA">
      <w:pPr>
        <w:pStyle w:val="Heading4"/>
      </w:pPr>
      <w:r>
        <w:t>The weed industry is growing, but needs investors to stay afloat – patents draw in investors and help companies expand</w:t>
      </w:r>
    </w:p>
    <w:p w14:paraId="6AD29047" w14:textId="77777777" w:rsidR="00CB11DA" w:rsidRPr="00925E8E" w:rsidRDefault="00CB11DA" w:rsidP="00CB11DA">
      <w:r w:rsidRPr="00925E8E">
        <w:rPr>
          <w:rStyle w:val="Heading4Char"/>
        </w:rPr>
        <w:t>Roberts 20</w:t>
      </w:r>
      <w:r w:rsidRPr="00925E8E">
        <w:rPr>
          <w:sz w:val="14"/>
          <w:szCs w:val="14"/>
        </w:rPr>
        <w:t xml:space="preserve"> [Chris Roberts, </w:t>
      </w:r>
      <w:proofErr w:type="gramStart"/>
      <w:r w:rsidRPr="00925E8E">
        <w:rPr>
          <w:sz w:val="14"/>
          <w:szCs w:val="14"/>
        </w:rPr>
        <w:t>An</w:t>
      </w:r>
      <w:proofErr w:type="gramEnd"/>
      <w:r w:rsidRPr="00925E8E">
        <w:rPr>
          <w:sz w:val="14"/>
          <w:szCs w:val="14"/>
        </w:rPr>
        <w:t xml:space="preserve"> award-winning investigative reporter and covered the legalization movement and the cannabis industry with a political economy lens for more than a decade. He launched northern California’s first cannabis-centric print vertical and founded San Francisco’s first dedicated drug-policy column. His work’s been featured in VICE, The Daily Beast, The Guardian, </w:t>
      </w:r>
      <w:proofErr w:type="spellStart"/>
      <w:r w:rsidRPr="00925E8E">
        <w:rPr>
          <w:sz w:val="14"/>
          <w:szCs w:val="14"/>
        </w:rPr>
        <w:t>Deadspin</w:t>
      </w:r>
      <w:proofErr w:type="spellEnd"/>
      <w:r w:rsidRPr="00925E8E">
        <w:rPr>
          <w:sz w:val="14"/>
          <w:szCs w:val="14"/>
        </w:rPr>
        <w:t xml:space="preserve">, Observer, Curbed, </w:t>
      </w:r>
      <w:proofErr w:type="spellStart"/>
      <w:r w:rsidRPr="00925E8E">
        <w:rPr>
          <w:sz w:val="14"/>
          <w:szCs w:val="14"/>
        </w:rPr>
        <w:t>Leafly</w:t>
      </w:r>
      <w:proofErr w:type="spellEnd"/>
      <w:r w:rsidRPr="00925E8E">
        <w:rPr>
          <w:sz w:val="14"/>
          <w:szCs w:val="14"/>
        </w:rPr>
        <w:t xml:space="preserve"> News, High Times, SF Weekly, and many other places. He </w:t>
      </w:r>
      <w:proofErr w:type="gramStart"/>
      <w:r w:rsidRPr="00925E8E">
        <w:rPr>
          <w:sz w:val="14"/>
          <w:szCs w:val="14"/>
        </w:rPr>
        <w:t>hold</w:t>
      </w:r>
      <w:proofErr w:type="gramEnd"/>
      <w:r w:rsidRPr="00925E8E">
        <w:rPr>
          <w:sz w:val="14"/>
          <w:szCs w:val="14"/>
        </w:rPr>
        <w:t xml:space="preserve"> a master’s degree in politics from Columbia Journalism School, 5-28-2020, "Why Patent Cannabis? For Markets, </w:t>
      </w:r>
      <w:proofErr w:type="gramStart"/>
      <w:r w:rsidRPr="00925E8E">
        <w:rPr>
          <w:sz w:val="14"/>
          <w:szCs w:val="14"/>
        </w:rPr>
        <w:t>Mostly</w:t>
      </w:r>
      <w:proofErr w:type="gramEnd"/>
      <w:r w:rsidRPr="00925E8E">
        <w:rPr>
          <w:sz w:val="14"/>
          <w:szCs w:val="14"/>
        </w:rPr>
        <w:t>.," Forbes, https://www.forbes.com/sites/chrisroberts/2020/05/28/why-patent-cannabis-for-markets-mostly/, 8-21-2021] //WHS MR</w:t>
      </w:r>
    </w:p>
    <w:p w14:paraId="2AF5D1AE" w14:textId="77777777" w:rsidR="00CB11DA" w:rsidRPr="003117F6" w:rsidRDefault="00CB11DA" w:rsidP="00CB11DA">
      <w:pPr>
        <w:rPr>
          <w:sz w:val="14"/>
        </w:rPr>
      </w:pPr>
      <w:r w:rsidRPr="00925E8E">
        <w:rPr>
          <w:sz w:val="14"/>
        </w:rPr>
        <w:t xml:space="preserve">On May 20, </w:t>
      </w:r>
      <w:r w:rsidRPr="005E2DDB">
        <w:rPr>
          <w:rStyle w:val="StyleUnderline"/>
          <w:highlight w:val="green"/>
        </w:rPr>
        <w:t>C</w:t>
      </w:r>
      <w:r w:rsidRPr="00925E8E">
        <w:rPr>
          <w:rStyle w:val="StyleUnderline"/>
        </w:rPr>
        <w:t>harlotte’s</w:t>
      </w:r>
      <w:r w:rsidRPr="005E2DDB">
        <w:rPr>
          <w:rStyle w:val="StyleUnderline"/>
          <w:highlight w:val="green"/>
        </w:rPr>
        <w:t xml:space="preserve"> W</w:t>
      </w:r>
      <w:r w:rsidRPr="00925E8E">
        <w:rPr>
          <w:rStyle w:val="StyleUnderline"/>
        </w:rPr>
        <w:t>eb</w:t>
      </w:r>
      <w:r w:rsidRPr="00925E8E">
        <w:rPr>
          <w:sz w:val="14"/>
        </w:rPr>
        <w:t xml:space="preserve">, the Colorado-based CBD giant and arguably one of the biggest names in legal cannabis, announced that the company </w:t>
      </w:r>
      <w:r w:rsidRPr="00925E8E">
        <w:rPr>
          <w:rStyle w:val="StyleUnderline"/>
          <w:highlight w:val="green"/>
        </w:rPr>
        <w:t>was awarded</w:t>
      </w:r>
      <w:r w:rsidRPr="00925E8E">
        <w:rPr>
          <w:sz w:val="14"/>
        </w:rPr>
        <w:t xml:space="preserve"> its second </w:t>
      </w:r>
      <w:r w:rsidRPr="005E2DDB">
        <w:rPr>
          <w:rStyle w:val="StyleUnderline"/>
          <w:highlight w:val="green"/>
        </w:rPr>
        <w:t xml:space="preserve">federal </w:t>
      </w:r>
      <w:r w:rsidRPr="005E2DDB">
        <w:rPr>
          <w:rStyle w:val="Emphasis"/>
          <w:highlight w:val="green"/>
        </w:rPr>
        <w:t>patent</w:t>
      </w:r>
      <w:r w:rsidRPr="005E2DDB">
        <w:rPr>
          <w:rStyle w:val="StyleUnderline"/>
          <w:highlight w:val="green"/>
        </w:rPr>
        <w:t xml:space="preserve"> on</w:t>
      </w:r>
      <w:r w:rsidRPr="005E2DDB">
        <w:rPr>
          <w:rStyle w:val="StyleUnderline"/>
        </w:rPr>
        <w:t xml:space="preserve"> a </w:t>
      </w:r>
      <w:r w:rsidRPr="005E2DDB">
        <w:rPr>
          <w:rStyle w:val="StyleUnderline"/>
          <w:highlight w:val="green"/>
        </w:rPr>
        <w:t>cannabis</w:t>
      </w:r>
      <w:r w:rsidRPr="00925E8E">
        <w:rPr>
          <w:sz w:val="14"/>
        </w:rPr>
        <w:t xml:space="preserve"> plant. Unlike the company’s 2018 plant patent on a Farm Bill-compliant high-CBD hemp cultivar—</w:t>
      </w:r>
      <w:r w:rsidRPr="00925E8E">
        <w:rPr>
          <w:rStyle w:val="StyleUnderline"/>
        </w:rPr>
        <w:t>which was the first hemp strain to receive federal intellectual property protection—US Patent No. 10,653,085 is a utility patent.</w:t>
      </w:r>
      <w:r>
        <w:rPr>
          <w:rStyle w:val="StyleUnderline"/>
        </w:rPr>
        <w:t xml:space="preserve"> </w:t>
      </w:r>
      <w:r w:rsidRPr="00925E8E">
        <w:rPr>
          <w:sz w:val="14"/>
        </w:rPr>
        <w:t xml:space="preserve">This means, after satisfying a more rigorous process, including dropping off thousands of seeds at an official United States depository, Charlotte’s Web </w:t>
      </w:r>
      <w:r w:rsidRPr="00925E8E">
        <w:rPr>
          <w:rStyle w:val="StyleUnderline"/>
          <w:highlight w:val="green"/>
        </w:rPr>
        <w:t>now</w:t>
      </w:r>
      <w:r w:rsidRPr="00925E8E">
        <w:rPr>
          <w:rStyle w:val="StyleUnderline"/>
        </w:rPr>
        <w:t xml:space="preserve"> </w:t>
      </w:r>
      <w:r w:rsidRPr="00925E8E">
        <w:rPr>
          <w:rStyle w:val="StyleUnderline"/>
          <w:highlight w:val="green"/>
        </w:rPr>
        <w:t>claims</w:t>
      </w:r>
      <w:r w:rsidRPr="00925E8E">
        <w:rPr>
          <w:sz w:val="14"/>
        </w:rPr>
        <w:t xml:space="preserve"> as its </w:t>
      </w:r>
      <w:r w:rsidRPr="005E2DDB">
        <w:rPr>
          <w:rStyle w:val="StyleUnderline"/>
          <w:highlight w:val="green"/>
        </w:rPr>
        <w:t>i</w:t>
      </w:r>
      <w:r w:rsidRPr="005E2DDB">
        <w:rPr>
          <w:rStyle w:val="StyleUnderline"/>
        </w:rPr>
        <w:t xml:space="preserve">ntellectual </w:t>
      </w:r>
      <w:r w:rsidRPr="005E2DDB">
        <w:rPr>
          <w:rStyle w:val="StyleUnderline"/>
          <w:highlight w:val="green"/>
        </w:rPr>
        <w:t>p</w:t>
      </w:r>
      <w:r w:rsidRPr="005E2DDB">
        <w:rPr>
          <w:rStyle w:val="StyleUnderline"/>
        </w:rPr>
        <w:t>roperty</w:t>
      </w:r>
      <w:r w:rsidRPr="00925E8E">
        <w:rPr>
          <w:sz w:val="14"/>
        </w:rPr>
        <w:t xml:space="preserve"> both </w:t>
      </w:r>
      <w:r w:rsidRPr="00925E8E">
        <w:rPr>
          <w:rStyle w:val="Emphasis"/>
        </w:rPr>
        <w:t>the</w:t>
      </w:r>
      <w:r w:rsidRPr="00925E8E">
        <w:rPr>
          <w:sz w:val="14"/>
        </w:rPr>
        <w:t xml:space="preserve"> cultivar of </w:t>
      </w:r>
      <w:r w:rsidRPr="00925E8E">
        <w:rPr>
          <w:rStyle w:val="Emphasis"/>
        </w:rPr>
        <w:t>hemp</w:t>
      </w:r>
      <w:r w:rsidRPr="00925E8E">
        <w:rPr>
          <w:sz w:val="14"/>
        </w:rPr>
        <w:t xml:space="preserve"> the company calls CW1AS1 </w:t>
      </w:r>
      <w:r w:rsidRPr="00925E8E">
        <w:rPr>
          <w:rStyle w:val="StyleUnderline"/>
        </w:rPr>
        <w:t>as well as</w:t>
      </w:r>
      <w:r w:rsidRPr="00925E8E">
        <w:rPr>
          <w:sz w:val="14"/>
        </w:rPr>
        <w:t xml:space="preserve"> “methods” </w:t>
      </w:r>
      <w:r w:rsidRPr="00925E8E">
        <w:rPr>
          <w:rStyle w:val="StyleUnderline"/>
          <w:highlight w:val="green"/>
        </w:rPr>
        <w:t xml:space="preserve">of plant production </w:t>
      </w:r>
      <w:r w:rsidRPr="002B5205">
        <w:rPr>
          <w:rStyle w:val="StyleUnderline"/>
          <w:highlight w:val="green"/>
        </w:rPr>
        <w:t>and</w:t>
      </w:r>
      <w:r w:rsidRPr="002B5205">
        <w:rPr>
          <w:rStyle w:val="Emphasis"/>
          <w:highlight w:val="green"/>
        </w:rPr>
        <w:t xml:space="preserve"> </w:t>
      </w:r>
      <w:r w:rsidRPr="002B5205">
        <w:rPr>
          <w:rStyle w:val="StyleUnderline"/>
        </w:rPr>
        <w:t>cannabinoid</w:t>
      </w:r>
      <w:r w:rsidRPr="002B5205">
        <w:rPr>
          <w:rStyle w:val="Emphasis"/>
          <w:highlight w:val="green"/>
        </w:rPr>
        <w:t xml:space="preserve"> </w:t>
      </w:r>
      <w:r w:rsidRPr="002B5205">
        <w:rPr>
          <w:rStyle w:val="StyleUnderline"/>
          <w:highlight w:val="green"/>
        </w:rPr>
        <w:t>extraction</w:t>
      </w:r>
      <w:r w:rsidRPr="00925E8E">
        <w:rPr>
          <w:sz w:val="14"/>
        </w:rPr>
        <w:t xml:space="preserve">. Okay! But </w:t>
      </w:r>
      <w:proofErr w:type="gramStart"/>
      <w:r w:rsidRPr="00925E8E">
        <w:rPr>
          <w:sz w:val="14"/>
        </w:rPr>
        <w:t>so</w:t>
      </w:r>
      <w:proofErr w:type="gramEnd"/>
      <w:r w:rsidRPr="00925E8E">
        <w:rPr>
          <w:sz w:val="14"/>
        </w:rPr>
        <w:t xml:space="preserve"> what? Why patent a hemp strain—why patent two? What does it all mean? Does Charlotte’s Web now have legal claim to the entire CBD </w:t>
      </w:r>
      <w:proofErr w:type="spellStart"/>
      <w:proofErr w:type="gramStart"/>
      <w:r w:rsidRPr="00925E8E">
        <w:rPr>
          <w:sz w:val="14"/>
        </w:rPr>
        <w:t>game?To</w:t>
      </w:r>
      <w:proofErr w:type="spellEnd"/>
      <w:proofErr w:type="gramEnd"/>
      <w:r w:rsidRPr="00925E8E">
        <w:rPr>
          <w:sz w:val="14"/>
        </w:rPr>
        <w:t xml:space="preserve"> the last question, no. And as for what this means, for normal people and cannabis consumers, very little. For patent attorneys or competitors of Charlotte’s Web in the CBD industry, it portends a little more, but just a little. At least for now, cannabis patents like this one aren’t really intended to defend intellectual property in court—which is where a patent has its most practical value. No, this </w:t>
      </w:r>
      <w:r w:rsidRPr="002B5205">
        <w:rPr>
          <w:rStyle w:val="StyleUnderline"/>
        </w:rPr>
        <w:t xml:space="preserve">patent is </w:t>
      </w:r>
      <w:r w:rsidRPr="00925E8E">
        <w:rPr>
          <w:sz w:val="14"/>
        </w:rPr>
        <w:t xml:space="preserve">probably </w:t>
      </w:r>
      <w:r w:rsidRPr="002B5205">
        <w:rPr>
          <w:rStyle w:val="Emphasis"/>
        </w:rPr>
        <w:t>meant for the market</w:t>
      </w:r>
      <w:r w:rsidRPr="00925E8E">
        <w:rPr>
          <w:sz w:val="14"/>
        </w:rPr>
        <w:t xml:space="preserve">. </w:t>
      </w:r>
      <w:r w:rsidRPr="002B5205">
        <w:rPr>
          <w:rStyle w:val="StyleUnderline"/>
          <w:highlight w:val="green"/>
        </w:rPr>
        <w:t>Patents like this exist</w:t>
      </w:r>
      <w:r w:rsidRPr="00925E8E">
        <w:rPr>
          <w:sz w:val="14"/>
        </w:rPr>
        <w:t xml:space="preserve"> mostly for companies </w:t>
      </w:r>
      <w:r w:rsidRPr="002B5205">
        <w:rPr>
          <w:rStyle w:val="Emphasis"/>
          <w:highlight w:val="green"/>
        </w:rPr>
        <w:t>to satisfy</w:t>
      </w:r>
      <w:r w:rsidRPr="00925E8E">
        <w:rPr>
          <w:sz w:val="14"/>
        </w:rPr>
        <w:t xml:space="preserve"> and woo </w:t>
      </w:r>
      <w:r w:rsidRPr="002B5205">
        <w:rPr>
          <w:rStyle w:val="Emphasis"/>
          <w:highlight w:val="green"/>
        </w:rPr>
        <w:t>investors</w:t>
      </w:r>
      <w:r w:rsidRPr="00925E8E">
        <w:rPr>
          <w:sz w:val="14"/>
        </w:rPr>
        <w:t xml:space="preserve">, for whom a company’s ability to say “Look! I have </w:t>
      </w:r>
      <w:r w:rsidRPr="002B5205">
        <w:rPr>
          <w:rStyle w:val="Emphasis"/>
          <w:highlight w:val="green"/>
        </w:rPr>
        <w:t>a patent</w:t>
      </w:r>
      <w:r w:rsidRPr="00925E8E">
        <w:rPr>
          <w:sz w:val="14"/>
        </w:rPr>
        <w:t xml:space="preserve">” </w:t>
      </w:r>
      <w:r w:rsidRPr="002B5205">
        <w:rPr>
          <w:rStyle w:val="StyleUnderline"/>
          <w:highlight w:val="green"/>
        </w:rPr>
        <w:t xml:space="preserve">might </w:t>
      </w:r>
      <w:r w:rsidRPr="002B5205">
        <w:rPr>
          <w:rStyle w:val="StyleUnderline"/>
        </w:rPr>
        <w:t xml:space="preserve">be the difference between </w:t>
      </w:r>
      <w:r w:rsidRPr="002B5205">
        <w:rPr>
          <w:rStyle w:val="StyleUnderline"/>
          <w:highlight w:val="green"/>
        </w:rPr>
        <w:t>sign</w:t>
      </w:r>
      <w:r w:rsidRPr="002B5205">
        <w:rPr>
          <w:rStyle w:val="StyleUnderline"/>
        </w:rPr>
        <w:t xml:space="preserve">ing </w:t>
      </w:r>
      <w:r w:rsidRPr="002B5205">
        <w:rPr>
          <w:rStyle w:val="StyleUnderline"/>
          <w:highlight w:val="green"/>
        </w:rPr>
        <w:t>a check</w:t>
      </w:r>
      <w:r w:rsidRPr="002B5205">
        <w:rPr>
          <w:rStyle w:val="StyleUnderline"/>
        </w:rPr>
        <w:t>, or not</w:t>
      </w:r>
      <w:r w:rsidRPr="00925E8E">
        <w:rPr>
          <w:sz w:val="14"/>
        </w:rPr>
        <w:t xml:space="preserve">. And like all </w:t>
      </w:r>
      <w:r w:rsidRPr="002B5205">
        <w:rPr>
          <w:rStyle w:val="Emphasis"/>
          <w:highlight w:val="green"/>
        </w:rPr>
        <w:t>public</w:t>
      </w:r>
      <w:r w:rsidRPr="00925E8E">
        <w:rPr>
          <w:rStyle w:val="Emphasis"/>
        </w:rPr>
        <w:t xml:space="preserve">ly </w:t>
      </w:r>
      <w:r w:rsidRPr="002B5205">
        <w:rPr>
          <w:rStyle w:val="Emphasis"/>
        </w:rPr>
        <w:t xml:space="preserve">traded </w:t>
      </w:r>
      <w:r w:rsidRPr="002B5205">
        <w:rPr>
          <w:rStyle w:val="Emphasis"/>
          <w:highlight w:val="green"/>
        </w:rPr>
        <w:t>cannabis companies</w:t>
      </w:r>
      <w:r w:rsidRPr="00925E8E">
        <w:rPr>
          <w:sz w:val="14"/>
        </w:rPr>
        <w:t xml:space="preserve">, Charlotte’s Web </w:t>
      </w:r>
      <w:r w:rsidRPr="002B5205">
        <w:rPr>
          <w:rStyle w:val="StyleUnderline"/>
          <w:highlight w:val="green"/>
        </w:rPr>
        <w:t xml:space="preserve">has </w:t>
      </w:r>
      <w:r w:rsidRPr="002B5205">
        <w:rPr>
          <w:rStyle w:val="StyleUnderline"/>
        </w:rPr>
        <w:t xml:space="preserve">a </w:t>
      </w:r>
      <w:r w:rsidRPr="002B5205">
        <w:rPr>
          <w:rStyle w:val="StyleUnderline"/>
          <w:highlight w:val="green"/>
        </w:rPr>
        <w:t>lot</w:t>
      </w:r>
      <w:r w:rsidRPr="002B5205">
        <w:rPr>
          <w:rStyle w:val="Emphasis"/>
          <w:highlight w:val="green"/>
        </w:rPr>
        <w:t xml:space="preserve"> </w:t>
      </w:r>
      <w:r w:rsidRPr="002B5205">
        <w:rPr>
          <w:rStyle w:val="StyleUnderline"/>
          <w:highlight w:val="green"/>
        </w:rPr>
        <w:t>of</w:t>
      </w:r>
      <w:r w:rsidRPr="002B5205">
        <w:rPr>
          <w:rStyle w:val="StyleUnderline"/>
        </w:rPr>
        <w:t xml:space="preserve"> spooked and </w:t>
      </w:r>
      <w:r w:rsidRPr="002B5205">
        <w:rPr>
          <w:rStyle w:val="StyleUnderline"/>
          <w:highlight w:val="green"/>
        </w:rPr>
        <w:t>angry</w:t>
      </w:r>
      <w:r w:rsidRPr="00925E8E">
        <w:rPr>
          <w:sz w:val="14"/>
          <w:highlight w:val="green"/>
        </w:rPr>
        <w:t xml:space="preserve"> </w:t>
      </w:r>
      <w:r w:rsidRPr="002B5205">
        <w:rPr>
          <w:rStyle w:val="StyleUnderline"/>
          <w:highlight w:val="green"/>
        </w:rPr>
        <w:t>investors who need pleasing</w:t>
      </w:r>
      <w:r w:rsidRPr="002B5205">
        <w:rPr>
          <w:rStyle w:val="StyleUnderline"/>
        </w:rPr>
        <w:t>.</w:t>
      </w:r>
      <w:r>
        <w:rPr>
          <w:rStyle w:val="StyleUnderline"/>
        </w:rPr>
        <w:t xml:space="preserve"> </w:t>
      </w:r>
      <w:r w:rsidRPr="002B79CA">
        <w:rPr>
          <w:rStyle w:val="StyleUnderline"/>
          <w:highlight w:val="green"/>
        </w:rPr>
        <w:t>Patents</w:t>
      </w:r>
      <w:r w:rsidRPr="00925E8E">
        <w:rPr>
          <w:sz w:val="14"/>
        </w:rPr>
        <w:t xml:space="preserve"> “</w:t>
      </w:r>
      <w:r w:rsidRPr="002B79CA">
        <w:rPr>
          <w:rStyle w:val="Emphasis"/>
          <w:highlight w:val="green"/>
        </w:rPr>
        <w:t>generate interest</w:t>
      </w:r>
      <w:r w:rsidRPr="00925E8E">
        <w:rPr>
          <w:sz w:val="14"/>
        </w:rPr>
        <w:t xml:space="preserve"> in the company, and are something investors would look at,” said Jonathan Hyman, an attorney and partner at the Los Angeles office of </w:t>
      </w:r>
      <w:proofErr w:type="spellStart"/>
      <w:r w:rsidRPr="00925E8E">
        <w:rPr>
          <w:sz w:val="14"/>
        </w:rPr>
        <w:t>Knobbe</w:t>
      </w:r>
      <w:proofErr w:type="spellEnd"/>
      <w:r w:rsidRPr="00925E8E">
        <w:rPr>
          <w:sz w:val="14"/>
        </w:rPr>
        <w:t xml:space="preserve"> Martens. Whether Charlotte’s Web would enforce the patent, and how, “remains to be seen,” he added. Company officials were not available to discuss the matter. In a statement provided by Sylvia Tawse, the company’s director of communications, CEO </w:t>
      </w:r>
      <w:proofErr w:type="spellStart"/>
      <w:r w:rsidRPr="00925E8E">
        <w:rPr>
          <w:sz w:val="14"/>
        </w:rPr>
        <w:t>Deanie</w:t>
      </w:r>
      <w:proofErr w:type="spellEnd"/>
      <w:r w:rsidRPr="00925E8E">
        <w:rPr>
          <w:sz w:val="14"/>
        </w:rPr>
        <w:t xml:space="preserve"> Elsner said Charlotte’ Web “will continue to pursue patent protection for unique and novel hemp genetics developed by our horticulture division.” Whether that meant there are any pretenders the company plans to sue, she did not say. Though cannabis-related patent applications have been a thing since well before legalization and have tripled since 2015, as IP Watchdog noted, the mere phrase “cannabis patent” can still be triggering in cannabis circles. Patent talk can often lead to galaxy-brain thinking like the “Monsanto is supporting legalization in order to steal cannabis” or the “Philip Morris is buying up land in Humboldt County” conspiracy theories. In the case of Charlotte’s Web, the </w:t>
      </w:r>
      <w:proofErr w:type="gramStart"/>
      <w:r w:rsidRPr="00925E8E">
        <w:rPr>
          <w:sz w:val="14"/>
        </w:rPr>
        <w:t>company’s</w:t>
      </w:r>
      <w:proofErr w:type="gramEnd"/>
      <w:r w:rsidRPr="00925E8E">
        <w:rPr>
          <w:sz w:val="14"/>
        </w:rPr>
        <w:t xml:space="preserve"> already locked up what’s probably its most valuable asset: its name. Charlotte’s Web is named for Charlotte </w:t>
      </w:r>
      <w:proofErr w:type="spellStart"/>
      <w:r w:rsidRPr="00925E8E">
        <w:rPr>
          <w:sz w:val="14"/>
        </w:rPr>
        <w:t>Figi</w:t>
      </w:r>
      <w:proofErr w:type="spellEnd"/>
      <w:r w:rsidRPr="00925E8E">
        <w:rPr>
          <w:sz w:val="14"/>
        </w:rPr>
        <w:t xml:space="preserve">, the sufferer of childhood epilepsy who enjoyed relief from her symptoms after taking an extract of high-CBD cannabis grown by the Stanley brothers (and who died earlier this month after contracting COVID-19). The world came to know Charlotte </w:t>
      </w:r>
      <w:proofErr w:type="spellStart"/>
      <w:r w:rsidRPr="00925E8E">
        <w:rPr>
          <w:sz w:val="14"/>
        </w:rPr>
        <w:t>Figi</w:t>
      </w:r>
      <w:proofErr w:type="spellEnd"/>
      <w:r w:rsidRPr="00925E8E">
        <w:rPr>
          <w:sz w:val="14"/>
        </w:rPr>
        <w:t xml:space="preserve"> and the Stanley brothers, seven photogenic Coloradans whose first names all begin with J, after they were prominently featured in a 2014 CNN special hosted by Sanjay Gupta. A very famous children’s book and a very famous and recognizable name, the company was sure lock down the name “Charlotte’s Web” with a trademark—one the company is currently defending in federal court, after a rival company dared market CBD products called Charlotte’s Web. That’s what patents are for in terms of the law. But markets are another matter—and it’s worth observing that </w:t>
      </w:r>
      <w:r w:rsidRPr="002B79CA">
        <w:rPr>
          <w:rStyle w:val="StyleUnderline"/>
          <w:highlight w:val="green"/>
        </w:rPr>
        <w:t xml:space="preserve">the company </w:t>
      </w:r>
      <w:r w:rsidRPr="002B79CA">
        <w:rPr>
          <w:rStyle w:val="Emphasis"/>
          <w:highlight w:val="green"/>
        </w:rPr>
        <w:t>went public</w:t>
      </w:r>
      <w:r w:rsidRPr="002B79CA">
        <w:rPr>
          <w:rStyle w:val="StyleUnderline"/>
          <w:highlight w:val="green"/>
        </w:rPr>
        <w:t xml:space="preserve"> after</w:t>
      </w:r>
      <w:r w:rsidRPr="00925E8E">
        <w:rPr>
          <w:sz w:val="14"/>
        </w:rPr>
        <w:t xml:space="preserve"> </w:t>
      </w:r>
      <w:r w:rsidRPr="002B79CA">
        <w:rPr>
          <w:rStyle w:val="StyleUnderline"/>
        </w:rPr>
        <w:t xml:space="preserve">securing </w:t>
      </w:r>
      <w:r w:rsidRPr="002B79CA">
        <w:rPr>
          <w:rStyle w:val="StyleUnderline"/>
          <w:highlight w:val="green"/>
        </w:rPr>
        <w:t>its</w:t>
      </w:r>
      <w:r w:rsidRPr="002B79CA">
        <w:rPr>
          <w:rStyle w:val="StyleUnderline"/>
        </w:rPr>
        <w:t xml:space="preserve"> first </w:t>
      </w:r>
      <w:r w:rsidRPr="002B79CA">
        <w:rPr>
          <w:rStyle w:val="StyleUnderline"/>
          <w:highlight w:val="green"/>
        </w:rPr>
        <w:t>patent</w:t>
      </w:r>
      <w:r w:rsidRPr="00925E8E">
        <w:rPr>
          <w:sz w:val="14"/>
        </w:rPr>
        <w:t xml:space="preserve">. Like </w:t>
      </w:r>
      <w:r w:rsidRPr="00925E8E">
        <w:rPr>
          <w:rStyle w:val="StyleUnderline"/>
          <w:highlight w:val="green"/>
        </w:rPr>
        <w:t>almost</w:t>
      </w:r>
      <w:r w:rsidRPr="00925E8E">
        <w:rPr>
          <w:rStyle w:val="Emphasis"/>
          <w:highlight w:val="green"/>
        </w:rPr>
        <w:t xml:space="preserve"> all</w:t>
      </w:r>
      <w:r w:rsidRPr="00925E8E">
        <w:rPr>
          <w:sz w:val="14"/>
        </w:rPr>
        <w:t xml:space="preserve"> publicly traded </w:t>
      </w:r>
      <w:r w:rsidRPr="00925E8E">
        <w:rPr>
          <w:rStyle w:val="StyleUnderline"/>
          <w:highlight w:val="green"/>
        </w:rPr>
        <w:t>companies in</w:t>
      </w:r>
      <w:r w:rsidRPr="00925E8E">
        <w:rPr>
          <w:sz w:val="14"/>
        </w:rPr>
        <w:t xml:space="preserve"> the </w:t>
      </w:r>
      <w:r w:rsidRPr="00925E8E">
        <w:rPr>
          <w:rStyle w:val="Emphasis"/>
          <w:highlight w:val="green"/>
        </w:rPr>
        <w:t>cannabis</w:t>
      </w:r>
      <w:r w:rsidRPr="00925E8E">
        <w:rPr>
          <w:sz w:val="14"/>
        </w:rPr>
        <w:t xml:space="preserve"> sector, Charlotte’s Web is </w:t>
      </w:r>
      <w:r w:rsidRPr="00925E8E">
        <w:rPr>
          <w:rStyle w:val="StyleUnderline"/>
          <w:highlight w:val="green"/>
        </w:rPr>
        <w:t>stuck in high-loss</w:t>
      </w:r>
      <w:r w:rsidRPr="00925E8E">
        <w:rPr>
          <w:sz w:val="14"/>
        </w:rPr>
        <w:t xml:space="preserve"> doldrums after hitting early peaks. For the past week, shares in </w:t>
      </w:r>
      <w:r w:rsidRPr="00925E8E">
        <w:rPr>
          <w:rStyle w:val="StyleUnderline"/>
          <w:highlight w:val="green"/>
        </w:rPr>
        <w:t>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have been trading in the $7 to $9 range in the Toronto Stock Exchange. That’s a big gain from the $4.24 seen at the company’s mid-March nadir, but still far below last summer’s high-water mark of $28.21, set in August. Despite being sold in more than 11,000 stores, the company still </w:t>
      </w:r>
      <w:r w:rsidRPr="00925E8E">
        <w:rPr>
          <w:rStyle w:val="StyleUnderline"/>
          <w:highlight w:val="green"/>
        </w:rPr>
        <w:t>lost $1.7 million in 2020</w:t>
      </w:r>
      <w:r w:rsidRPr="00925E8E">
        <w:rPr>
          <w:sz w:val="14"/>
        </w:rPr>
        <w:t xml:space="preserve">—a hit smaller than other companies in the cannabis sector, but still </w:t>
      </w:r>
      <w:r w:rsidRPr="00237147">
        <w:rPr>
          <w:sz w:val="14"/>
        </w:rPr>
        <w:t xml:space="preserve">in the red. </w:t>
      </w:r>
      <w:r w:rsidRPr="00237147">
        <w:rPr>
          <w:rStyle w:val="Emphasis"/>
        </w:rPr>
        <w:t>Patenting</w:t>
      </w:r>
      <w:r w:rsidRPr="00925E8E">
        <w:rPr>
          <w:sz w:val="14"/>
        </w:rPr>
        <w:t xml:space="preserve"> hemp genetics and the processes to achieve them </w:t>
      </w:r>
      <w:r w:rsidRPr="00925E8E">
        <w:rPr>
          <w:rStyle w:val="StyleUnderline"/>
        </w:rPr>
        <w:t>won’t be enough to rescue the rest of the company’s lost value.</w:t>
      </w:r>
      <w:r w:rsidRPr="00925E8E">
        <w:rPr>
          <w:sz w:val="14"/>
        </w:rPr>
        <w:t xml:space="preserve"> But </w:t>
      </w:r>
      <w:r w:rsidRPr="00925E8E">
        <w:rPr>
          <w:rStyle w:val="StyleUnderline"/>
          <w:highlight w:val="green"/>
        </w:rPr>
        <w:t>if 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w:t>
      </w:r>
      <w:r w:rsidRPr="00925E8E">
        <w:rPr>
          <w:rStyle w:val="StyleUnderline"/>
          <w:highlight w:val="green"/>
        </w:rPr>
        <w:t>wants to be a global CBD brand</w:t>
      </w:r>
      <w:r w:rsidRPr="00925E8E">
        <w:rPr>
          <w:sz w:val="14"/>
        </w:rPr>
        <w:t xml:space="preserve">, with product in supermarkets and convenience stores all over the globe—and why wouldn’t </w:t>
      </w:r>
      <w:proofErr w:type="gramStart"/>
      <w:r w:rsidRPr="00925E8E">
        <w:rPr>
          <w:sz w:val="14"/>
        </w:rPr>
        <w:t>it?—</w:t>
      </w:r>
      <w:proofErr w:type="gramEnd"/>
      <w:r w:rsidRPr="00360182">
        <w:rPr>
          <w:rStyle w:val="StyleUnderline"/>
          <w:highlight w:val="green"/>
        </w:rPr>
        <w:t>this means</w:t>
      </w:r>
      <w:r w:rsidRPr="00360182">
        <w:rPr>
          <w:rStyle w:val="Emphasis"/>
          <w:highlight w:val="green"/>
        </w:rPr>
        <w:t xml:space="preserve"> </w:t>
      </w:r>
      <w:r w:rsidRPr="00925E8E">
        <w:rPr>
          <w:rStyle w:val="Emphasis"/>
          <w:highlight w:val="green"/>
        </w:rPr>
        <w:t>something.</w:t>
      </w:r>
      <w:r>
        <w:rPr>
          <w:rStyle w:val="Emphasis"/>
        </w:rPr>
        <w:t xml:space="preserve"> </w:t>
      </w:r>
      <w:r w:rsidRPr="00237147">
        <w:rPr>
          <w:rStyle w:val="StyleUnderline"/>
          <w:highlight w:val="green"/>
        </w:rPr>
        <w:t>"Having this patent</w:t>
      </w:r>
      <w:r w:rsidRPr="00237147">
        <w:rPr>
          <w:rStyle w:val="StyleUnderline"/>
        </w:rPr>
        <w:t>, that they can wave around and say, 'Hey, we've got coverage on it, and it's the best variety [of CBD rich hemp] that you're going to get,</w:t>
      </w:r>
      <w:proofErr w:type="gramStart"/>
      <w:r w:rsidRPr="00237147">
        <w:rPr>
          <w:rStyle w:val="StyleUnderline"/>
        </w:rPr>
        <w:t>’ ”</w:t>
      </w:r>
      <w:proofErr w:type="gramEnd"/>
      <w:r w:rsidRPr="00237147">
        <w:rPr>
          <w:rStyle w:val="StyleUnderline"/>
        </w:rPr>
        <w:t xml:space="preserve"> said Andrew </w:t>
      </w:r>
      <w:proofErr w:type="spellStart"/>
      <w:r w:rsidRPr="00237147">
        <w:rPr>
          <w:rStyle w:val="StyleUnderline"/>
        </w:rPr>
        <w:t>Merickel</w:t>
      </w:r>
      <w:proofErr w:type="spellEnd"/>
      <w:r w:rsidRPr="00237147">
        <w:rPr>
          <w:rStyle w:val="StyleUnderline"/>
        </w:rPr>
        <w:t xml:space="preserve">, who holds a </w:t>
      </w:r>
      <w:proofErr w:type="spellStart"/>
      <w:r w:rsidRPr="00237147">
        <w:rPr>
          <w:rStyle w:val="StyleUnderline"/>
        </w:rPr>
        <w:t>Phd</w:t>
      </w:r>
      <w:proofErr w:type="spellEnd"/>
      <w:r w:rsidRPr="00237147">
        <w:rPr>
          <w:rStyle w:val="StyleUnderline"/>
        </w:rPr>
        <w:t xml:space="preserve"> in neuroscience and is also an attorney and partner at the San Francisco office of </w:t>
      </w:r>
      <w:proofErr w:type="spellStart"/>
      <w:r w:rsidRPr="00237147">
        <w:rPr>
          <w:rStyle w:val="StyleUnderline"/>
        </w:rPr>
        <w:t>Knobbe</w:t>
      </w:r>
      <w:proofErr w:type="spellEnd"/>
      <w:r w:rsidRPr="00237147">
        <w:rPr>
          <w:rStyle w:val="StyleUnderline"/>
        </w:rPr>
        <w:t xml:space="preserve"> Martens. </w:t>
      </w:r>
      <w:r w:rsidRPr="00237147">
        <w:rPr>
          <w:rStyle w:val="StyleUnderline"/>
          <w:highlight w:val="green"/>
        </w:rPr>
        <w:t>“That’s pretty valuabl</w:t>
      </w:r>
      <w:r w:rsidRPr="00237147">
        <w:rPr>
          <w:rStyle w:val="StyleUnderline"/>
        </w:rPr>
        <w:t>e.” How valuable? That’s all up to the logic of the market.</w:t>
      </w:r>
    </w:p>
    <w:p w14:paraId="621BED50" w14:textId="77777777" w:rsidR="00CB11DA" w:rsidRPr="001B1EAD" w:rsidRDefault="00CB11DA" w:rsidP="00CB11DA">
      <w:pPr>
        <w:pStyle w:val="Heading4"/>
      </w:pPr>
      <w:r>
        <w:lastRenderedPageBreak/>
        <w:t>Cannabis is key to tech innovations in agriculture – only long-term solution for sustainability and security</w:t>
      </w:r>
    </w:p>
    <w:p w14:paraId="646BF43F" w14:textId="77777777" w:rsidR="00CB11DA" w:rsidRPr="00E12242" w:rsidRDefault="00CB11DA" w:rsidP="00CB11DA">
      <w:pPr>
        <w:rPr>
          <w:sz w:val="18"/>
          <w:szCs w:val="20"/>
        </w:rPr>
      </w:pPr>
      <w:r w:rsidRPr="00E12242">
        <w:rPr>
          <w:rStyle w:val="Style13ptBold"/>
        </w:rPr>
        <w:t>Yamazaki 17</w:t>
      </w:r>
      <w:r w:rsidRPr="00E12242">
        <w:t xml:space="preserve"> </w:t>
      </w:r>
      <w:r w:rsidRPr="00E12242">
        <w:rPr>
          <w:sz w:val="18"/>
          <w:szCs w:val="20"/>
        </w:rPr>
        <w:t>Kevin Yamazaki (founder and CEO of </w:t>
      </w:r>
      <w:hyperlink r:id="rId10" w:history="1">
        <w:r w:rsidRPr="00E12242">
          <w:rPr>
            <w:rStyle w:val="Hyperlink"/>
            <w:sz w:val="18"/>
            <w:szCs w:val="20"/>
          </w:rPr>
          <w:t>Sidebench</w:t>
        </w:r>
      </w:hyperlink>
      <w:r w:rsidRPr="00E12242">
        <w:rPr>
          <w:sz w:val="18"/>
          <w:szCs w:val="20"/>
        </w:rPr>
        <w:t>, a leading digital product and venture studio that creates custom software and apps), 3-27-2017, "High Tech: How Marijuana Legalization Breeds Innovation," Observer, https://observer.com/2017/03/high-tech-how-marijuana-legalization-breeds-innovation/, SJBE</w:t>
      </w:r>
    </w:p>
    <w:p w14:paraId="1C85FB17" w14:textId="77777777" w:rsidR="00CB11DA" w:rsidRPr="00E12242" w:rsidRDefault="00CB11DA" w:rsidP="00CB11DA">
      <w:pPr>
        <w:rPr>
          <w:rStyle w:val="Emphasis"/>
        </w:rPr>
      </w:pPr>
      <w:r w:rsidRPr="00E12242">
        <w:rPr>
          <w:rStyle w:val="Emphasis"/>
        </w:rPr>
        <w:t>With the competition blazing and increased legalization on the horizon, we can expect to see the weed market become a hotbed for tech innovations</w:t>
      </w:r>
      <w:r w:rsidRPr="00E12242">
        <w:rPr>
          <w:sz w:val="16"/>
        </w:rPr>
        <w:t xml:space="preserve">. Forecasts indicate that revenue in the U.S. from medical marijuana alone will reach at least </w:t>
      </w:r>
      <w:hyperlink r:id="rId11" w:history="1">
        <w:r w:rsidRPr="00E12242">
          <w:rPr>
            <w:rStyle w:val="Hyperlink"/>
            <w:sz w:val="16"/>
          </w:rPr>
          <w:t>$10.8 billion by 2018</w:t>
        </w:r>
      </w:hyperlink>
      <w:r w:rsidRPr="00E12242">
        <w:rPr>
          <w:sz w:val="16"/>
        </w:rPr>
        <w:t xml:space="preserve">. </w:t>
      </w:r>
      <w:r w:rsidRPr="00E12242">
        <w:rPr>
          <w:rStyle w:val="Emphasis"/>
        </w:rPr>
        <w:t>When states expand to allow recreational use, this number will surely increase</w:t>
      </w:r>
      <w:r w:rsidRPr="00E12242">
        <w:rPr>
          <w:rStyle w:val="Emphasis"/>
          <w:highlight w:val="green"/>
        </w:rPr>
        <w:t>. As investors become more comfortable</w:t>
      </w:r>
      <w:r w:rsidRPr="00E12242">
        <w:rPr>
          <w:rStyle w:val="Emphasis"/>
        </w:rPr>
        <w:t xml:space="preserve"> deploying capital around cannabis, </w:t>
      </w:r>
      <w:r w:rsidRPr="00E12242">
        <w:rPr>
          <w:rStyle w:val="Emphasis"/>
          <w:highlight w:val="green"/>
        </w:rPr>
        <w:t>tech will revolutionize the marijuana ecosystem</w:t>
      </w:r>
      <w:r w:rsidRPr="00E12242">
        <w:rPr>
          <w:rStyle w:val="Emphasis"/>
        </w:rPr>
        <w:t xml:space="preserve"> for producers, distributors, and consumers alike.</w:t>
      </w:r>
      <w:r w:rsidRPr="00E12242">
        <w:rPr>
          <w:sz w:val="16"/>
        </w:rPr>
        <w:t xml:space="preserve"> The future of marijuana innovation </w:t>
      </w:r>
      <w:proofErr w:type="spellStart"/>
      <w:r w:rsidRPr="00E12242">
        <w:rPr>
          <w:sz w:val="16"/>
        </w:rPr>
        <w:t>Innovation</w:t>
      </w:r>
      <w:proofErr w:type="spellEnd"/>
      <w:r w:rsidRPr="00E12242">
        <w:rPr>
          <w:sz w:val="16"/>
        </w:rPr>
        <w:t xml:space="preserve"> has begun to outpace legalization as tech organizations make groundbreaking strides in researching and developing applications for marijuana. For example, </w:t>
      </w:r>
      <w:hyperlink r:id="rId12" w:history="1">
        <w:proofErr w:type="spellStart"/>
        <w:r w:rsidRPr="00E12242">
          <w:rPr>
            <w:rStyle w:val="Hyperlink"/>
            <w:sz w:val="16"/>
          </w:rPr>
          <w:t>Kalytera</w:t>
        </w:r>
        <w:proofErr w:type="spellEnd"/>
      </w:hyperlink>
      <w:r w:rsidRPr="00E12242">
        <w:rPr>
          <w:sz w:val="16"/>
        </w:rPr>
        <w:t xml:space="preserve"> is exploring how cannabidiol — a non-psychoactive cannabinoid with </w:t>
      </w:r>
      <w:proofErr w:type="gramStart"/>
      <w:r w:rsidRPr="00E12242">
        <w:rPr>
          <w:sz w:val="16"/>
        </w:rPr>
        <w:t>a number of</w:t>
      </w:r>
      <w:proofErr w:type="gramEnd"/>
      <w:r w:rsidRPr="00E12242">
        <w:rPr>
          <w:sz w:val="16"/>
        </w:rPr>
        <w:t xml:space="preserve"> potential medical applications — can be used to target diseases such as obesity and osteoporosis. The findings of such research could transform how people cope with chronic illness and pain. Companies are also experimenting with improvements in </w:t>
      </w:r>
      <w:hyperlink r:id="rId13" w:history="1">
        <w:r w:rsidRPr="00E12242">
          <w:rPr>
            <w:rStyle w:val="Hyperlink"/>
            <w:sz w:val="16"/>
          </w:rPr>
          <w:t>weed-growing processes</w:t>
        </w:r>
      </w:hyperlink>
      <w:r w:rsidRPr="00E12242">
        <w:rPr>
          <w:sz w:val="16"/>
        </w:rPr>
        <w:t xml:space="preserve">. Cannabis is a finicky crop, so the ability to fine-tune growing processes could generate products far superior to </w:t>
      </w:r>
      <w:proofErr w:type="gramStart"/>
      <w:r w:rsidRPr="00E12242">
        <w:rPr>
          <w:sz w:val="16"/>
        </w:rPr>
        <w:t>today’s</w:t>
      </w:r>
      <w:proofErr w:type="gramEnd"/>
      <w:r w:rsidRPr="00E12242">
        <w:rPr>
          <w:sz w:val="16"/>
        </w:rPr>
        <w:t xml:space="preserve">. </w:t>
      </w:r>
      <w:r w:rsidRPr="00E12242">
        <w:rPr>
          <w:rStyle w:val="Emphasis"/>
        </w:rPr>
        <w:t xml:space="preserve">Several </w:t>
      </w:r>
      <w:r w:rsidRPr="00E12242">
        <w:rPr>
          <w:rStyle w:val="Emphasis"/>
          <w:highlight w:val="green"/>
        </w:rPr>
        <w:t>organizations are devising</w:t>
      </w:r>
      <w:r w:rsidRPr="00E12242">
        <w:rPr>
          <w:rStyle w:val="Emphasis"/>
        </w:rPr>
        <w:t xml:space="preserve"> smart, </w:t>
      </w:r>
      <w:r w:rsidRPr="00E12242">
        <w:rPr>
          <w:rStyle w:val="Emphasis"/>
          <w:highlight w:val="green"/>
        </w:rPr>
        <w:t>energy-efficient systems that</w:t>
      </w:r>
      <w:r w:rsidRPr="00E12242">
        <w:rPr>
          <w:rStyle w:val="Emphasis"/>
        </w:rPr>
        <w:t xml:space="preserve"> automatically </w:t>
      </w:r>
      <w:r w:rsidRPr="00E12242">
        <w:rPr>
          <w:rStyle w:val="Emphasis"/>
          <w:highlight w:val="green"/>
        </w:rPr>
        <w:t>adjust growing environments</w:t>
      </w:r>
      <w:r w:rsidRPr="00E12242">
        <w:rPr>
          <w:rStyle w:val="Emphasis"/>
        </w:rPr>
        <w:t xml:space="preserve"> according to changes in moisture, temperature, and sunlight. Meanwhile, </w:t>
      </w:r>
      <w:r w:rsidRPr="00E12242">
        <w:rPr>
          <w:rStyle w:val="Emphasis"/>
          <w:highlight w:val="green"/>
        </w:rPr>
        <w:t>data-capture</w:t>
      </w:r>
      <w:r w:rsidRPr="00E12242">
        <w:rPr>
          <w:rStyle w:val="Emphasis"/>
        </w:rPr>
        <w:t xml:space="preserve"> technologies </w:t>
      </w:r>
      <w:r w:rsidRPr="00E12242">
        <w:rPr>
          <w:rStyle w:val="Emphasis"/>
          <w:highlight w:val="green"/>
        </w:rPr>
        <w:t>enable growers to identify optimal conditions</w:t>
      </w:r>
      <w:r w:rsidRPr="00E12242">
        <w:rPr>
          <w:rStyle w:val="Emphasis"/>
        </w:rPr>
        <w:t xml:space="preserve"> for their plants, </w:t>
      </w:r>
      <w:r w:rsidRPr="00E12242">
        <w:rPr>
          <w:rStyle w:val="Emphasis"/>
          <w:highlight w:val="green"/>
        </w:rPr>
        <w:t>leading to larger and better-quality yields</w:t>
      </w:r>
      <w:r w:rsidRPr="00E12242">
        <w:rPr>
          <w:rStyle w:val="Emphasis"/>
        </w:rPr>
        <w:t xml:space="preserve">. </w:t>
      </w:r>
      <w:r w:rsidRPr="00E12242">
        <w:rPr>
          <w:rStyle w:val="Emphasis"/>
          <w:highlight w:val="green"/>
        </w:rPr>
        <w:t>The primary speed bump for the industry</w:t>
      </w:r>
      <w:r w:rsidRPr="00E12242">
        <w:rPr>
          <w:rStyle w:val="Emphasis"/>
        </w:rPr>
        <w:t xml:space="preserve"> at this point </w:t>
      </w:r>
      <w:r w:rsidRPr="00E12242">
        <w:rPr>
          <w:rStyle w:val="Emphasis"/>
          <w:highlight w:val="green"/>
        </w:rPr>
        <w:t>is that marijuana is still classified as a Schedule I drug</w:t>
      </w:r>
      <w:r w:rsidRPr="00E12242">
        <w:rPr>
          <w:rStyle w:val="Emphasis"/>
        </w:rPr>
        <w:t xml:space="preserve"> and is illegal at the federal level. Even if this factor doesn’t inhibit marijuana-centric technology innovation directly, it certainly has a strong indirect effect, as </w:t>
      </w:r>
      <w:r w:rsidRPr="00E12242">
        <w:rPr>
          <w:rStyle w:val="Emphasis"/>
          <w:highlight w:val="green"/>
        </w:rPr>
        <w:t xml:space="preserve">many </w:t>
      </w:r>
      <w:r w:rsidRPr="00E12242">
        <w:rPr>
          <w:rStyle w:val="Emphasis"/>
        </w:rPr>
        <w:t xml:space="preserve">potential </w:t>
      </w:r>
      <w:r w:rsidRPr="00E12242">
        <w:rPr>
          <w:rStyle w:val="Emphasis"/>
          <w:highlight w:val="green"/>
        </w:rPr>
        <w:t>financiers</w:t>
      </w:r>
      <w:r w:rsidRPr="00E12242">
        <w:rPr>
          <w:rStyle w:val="Emphasis"/>
        </w:rPr>
        <w:t xml:space="preserve"> (and entrepreneurs) </w:t>
      </w:r>
      <w:r w:rsidRPr="00E12242">
        <w:rPr>
          <w:rStyle w:val="Emphasis"/>
          <w:highlight w:val="green"/>
        </w:rPr>
        <w:t>are scared away</w:t>
      </w:r>
      <w:r w:rsidRPr="00E12242">
        <w:rPr>
          <w:rStyle w:val="Emphasis"/>
        </w:rPr>
        <w:t xml:space="preserve"> by either fear of prosecution or skepticism about the industry’s stability. That said, </w:t>
      </w:r>
      <w:r w:rsidRPr="00E12242">
        <w:rPr>
          <w:rStyle w:val="Emphasis"/>
          <w:highlight w:val="green"/>
        </w:rPr>
        <w:t>as more states allow for medical marijuana or legalize the drug</w:t>
      </w:r>
      <w:r w:rsidRPr="00E12242">
        <w:rPr>
          <w:rStyle w:val="Emphasis"/>
        </w:rPr>
        <w:t xml:space="preserve"> entirely, </w:t>
      </w:r>
      <w:r w:rsidRPr="00E12242">
        <w:rPr>
          <w:rStyle w:val="Emphasis"/>
          <w:highlight w:val="green"/>
        </w:rPr>
        <w:t>the</w:t>
      </w:r>
      <w:r w:rsidRPr="00E12242">
        <w:rPr>
          <w:rStyle w:val="Emphasis"/>
        </w:rPr>
        <w:t xml:space="preserve"> potential </w:t>
      </w:r>
      <w:r w:rsidRPr="00E12242">
        <w:rPr>
          <w:rStyle w:val="Emphasis"/>
          <w:highlight w:val="green"/>
        </w:rPr>
        <w:t>market size</w:t>
      </w:r>
      <w:r w:rsidRPr="00E12242">
        <w:rPr>
          <w:rStyle w:val="Emphasis"/>
        </w:rPr>
        <w:t xml:space="preserve"> for marijuana-centric products </w:t>
      </w:r>
      <w:r w:rsidRPr="00E12242">
        <w:rPr>
          <w:rStyle w:val="Emphasis"/>
          <w:highlight w:val="green"/>
        </w:rPr>
        <w:t>expands</w:t>
      </w:r>
      <w:r w:rsidRPr="00E12242">
        <w:rPr>
          <w:rStyle w:val="Emphasis"/>
        </w:rPr>
        <w:t xml:space="preserve"> as well.</w:t>
      </w:r>
      <w:r w:rsidRPr="00E12242">
        <w:rPr>
          <w:sz w:val="16"/>
        </w:rPr>
        <w:t xml:space="preserve"> Perhaps more importantly, with some form of state legalization becoming the norm rather than the exception, there is a degree of safety in numbers. </w:t>
      </w:r>
      <w:r w:rsidRPr="00E12242">
        <w:rPr>
          <w:rStyle w:val="Emphasis"/>
        </w:rPr>
        <w:t>Assuming we see the trend of legalization for medical and recreational uses continue, production will inevitably become an even bigger business. Technology will play an increasing role in ensuring quality, consistency, and efficiency on the production side.</w:t>
      </w:r>
      <w:r w:rsidRPr="00E12242">
        <w:rPr>
          <w:sz w:val="16"/>
        </w:rPr>
        <w:t xml:space="preserve"> We’re already seeing startups like </w:t>
      </w:r>
      <w:hyperlink r:id="rId14" w:history="1">
        <w:proofErr w:type="spellStart"/>
        <w:r w:rsidRPr="00E12242">
          <w:rPr>
            <w:rStyle w:val="Hyperlink"/>
            <w:sz w:val="16"/>
          </w:rPr>
          <w:t>Cannafuse</w:t>
        </w:r>
        <w:proofErr w:type="spellEnd"/>
      </w:hyperlink>
      <w:r w:rsidRPr="00E12242">
        <w:rPr>
          <w:sz w:val="16"/>
        </w:rPr>
        <w:t xml:space="preserve"> and </w:t>
      </w:r>
      <w:hyperlink r:id="rId15" w:history="1">
        <w:proofErr w:type="spellStart"/>
        <w:r w:rsidRPr="00E12242">
          <w:rPr>
            <w:rStyle w:val="Hyperlink"/>
            <w:sz w:val="16"/>
          </w:rPr>
          <w:t>Teewinoit</w:t>
        </w:r>
        <w:proofErr w:type="spellEnd"/>
        <w:r w:rsidRPr="00E12242">
          <w:rPr>
            <w:rStyle w:val="Hyperlink"/>
            <w:sz w:val="16"/>
          </w:rPr>
          <w:t xml:space="preserve"> Life Sciences</w:t>
        </w:r>
      </w:hyperlink>
      <w:r w:rsidRPr="00E12242">
        <w:rPr>
          <w:sz w:val="16"/>
        </w:rPr>
        <w:t xml:space="preserve"> focusing on providing a tech-enabled scientific approach to the mass scientific production and distribution of cannabis. Advances in the irrigation systems, 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w:t>
      </w:r>
      <w:proofErr w:type="gramStart"/>
      <w:r w:rsidRPr="00E12242">
        <w:rPr>
          <w:sz w:val="16"/>
        </w:rPr>
        <w:t>, in particular, will</w:t>
      </w:r>
      <w:proofErr w:type="gramEnd"/>
      <w:r w:rsidRPr="00E12242">
        <w:rPr>
          <w:sz w:val="16"/>
        </w:rPr>
        <w:t xml:space="preserve">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w:t>
      </w:r>
      <w:proofErr w:type="gramStart"/>
      <w:r w:rsidRPr="00E12242">
        <w:rPr>
          <w:sz w:val="16"/>
        </w:rPr>
        <w:t>on the basis of</w:t>
      </w:r>
      <w:proofErr w:type="gramEnd"/>
      <w:r w:rsidRPr="00E12242">
        <w:rPr>
          <w:sz w:val="16"/>
        </w:rPr>
        <w:t xml:space="preserve"> your preferences. Apps such as </w:t>
      </w:r>
      <w:hyperlink r:id="rId16" w:history="1">
        <w:proofErr w:type="spellStart"/>
        <w:r w:rsidRPr="00E12242">
          <w:rPr>
            <w:rStyle w:val="Hyperlink"/>
            <w:sz w:val="16"/>
          </w:rPr>
          <w:t>MassRoots</w:t>
        </w:r>
        <w:proofErr w:type="spellEnd"/>
      </w:hyperlink>
      <w:r w:rsidRPr="00E12242">
        <w:rPr>
          <w:sz w:val="16"/>
        </w:rPr>
        <w:t xml:space="preserve"> bring the social media aspect to what is, for many people, a social product by connecting weed enthusiasts to one another through news updates and other types of content. Even Microsoft is throwing its hat into the ring with </w:t>
      </w:r>
      <w:hyperlink r:id="rId17" w:history="1">
        <w:r w:rsidRPr="00E12242">
          <w:rPr>
            <w:rStyle w:val="Hyperlink"/>
            <w:sz w:val="16"/>
          </w:rPr>
          <w:t>marijuana tracking software</w:t>
        </w:r>
      </w:hyperlink>
      <w:r w:rsidRPr="00E12242">
        <w:rPr>
          <w:sz w:val="16"/>
        </w:rPr>
        <w:t xml:space="preserve"> that ensures growers comply with their tax obligations and prevents legally grown pot from ending up on the black market. </w:t>
      </w:r>
      <w:r w:rsidRPr="00E12242">
        <w:rPr>
          <w:rStyle w:val="Emphasis"/>
        </w:rPr>
        <w:t xml:space="preserve">As the cannabis industry expands, the opportunities for growth are diverse and extensive. </w:t>
      </w:r>
      <w:r w:rsidRPr="00E12242">
        <w:rPr>
          <w:rStyle w:val="Emphasis"/>
          <w:highlight w:val="green"/>
        </w:rPr>
        <w:t>Tech</w:t>
      </w:r>
      <w:r w:rsidRPr="00E12242">
        <w:rPr>
          <w:rStyle w:val="Emphasis"/>
        </w:rPr>
        <w:t xml:space="preserve">-enabled </w:t>
      </w:r>
      <w:r w:rsidRPr="00E12242">
        <w:rPr>
          <w:rStyle w:val="Emphasis"/>
          <w:highlight w:val="green"/>
        </w:rPr>
        <w:t>companies will</w:t>
      </w:r>
      <w:r w:rsidRPr="00E12242">
        <w:rPr>
          <w:rStyle w:val="Emphasis"/>
        </w:rPr>
        <w:t xml:space="preserve"> inevitably </w:t>
      </w:r>
      <w:r w:rsidRPr="00E12242">
        <w:rPr>
          <w:rStyle w:val="Emphasis"/>
          <w:highlight w:val="green"/>
        </w:rPr>
        <w:t>spur</w:t>
      </w:r>
      <w:r w:rsidRPr="00E12242">
        <w:rPr>
          <w:rStyle w:val="Emphasis"/>
        </w:rPr>
        <w:t xml:space="preserve"> that </w:t>
      </w:r>
      <w:r w:rsidRPr="00E12242">
        <w:rPr>
          <w:rStyle w:val="Emphasis"/>
          <w:highlight w:val="green"/>
        </w:rPr>
        <w:t>growth</w:t>
      </w:r>
      <w:r w:rsidRPr="00E12242">
        <w:rPr>
          <w:rStyle w:val="Emphasis"/>
        </w:rPr>
        <w:t xml:space="preserve">, </w:t>
      </w:r>
      <w:r w:rsidRPr="00E12242">
        <w:rPr>
          <w:rStyle w:val="Emphasis"/>
          <w:highlight w:val="green"/>
        </w:rPr>
        <w:t>driving breakthroughs in</w:t>
      </w:r>
      <w:r w:rsidRPr="00E12242">
        <w:rPr>
          <w:rStyle w:val="Emphasis"/>
        </w:rPr>
        <w:t xml:space="preserve"> medicine, </w:t>
      </w:r>
      <w:r w:rsidRPr="00E12242">
        <w:rPr>
          <w:rStyle w:val="Emphasis"/>
          <w:highlight w:val="green"/>
        </w:rPr>
        <w:t>crop development</w:t>
      </w:r>
      <w:r w:rsidRPr="00E12242">
        <w:rPr>
          <w:rStyle w:val="Emphasis"/>
        </w:rPr>
        <w:t xml:space="preserve">, and customer experiences. The momentum created by legalization will transform a once-taboo drug into a mainstream commodity, and </w:t>
      </w:r>
      <w:r w:rsidRPr="00E12242">
        <w:rPr>
          <w:rStyle w:val="Emphasis"/>
          <w:highlight w:val="green"/>
        </w:rPr>
        <w:t>the tech world stands to benefit</w:t>
      </w:r>
      <w:r w:rsidRPr="00E12242">
        <w:rPr>
          <w:rStyle w:val="Emphasis"/>
        </w:rPr>
        <w:t xml:space="preserve"> enormously. </w:t>
      </w:r>
    </w:p>
    <w:p w14:paraId="5AFE71E7" w14:textId="77777777" w:rsidR="00CB11DA" w:rsidRPr="00E12242" w:rsidRDefault="00CB11DA" w:rsidP="00CB11DA">
      <w:pPr>
        <w:pStyle w:val="Heading4"/>
        <w:rPr>
          <w:rFonts w:cs="Calibri"/>
        </w:rPr>
      </w:pPr>
      <w:r w:rsidRPr="00E12242">
        <w:rPr>
          <w:rFonts w:cs="Calibri"/>
        </w:rPr>
        <w:lastRenderedPageBreak/>
        <w:t>Extinction – food insecurity causes conflict and goes nuclear</w:t>
      </w:r>
    </w:p>
    <w:p w14:paraId="6E648EDF" w14:textId="77777777" w:rsidR="00CB11DA" w:rsidRPr="00E12242" w:rsidRDefault="00CB11DA" w:rsidP="00CB11DA">
      <w:r w:rsidRPr="00E12242">
        <w:rPr>
          <w:rStyle w:val="Style13ptBold"/>
        </w:rPr>
        <w:t>FDI 12</w:t>
      </w:r>
      <w:r w:rsidRPr="00E12242">
        <w:t xml:space="preserve"> </w:t>
      </w:r>
      <w:r w:rsidRPr="00E12242">
        <w:rPr>
          <w:sz w:val="18"/>
          <w:szCs w:val="20"/>
        </w:rPr>
        <w:t xml:space="preserve">FDI Team, 25 May 2012, “Food and Water Insecurity: International Conflict Triggers &amp; Potential Conflict Points,” Future Directions International, </w:t>
      </w:r>
      <w:hyperlink r:id="rId18" w:history="1">
        <w:r w:rsidRPr="00E12242">
          <w:rPr>
            <w:rStyle w:val="Hyperlink"/>
            <w:sz w:val="18"/>
            <w:szCs w:val="20"/>
          </w:rPr>
          <w:t>https://www.futuredirections.org.au/publication/international-conflict-triggers-and-potential-conflict-points-resulting-from-food-and-water-insecurity/</w:t>
        </w:r>
      </w:hyperlink>
      <w:r w:rsidRPr="00E12242">
        <w:rPr>
          <w:sz w:val="18"/>
          <w:szCs w:val="20"/>
        </w:rPr>
        <w:t>, SJBE</w:t>
      </w:r>
    </w:p>
    <w:p w14:paraId="22C9E6B1" w14:textId="77777777" w:rsidR="00CB11DA" w:rsidRDefault="00CB11DA" w:rsidP="00CB11DA">
      <w:pPr>
        <w:rPr>
          <w:sz w:val="14"/>
        </w:rPr>
      </w:pPr>
      <w:r w:rsidRPr="00E12242">
        <w:rPr>
          <w:sz w:val="14"/>
        </w:rPr>
        <w:t xml:space="preserve">There is little dispute that conflict can lead to food and water crises. </w:t>
      </w:r>
      <w:r w:rsidRPr="00E12242">
        <w:rPr>
          <w:rStyle w:val="Emphasis"/>
        </w:rPr>
        <w:t xml:space="preserve">This paper will consider parts of the world, however, where </w:t>
      </w:r>
      <w:r w:rsidRPr="00E12242">
        <w:rPr>
          <w:rStyle w:val="Emphasis"/>
          <w:highlight w:val="green"/>
        </w:rPr>
        <w:t>food</w:t>
      </w:r>
      <w:r w:rsidRPr="00E12242">
        <w:rPr>
          <w:rStyle w:val="Emphasis"/>
        </w:rPr>
        <w:t xml:space="preserve"> and water </w:t>
      </w:r>
      <w:r w:rsidRPr="00E12242">
        <w:rPr>
          <w:rStyle w:val="Emphasis"/>
          <w:highlight w:val="green"/>
        </w:rPr>
        <w:t>insecurity can be the cause of conflict and</w:t>
      </w:r>
      <w:r w:rsidRPr="00E12242">
        <w:rPr>
          <w:rStyle w:val="Emphasis"/>
        </w:rPr>
        <w:t xml:space="preserve">, at worst, result in </w:t>
      </w:r>
      <w:r w:rsidRPr="00E12242">
        <w:rPr>
          <w:rStyle w:val="Emphasis"/>
          <w:highlight w:val="green"/>
        </w:rPr>
        <w:t>war</w:t>
      </w:r>
      <w:r w:rsidRPr="00E12242">
        <w:rPr>
          <w:rStyle w:val="Emphasis"/>
        </w:rPr>
        <w:t>.</w:t>
      </w:r>
      <w:r w:rsidRPr="00E12242">
        <w:rPr>
          <w:sz w:val="14"/>
        </w:rPr>
        <w:t xml:space="preserve"> While dealing predominately with food and water issues, the paper also </w:t>
      </w:r>
      <w:proofErr w:type="spellStart"/>
      <w:r w:rsidRPr="00E12242">
        <w:rPr>
          <w:sz w:val="14"/>
        </w:rPr>
        <w:t>recognises</w:t>
      </w:r>
      <w:proofErr w:type="spellEnd"/>
      <w:r w:rsidRPr="00E12242">
        <w:rPr>
          <w:sz w:val="14"/>
        </w:rPr>
        <w:t xml:space="preserve"> the nexus that exists between food and water and energy security. There is a growing appreciation that the conflicts in the next century will most likely be fought over a lack of resources. </w:t>
      </w:r>
      <w:r w:rsidRPr="00E12242">
        <w:rPr>
          <w:rStyle w:val="Emphasis"/>
        </w:rPr>
        <w:t>Yet, in a sense, this is not new. Researchers point to the French and Russian revolutions as conflicts induced by a lack of food. More recently, Germany’s World War Two efforts are said to have been inspired, at least in part, by its perceived need to gain access to more food.</w:t>
      </w:r>
      <w:r w:rsidRPr="00E12242">
        <w:rPr>
          <w:sz w:val="14"/>
        </w:rPr>
        <w:t xml:space="preserve"> Yet the general sense among those that attended FDI’s recent workshops, was that the scale of the problem in the future could be significantly greater as a result of population pressures, changing weather, </w:t>
      </w:r>
      <w:proofErr w:type="spellStart"/>
      <w:r w:rsidRPr="00E12242">
        <w:rPr>
          <w:sz w:val="14"/>
        </w:rPr>
        <w:t>urbanisation</w:t>
      </w:r>
      <w:proofErr w:type="spellEnd"/>
      <w:r w:rsidRPr="00E12242">
        <w:rPr>
          <w:sz w:val="14"/>
        </w:rPr>
        <w:t>,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w:t>
      </w:r>
      <w:proofErr w:type="gramStart"/>
      <w:r w:rsidRPr="00E12242">
        <w:rPr>
          <w:sz w:val="14"/>
        </w:rPr>
        <w:t>. .</w:t>
      </w:r>
      <w:proofErr w:type="gramEnd"/>
      <w:r w:rsidRPr="00E12242">
        <w:rPr>
          <w:sz w:val="14"/>
        </w:rPr>
        <w:t xml:space="preserve"> </w:t>
      </w:r>
      <w:r w:rsidRPr="00E12242">
        <w:rPr>
          <w:rStyle w:val="Emphasis"/>
        </w:rPr>
        <w:t>He writes (p.36), “…</w:t>
      </w:r>
      <w:r w:rsidRPr="00E12242">
        <w:rPr>
          <w:rStyle w:val="Emphasis"/>
          <w:highlight w:val="green"/>
        </w:rPr>
        <w:t>if people are hungry,</w:t>
      </w:r>
      <w:r w:rsidRPr="00E12242">
        <w:rPr>
          <w:rStyle w:val="Emphasis"/>
        </w:rPr>
        <w:t xml:space="preserve"> especially in cities, </w:t>
      </w:r>
      <w:r w:rsidRPr="00E12242">
        <w:rPr>
          <w:rStyle w:val="Emphasis"/>
          <w:highlight w:val="green"/>
        </w:rPr>
        <w:t>the state is not stable – riots, violence, breakdown of law</w:t>
      </w:r>
      <w:r w:rsidRPr="00E12242">
        <w:rPr>
          <w:rStyle w:val="Emphasis"/>
        </w:rPr>
        <w:t xml:space="preserve"> and order and migration </w:t>
      </w:r>
      <w:r w:rsidRPr="00E12242">
        <w:rPr>
          <w:rStyle w:val="Emphasis"/>
          <w:highlight w:val="green"/>
        </w:rPr>
        <w:t>result</w:t>
      </w:r>
      <w:r w:rsidRPr="00E12242">
        <w:rPr>
          <w:rStyle w:val="Emphasis"/>
        </w:rPr>
        <w:t xml:space="preserve">.” </w:t>
      </w:r>
      <w:r w:rsidRPr="00E12242">
        <w:rPr>
          <w:sz w:val="14"/>
        </w:rPr>
        <w:t xml:space="preserve">“Hunger feeds anarchy.” This view is also shared by Julian Cribb, who in his book, The Coming Famine, writes that if “large regions of the world run short of food, land or water in the decades that lie ahead, then wholesale, bloody wars are liable to follow.” He continues: </w:t>
      </w:r>
      <w:r w:rsidRPr="00E12242">
        <w:rPr>
          <w:rStyle w:val="Emphasis"/>
        </w:rPr>
        <w:t xml:space="preserve">“An increasingly credible scenario for World War 3 is not so much a confrontation of </w:t>
      </w:r>
      <w:proofErr w:type="gramStart"/>
      <w:r w:rsidRPr="00E12242">
        <w:rPr>
          <w:rStyle w:val="Emphasis"/>
        </w:rPr>
        <w:t>super powers</w:t>
      </w:r>
      <w:proofErr w:type="gramEnd"/>
      <w:r w:rsidRPr="00E12242">
        <w:rPr>
          <w:rStyle w:val="Emphasis"/>
        </w:rPr>
        <w:t xml:space="preserve"> and their allies, as a festering, self-perpetuating chain of resource conflicts.” He also says: “</w:t>
      </w:r>
      <w:r w:rsidRPr="00E12242">
        <w:rPr>
          <w:rStyle w:val="Emphasis"/>
          <w:highlight w:val="green"/>
        </w:rPr>
        <w:t>The wars of the 21st Century are</w:t>
      </w:r>
      <w:r w:rsidRPr="00E12242">
        <w:rPr>
          <w:rStyle w:val="Emphasis"/>
        </w:rPr>
        <w:t xml:space="preserve"> less </w:t>
      </w:r>
      <w:r w:rsidRPr="00E12242">
        <w:rPr>
          <w:rStyle w:val="Emphasis"/>
          <w:highlight w:val="green"/>
        </w:rPr>
        <w:t>likely to be</w:t>
      </w:r>
      <w:r w:rsidRPr="00E12242">
        <w:rPr>
          <w:rStyle w:val="Emphasis"/>
        </w:rPr>
        <w:t xml:space="preserve"> global conflicts with sharply defined sides and huge armies, than a scrappy mass of failed states, rebellions, civil strife, insurgencies, terrorism and genocides, </w:t>
      </w:r>
      <w:r w:rsidRPr="00E12242">
        <w:rPr>
          <w:rStyle w:val="Emphasis"/>
          <w:highlight w:val="green"/>
        </w:rPr>
        <w:t>sparked by bloody competition over dwindling resources</w:t>
      </w:r>
      <w:r w:rsidRPr="00E12242">
        <w:rPr>
          <w:rStyle w:val="Emphasis"/>
        </w:rPr>
        <w:t xml:space="preserve">.” </w:t>
      </w:r>
      <w:r w:rsidRPr="00E12242">
        <w:rPr>
          <w:sz w:val="14"/>
        </w:rPr>
        <w:t xml:space="preserve">As another workshop participant put it, </w:t>
      </w:r>
      <w:r w:rsidRPr="00E12242">
        <w:rPr>
          <w:rStyle w:val="Emphasis"/>
          <w:highlight w:val="green"/>
        </w:rPr>
        <w:t>people</w:t>
      </w:r>
      <w:r w:rsidRPr="00E12242">
        <w:rPr>
          <w:rStyle w:val="Emphasis"/>
        </w:rPr>
        <w:t xml:space="preserve"> do not go to war to kill; they </w:t>
      </w:r>
      <w:r w:rsidRPr="00E12242">
        <w:rPr>
          <w:rStyle w:val="Emphasis"/>
          <w:highlight w:val="green"/>
        </w:rPr>
        <w:t>go to war over resources</w:t>
      </w:r>
      <w:r w:rsidRPr="00E12242">
        <w:rPr>
          <w:rStyle w:val="Emphasis"/>
        </w:rPr>
        <w:t>, either to protect or to gain the resources for themselves</w:t>
      </w:r>
      <w:r w:rsidRPr="00E12242">
        <w:rPr>
          <w:sz w:val="14"/>
        </w:rPr>
        <w:t xml:space="preserve">. Another observed that hunger results in passivity not conflict. Conflict is over resources, not because people are going hungry. </w:t>
      </w:r>
      <w:r w:rsidRPr="00E12242">
        <w:rPr>
          <w:rStyle w:val="Emphasis"/>
          <w:highlight w:val="green"/>
        </w:rPr>
        <w:t>A study</w:t>
      </w:r>
      <w:r w:rsidRPr="00E12242">
        <w:rPr>
          <w:rStyle w:val="Emphasis"/>
        </w:rPr>
        <w:t xml:space="preserve"> by the International Peace Research Institute </w:t>
      </w:r>
      <w:r w:rsidRPr="00E12242">
        <w:rPr>
          <w:rStyle w:val="Emphasis"/>
          <w:highlight w:val="green"/>
        </w:rPr>
        <w:t xml:space="preserve">indicates that where food security is an issue, it is more likely to result in </w:t>
      </w:r>
      <w:r w:rsidRPr="00E12242">
        <w:rPr>
          <w:rStyle w:val="Emphasis"/>
        </w:rPr>
        <w:t xml:space="preserve">some form of </w:t>
      </w:r>
      <w:r w:rsidRPr="00E12242">
        <w:rPr>
          <w:rStyle w:val="Emphasis"/>
          <w:highlight w:val="green"/>
        </w:rPr>
        <w:t>conflict</w:t>
      </w:r>
      <w:r w:rsidRPr="00E12242">
        <w:rPr>
          <w:rStyle w:val="Emphasis"/>
        </w:rPr>
        <w:t xml:space="preserve">. Darfur, Rwanda, Eritrea and the Balkans experienced such wars. </w:t>
      </w:r>
      <w:r w:rsidRPr="00E12242">
        <w:rPr>
          <w:sz w:val="14"/>
        </w:rPr>
        <w:t xml:space="preserve">Governments, especially in developed countries, are increasingly aware of this phenomenon. The UK Ministry of </w:t>
      </w:r>
      <w:proofErr w:type="spellStart"/>
      <w:r w:rsidRPr="00E12242">
        <w:rPr>
          <w:sz w:val="14"/>
        </w:rPr>
        <w:t>Defence</w:t>
      </w:r>
      <w:proofErr w:type="spellEnd"/>
      <w:r w:rsidRPr="00E12242">
        <w:rPr>
          <w:sz w:val="14"/>
        </w:rPr>
        <w:t xml:space="preserve">, the CIA, the US Center for Strategic and International Studies and the Oslo Peace Research Institute, </w:t>
      </w:r>
      <w:r w:rsidRPr="00E12242">
        <w:rPr>
          <w:rStyle w:val="Emphasis"/>
        </w:rPr>
        <w:t xml:space="preserve">all identify </w:t>
      </w:r>
      <w:r w:rsidRPr="00E12242">
        <w:rPr>
          <w:rStyle w:val="Emphasis"/>
          <w:highlight w:val="green"/>
        </w:rPr>
        <w:t>famine as a potential trigger for</w:t>
      </w:r>
      <w:r w:rsidRPr="00E12242">
        <w:rPr>
          <w:rStyle w:val="Emphasis"/>
        </w:rPr>
        <w:t xml:space="preserve"> conflicts and possibly </w:t>
      </w:r>
      <w:r w:rsidRPr="00E12242">
        <w:rPr>
          <w:rStyle w:val="Emphasis"/>
          <w:highlight w:val="green"/>
        </w:rPr>
        <w:t>even nuclear war</w:t>
      </w:r>
      <w:r w:rsidRPr="00E12242">
        <w:rPr>
          <w:sz w:val="14"/>
        </w:rPr>
        <w:t xml:space="preserve">. </w:t>
      </w:r>
    </w:p>
    <w:p w14:paraId="36A3DA82" w14:textId="77777777" w:rsidR="00CB11DA" w:rsidRDefault="00CB11DA" w:rsidP="00CB11DA">
      <w:pPr>
        <w:rPr>
          <w:sz w:val="14"/>
        </w:rPr>
      </w:pPr>
    </w:p>
    <w:p w14:paraId="518B7FC0" w14:textId="77777777" w:rsidR="00CB11DA" w:rsidRPr="00CB11DA" w:rsidRDefault="00CB11DA" w:rsidP="00CB11DA"/>
    <w:bookmarkEnd w:id="0"/>
    <w:p w14:paraId="7A01B226" w14:textId="18A69483" w:rsidR="00C03CAC" w:rsidRDefault="00C03CAC" w:rsidP="00C03CAC">
      <w:pPr>
        <w:pStyle w:val="Heading3"/>
      </w:pPr>
      <w:r>
        <w:lastRenderedPageBreak/>
        <w:t>CASE</w:t>
      </w:r>
      <w:r w:rsidR="00371EFC">
        <w:t xml:space="preserve"> (</w:t>
      </w:r>
      <w:proofErr w:type="gramStart"/>
      <w:r w:rsidR="00371EFC">
        <w:t>3:00)(</w:t>
      </w:r>
      <w:proofErr w:type="gramEnd"/>
      <w:r w:rsidR="00371EFC">
        <w:t>3:30 ideally)</w:t>
      </w:r>
    </w:p>
    <w:p w14:paraId="0B429DE4" w14:textId="20F6310F" w:rsidR="00C03CAC" w:rsidRDefault="00C03CAC" w:rsidP="00CB11DA">
      <w:pPr>
        <w:pStyle w:val="Heading3"/>
        <w:rPr>
          <w:rFonts w:asciiTheme="majorHAnsi" w:hAnsiTheme="majorHAnsi" w:cstheme="majorHAnsi"/>
        </w:rPr>
      </w:pPr>
      <w:r w:rsidRPr="00CF6D52">
        <w:rPr>
          <w:rFonts w:asciiTheme="majorHAnsi" w:hAnsiTheme="majorHAnsi" w:cstheme="majorHAnsi"/>
        </w:rPr>
        <w:lastRenderedPageBreak/>
        <w:t xml:space="preserve">OV </w:t>
      </w:r>
    </w:p>
    <w:p w14:paraId="3BFBE7DB" w14:textId="5A46732D" w:rsidR="00CB11DA" w:rsidRPr="00B676AE" w:rsidRDefault="00AB04EA" w:rsidP="00CB11DA">
      <w:pPr>
        <w:pStyle w:val="Heading4"/>
      </w:pPr>
      <w:r>
        <w:t xml:space="preserve">Skip for now </w:t>
      </w:r>
      <w:r w:rsidR="00B70047">
        <w:t>–</w:t>
      </w:r>
      <w:r>
        <w:t xml:space="preserve"> </w:t>
      </w:r>
      <w:proofErr w:type="spellStart"/>
      <w:r w:rsidR="00CB11DA">
        <w:t>Aff</w:t>
      </w:r>
      <w:proofErr w:type="spellEnd"/>
      <w:r w:rsidR="00CB11DA">
        <w:t xml:space="preserve"> </w:t>
      </w:r>
      <w:r w:rsidR="00CB11DA" w:rsidRPr="00B676AE">
        <w:rPr>
          <w:u w:val="single"/>
        </w:rPr>
        <w:t>fails</w:t>
      </w:r>
      <w:r w:rsidR="00CB11DA">
        <w:t xml:space="preserve"> – </w:t>
      </w:r>
      <w:r w:rsidR="00CB11DA" w:rsidRPr="00B676AE">
        <w:rPr>
          <w:u w:val="single"/>
        </w:rPr>
        <w:t>circumvention</w:t>
      </w:r>
      <w:r w:rsidR="00CB11DA">
        <w:t xml:space="preserve">, it’s the </w:t>
      </w:r>
      <w:proofErr w:type="spellStart"/>
      <w:r w:rsidR="00CB11DA" w:rsidRPr="00B676AE">
        <w:rPr>
          <w:u w:val="single"/>
        </w:rPr>
        <w:t>squo</w:t>
      </w:r>
      <w:proofErr w:type="spellEnd"/>
      <w:r w:rsidR="00CB11DA">
        <w:t xml:space="preserve">, and claims of a “time-limit” are </w:t>
      </w:r>
      <w:r w:rsidR="00CB11DA" w:rsidRPr="00B676AE">
        <w:rPr>
          <w:u w:val="single"/>
        </w:rPr>
        <w:t>false</w:t>
      </w:r>
      <w:r w:rsidR="00CB11DA">
        <w:t>.</w:t>
      </w:r>
    </w:p>
    <w:p w14:paraId="49FA9B45" w14:textId="77777777" w:rsidR="00CB11DA" w:rsidRPr="00C42B8A" w:rsidRDefault="00CB11DA" w:rsidP="00CB11DA">
      <w:bookmarkStart w:id="2" w:name="_Hlk79007027"/>
      <w:r w:rsidRPr="00B676AE">
        <w:rPr>
          <w:rStyle w:val="Style13ptBold"/>
        </w:rPr>
        <w:t>Sauer 21</w:t>
      </w:r>
      <w:r>
        <w:t xml:space="preserve"> [Hans; </w:t>
      </w:r>
      <w:r w:rsidRPr="00C42B8A">
        <w:t>Deputy General Counsel and Vice President for Intellectual Property for the Biotechnology Innovation Organization (BIO), a major trade association representing more than 1,000 biotechnology companies from the medical, agricultural, environmental, and industrial sectors. At BIO, he advises the organization’s board of directors, amicus committee, and various staff committees on patent and other intellectual-property-related matters. Before taking his current position at BIO in 2006, he was chief patent counsel for MGI Pharma Inc. in Bloomington, MN, and senior patent counsel for Guilford Pharmaceuticals Inc. in Baltimore, MD. Mr. Sauer holds a M.S. degree in biology from the University of Ulm in his native Germany, a Ph.D. in neuroscience from the University of Lund, Sweden, and a J.D. degree from Georgetown University Law Center, where he serves as adjunct professor</w:t>
      </w:r>
      <w:r>
        <w:t>; “</w:t>
      </w:r>
      <w:r w:rsidRPr="00C42B8A">
        <w:t>Waiving IP Rights During Times of COVID: A ‘False Good Idea’</w:t>
      </w:r>
      <w:r>
        <w:t xml:space="preserve">,” IP Watch Dog; 4/19/21; </w:t>
      </w:r>
      <w:hyperlink r:id="rId19" w:history="1">
        <w:r w:rsidRPr="00C944A1">
          <w:rPr>
            <w:rStyle w:val="Hyperlink"/>
          </w:rPr>
          <w:t>https://www.ipwatchdog.com/2021/04/19/waiving-ip-rights-during-times-of-covid-a-false-good-idea/id=132399/</w:t>
        </w:r>
      </w:hyperlink>
      <w:r>
        <w:t>] Justin</w:t>
      </w:r>
    </w:p>
    <w:bookmarkEnd w:id="2"/>
    <w:p w14:paraId="2E237052" w14:textId="77777777" w:rsidR="00CB11DA" w:rsidRPr="00B676AE" w:rsidRDefault="00CB11DA" w:rsidP="00CB11DA">
      <w:pPr>
        <w:rPr>
          <w:rStyle w:val="Emphasis"/>
        </w:rPr>
      </w:pPr>
      <w:r w:rsidRPr="00B676AE">
        <w:rPr>
          <w:sz w:val="16"/>
        </w:rPr>
        <w:t xml:space="preserve">It should be clear from the foregoing that </w:t>
      </w:r>
      <w:r w:rsidRPr="00B676AE">
        <w:rPr>
          <w:highlight w:val="green"/>
          <w:u w:val="single"/>
        </w:rPr>
        <w:t xml:space="preserve">there are </w:t>
      </w:r>
      <w:r w:rsidRPr="00B676AE">
        <w:rPr>
          <w:u w:val="single"/>
        </w:rPr>
        <w:t>many</w:t>
      </w:r>
      <w:r w:rsidRPr="00353C2E">
        <w:rPr>
          <w:u w:val="single"/>
        </w:rPr>
        <w:t xml:space="preserve"> </w:t>
      </w:r>
      <w:r w:rsidRPr="00B676AE">
        <w:rPr>
          <w:rStyle w:val="Emphasis"/>
        </w:rPr>
        <w:t xml:space="preserve">practical </w:t>
      </w:r>
      <w:r w:rsidRPr="00B676AE">
        <w:rPr>
          <w:rStyle w:val="Emphasis"/>
          <w:highlight w:val="green"/>
        </w:rPr>
        <w:t>problems</w:t>
      </w:r>
      <w:r w:rsidRPr="00B676AE">
        <w:rPr>
          <w:rStyle w:val="Emphasis"/>
        </w:rPr>
        <w:t xml:space="preserve"> with this proposal:</w:t>
      </w:r>
    </w:p>
    <w:p w14:paraId="2098D3DB" w14:textId="77777777" w:rsidR="00CB11DA" w:rsidRPr="00B676AE" w:rsidRDefault="00CB11DA" w:rsidP="00CB11DA">
      <w:pPr>
        <w:rPr>
          <w:sz w:val="16"/>
        </w:rPr>
      </w:pPr>
      <w:r w:rsidRPr="00353C2E">
        <w:rPr>
          <w:u w:val="single"/>
        </w:rPr>
        <w:t xml:space="preserve">Even if it were to pass out of the WTO, the </w:t>
      </w:r>
      <w:r w:rsidRPr="00B676AE">
        <w:rPr>
          <w:highlight w:val="green"/>
          <w:u w:val="single"/>
        </w:rPr>
        <w:t>waiver</w:t>
      </w:r>
      <w:r w:rsidRPr="00353C2E">
        <w:rPr>
          <w:u w:val="single"/>
        </w:rPr>
        <w:t xml:space="preserve"> would still have to be </w:t>
      </w:r>
      <w:r w:rsidRPr="00B676AE">
        <w:rPr>
          <w:rStyle w:val="Emphasis"/>
          <w:highlight w:val="green"/>
        </w:rPr>
        <w:t>implemented under</w:t>
      </w:r>
      <w:r w:rsidRPr="00B676AE">
        <w:rPr>
          <w:rStyle w:val="Emphasis"/>
        </w:rPr>
        <w:t xml:space="preserve"> the </w:t>
      </w:r>
      <w:r w:rsidRPr="00B676AE">
        <w:rPr>
          <w:rStyle w:val="Emphasis"/>
          <w:highlight w:val="green"/>
        </w:rPr>
        <w:t>national laws</w:t>
      </w:r>
      <w:r w:rsidRPr="00B676AE">
        <w:rPr>
          <w:rStyle w:val="Emphasis"/>
        </w:rPr>
        <w:t xml:space="preserve"> of the WTO member countries</w:t>
      </w:r>
      <w:r w:rsidRPr="00353C2E">
        <w:rPr>
          <w:u w:val="single"/>
        </w:rPr>
        <w:t xml:space="preserve">. No explanation has been provided as to </w:t>
      </w:r>
      <w:r w:rsidRPr="00B676AE">
        <w:rPr>
          <w:highlight w:val="green"/>
          <w:u w:val="single"/>
        </w:rPr>
        <w:t>how</w:t>
      </w:r>
      <w:r w:rsidRPr="00353C2E">
        <w:rPr>
          <w:u w:val="single"/>
        </w:rPr>
        <w:t xml:space="preserve"> up to </w:t>
      </w:r>
      <w:r w:rsidRPr="00B676AE">
        <w:rPr>
          <w:highlight w:val="green"/>
          <w:u w:val="single"/>
        </w:rPr>
        <w:t>164 countries</w:t>
      </w:r>
      <w:r w:rsidRPr="00353C2E">
        <w:rPr>
          <w:u w:val="single"/>
        </w:rPr>
        <w:t xml:space="preserve"> would be </w:t>
      </w:r>
      <w:r w:rsidRPr="00B676AE">
        <w:rPr>
          <w:highlight w:val="green"/>
          <w:u w:val="single"/>
        </w:rPr>
        <w:t xml:space="preserve">expected to </w:t>
      </w:r>
      <w:r w:rsidRPr="00B676AE">
        <w:rPr>
          <w:rStyle w:val="Emphasis"/>
          <w:highlight w:val="green"/>
        </w:rPr>
        <w:t>quickly amend multiple statutes</w:t>
      </w:r>
      <w:r w:rsidRPr="00353C2E">
        <w:rPr>
          <w:u w:val="single"/>
        </w:rPr>
        <w:t xml:space="preserve"> in their legal codes</w:t>
      </w:r>
      <w:r w:rsidRPr="00B676AE">
        <w:rPr>
          <w:sz w:val="16"/>
        </w:rPr>
        <w:t xml:space="preserve">, or which form these amendments would take. Curiously, </w:t>
      </w:r>
      <w:r w:rsidRPr="00353C2E">
        <w:rPr>
          <w:u w:val="single"/>
        </w:rPr>
        <w:t xml:space="preserve">close to </w:t>
      </w:r>
      <w:r w:rsidRPr="00B676AE">
        <w:rPr>
          <w:highlight w:val="green"/>
          <w:u w:val="single"/>
        </w:rPr>
        <w:t>half of</w:t>
      </w:r>
      <w:r w:rsidRPr="00353C2E">
        <w:rPr>
          <w:u w:val="single"/>
        </w:rPr>
        <w:t xml:space="preserve"> the </w:t>
      </w:r>
      <w:r w:rsidRPr="00B676AE">
        <w:rPr>
          <w:rStyle w:val="Emphasis"/>
          <w:highlight w:val="green"/>
        </w:rPr>
        <w:t>waiver-supporting countries</w:t>
      </w:r>
      <w:r w:rsidRPr="00B676AE">
        <w:rPr>
          <w:rStyle w:val="Emphasis"/>
        </w:rPr>
        <w:t xml:space="preserve"> are </w:t>
      </w:r>
      <w:r w:rsidRPr="00B676AE">
        <w:rPr>
          <w:rStyle w:val="Emphasis"/>
          <w:highlight w:val="green"/>
        </w:rPr>
        <w:t>already exempt</w:t>
      </w:r>
      <w:r w:rsidRPr="00B676AE">
        <w:rPr>
          <w:rStyle w:val="Emphasis"/>
        </w:rPr>
        <w:t xml:space="preserve"> from TRIPS </w:t>
      </w:r>
      <w:proofErr w:type="gramStart"/>
      <w:r w:rsidRPr="00B676AE">
        <w:rPr>
          <w:rStyle w:val="Emphasis"/>
        </w:rPr>
        <w:t>anyway</w:t>
      </w:r>
      <w:r w:rsidRPr="00B676AE">
        <w:rPr>
          <w:sz w:val="16"/>
        </w:rPr>
        <w:t xml:space="preserve">, </w:t>
      </w:r>
      <w:r w:rsidRPr="00353C2E">
        <w:rPr>
          <w:u w:val="single"/>
        </w:rPr>
        <w:t>and</w:t>
      </w:r>
      <w:proofErr w:type="gramEnd"/>
      <w:r w:rsidRPr="00353C2E">
        <w:rPr>
          <w:u w:val="single"/>
        </w:rPr>
        <w:t xml:space="preserve"> are effectively demanding to be free of rules that don’t apply to them. The most likely result of the proposed waiver would be a </w:t>
      </w:r>
      <w:r w:rsidRPr="00B676AE">
        <w:rPr>
          <w:rStyle w:val="Emphasis"/>
        </w:rPr>
        <w:t>chaotic global patchwork of national laws</w:t>
      </w:r>
      <w:r w:rsidRPr="00B676AE">
        <w:rPr>
          <w:sz w:val="16"/>
        </w:rPr>
        <w:t xml:space="preserve"> that would linger at various stages of national implementation for years after the end of the pandemic.</w:t>
      </w:r>
    </w:p>
    <w:p w14:paraId="220438C6" w14:textId="77777777" w:rsidR="00CB11DA" w:rsidRPr="00B676AE" w:rsidRDefault="00CB11DA" w:rsidP="00CB11DA">
      <w:pPr>
        <w:rPr>
          <w:sz w:val="16"/>
        </w:rPr>
      </w:pPr>
      <w:r w:rsidRPr="00353C2E">
        <w:rPr>
          <w:u w:val="single"/>
        </w:rPr>
        <w:t xml:space="preserve">Due to the </w:t>
      </w:r>
      <w:r w:rsidRPr="00B676AE">
        <w:rPr>
          <w:rStyle w:val="Emphasis"/>
          <w:highlight w:val="green"/>
        </w:rPr>
        <w:t>breadth and vagueness</w:t>
      </w:r>
      <w:r w:rsidRPr="00353C2E">
        <w:rPr>
          <w:u w:val="single"/>
        </w:rPr>
        <w:t xml:space="preserve"> of the proposal, it would be </w:t>
      </w:r>
      <w:r w:rsidRPr="00B676AE">
        <w:rPr>
          <w:rStyle w:val="Emphasis"/>
          <w:highlight w:val="green"/>
        </w:rPr>
        <w:t xml:space="preserve">impossible </w:t>
      </w:r>
      <w:r w:rsidRPr="00B676AE">
        <w:rPr>
          <w:rStyle w:val="Emphasis"/>
        </w:rPr>
        <w:t xml:space="preserve">for IP right holders </w:t>
      </w:r>
      <w:r w:rsidRPr="00B676AE">
        <w:rPr>
          <w:rStyle w:val="Emphasis"/>
          <w:highlight w:val="green"/>
        </w:rPr>
        <w:t xml:space="preserve">to understand which </w:t>
      </w:r>
      <w:r w:rsidRPr="00B676AE">
        <w:rPr>
          <w:rStyle w:val="Emphasis"/>
        </w:rPr>
        <w:t xml:space="preserve">products or services </w:t>
      </w:r>
      <w:r w:rsidRPr="00B676AE">
        <w:rPr>
          <w:rStyle w:val="Emphasis"/>
          <w:highlight w:val="green"/>
        </w:rPr>
        <w:t>would lose</w:t>
      </w:r>
      <w:r w:rsidRPr="00B676AE">
        <w:rPr>
          <w:rStyle w:val="Emphasis"/>
        </w:rPr>
        <w:t xml:space="preserve"> IP </w:t>
      </w:r>
      <w:r w:rsidRPr="00B676AE">
        <w:rPr>
          <w:rStyle w:val="Emphasis"/>
          <w:highlight w:val="green"/>
        </w:rPr>
        <w:t>protection</w:t>
      </w:r>
      <w:r w:rsidRPr="00353C2E">
        <w:rPr>
          <w:u w:val="single"/>
        </w:rPr>
        <w:t xml:space="preserve"> in which country</w:t>
      </w:r>
      <w:r w:rsidRPr="00B676AE">
        <w:rPr>
          <w:sz w:val="16"/>
        </w:rPr>
        <w:t xml:space="preserve">, or for how long – and </w:t>
      </w:r>
      <w:r w:rsidRPr="00C42B8A">
        <w:rPr>
          <w:u w:val="single"/>
        </w:rPr>
        <w:t xml:space="preserve">little faith can be had in assurances that a waiver would be </w:t>
      </w:r>
      <w:r w:rsidRPr="00B676AE">
        <w:rPr>
          <w:rStyle w:val="Emphasis"/>
        </w:rPr>
        <w:t>targeted and time-limited</w:t>
      </w:r>
      <w:r w:rsidRPr="00C42B8A">
        <w:rPr>
          <w:u w:val="single"/>
        </w:rPr>
        <w:t xml:space="preserve">. Especially </w:t>
      </w:r>
      <w:r w:rsidRPr="00B676AE">
        <w:rPr>
          <w:highlight w:val="green"/>
          <w:u w:val="single"/>
        </w:rPr>
        <w:t>with regard to</w:t>
      </w:r>
      <w:r w:rsidRPr="00C42B8A">
        <w:rPr>
          <w:u w:val="single"/>
        </w:rPr>
        <w:t xml:space="preserve"> the critical category of </w:t>
      </w:r>
      <w:r w:rsidRPr="00B676AE">
        <w:rPr>
          <w:rStyle w:val="Emphasis"/>
          <w:highlight w:val="green"/>
        </w:rPr>
        <w:t>trade secret</w:t>
      </w:r>
      <w:r w:rsidRPr="00B676AE">
        <w:rPr>
          <w:rStyle w:val="Emphasis"/>
        </w:rPr>
        <w:t xml:space="preserve"> or proprietary </w:t>
      </w:r>
      <w:r w:rsidRPr="00B676AE">
        <w:rPr>
          <w:rStyle w:val="Emphasis"/>
          <w:highlight w:val="green"/>
        </w:rPr>
        <w:t>info</w:t>
      </w:r>
      <w:r w:rsidRPr="00B676AE">
        <w:rPr>
          <w:rStyle w:val="Emphasis"/>
        </w:rPr>
        <w:t>rmation</w:t>
      </w:r>
      <w:r w:rsidRPr="00C42B8A">
        <w:rPr>
          <w:u w:val="single"/>
        </w:rPr>
        <w:t xml:space="preserve">, </w:t>
      </w:r>
      <w:r w:rsidRPr="00B676AE">
        <w:rPr>
          <w:rStyle w:val="Emphasis"/>
        </w:rPr>
        <w:t xml:space="preserve">manufacturing </w:t>
      </w:r>
      <w:r w:rsidRPr="00B676AE">
        <w:rPr>
          <w:rStyle w:val="Emphasis"/>
          <w:highlight w:val="green"/>
        </w:rPr>
        <w:t>know-how</w:t>
      </w:r>
      <w:r w:rsidRPr="00C42B8A">
        <w:rPr>
          <w:u w:val="single"/>
        </w:rPr>
        <w:t xml:space="preserve">, clinical regulatory </w:t>
      </w:r>
      <w:r w:rsidRPr="00B676AE">
        <w:rPr>
          <w:rStyle w:val="Emphasis"/>
          <w:highlight w:val="green"/>
        </w:rPr>
        <w:t>data packages and</w:t>
      </w:r>
      <w:r w:rsidRPr="00B676AE">
        <w:rPr>
          <w:rStyle w:val="Emphasis"/>
        </w:rPr>
        <w:t xml:space="preserve"> proprietary </w:t>
      </w:r>
      <w:r w:rsidRPr="00B676AE">
        <w:rPr>
          <w:rStyle w:val="Emphasis"/>
          <w:highlight w:val="green"/>
        </w:rPr>
        <w:t>cell lines</w:t>
      </w:r>
      <w:r w:rsidRPr="00B676AE">
        <w:rPr>
          <w:rStyle w:val="Emphasis"/>
        </w:rPr>
        <w:t xml:space="preserve"> and other biological materials</w:t>
      </w:r>
      <w:r w:rsidRPr="00C42B8A">
        <w:rPr>
          <w:u w:val="single"/>
        </w:rPr>
        <w:t xml:space="preserve"> that are proposed to be shared, the </w:t>
      </w:r>
      <w:r w:rsidRPr="00B676AE">
        <w:rPr>
          <w:u w:val="single"/>
        </w:rPr>
        <w:t>waiver would</w:t>
      </w:r>
      <w:r w:rsidRPr="00C42B8A">
        <w:rPr>
          <w:u w:val="single"/>
        </w:rPr>
        <w:t xml:space="preserve"> in </w:t>
      </w:r>
      <w:r w:rsidRPr="00B676AE">
        <w:rPr>
          <w:rFonts w:eastAsiaTheme="majorEastAsia" w:cstheme="majorBidi"/>
          <w:b/>
          <w:sz w:val="32"/>
          <w:highlight w:val="green"/>
          <w:u w:val="single"/>
        </w:rPr>
        <w:t xml:space="preserve">no way be </w:t>
      </w:r>
      <w:proofErr w:type="gramStart"/>
      <w:r w:rsidRPr="00B676AE">
        <w:rPr>
          <w:rFonts w:eastAsiaTheme="majorEastAsia" w:cstheme="majorBidi"/>
          <w:b/>
          <w:sz w:val="32"/>
          <w:highlight w:val="green"/>
          <w:u w:val="single"/>
        </w:rPr>
        <w:t>time-limited</w:t>
      </w:r>
      <w:proofErr w:type="gramEnd"/>
      <w:r w:rsidRPr="00B676AE">
        <w:rPr>
          <w:sz w:val="16"/>
        </w:rPr>
        <w:t>. Proprietary information and materials cannot be un-disclosed or un-shared once they have been made public; they would simply lose their protection forever.</w:t>
      </w:r>
    </w:p>
    <w:p w14:paraId="1702D0F5" w14:textId="77777777" w:rsidR="00CB11DA" w:rsidRPr="00B676AE" w:rsidRDefault="00CB11DA" w:rsidP="00CB11DA">
      <w:pPr>
        <w:rPr>
          <w:sz w:val="16"/>
        </w:rPr>
      </w:pPr>
      <w:bookmarkStart w:id="3" w:name="_Hlk79007020"/>
      <w:r w:rsidRPr="00B676AE">
        <w:rPr>
          <w:sz w:val="16"/>
        </w:rPr>
        <w:t xml:space="preserve">One wonders whether Congressional proponents of the TRIPS Waiver have given any thought as to how it could be implemented in U.S. law. </w:t>
      </w:r>
      <w:r w:rsidRPr="00C42B8A">
        <w:rPr>
          <w:u w:val="single"/>
        </w:rPr>
        <w:t xml:space="preserve">There is </w:t>
      </w:r>
      <w:r w:rsidRPr="00B676AE">
        <w:rPr>
          <w:rStyle w:val="Emphasis"/>
          <w:highlight w:val="green"/>
        </w:rPr>
        <w:t>no mechanism</w:t>
      </w:r>
      <w:r w:rsidRPr="00B676AE">
        <w:rPr>
          <w:rStyle w:val="Emphasis"/>
        </w:rPr>
        <w:t xml:space="preserve"> in U.S. law </w:t>
      </w:r>
      <w:r w:rsidRPr="00B676AE">
        <w:rPr>
          <w:rStyle w:val="Emphasis"/>
          <w:highlight w:val="green"/>
        </w:rPr>
        <w:t>for</w:t>
      </w:r>
      <w:r w:rsidRPr="00B676AE">
        <w:rPr>
          <w:rStyle w:val="Emphasis"/>
        </w:rPr>
        <w:t xml:space="preserve"> simply </w:t>
      </w:r>
      <w:r w:rsidRPr="00B676AE">
        <w:rPr>
          <w:rStyle w:val="Emphasis"/>
          <w:highlight w:val="green"/>
        </w:rPr>
        <w:t>waiving</w:t>
      </w:r>
      <w:r w:rsidRPr="00B676AE">
        <w:rPr>
          <w:rStyle w:val="Emphasis"/>
        </w:rPr>
        <w:t xml:space="preserve"> vested IP </w:t>
      </w:r>
      <w:r w:rsidRPr="00B676AE">
        <w:rPr>
          <w:rStyle w:val="Emphasis"/>
          <w:highlight w:val="green"/>
        </w:rPr>
        <w:t>rights.</w:t>
      </w:r>
      <w:r w:rsidRPr="00B676AE">
        <w:rPr>
          <w:highlight w:val="green"/>
          <w:u w:val="single"/>
        </w:rPr>
        <w:t xml:space="preserve"> Amendments</w:t>
      </w:r>
      <w:r w:rsidRPr="00C42B8A">
        <w:rPr>
          <w:u w:val="single"/>
        </w:rPr>
        <w:t xml:space="preserve"> to the federal patent, copyright, food and drug, and other federal statutes </w:t>
      </w:r>
      <w:r w:rsidRPr="00B676AE">
        <w:rPr>
          <w:highlight w:val="green"/>
          <w:u w:val="single"/>
        </w:rPr>
        <w:t xml:space="preserve">would need to be </w:t>
      </w:r>
      <w:r w:rsidRPr="00B676AE">
        <w:rPr>
          <w:rStyle w:val="Emphasis"/>
          <w:highlight w:val="green"/>
        </w:rPr>
        <w:t>attempted</w:t>
      </w:r>
      <w:r w:rsidRPr="00B676AE">
        <w:rPr>
          <w:highlight w:val="green"/>
          <w:u w:val="single"/>
        </w:rPr>
        <w:t>; trade</w:t>
      </w:r>
      <w:r w:rsidRPr="00C42B8A">
        <w:rPr>
          <w:u w:val="single"/>
        </w:rPr>
        <w:t xml:space="preserve"> secret </w:t>
      </w:r>
      <w:r w:rsidRPr="00B676AE">
        <w:rPr>
          <w:highlight w:val="green"/>
          <w:u w:val="single"/>
        </w:rPr>
        <w:t>protections under</w:t>
      </w:r>
      <w:r w:rsidRPr="00C42B8A">
        <w:rPr>
          <w:u w:val="single"/>
        </w:rPr>
        <w:t xml:space="preserve"> 50 </w:t>
      </w:r>
      <w:r w:rsidRPr="00B676AE">
        <w:rPr>
          <w:highlight w:val="green"/>
          <w:u w:val="single"/>
        </w:rPr>
        <w:t xml:space="preserve">state laws </w:t>
      </w:r>
      <w:r w:rsidRPr="00B676AE">
        <w:rPr>
          <w:rStyle w:val="Emphasis"/>
          <w:highlight w:val="green"/>
        </w:rPr>
        <w:t>overridden</w:t>
      </w:r>
      <w:r w:rsidRPr="00C42B8A">
        <w:rPr>
          <w:u w:val="single"/>
        </w:rPr>
        <w:t xml:space="preserve">; and the waiver’s interference with the IP and confidentiality </w:t>
      </w:r>
      <w:r w:rsidRPr="00B676AE">
        <w:rPr>
          <w:rStyle w:val="Emphasis"/>
        </w:rPr>
        <w:t xml:space="preserve">provisions of </w:t>
      </w:r>
      <w:r w:rsidRPr="00B676AE">
        <w:rPr>
          <w:rStyle w:val="Emphasis"/>
          <w:highlight w:val="green"/>
        </w:rPr>
        <w:t>myriad existing</w:t>
      </w:r>
      <w:r w:rsidRPr="00B676AE">
        <w:rPr>
          <w:rStyle w:val="Emphasis"/>
        </w:rPr>
        <w:t xml:space="preserve"> private </w:t>
      </w:r>
      <w:r w:rsidRPr="00B676AE">
        <w:rPr>
          <w:rStyle w:val="Emphasis"/>
          <w:highlight w:val="green"/>
        </w:rPr>
        <w:t>contracts</w:t>
      </w:r>
      <w:r w:rsidRPr="00B676AE">
        <w:rPr>
          <w:rStyle w:val="Emphasis"/>
        </w:rPr>
        <w:t xml:space="preserve"> would need to be sorted out</w:t>
      </w:r>
      <w:r w:rsidRPr="00C42B8A">
        <w:rPr>
          <w:u w:val="single"/>
        </w:rPr>
        <w:t xml:space="preserve">. </w:t>
      </w:r>
      <w:r w:rsidRPr="00B676AE">
        <w:rPr>
          <w:sz w:val="16"/>
        </w:rPr>
        <w:t xml:space="preserve">As a result, </w:t>
      </w:r>
      <w:r w:rsidRPr="00C42B8A">
        <w:rPr>
          <w:u w:val="single"/>
        </w:rPr>
        <w:t xml:space="preserve">the Federal Government would have to assume </w:t>
      </w:r>
      <w:r w:rsidRPr="00B676AE">
        <w:rPr>
          <w:rStyle w:val="Emphasis"/>
        </w:rPr>
        <w:t xml:space="preserve">unforeseeable and potentially </w:t>
      </w:r>
      <w:r w:rsidRPr="00B676AE">
        <w:rPr>
          <w:rStyle w:val="Emphasis"/>
          <w:highlight w:val="green"/>
        </w:rPr>
        <w:t>colossal financial liability</w:t>
      </w:r>
      <w:r w:rsidRPr="00B676AE">
        <w:rPr>
          <w:sz w:val="16"/>
        </w:rPr>
        <w:t xml:space="preserve">. And because </w:t>
      </w:r>
      <w:r w:rsidRPr="00C42B8A">
        <w:rPr>
          <w:u w:val="single"/>
        </w:rPr>
        <w:t xml:space="preserve">the waiver is intended for the benefit of foreign developing nations, the </w:t>
      </w:r>
      <w:r w:rsidRPr="00B676AE">
        <w:rPr>
          <w:rStyle w:val="Emphasis"/>
        </w:rPr>
        <w:t xml:space="preserve">legality of any attempt at U.S. domestic </w:t>
      </w:r>
      <w:r w:rsidRPr="00B676AE">
        <w:rPr>
          <w:rStyle w:val="Emphasis"/>
        </w:rPr>
        <w:lastRenderedPageBreak/>
        <w:t>implementation would be doubtful</w:t>
      </w:r>
      <w:r w:rsidRPr="00B676AE">
        <w:rPr>
          <w:sz w:val="16"/>
        </w:rPr>
        <w:t xml:space="preserve">, as Congress has no authority to expropriate U.S. property to benefit foreign countries. It is of course possible that </w:t>
      </w:r>
      <w:r w:rsidRPr="00C42B8A">
        <w:rPr>
          <w:u w:val="single"/>
        </w:rPr>
        <w:t xml:space="preserve">Congressional proponents of the waiver are </w:t>
      </w:r>
      <w:r w:rsidRPr="00B676AE">
        <w:rPr>
          <w:rStyle w:val="Emphasis"/>
          <w:rFonts w:eastAsiaTheme="majorEastAsia" w:cstheme="majorBidi"/>
          <w:sz w:val="32"/>
        </w:rPr>
        <w:t>merely engaging in virtue-signaling</w:t>
      </w:r>
      <w:r w:rsidRPr="00B676AE">
        <w:rPr>
          <w:sz w:val="16"/>
        </w:rPr>
        <w:t>, without any intention of ever implementing anything. But nonetheless, the waiver is certain to invite similar legislative train wrecks in other countries that aspire to the rule of law, and it is perplexing how little forethought seems to have gone into the proposal.</w:t>
      </w:r>
      <w:bookmarkEnd w:id="3"/>
    </w:p>
    <w:p w14:paraId="6217165A" w14:textId="77777777" w:rsidR="00CB11DA" w:rsidRPr="00F601E6" w:rsidRDefault="00CB11DA" w:rsidP="00CB11DA"/>
    <w:p w14:paraId="1FC4BEE1" w14:textId="4C97E97F" w:rsidR="00CB11DA" w:rsidRPr="00CB11DA" w:rsidRDefault="00CB11DA" w:rsidP="00CB11DA">
      <w:pPr>
        <w:pStyle w:val="Heading3"/>
      </w:pPr>
      <w:r>
        <w:lastRenderedPageBreak/>
        <w:t>A2 COVID</w:t>
      </w:r>
    </w:p>
    <w:p w14:paraId="111E88CA" w14:textId="77777777" w:rsidR="00287889" w:rsidRPr="009528ED" w:rsidRDefault="00287889" w:rsidP="00287889">
      <w:pPr>
        <w:pStyle w:val="Heading4"/>
      </w:pPr>
      <w:r w:rsidRPr="009528ED">
        <w:t>Overreliance on vaccines hurts overall pandemic response.</w:t>
      </w:r>
    </w:p>
    <w:p w14:paraId="5B72565E" w14:textId="77777777" w:rsidR="00287889" w:rsidRPr="006017E7" w:rsidRDefault="00287889" w:rsidP="00287889">
      <w:pPr>
        <w:rPr>
          <w:sz w:val="16"/>
        </w:rPr>
      </w:pPr>
      <w:r w:rsidRPr="009528ED">
        <w:rPr>
          <w:b/>
          <w:bCs/>
          <w:u w:val="single"/>
        </w:rPr>
        <w:t>Lovelace</w:t>
      </w:r>
      <w:r>
        <w:rPr>
          <w:b/>
          <w:bCs/>
          <w:u w:val="single"/>
        </w:rPr>
        <w:t xml:space="preserve"> 21</w:t>
      </w:r>
      <w:r w:rsidRPr="009528ED">
        <w:rPr>
          <w:b/>
          <w:bCs/>
          <w:u w:val="single"/>
        </w:rPr>
        <w:t xml:space="preserve">: </w:t>
      </w:r>
      <w:r w:rsidRPr="009528ED">
        <w:rPr>
          <w:sz w:val="16"/>
        </w:rPr>
        <w:t xml:space="preserve">Lovelace, Berkeley [health-care reporter for CNBC, mainly covering pharmaceuticals and the Food and Drug Administration] "WHO says Covid vaccines aren’t ‘silver bullets’ and relying entirely on them has hurt nations," </w:t>
      </w:r>
      <w:r w:rsidRPr="009528ED">
        <w:rPr>
          <w:i/>
          <w:iCs/>
          <w:sz w:val="16"/>
        </w:rPr>
        <w:t xml:space="preserve">CNBC, </w:t>
      </w:r>
      <w:r w:rsidRPr="009528ED">
        <w:rPr>
          <w:sz w:val="16"/>
        </w:rPr>
        <w:t xml:space="preserve">January 13, 2021 </w:t>
      </w:r>
    </w:p>
    <w:p w14:paraId="4C683BB3" w14:textId="77777777" w:rsidR="00287889" w:rsidRDefault="00287889" w:rsidP="00287889">
      <w:pPr>
        <w:rPr>
          <w:sz w:val="16"/>
        </w:rPr>
      </w:pPr>
      <w:r w:rsidRPr="009528ED">
        <w:rPr>
          <w:sz w:val="16"/>
        </w:rPr>
        <w:t xml:space="preserve">The World Health Organization said Friday that </w:t>
      </w:r>
      <w:hyperlink r:id="rId20" w:history="1">
        <w:r w:rsidRPr="009528ED">
          <w:rPr>
            <w:rStyle w:val="StyleUnderline"/>
          </w:rPr>
          <w:t>coronavirus</w:t>
        </w:r>
      </w:hyperlink>
      <w:r w:rsidRPr="009528ED">
        <w:rPr>
          <w:rStyle w:val="StyleUnderline"/>
        </w:rPr>
        <w:t xml:space="preserve"> </w:t>
      </w:r>
      <w:r w:rsidRPr="00960209">
        <w:rPr>
          <w:rStyle w:val="StyleUnderline"/>
          <w:highlight w:val="green"/>
        </w:rPr>
        <w:t>vaccines aren’t “silver bullets”</w:t>
      </w:r>
      <w:r w:rsidRPr="009528ED">
        <w:rPr>
          <w:sz w:val="16"/>
        </w:rPr>
        <w:t xml:space="preserve"> and </w:t>
      </w:r>
      <w:r w:rsidRPr="00960209">
        <w:rPr>
          <w:b/>
          <w:bCs/>
          <w:highlight w:val="green"/>
          <w:u w:val="single"/>
        </w:rPr>
        <w:t>relyi</w:t>
      </w:r>
      <w:r w:rsidRPr="00960209">
        <w:rPr>
          <w:rStyle w:val="StyleUnderline"/>
          <w:highlight w:val="green"/>
        </w:rPr>
        <w:t>ng solely on them to fight the pandemic has hurt nations</w:t>
      </w:r>
      <w:r w:rsidRPr="009528ED">
        <w:rPr>
          <w:sz w:val="16"/>
        </w:rPr>
        <w:t xml:space="preserve">. Some countries in </w:t>
      </w:r>
      <w:r w:rsidRPr="009528ED">
        <w:rPr>
          <w:rStyle w:val="StyleUnderline"/>
        </w:rPr>
        <w:t>Europe, Africa and the Americas are seeing spikes in Covid-19 cases</w:t>
      </w:r>
      <w:r w:rsidRPr="009528ED">
        <w:rPr>
          <w:sz w:val="16"/>
        </w:rPr>
        <w:t xml:space="preserve"> “because we are </w:t>
      </w:r>
      <w:r w:rsidRPr="009528ED">
        <w:rPr>
          <w:rStyle w:val="StyleUnderline"/>
        </w:rPr>
        <w:t>collectively not succeeding at breaking the chains of transmission at the community level or within households,</w:t>
      </w:r>
      <w:r w:rsidRPr="009528ED">
        <w:rPr>
          <w:sz w:val="16"/>
        </w:rPr>
        <w:t xml:space="preserve">” WHO Director-General Tedros Adhanom Ghebreyesus said during a news conference from the agency’s Geneva headquarters. With </w:t>
      </w:r>
      <w:hyperlink r:id="rId21" w:history="1">
        <w:r w:rsidRPr="009528ED">
          <w:rPr>
            <w:rStyle w:val="Hyperlink"/>
            <w:sz w:val="16"/>
          </w:rPr>
          <w:t>global deaths reaching 2 million</w:t>
        </w:r>
      </w:hyperlink>
      <w:r w:rsidRPr="009528ED">
        <w:rPr>
          <w:sz w:val="16"/>
        </w:rPr>
        <w:t xml:space="preserve"> and new variants of the virus appearing in multiple countries, </w:t>
      </w:r>
      <w:r w:rsidRPr="009528ED">
        <w:rPr>
          <w:rStyle w:val="StyleUnderline"/>
        </w:rPr>
        <w:t>world leaders need to do all they can to curb infections “through tried and tested public health measures,</w:t>
      </w:r>
      <w:r w:rsidRPr="009528ED">
        <w:rPr>
          <w:sz w:val="16"/>
        </w:rPr>
        <w:t xml:space="preserve">” Tedros said. “There is only one way out of this storm and that is to share the tools we have and commit to using them together.” The </w:t>
      </w:r>
      <w:hyperlink r:id="rId22" w:history="1">
        <w:r w:rsidRPr="009528ED">
          <w:rPr>
            <w:rStyle w:val="Hyperlink"/>
            <w:sz w:val="16"/>
          </w:rPr>
          <w:t>coronavirus</w:t>
        </w:r>
      </w:hyperlink>
      <w:r w:rsidRPr="009528ED">
        <w:rPr>
          <w:sz w:val="16"/>
        </w:rPr>
        <w:t xml:space="preserve"> has infected more than 93.3 million people worldwide and killed at least 2 million since the pandemic began about a year ago, according to data compiled by Johns Hopkins University. </w:t>
      </w:r>
      <w:r w:rsidRPr="009528ED">
        <w:rPr>
          <w:rStyle w:val="StyleUnderline"/>
        </w:rPr>
        <w:t>The virus continues to accelerate in some regions,</w:t>
      </w:r>
      <w:r w:rsidRPr="009528ED">
        <w:rPr>
          <w:sz w:val="16"/>
        </w:rPr>
        <w:t xml:space="preserve"> with nations reporting that their supply of oxygen for Covid-19 patients is running “dangerously low,” the WHO said. </w:t>
      </w:r>
      <w:r w:rsidRPr="00960209">
        <w:rPr>
          <w:rStyle w:val="StyleUnderline"/>
          <w:highlight w:val="green"/>
        </w:rPr>
        <w:t xml:space="preserve">Some countries, </w:t>
      </w:r>
      <w:r w:rsidRPr="009528ED">
        <w:rPr>
          <w:rStyle w:val="StyleUnderline"/>
        </w:rPr>
        <w:t xml:space="preserve">including the U.S., </w:t>
      </w:r>
      <w:r w:rsidRPr="00960209">
        <w:rPr>
          <w:rStyle w:val="StyleUnderline"/>
          <w:highlight w:val="green"/>
        </w:rPr>
        <w:t>have focused heavily on the use of vaccines to combat their outbreaks. While vaccines are a useful tool, they will not end the pandemic alone</w:t>
      </w:r>
      <w:r w:rsidRPr="009528ED">
        <w:rPr>
          <w:rStyle w:val="StyleUnderline"/>
        </w:rPr>
        <w:t>,</w:t>
      </w:r>
      <w:r w:rsidRPr="009528ED">
        <w:rPr>
          <w:sz w:val="16"/>
        </w:rPr>
        <w:t xml:space="preserve"> Mike Ryan, executive director of the WHO’s health emergencies program, said at the news conference. “</w:t>
      </w:r>
      <w:r w:rsidRPr="009528ED">
        <w:rPr>
          <w:rStyle w:val="StyleUnderline"/>
        </w:rPr>
        <w:t xml:space="preserve">We warned in 2020 that </w:t>
      </w:r>
      <w:r w:rsidRPr="00960209">
        <w:rPr>
          <w:rStyle w:val="StyleUnderline"/>
          <w:highlight w:val="green"/>
        </w:rPr>
        <w:t>if we were to rely entirely on vaccines as the only solution, we could lose the very controlled measures that we had at our disposal</w:t>
      </w:r>
      <w:r w:rsidRPr="009528ED">
        <w:rPr>
          <w:rStyle w:val="StyleUnderline"/>
        </w:rPr>
        <w:t xml:space="preserve"> at the time</w:t>
      </w:r>
      <w:r w:rsidRPr="009528ED">
        <w:rPr>
          <w:sz w:val="16"/>
        </w:rPr>
        <w:t xml:space="preserve">. And I think to some extent </w:t>
      </w:r>
      <w:r w:rsidRPr="009528ED">
        <w:rPr>
          <w:rStyle w:val="StyleUnderline"/>
        </w:rPr>
        <w:t>that has come true</w:t>
      </w:r>
      <w:r w:rsidRPr="009528ED">
        <w:rPr>
          <w:sz w:val="16"/>
        </w:rPr>
        <w:t xml:space="preserve">,” Ryan said, adding the colder seasons and the recent holidays also may have also played a role in the spread of the virus. “A big portion of the transmission has occurred because </w:t>
      </w:r>
      <w:r w:rsidRPr="00960209">
        <w:rPr>
          <w:rStyle w:val="StyleUnderline"/>
          <w:highlight w:val="green"/>
        </w:rPr>
        <w:t>we are reducing our physical distancing</w:t>
      </w:r>
      <w:r w:rsidRPr="009528ED">
        <w:rPr>
          <w:sz w:val="16"/>
        </w:rPr>
        <w:t xml:space="preserve">. ... </w:t>
      </w:r>
      <w:r w:rsidRPr="00960209">
        <w:rPr>
          <w:rStyle w:val="StyleUnderline"/>
          <w:highlight w:val="green"/>
        </w:rPr>
        <w:t>We are not breaking the chains of transmission</w:t>
      </w:r>
      <w:r w:rsidRPr="009528ED">
        <w:rPr>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960209">
        <w:rPr>
          <w:rStyle w:val="StyleUnderline"/>
          <w:highlight w:val="green"/>
        </w:rPr>
        <w:t>And vaccines are not perfect. They don’t protect everyone against every situation</w:t>
      </w:r>
      <w:r w:rsidRPr="009528ED">
        <w:rPr>
          <w:sz w:val="16"/>
        </w:rPr>
        <w:t xml:space="preserve">.” In the U.S., the pace of vaccinations is going slower than officials had hoped. As of </w:t>
      </w:r>
      <w:proofErr w:type="gramStart"/>
      <w:r w:rsidRPr="009528ED">
        <w:rPr>
          <w:sz w:val="16"/>
        </w:rPr>
        <w:t>Friday</w:t>
      </w:r>
      <w:proofErr w:type="gramEnd"/>
      <w:r w:rsidRPr="009528ED">
        <w:rPr>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23" w:history="1">
        <w:r w:rsidRPr="009528ED">
          <w:rPr>
            <w:rStyle w:val="Hyperlink"/>
            <w:sz w:val="16"/>
          </w:rPr>
          <w:t>unveiled a sweeping plan</w:t>
        </w:r>
      </w:hyperlink>
      <w:r w:rsidRPr="009528ED">
        <w:rPr>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7620CC39" w14:textId="15D5FA96" w:rsidR="00C03CAC" w:rsidRDefault="00C03CAC" w:rsidP="00C03CAC"/>
    <w:p w14:paraId="4CFB0477" w14:textId="54E71701" w:rsidR="00C03CAC" w:rsidRDefault="00C03CAC" w:rsidP="00C03CAC"/>
    <w:p w14:paraId="406A7008" w14:textId="4E58C79C" w:rsidR="00C03CAC" w:rsidRDefault="00C03CAC" w:rsidP="00C03CAC"/>
    <w:p w14:paraId="3EEE8A4F" w14:textId="347EA84D" w:rsidR="00C03CAC" w:rsidRDefault="00C03CAC" w:rsidP="00C03CAC">
      <w:pPr>
        <w:pStyle w:val="Heading3"/>
      </w:pPr>
      <w:r>
        <w:lastRenderedPageBreak/>
        <w:t>A2 Innovation</w:t>
      </w:r>
    </w:p>
    <w:p w14:paraId="7A0B6C09" w14:textId="233C7BD9" w:rsidR="00C03CAC" w:rsidRDefault="00C03CAC" w:rsidP="00C03CAC"/>
    <w:p w14:paraId="4AF8A724" w14:textId="77777777" w:rsidR="00C03CAC" w:rsidRPr="0027647F" w:rsidRDefault="00C03CAC" w:rsidP="00C03CAC">
      <w:pPr>
        <w:pStyle w:val="Heading4"/>
      </w:pPr>
      <w:r>
        <w:t>IP protections are key to innovation – recouping startup costs and high risk of failure</w:t>
      </w:r>
    </w:p>
    <w:p w14:paraId="4030F382" w14:textId="77777777" w:rsidR="00C03CAC" w:rsidRPr="00D1700D" w:rsidRDefault="00C03CAC" w:rsidP="00C03CAC">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30FA9D7E" w14:textId="77777777" w:rsidR="00C03CAC" w:rsidRPr="006F506E" w:rsidRDefault="00C03CAC" w:rsidP="00C03CAC">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1978A765" w14:textId="77777777" w:rsidR="00C03CAC" w:rsidRPr="006F506E" w:rsidRDefault="00C03CAC" w:rsidP="00C03CAC">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44BA7F25" w14:textId="77777777" w:rsidR="00C03CAC" w:rsidRPr="006F506E" w:rsidRDefault="00C03CAC" w:rsidP="00C03CAC">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41AC83C9" w14:textId="77777777" w:rsidR="00C03CAC" w:rsidRPr="006F506E" w:rsidRDefault="00C03CAC" w:rsidP="00C03CAC">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12488B97" w14:textId="77777777" w:rsidR="00C03CAC" w:rsidRPr="00D1700D" w:rsidRDefault="00C03CAC" w:rsidP="00C03CAC">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041FE3F8" w14:textId="77777777" w:rsidR="00C03CAC" w:rsidRDefault="00C03CAC" w:rsidP="00C03CAC">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567958D7" w14:textId="77777777" w:rsidR="00C03CAC" w:rsidRDefault="00C03CAC" w:rsidP="00C03CAC">
      <w:pPr>
        <w:rPr>
          <w:sz w:val="12"/>
        </w:rPr>
      </w:pPr>
    </w:p>
    <w:p w14:paraId="08520F58" w14:textId="77777777" w:rsidR="00C03CAC" w:rsidRPr="00FE51A3" w:rsidRDefault="00C03CAC" w:rsidP="00C03CAC">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4F235146" w14:textId="77777777" w:rsidR="00C03CAC" w:rsidRPr="00FE51A3" w:rsidRDefault="00C03CAC" w:rsidP="00C03CAC">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xml:space="preserve">, Ph.D. in biochemistry, University of Cambridge; M.Sc. in quantitative biology, Imperial College London; B.Sc. in biology, University of Lisbon.) "How to Best Enable </w:t>
      </w:r>
      <w:r w:rsidRPr="00FE51A3">
        <w:rPr>
          <w:rFonts w:asciiTheme="majorHAnsi" w:hAnsiTheme="majorHAnsi" w:cstheme="majorHAnsi"/>
        </w:rPr>
        <w:lastRenderedPageBreak/>
        <w:t>Pharma Innovation Beyond the COVID-19 Crisis," RAND Corporation, 05-2020, https://www.rand.org/pubs/perspectives/PEA407-1.html] TDI</w:t>
      </w:r>
    </w:p>
    <w:p w14:paraId="18F1CE03" w14:textId="77777777" w:rsidR="00C03CAC" w:rsidRPr="00311A9C" w:rsidRDefault="00C03CAC" w:rsidP="00C03CAC">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626800EE" w14:textId="0F790BEE" w:rsidR="00C03CAC" w:rsidRDefault="00C03CAC" w:rsidP="00C03CAC"/>
    <w:p w14:paraId="60740D96" w14:textId="77777777" w:rsidR="00C70B5F" w:rsidRPr="00C70B5F" w:rsidRDefault="00C70B5F" w:rsidP="00C70B5F"/>
    <w:sectPr w:rsidR="00C70B5F" w:rsidRPr="00C70B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ECA1033"/>
    <w:multiLevelType w:val="hybridMultilevel"/>
    <w:tmpl w:val="7E0890B0"/>
    <w:lvl w:ilvl="0" w:tplc="8214C7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3C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889"/>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1EFC"/>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32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4EA"/>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04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CAC"/>
    <w:rsid w:val="00C07769"/>
    <w:rsid w:val="00C07D05"/>
    <w:rsid w:val="00C10856"/>
    <w:rsid w:val="00C203FA"/>
    <w:rsid w:val="00C244F5"/>
    <w:rsid w:val="00C3164F"/>
    <w:rsid w:val="00C31B5E"/>
    <w:rsid w:val="00C34D3E"/>
    <w:rsid w:val="00C35B37"/>
    <w:rsid w:val="00C3747A"/>
    <w:rsid w:val="00C37F29"/>
    <w:rsid w:val="00C56DCC"/>
    <w:rsid w:val="00C57075"/>
    <w:rsid w:val="00C70B5F"/>
    <w:rsid w:val="00C72AFE"/>
    <w:rsid w:val="00C8152A"/>
    <w:rsid w:val="00C81619"/>
    <w:rsid w:val="00CA013C"/>
    <w:rsid w:val="00CA6D6D"/>
    <w:rsid w:val="00CB11D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F5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A334BB"/>
  <w14:defaultImageDpi w14:val="300"/>
  <w15:docId w15:val="{90AD399E-8FD5-B64D-BB5D-994EDEA1B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3C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3C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3C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C03C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no read,TAG,No Spacing111111,No Spacing4, Ch,small space,Clear,t,No Spacing11111,Ta,No Spacing1121,T"/>
    <w:basedOn w:val="Normal"/>
    <w:next w:val="Normal"/>
    <w:link w:val="Heading4Char"/>
    <w:uiPriority w:val="9"/>
    <w:unhideWhenUsed/>
    <w:qFormat/>
    <w:rsid w:val="00C03C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3C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CAC"/>
  </w:style>
  <w:style w:type="character" w:customStyle="1" w:styleId="Heading1Char">
    <w:name w:val="Heading 1 Char"/>
    <w:aliases w:val="Pocket Char"/>
    <w:basedOn w:val="DefaultParagraphFont"/>
    <w:link w:val="Heading1"/>
    <w:uiPriority w:val="9"/>
    <w:rsid w:val="00C03C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3CA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03CA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C03C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3CA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1"/>
    <w:qFormat/>
    <w:rsid w:val="00C03CAC"/>
    <w:rPr>
      <w:b w:val="0"/>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C03C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3CAC"/>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C03CAC"/>
    <w:rPr>
      <w:color w:val="auto"/>
      <w:u w:val="none"/>
    </w:rPr>
  </w:style>
  <w:style w:type="paragraph" w:styleId="DocumentMap">
    <w:name w:val="Document Map"/>
    <w:basedOn w:val="Normal"/>
    <w:link w:val="DocumentMapChar"/>
    <w:uiPriority w:val="99"/>
    <w:semiHidden/>
    <w:unhideWhenUsed/>
    <w:rsid w:val="00C03C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3CAC"/>
    <w:rPr>
      <w:rFonts w:ascii="Lucida Grande" w:hAnsi="Lucida Grande" w:cs="Lucida Grande"/>
    </w:rPr>
  </w:style>
  <w:style w:type="paragraph" w:customStyle="1" w:styleId="textbold">
    <w:name w:val="text bold"/>
    <w:basedOn w:val="Normal"/>
    <w:link w:val="Emphasis"/>
    <w:uiPriority w:val="20"/>
    <w:qFormat/>
    <w:rsid w:val="00C03CA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 Spacing2,Medium Grid 21,No Spacing31,No Spacing22,No Spacing3,Dont use,No Spacing41,No Spacing111112,Note Level 2,Debate Text,No Spacing23,Read stuff,Tags,tag,tags,Tag and Cite,nonunderlined,No Spacing1111,card,No Spacing112,Card Format"/>
    <w:basedOn w:val="Heading1"/>
    <w:link w:val="Hyperlink"/>
    <w:autoRedefine/>
    <w:uiPriority w:val="99"/>
    <w:qFormat/>
    <w:rsid w:val="00CB11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7142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btimes.com/legal-marijuana-cultivation-driving-technology-revolution-industrial-agriculture-1925167" TargetMode="External"/><Relationship Id="rId18" Type="http://schemas.openxmlformats.org/officeDocument/2006/relationships/hyperlink" Target="https://www.futuredirections.org.au/publication/international-conflict-triggers-and-potential-conflict-points-resulting-from-food-and-water-insecurity/" TargetMode="External"/><Relationship Id="rId3" Type="http://schemas.openxmlformats.org/officeDocument/2006/relationships/customXml" Target="../customXml/item3.xml"/><Relationship Id="rId21" Type="http://schemas.openxmlformats.org/officeDocument/2006/relationships/hyperlink" Target="https://www.cnbc.com/2021/01/15/coronavirus-live-updates.html" TargetMode="External"/><Relationship Id="rId7" Type="http://schemas.openxmlformats.org/officeDocument/2006/relationships/settings" Target="settings.xml"/><Relationship Id="rId12" Type="http://schemas.openxmlformats.org/officeDocument/2006/relationships/hyperlink" Target="https://kalytera.co/" TargetMode="External"/><Relationship Id="rId17" Type="http://schemas.openxmlformats.org/officeDocument/2006/relationships/hyperlink" Target="http://www.businessinsider.com/microsoft-marijuana-tracking-software-2016-1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assroots.com/" TargetMode="External"/><Relationship Id="rId20" Type="http://schemas.openxmlformats.org/officeDocument/2006/relationships/hyperlink" Target="https://www.cnbc.com/2021/01/15/coronavirus-live-updat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tune.com/2016/02/01/marijuana-sales-lega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lscorp.com/" TargetMode="External"/><Relationship Id="rId23" Type="http://schemas.openxmlformats.org/officeDocument/2006/relationships/hyperlink" Target="https://www.cnbc.com/2021/01/14/biden-unveils-sweeping-plan-to-combat-the-covid-pandemic-in-the-us.html" TargetMode="External"/><Relationship Id="rId10" Type="http://schemas.openxmlformats.org/officeDocument/2006/relationships/hyperlink" Target="http://sidebench.com/" TargetMode="External"/><Relationship Id="rId19" Type="http://schemas.openxmlformats.org/officeDocument/2006/relationships/hyperlink" Target="https://www.ipwatchdog.com/2021/04/19/waiving-ip-rights-during-times-of-covid-a-false-good-idea/id=132399/" TargetMode="External"/><Relationship Id="rId4" Type="http://schemas.openxmlformats.org/officeDocument/2006/relationships/customXml" Target="../customXml/item4.xml"/><Relationship Id="rId9" Type="http://schemas.openxmlformats.org/officeDocument/2006/relationships/hyperlink" Target="https://www.gnu.org/philosophy/not-ipr.en.html" TargetMode="External"/><Relationship Id="rId14" Type="http://schemas.openxmlformats.org/officeDocument/2006/relationships/hyperlink" Target="http://cannafuse.com/" TargetMode="External"/><Relationship Id="rId22" Type="http://schemas.openxmlformats.org/officeDocument/2006/relationships/hyperlink" Target="https://www.cnbc.com/coronavir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15</Pages>
  <Words>7021</Words>
  <Characters>40023</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2</cp:revision>
  <dcterms:created xsi:type="dcterms:W3CDTF">2021-09-11T14:23:00Z</dcterms:created>
  <dcterms:modified xsi:type="dcterms:W3CDTF">2021-09-11T16:37:00Z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