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569A6" w14:textId="09E2F327" w:rsidR="003A3C84" w:rsidRDefault="003A3C84" w:rsidP="003A3C84">
      <w:pPr>
        <w:pStyle w:val="Heading2"/>
      </w:pPr>
      <w:r>
        <w:t>1</w:t>
      </w:r>
    </w:p>
    <w:p w14:paraId="59B40D15" w14:textId="5B40331B" w:rsidR="003A3C84" w:rsidRDefault="003A3C84" w:rsidP="003A3C84">
      <w:pPr>
        <w:spacing w:before="40" w:after="0" w:line="240" w:lineRule="auto"/>
        <w:outlineLvl w:val="3"/>
        <w:rPr>
          <w:rFonts w:eastAsia="Times New Roman"/>
          <w:b/>
          <w:bCs/>
          <w:color w:val="000000"/>
          <w:sz w:val="26"/>
          <w:szCs w:val="26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 xml:space="preserve">Interp: </w:t>
      </w:r>
      <w:r>
        <w:rPr>
          <w:rFonts w:eastAsia="Times New Roman"/>
          <w:b/>
          <w:bCs/>
          <w:color w:val="000000"/>
          <w:sz w:val="26"/>
          <w:szCs w:val="26"/>
        </w:rPr>
        <w:t>The aff must disclose the plan text and the advantage 30 minutes before round</w:t>
      </w:r>
    </w:p>
    <w:p w14:paraId="6B66CF2B" w14:textId="77777777" w:rsidR="003A3C84" w:rsidRDefault="003A3C84" w:rsidP="003A3C84">
      <w:pPr>
        <w:spacing w:before="40" w:after="0" w:line="240" w:lineRule="auto"/>
        <w:outlineLvl w:val="3"/>
        <w:rPr>
          <w:rFonts w:eastAsia="Times New Roman"/>
          <w:b/>
          <w:bCs/>
          <w:color w:val="000000"/>
          <w:sz w:val="26"/>
          <w:szCs w:val="26"/>
        </w:rPr>
      </w:pPr>
      <w:r>
        <w:rPr>
          <w:rFonts w:eastAsia="Times New Roman"/>
          <w:b/>
          <w:bCs/>
          <w:color w:val="000000"/>
          <w:sz w:val="26"/>
          <w:szCs w:val="26"/>
        </w:rPr>
        <w:t xml:space="preserve">Violation: </w:t>
      </w:r>
    </w:p>
    <w:p w14:paraId="62269E14" w14:textId="77777777" w:rsidR="003A3C84" w:rsidRDefault="003A3C84" w:rsidP="003A3C84">
      <w:pPr>
        <w:spacing w:before="40" w:after="0" w:line="240" w:lineRule="auto"/>
        <w:outlineLvl w:val="3"/>
        <w:rPr>
          <w:rFonts w:eastAsia="Times New Roman"/>
          <w:b/>
          <w:bCs/>
          <w:color w:val="000000"/>
          <w:sz w:val="26"/>
          <w:szCs w:val="26"/>
        </w:rPr>
      </w:pPr>
      <w:r>
        <w:rPr>
          <w:rFonts w:eastAsia="Times New Roman"/>
          <w:b/>
          <w:bCs/>
          <w:color w:val="000000"/>
          <w:sz w:val="26"/>
          <w:szCs w:val="26"/>
        </w:rPr>
        <w:t xml:space="preserve">They didn’t, they didn’t even put their contact info on the wiki </w:t>
      </w:r>
    </w:p>
    <w:p w14:paraId="7E8B5009" w14:textId="77777777" w:rsidR="003A3C84" w:rsidRPr="00C8235E" w:rsidRDefault="003A3C84" w:rsidP="003A3C84">
      <w:pPr>
        <w:spacing w:before="4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>1] Evidence Ethics – Disclosure is the only way to verify that cards aren’t miscut or highlighted or bracketed unethically. That’s a voter – maintaining ethical ev practices is key to being good academics and we should be able to verify you didn’t cheat</w:t>
      </w:r>
    </w:p>
    <w:p w14:paraId="418A6341" w14:textId="77777777" w:rsidR="003A3C84" w:rsidRPr="00C8235E" w:rsidRDefault="003A3C84" w:rsidP="003A3C84">
      <w:pPr>
        <w:spacing w:before="4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 xml:space="preserve">2] Depth of clash – allows debaters to have </w:t>
      </w:r>
      <w:r w:rsidRPr="00C8235E">
        <w:rPr>
          <w:rFonts w:eastAsia="Times New Roman"/>
          <w:b/>
          <w:bCs/>
          <w:color w:val="000000"/>
          <w:sz w:val="26"/>
          <w:szCs w:val="26"/>
          <w:u w:val="single"/>
        </w:rPr>
        <w:t>specific</w:t>
      </w:r>
      <w:r w:rsidRPr="00C8235E">
        <w:rPr>
          <w:rFonts w:eastAsia="Times New Roman"/>
          <w:b/>
          <w:bCs/>
          <w:color w:val="000000"/>
          <w:sz w:val="26"/>
          <w:szCs w:val="26"/>
        </w:rPr>
        <w:t xml:space="preserve"> researched objections to the 1AC evidence – that leads to better ev comparison – o/ws because thinking on your feet is non-unique; we still have to do that for responses and CX</w:t>
      </w:r>
    </w:p>
    <w:p w14:paraId="750E835C" w14:textId="77777777" w:rsidR="003A3C84" w:rsidRPr="00C8235E" w:rsidRDefault="003A3C84" w:rsidP="003A3C84">
      <w:pPr>
        <w:spacing w:before="4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eastAsia="Times New Roman"/>
          <w:b/>
          <w:bCs/>
          <w:color w:val="000000"/>
          <w:sz w:val="26"/>
          <w:szCs w:val="26"/>
        </w:rPr>
        <w:t>3</w:t>
      </w:r>
      <w:r w:rsidRPr="00C8235E">
        <w:rPr>
          <w:rFonts w:eastAsia="Times New Roman"/>
          <w:b/>
          <w:bCs/>
          <w:color w:val="000000"/>
          <w:sz w:val="26"/>
          <w:szCs w:val="26"/>
        </w:rPr>
        <w:t xml:space="preserve">] Reciprocity – they get infinite pre-round prep to write the 1AC and we get </w:t>
      </w:r>
      <w:r w:rsidRPr="00C8235E">
        <w:rPr>
          <w:rFonts w:eastAsia="Times New Roman"/>
          <w:b/>
          <w:bCs/>
          <w:color w:val="000000"/>
          <w:sz w:val="26"/>
          <w:szCs w:val="26"/>
          <w:u w:val="single"/>
        </w:rPr>
        <w:t>none</w:t>
      </w:r>
      <w:r w:rsidRPr="00C8235E">
        <w:rPr>
          <w:rFonts w:eastAsia="Times New Roman"/>
          <w:b/>
          <w:bCs/>
          <w:color w:val="000000"/>
          <w:sz w:val="26"/>
          <w:szCs w:val="26"/>
        </w:rPr>
        <w:t xml:space="preserve"> to research it</w:t>
      </w:r>
    </w:p>
    <w:p w14:paraId="48D25CF4" w14:textId="77777777" w:rsidR="003A3C84" w:rsidRPr="00C8235E" w:rsidRDefault="003A3C84" w:rsidP="003A3C84">
      <w:pPr>
        <w:spacing w:before="4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eastAsia="Times New Roman"/>
          <w:b/>
          <w:bCs/>
          <w:color w:val="000000"/>
          <w:sz w:val="26"/>
          <w:szCs w:val="26"/>
        </w:rPr>
        <w:t>4</w:t>
      </w:r>
      <w:r w:rsidRPr="00C8235E">
        <w:rPr>
          <w:rFonts w:eastAsia="Times New Roman"/>
          <w:b/>
          <w:bCs/>
          <w:color w:val="000000"/>
          <w:sz w:val="26"/>
          <w:szCs w:val="26"/>
        </w:rPr>
        <w:t xml:space="preserve">] Education – a) their model incentivizes terrible “one-and-done” affs that are intellectually bankrupt and decrease education – proves they just want the ballot; b) o/ws claims of innovation because innovation is only valuable </w:t>
      </w:r>
      <w:r w:rsidRPr="00C8235E">
        <w:rPr>
          <w:rFonts w:eastAsia="Times New Roman"/>
          <w:b/>
          <w:bCs/>
          <w:color w:val="000000"/>
          <w:sz w:val="26"/>
          <w:szCs w:val="26"/>
          <w:u w:val="single"/>
        </w:rPr>
        <w:t>if the ideas are valuable</w:t>
      </w:r>
      <w:r w:rsidRPr="00C8235E">
        <w:rPr>
          <w:rFonts w:eastAsia="Times New Roman"/>
          <w:b/>
          <w:bCs/>
          <w:color w:val="000000"/>
          <w:sz w:val="26"/>
          <w:szCs w:val="26"/>
        </w:rPr>
        <w:t>.</w:t>
      </w:r>
    </w:p>
    <w:p w14:paraId="4944D249" w14:textId="77777777" w:rsidR="003A3C84" w:rsidRPr="00C8235E" w:rsidRDefault="003A3C84" w:rsidP="003A3C84">
      <w:pPr>
        <w:spacing w:before="4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>Voters are education – it’s why schools fund debate – and fairness – that’s a threshold issue because otherwise you have no obligation to fairly evaluate their arguments</w:t>
      </w:r>
    </w:p>
    <w:p w14:paraId="70440598" w14:textId="77777777" w:rsidR="003A3C84" w:rsidRPr="00C8235E" w:rsidRDefault="003A3C84" w:rsidP="003A3C8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C979891" w14:textId="77777777" w:rsidR="003A3C84" w:rsidRPr="00C8235E" w:rsidRDefault="003A3C84" w:rsidP="003A3C84">
      <w:pPr>
        <w:spacing w:line="240" w:lineRule="auto"/>
        <w:rPr>
          <w:rFonts w:ascii="Times New Roman" w:eastAsia="Times New Roman" w:hAnsi="Times New Roman" w:cs="Times New Roman"/>
          <w:sz w:val="24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>Paradigm issues</w:t>
      </w:r>
    </w:p>
    <w:p w14:paraId="5EC4F8B9" w14:textId="77777777" w:rsidR="003A3C84" w:rsidRPr="00C8235E" w:rsidRDefault="003A3C84" w:rsidP="003A3C8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586A966" w14:textId="77777777" w:rsidR="003A3C84" w:rsidRPr="00C8235E" w:rsidRDefault="003A3C84" w:rsidP="003A3C84">
      <w:pPr>
        <w:spacing w:line="240" w:lineRule="auto"/>
        <w:rPr>
          <w:rFonts w:ascii="Times New Roman" w:eastAsia="Times New Roman" w:hAnsi="Times New Roman" w:cs="Times New Roman"/>
          <w:sz w:val="24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>DTD</w:t>
      </w:r>
    </w:p>
    <w:p w14:paraId="5A1D7FE0" w14:textId="77777777" w:rsidR="003A3C84" w:rsidRPr="00C8235E" w:rsidRDefault="003A3C84" w:rsidP="003A3C84">
      <w:pPr>
        <w:spacing w:line="240" w:lineRule="auto"/>
        <w:rPr>
          <w:rFonts w:ascii="Times New Roman" w:eastAsia="Times New Roman" w:hAnsi="Times New Roman" w:cs="Times New Roman"/>
          <w:sz w:val="24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>1] Actual abuse - I had to alter my strat to run theory</w:t>
      </w:r>
    </w:p>
    <w:p w14:paraId="38BF9BB4" w14:textId="77777777" w:rsidR="003A3C84" w:rsidRPr="00C8235E" w:rsidRDefault="003A3C84" w:rsidP="003A3C84">
      <w:pPr>
        <w:spacing w:before="4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>2] Deters future abuse – norm-setting</w:t>
      </w:r>
    </w:p>
    <w:p w14:paraId="29C50E60" w14:textId="77777777" w:rsidR="003A3C84" w:rsidRPr="00C8235E" w:rsidRDefault="003A3C84" w:rsidP="003A3C84">
      <w:pPr>
        <w:spacing w:before="4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>3] DTA is DTD – it’s the 1AC</w:t>
      </w:r>
    </w:p>
    <w:p w14:paraId="07C54561" w14:textId="77777777" w:rsidR="003A3C84" w:rsidRPr="00C8235E" w:rsidRDefault="003A3C84" w:rsidP="003A3C84">
      <w:pPr>
        <w:spacing w:before="4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</w:rPr>
      </w:pPr>
      <w:r w:rsidRPr="00C8235E">
        <w:rPr>
          <w:rFonts w:eastAsia="Times New Roman"/>
          <w:b/>
          <w:bCs/>
          <w:color w:val="000000"/>
          <w:sz w:val="26"/>
          <w:szCs w:val="26"/>
        </w:rPr>
        <w:t xml:space="preserve">4] At minimum if we’re winning any part of the shell they can’t weigh case; A] lack of preround prep means their truth claims are untested which you should presume them false; B] 1AR extensions look stronger than they really are b/c they kept me from cutting specific evidence to challenge their link chain – that’s a reason </w:t>
      </w:r>
      <w:r w:rsidRPr="00C8235E">
        <w:rPr>
          <w:rFonts w:eastAsia="Times New Roman"/>
          <w:b/>
          <w:bCs/>
          <w:color w:val="000000"/>
          <w:sz w:val="26"/>
          <w:szCs w:val="26"/>
          <w:u w:val="single"/>
        </w:rPr>
        <w:t>why new affs are bad</w:t>
      </w:r>
      <w:r w:rsidRPr="00C8235E">
        <w:rPr>
          <w:rFonts w:eastAsia="Times New Roman"/>
          <w:b/>
          <w:bCs/>
          <w:color w:val="000000"/>
          <w:sz w:val="26"/>
          <w:szCs w:val="26"/>
        </w:rPr>
        <w:t>, not why the 1AC is true –no “try or die” 2AR</w:t>
      </w:r>
    </w:p>
    <w:p w14:paraId="36035F2C" w14:textId="77777777" w:rsidR="003A3C84" w:rsidRPr="00D94D9F" w:rsidRDefault="003A3C84" w:rsidP="003A3C84">
      <w:pPr>
        <w:pStyle w:val="Heading4"/>
        <w:rPr>
          <w:rFonts w:eastAsia="Times New Roman"/>
          <w:color w:val="000000"/>
        </w:rPr>
      </w:pPr>
      <w:r w:rsidRPr="00C8235E">
        <w:rPr>
          <w:rFonts w:eastAsia="Times New Roman"/>
          <w:color w:val="000000"/>
        </w:rPr>
        <w:lastRenderedPageBreak/>
        <w:t xml:space="preserve">Competing interps: </w:t>
      </w:r>
      <w:r>
        <w:t>Reasonability is arbitrary and encourages judge intervention since there’s no clear norm.</w:t>
      </w:r>
    </w:p>
    <w:p w14:paraId="3A66F905" w14:textId="6296DD95" w:rsidR="003A3C84" w:rsidRDefault="003A3C84" w:rsidP="003A3C84">
      <w:pPr>
        <w:pStyle w:val="Heading4"/>
      </w:pPr>
      <w:r>
        <w:t>No RVIs – a] illogical, you don’t win for proving that you meet the burden of being fair, logic outweighs since it’s a prerequisite for evaluating any other argument, b] RVIs incentivize baiting theory and prepping it out which leads to maximally abusive practices.</w:t>
      </w:r>
    </w:p>
    <w:p w14:paraId="50BF82BB" w14:textId="41264C19" w:rsidR="003A3C84" w:rsidRDefault="003A3C84" w:rsidP="003A3C84">
      <w:pPr>
        <w:pStyle w:val="Heading2"/>
      </w:pPr>
      <w:r>
        <w:lastRenderedPageBreak/>
        <w:t>2</w:t>
      </w:r>
    </w:p>
    <w:p w14:paraId="754240E8" w14:textId="4F904832" w:rsidR="003A3C84" w:rsidRDefault="003A3C84" w:rsidP="003A3C84">
      <w:pPr>
        <w:pStyle w:val="Heading4"/>
      </w:pPr>
      <w:r>
        <w:t xml:space="preserve">Interp: Debaters must provide at trigger warning before round </w:t>
      </w:r>
    </w:p>
    <w:p w14:paraId="2E7CBD2E" w14:textId="51C3C60F" w:rsidR="003A3C84" w:rsidRDefault="003A3C84" w:rsidP="003A3C84">
      <w:pPr>
        <w:pStyle w:val="Heading4"/>
      </w:pPr>
      <w:r>
        <w:t xml:space="preserve">Violation: they didn’t </w:t>
      </w:r>
    </w:p>
    <w:p w14:paraId="5E92099C" w14:textId="1C391761" w:rsidR="003A3C84" w:rsidRPr="003A3C84" w:rsidRDefault="003A3C84" w:rsidP="003A3C84">
      <w:pPr>
        <w:pStyle w:val="Heading4"/>
      </w:pPr>
      <w:r>
        <w:t xml:space="preserve">Standards – exempted </w:t>
      </w:r>
    </w:p>
    <w:p w14:paraId="11E54633" w14:textId="02D6BEAB" w:rsidR="003A3C84" w:rsidRPr="003A3C84" w:rsidRDefault="003A3C84" w:rsidP="003A3C84">
      <w:pPr>
        <w:pStyle w:val="Heading2"/>
        <w:jc w:val="left"/>
      </w:pPr>
    </w:p>
    <w:p w14:paraId="33117E48" w14:textId="33A87767" w:rsidR="003A3C84" w:rsidRDefault="003A3C84" w:rsidP="003A3C84">
      <w:pPr>
        <w:pStyle w:val="Heading2"/>
      </w:pPr>
      <w:r>
        <w:lastRenderedPageBreak/>
        <w:t>Case</w:t>
      </w:r>
    </w:p>
    <w:p w14:paraId="60F9871A" w14:textId="77777777" w:rsidR="00214097" w:rsidRPr="00214097" w:rsidRDefault="00214097" w:rsidP="00214097"/>
    <w:p w14:paraId="23666734" w14:textId="77777777" w:rsidR="003A3C84" w:rsidRPr="003A3C84" w:rsidRDefault="003A3C84" w:rsidP="003A3C84"/>
    <w:p w14:paraId="48761E84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3A3C84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2F7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4097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3C84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2BCB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4323F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CF2732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84E2CD"/>
  <w14:defaultImageDpi w14:val="300"/>
  <w15:docId w15:val="{CC277FF1-6E79-234D-9183-D2B15A24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3A3C84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3A3C8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3A3C84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3A3C84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6"/>
      <w:szCs w:val="32"/>
      <w:u w:val="single"/>
    </w:rPr>
  </w:style>
  <w:style w:type="paragraph" w:styleId="Heading4">
    <w:name w:val="heading 4"/>
    <w:aliases w:val="Tag,C Tagline,Big card,body,Normal Tag,heading 2,Ch,Heading 2 Char2 Char,Heading 2 Char1 Char Char,No Spacing211,No Spacing12,No Spacing2111,ta,small text,Heading 2 Char Char Char Char,no read,TAG,No Spacing111111,No Spacing4,small space,T,B T"/>
    <w:basedOn w:val="Normal"/>
    <w:next w:val="Normal"/>
    <w:link w:val="Heading4Char"/>
    <w:uiPriority w:val="9"/>
    <w:unhideWhenUsed/>
    <w:qFormat/>
    <w:rsid w:val="003A3C84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3A3C8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A3C84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3A3C84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3A3C84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3A3C84"/>
    <w:rPr>
      <w:rFonts w:ascii="Calibri" w:eastAsiaTheme="majorEastAsia" w:hAnsi="Calibri" w:cstheme="majorBidi"/>
      <w:b/>
      <w:bCs/>
      <w:sz w:val="36"/>
      <w:szCs w:val="32"/>
      <w:u w:val="single"/>
    </w:rPr>
  </w:style>
  <w:style w:type="character" w:customStyle="1" w:styleId="Heading4Char">
    <w:name w:val="Heading 4 Char"/>
    <w:aliases w:val="Tag Char,C Tagline Char,Big card Char,body Char,Normal Tag Char,heading 2 Char,Ch Char,Heading 2 Char2 Char Char,Heading 2 Char1 Char Char Char,No Spacing211 Char,No Spacing12 Char,No Spacing2111 Char,ta Char,small text Char,no read Char"/>
    <w:basedOn w:val="DefaultParagraphFont"/>
    <w:link w:val="Heading4"/>
    <w:uiPriority w:val="9"/>
    <w:rsid w:val="003A3C84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3A3C84"/>
    <w:rPr>
      <w:b/>
      <w:sz w:val="20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3A3C84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3A3C84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3A3C84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3A3C84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A3C84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A3C84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ishiajmera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5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2202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AJMERA, RISHI</cp:lastModifiedBy>
  <cp:revision>2</cp:revision>
  <dcterms:created xsi:type="dcterms:W3CDTF">2022-01-15T15:42:00Z</dcterms:created>
  <dcterms:modified xsi:type="dcterms:W3CDTF">2022-01-15T15:49:00Z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