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DA06D" w14:textId="77777777" w:rsidR="0091103C" w:rsidRDefault="0091103C" w:rsidP="0091103C">
      <w:pPr>
        <w:pStyle w:val="Heading1"/>
      </w:pPr>
      <w:r>
        <w:t>Aff</w:t>
      </w:r>
    </w:p>
    <w:p w14:paraId="02103657" w14:textId="77777777" w:rsidR="0091103C" w:rsidRDefault="0091103C" w:rsidP="0091103C">
      <w:pPr>
        <w:pStyle w:val="Heading4"/>
      </w:pPr>
      <w:r>
        <w:t>I affirm the resolution: the appropriation of outer space by private entities is unjust.</w:t>
      </w:r>
    </w:p>
    <w:p w14:paraId="430158AF" w14:textId="77777777" w:rsidR="0091103C" w:rsidRDefault="0091103C" w:rsidP="0091103C">
      <w:pPr>
        <w:pStyle w:val="Heading2"/>
      </w:pPr>
      <w:r>
        <w:t>Definitions</w:t>
      </w:r>
    </w:p>
    <w:p w14:paraId="25B40A72" w14:textId="77777777" w:rsidR="0091103C" w:rsidRDefault="0091103C" w:rsidP="0091103C">
      <w:pPr>
        <w:pStyle w:val="Heading4"/>
      </w:pPr>
      <w:r>
        <w:t>According to Merriam-Webster, outer space is defined as</w:t>
      </w:r>
    </w:p>
    <w:p w14:paraId="07016BDE" w14:textId="77777777" w:rsidR="0091103C" w:rsidRPr="00EC39A1" w:rsidRDefault="0091103C" w:rsidP="0091103C">
      <w:pPr>
        <w:pStyle w:val="Heading4"/>
        <w:rPr>
          <w:b w:val="0"/>
        </w:rPr>
      </w:pPr>
      <w:hyperlink r:id="rId6" w:history="1">
        <w:r w:rsidRPr="00FF529B">
          <w:rPr>
            <w:rStyle w:val="Hyperlink"/>
            <w:b w:val="0"/>
          </w:rPr>
          <w:t>https://www.merriam-webster.com/dictionary/outer%20space</w:t>
        </w:r>
      </w:hyperlink>
    </w:p>
    <w:p w14:paraId="5C93DCD1" w14:textId="77777777" w:rsidR="0091103C" w:rsidRPr="00F82540" w:rsidRDefault="0091103C" w:rsidP="0091103C">
      <w:pPr>
        <w:rPr>
          <w:u w:val="single"/>
        </w:rPr>
      </w:pPr>
      <w:r w:rsidRPr="00EC39A1">
        <w:t>Definition of</w:t>
      </w:r>
      <w:r>
        <w:t xml:space="preserve"> </w:t>
      </w:r>
      <w:r w:rsidRPr="00EC39A1">
        <w:t xml:space="preserve">outer </w:t>
      </w:r>
      <w:proofErr w:type="gramStart"/>
      <w:r w:rsidRPr="00EC39A1">
        <w:t>space</w:t>
      </w:r>
      <w:r>
        <w:t xml:space="preserve"> </w:t>
      </w:r>
      <w:r w:rsidRPr="00EC39A1">
        <w:t>:</w:t>
      </w:r>
      <w:proofErr w:type="gramEnd"/>
      <w:r>
        <w:t xml:space="preserve"> </w:t>
      </w:r>
      <w:r w:rsidRPr="00D6508A">
        <w:rPr>
          <w:rStyle w:val="StyleUnderline"/>
          <w:highlight w:val="yellow"/>
        </w:rPr>
        <w:t>space</w:t>
      </w:r>
      <w:r w:rsidRPr="00EC39A1">
        <w:rPr>
          <w:rStyle w:val="StyleUnderline"/>
        </w:rPr>
        <w:t xml:space="preserve"> immediately </w:t>
      </w:r>
      <w:r w:rsidRPr="00F82540">
        <w:rPr>
          <w:rStyle w:val="StyleUnderline"/>
          <w:highlight w:val="yellow"/>
        </w:rPr>
        <w:t>outside the earth's atmosphere broadly</w:t>
      </w:r>
      <w:r w:rsidRPr="00EC39A1">
        <w:rPr>
          <w:rStyle w:val="StyleUnderline"/>
        </w:rPr>
        <w:t xml:space="preserve"> : interplanetary or interstellar space</w:t>
      </w:r>
    </w:p>
    <w:p w14:paraId="2F8B2E78" w14:textId="77777777" w:rsidR="0091103C" w:rsidRDefault="0091103C" w:rsidP="0091103C">
      <w:pPr>
        <w:pStyle w:val="Heading4"/>
      </w:pPr>
      <w:r>
        <w:t>According to the Code of Federal Regulations, a private entity is entity other than a State, </w:t>
      </w:r>
      <w:hyperlink r:id="rId7">
        <w:r>
          <w:rPr>
            <w:color w:val="000000"/>
          </w:rPr>
          <w:t>local government</w:t>
        </w:r>
      </w:hyperlink>
      <w:r>
        <w:t>, </w:t>
      </w:r>
      <w:hyperlink r:id="rId8">
        <w:r>
          <w:rPr>
            <w:color w:val="000000"/>
          </w:rPr>
          <w:t>Indian tribe</w:t>
        </w:r>
      </w:hyperlink>
      <w:r>
        <w:t>, or </w:t>
      </w:r>
      <w:hyperlink r:id="rId9">
        <w:r>
          <w:rPr>
            <w:color w:val="000000"/>
          </w:rPr>
          <w:t>foreign public entity</w:t>
        </w:r>
      </w:hyperlink>
      <w:r>
        <w:t xml:space="preserve">. </w:t>
      </w:r>
    </w:p>
    <w:p w14:paraId="098284B1" w14:textId="77777777" w:rsidR="0091103C" w:rsidRDefault="0091103C" w:rsidP="0091103C">
      <w:pPr>
        <w:pStyle w:val="Heading4"/>
      </w:pPr>
      <w:r>
        <w:rPr>
          <w:b w:val="0"/>
        </w:rPr>
        <w:t>https://www.law.cornell.edu/cfr/text/2/175.25</w:t>
      </w:r>
    </w:p>
    <w:p w14:paraId="6F293EA2" w14:textId="77777777" w:rsidR="0091103C" w:rsidRDefault="0091103C" w:rsidP="0091103C"/>
    <w:p w14:paraId="1C54BFDE" w14:textId="77777777" w:rsidR="0091103C" w:rsidRDefault="0091103C" w:rsidP="0091103C">
      <w:pPr>
        <w:pStyle w:val="Heading3"/>
      </w:pPr>
      <w:r>
        <w:t>Structural Violence</w:t>
      </w:r>
    </w:p>
    <w:p w14:paraId="7A517A97" w14:textId="77777777" w:rsidR="0091103C" w:rsidRDefault="0091103C" w:rsidP="0091103C">
      <w:pPr>
        <w:pStyle w:val="Heading4"/>
      </w:pPr>
      <w:r>
        <w:t xml:space="preserve">I value justice as the resolution asks us to determine whether space appropriation is unjust </w:t>
      </w:r>
    </w:p>
    <w:p w14:paraId="22D8F5FB" w14:textId="77777777" w:rsidR="0091103C" w:rsidRDefault="0091103C" w:rsidP="0091103C">
      <w:pPr>
        <w:pStyle w:val="Heading4"/>
        <w:rPr>
          <w:rFonts w:ascii="Times New Roman" w:eastAsia="Times New Roman" w:hAnsi="Times New Roman" w:cs="Times New Roman"/>
          <w:sz w:val="24"/>
          <w:szCs w:val="24"/>
        </w:rPr>
      </w:pPr>
      <w:r>
        <w:t xml:space="preserve">My value </w:t>
      </w:r>
      <w:proofErr w:type="gramStart"/>
      <w:r>
        <w:t>criterion  preventing</w:t>
      </w:r>
      <w:proofErr w:type="gramEnd"/>
      <w:r>
        <w:t xml:space="preserve"> structural violence.</w:t>
      </w:r>
    </w:p>
    <w:p w14:paraId="78617339" w14:textId="77777777" w:rsidR="0091103C" w:rsidRDefault="0091103C" w:rsidP="0091103C">
      <w:pPr>
        <w:pStyle w:val="Heading4"/>
      </w:pPr>
      <w:r>
        <w:t>Structural Violence is according to</w:t>
      </w:r>
    </w:p>
    <w:p w14:paraId="4D8E5821" w14:textId="77777777" w:rsidR="0091103C" w:rsidRDefault="0091103C" w:rsidP="0091103C">
      <w:pPr>
        <w:spacing w:after="0" w:line="240" w:lineRule="auto"/>
        <w:rPr>
          <w:rFonts w:ascii="Times New Roman" w:eastAsia="Times New Roman" w:hAnsi="Times New Roman" w:cs="Times New Roman"/>
          <w:sz w:val="24"/>
          <w:szCs w:val="24"/>
        </w:rPr>
      </w:pPr>
      <w:r>
        <w:rPr>
          <w:b/>
          <w:sz w:val="26"/>
          <w:szCs w:val="26"/>
        </w:rPr>
        <w:t>Farmer, Connors &amp; Simmons</w:t>
      </w:r>
      <w:r>
        <w:rPr>
          <w:rFonts w:ascii="Times New Roman" w:eastAsia="Times New Roman" w:hAnsi="Times New Roman" w:cs="Times New Roman"/>
          <w:sz w:val="24"/>
          <w:szCs w:val="24"/>
        </w:rPr>
        <w:t xml:space="preserve">, 1996, “Women, Poverty, and AIDS: Sex, Drugs, and Structural Violence” Monroe, Maine: Common Courage </w:t>
      </w:r>
      <w:proofErr w:type="gramStart"/>
      <w:r>
        <w:rPr>
          <w:rFonts w:ascii="Times New Roman" w:eastAsia="Times New Roman" w:hAnsi="Times New Roman" w:cs="Times New Roman"/>
          <w:sz w:val="24"/>
          <w:szCs w:val="24"/>
        </w:rPr>
        <w:t>Press./</w:t>
      </w:r>
      <w:proofErr w:type="gramEnd"/>
      <w:r>
        <w:rPr>
          <w:rFonts w:ascii="Times New Roman" w:eastAsia="Times New Roman" w:hAnsi="Times New Roman" w:cs="Times New Roman"/>
          <w:sz w:val="24"/>
          <w:szCs w:val="24"/>
        </w:rPr>
        <w:t xml:space="preserve"> Livingston RB</w:t>
      </w:r>
    </w:p>
    <w:p w14:paraId="68D7BEBB" w14:textId="77777777" w:rsidR="0091103C" w:rsidRDefault="0091103C" w:rsidP="0091103C">
      <w:pPr>
        <w:rPr>
          <w:b/>
          <w:u w:val="single"/>
        </w:rPr>
      </w:pPr>
      <w:r>
        <w:rPr>
          <w:b/>
          <w:highlight w:val="green"/>
          <w:u w:val="single"/>
        </w:rPr>
        <w:t xml:space="preserve">large scale forces </w:t>
      </w:r>
      <w:r>
        <w:t xml:space="preserve">ranging from gender inequality and racism to poverty </w:t>
      </w:r>
      <w:r>
        <w:rPr>
          <w:b/>
          <w:highlight w:val="green"/>
          <w:u w:val="single"/>
        </w:rPr>
        <w:t>which structure unequal access to goods and services</w:t>
      </w:r>
    </w:p>
    <w:p w14:paraId="37BCF67C" w14:textId="77777777" w:rsidR="0091103C" w:rsidRDefault="0091103C" w:rsidP="0091103C">
      <w:pPr>
        <w:pStyle w:val="Heading4"/>
      </w:pPr>
      <w:r>
        <w:t>Prefer for 2 reasons:</w:t>
      </w:r>
    </w:p>
    <w:p w14:paraId="6748B1C3" w14:textId="77777777" w:rsidR="0091103C" w:rsidRDefault="0091103C" w:rsidP="0091103C">
      <w:pPr>
        <w:pStyle w:val="Heading4"/>
      </w:pPr>
      <w:r>
        <w:t xml:space="preserve">1]  It comes before my </w:t>
      </w:r>
      <w:proofErr w:type="gramStart"/>
      <w:r>
        <w:t>opponents</w:t>
      </w:r>
      <w:proofErr w:type="gramEnd"/>
      <w:r>
        <w:t xml:space="preserve"> value criterion. </w:t>
      </w:r>
      <w:proofErr w:type="spellStart"/>
      <w:r>
        <w:t>Justic</w:t>
      </w:r>
      <w:proofErr w:type="spellEnd"/>
      <w:r>
        <w:t xml:space="preserve"> must be applied equally to everyone, or else it wouldn’t be just. Oppression excludes minorities from moral consideration. </w:t>
      </w:r>
    </w:p>
    <w:p w14:paraId="6AD860F3" w14:textId="77777777" w:rsidR="0091103C" w:rsidRDefault="0091103C" w:rsidP="0091103C">
      <w:pPr>
        <w:pStyle w:val="Heading4"/>
      </w:pPr>
      <w:r>
        <w:t>Winter and Leighton explain:</w:t>
      </w:r>
    </w:p>
    <w:p w14:paraId="0A0C45B0" w14:textId="77777777" w:rsidR="0091103C" w:rsidRDefault="0091103C" w:rsidP="0091103C">
      <w:r>
        <w:t xml:space="preserve">Deborah </w:t>
      </w:r>
      <w:proofErr w:type="spellStart"/>
      <w:r>
        <w:t>DuNann</w:t>
      </w:r>
      <w:proofErr w:type="spellEnd"/>
      <w:r>
        <w:t xml:space="preserve"> Winter and Dana C. Leighton. Winter "Peace, conflict, and violence: Peace psychology in the 21st century." 1999</w:t>
      </w:r>
    </w:p>
    <w:p w14:paraId="13DA2AB6" w14:textId="77777777" w:rsidR="0091103C" w:rsidRPr="007254EE" w:rsidRDefault="0091103C" w:rsidP="0091103C">
      <w: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t>Opotow</w:t>
      </w:r>
      <w:proofErr w:type="spellEnd"/>
      <w:r>
        <w:t xml:space="preserve"> offers an intriguing set of answers, in her article Social Injustice. She argues that </w:t>
      </w:r>
      <w:r>
        <w:rPr>
          <w:b/>
          <w:highlight w:val="green"/>
          <w:u w:val="single"/>
        </w:rPr>
        <w:t>our normal</w:t>
      </w:r>
      <w:r>
        <w:t xml:space="preserve"> perceptual/</w:t>
      </w:r>
      <w:r>
        <w:rPr>
          <w:b/>
          <w:highlight w:val="green"/>
          <w:u w:val="single"/>
        </w:rPr>
        <w:t>cognitive processes divide people into in-groups and out-groups</w:t>
      </w:r>
      <w: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Pr>
          <w:b/>
          <w:highlight w:val="green"/>
          <w:u w:val="single"/>
        </w:rPr>
        <w:t>. Those who fall outside are morally excluded,</w:t>
      </w:r>
      <w:r>
        <w:t xml:space="preserve"> and become either invisible, or demeaned in some way </w:t>
      </w:r>
      <w:r>
        <w:rPr>
          <w:b/>
          <w:highlight w:val="green"/>
          <w:u w:val="single"/>
        </w:rPr>
        <w:t>so</w:t>
      </w:r>
      <w:r>
        <w:t xml:space="preserve"> that </w:t>
      </w:r>
      <w:r>
        <w:rPr>
          <w:b/>
          <w:highlight w:val="green"/>
          <w:u w:val="single"/>
        </w:rPr>
        <w:t>we</w:t>
      </w:r>
      <w:r>
        <w:t xml:space="preserve"> </w:t>
      </w:r>
      <w:r>
        <w:rPr>
          <w:b/>
          <w:highlight w:val="green"/>
          <w:u w:val="single"/>
        </w:rPr>
        <w:t>do not have to acknowledge the injustice they suffer.</w:t>
      </w:r>
      <w:r>
        <w:t xml:space="preserve"> </w:t>
      </w:r>
      <w:r>
        <w:rPr>
          <w:b/>
          <w:highlight w:val="green"/>
          <w:u w:val="single"/>
        </w:rPr>
        <w:t>Moral exclusion is a human failing</w:t>
      </w:r>
      <w:r>
        <w:t xml:space="preserve">, but </w:t>
      </w:r>
      <w:proofErr w:type="spellStart"/>
      <w:r>
        <w:t>Opotow</w:t>
      </w:r>
      <w:proofErr w:type="spellEnd"/>
      <w: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t>Opotow</w:t>
      </w:r>
      <w:proofErr w:type="spellEnd"/>
      <w:r>
        <w:t xml:space="preserve">, all the authors in this section point out </w:t>
      </w:r>
      <w:r>
        <w:rPr>
          <w:b/>
          <w:highlight w:val="green"/>
          <w:u w:val="single"/>
        </w:rPr>
        <w:t>that structural violence is not inevitable if we become aware of it</w:t>
      </w:r>
      <w:r>
        <w:t xml:space="preserve">s </w:t>
      </w:r>
      <w:proofErr w:type="gramStart"/>
      <w:r>
        <w:t xml:space="preserve">operation, </w:t>
      </w:r>
      <w:r>
        <w:rPr>
          <w:b/>
          <w:highlight w:val="green"/>
          <w:u w:val="single"/>
        </w:rPr>
        <w:t>and</w:t>
      </w:r>
      <w:proofErr w:type="gramEnd"/>
      <w:r>
        <w:t xml:space="preserve"> build systematic ways to</w:t>
      </w:r>
      <w:r>
        <w:rPr>
          <w:b/>
          <w:highlight w:val="green"/>
          <w:u w:val="single"/>
        </w:rPr>
        <w:t xml:space="preserve"> mitigate its effects.</w:t>
      </w:r>
      <w:r>
        <w:t xml:space="preserve"> Learning about structural violence may be discouraging, overwhelming, or maddening, but these papers encourage us to step beyond guilt and </w:t>
      </w:r>
      <w:proofErr w:type="gramStart"/>
      <w:r>
        <w:t>anger, and</w:t>
      </w:r>
      <w:proofErr w:type="gramEnd"/>
      <w: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t>justice</w:t>
      </w:r>
      <w:proofErr w:type="gramEnd"/>
      <w:r>
        <w:t xml:space="preserve"> and living wages, providing prenatal care, alleviating sexism, and celebrating local cultures, will be our most surefooted path to building lasting peace.</w:t>
      </w:r>
    </w:p>
    <w:p w14:paraId="33A53D51" w14:textId="77777777" w:rsidR="0091103C" w:rsidRDefault="0091103C" w:rsidP="0091103C">
      <w:pPr>
        <w:pStyle w:val="Heading4"/>
        <w:numPr>
          <w:ilvl w:val="0"/>
          <w:numId w:val="11"/>
        </w:numPr>
        <w:tabs>
          <w:tab w:val="num" w:pos="360"/>
        </w:tabs>
        <w:ind w:left="360"/>
      </w:pPr>
      <w:r>
        <w:t>Ethical theories must directly address structural violence first, otherwise they cannot be considered moral</w:t>
      </w:r>
    </w:p>
    <w:p w14:paraId="652E24EA" w14:textId="77777777" w:rsidR="0091103C" w:rsidRDefault="0091103C" w:rsidP="0091103C"/>
    <w:p w14:paraId="364B12B4" w14:textId="77777777" w:rsidR="0091103C" w:rsidRDefault="0091103C" w:rsidP="0091103C">
      <w:pPr>
        <w:pStyle w:val="Heading3"/>
      </w:pPr>
      <w:r>
        <w:t>Contention 1 is developing countries</w:t>
      </w:r>
    </w:p>
    <w:p w14:paraId="79195A3B" w14:textId="77777777" w:rsidR="0091103C" w:rsidRDefault="0091103C" w:rsidP="0091103C">
      <w:pPr>
        <w:pStyle w:val="Heading4"/>
      </w:pPr>
      <w:r>
        <w:t>The ability to appropriate outer space keeps developing nations from getting valuable resources- it’s already happened with satellites</w:t>
      </w:r>
    </w:p>
    <w:p w14:paraId="5CA77747" w14:textId="77777777" w:rsidR="0091103C" w:rsidRDefault="0091103C" w:rsidP="0091103C">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10">
        <w:r>
          <w:rPr>
            <w:color w:val="000000"/>
          </w:rPr>
          <w:t>https://www.spacelegalissues.com/the-bogota-declaration-and-space-law/</w:t>
        </w:r>
      </w:hyperlink>
      <w:r>
        <w:t xml:space="preserve"> Livingston RB</w:t>
      </w:r>
    </w:p>
    <w:p w14:paraId="1F97C3B9" w14:textId="77777777" w:rsidR="0091103C" w:rsidRDefault="0091103C" w:rsidP="0091103C">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1C3C5D63" w14:textId="77777777" w:rsidR="0091103C" w:rsidRDefault="0091103C" w:rsidP="0091103C">
      <w:pPr>
        <w:pStyle w:val="Heading4"/>
      </w:pPr>
      <w:r>
        <w:t>This locks in existing global structural violence by perpetuating inequality into space</w:t>
      </w:r>
    </w:p>
    <w:p w14:paraId="52D755E3" w14:textId="77777777" w:rsidR="0091103C" w:rsidRDefault="0091103C" w:rsidP="0091103C">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11">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2A06C4C6" w14:textId="77777777" w:rsidR="0091103C" w:rsidRDefault="0091103C" w:rsidP="0091103C">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60B7BB91" w14:textId="77777777" w:rsidR="0091103C" w:rsidRDefault="0091103C" w:rsidP="0091103C"/>
    <w:p w14:paraId="03A38923" w14:textId="77777777" w:rsidR="0091103C" w:rsidRPr="002401A3" w:rsidRDefault="0091103C" w:rsidP="0091103C">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33D0C6ED" w14:textId="77777777" w:rsidR="0091103C" w:rsidRPr="002401A3" w:rsidRDefault="0091103C" w:rsidP="0091103C">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2"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6B6C4950" w14:textId="77777777" w:rsidR="0091103C" w:rsidRPr="002401A3" w:rsidRDefault="0091103C" w:rsidP="0091103C">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34456C63" w14:textId="77777777" w:rsidR="0091103C" w:rsidRPr="002401A3" w:rsidRDefault="0091103C" w:rsidP="0091103C"/>
    <w:p w14:paraId="665BE236" w14:textId="77777777" w:rsidR="0091103C" w:rsidRPr="002401A3" w:rsidRDefault="0091103C" w:rsidP="0091103C">
      <w:pPr>
        <w:pStyle w:val="Heading4"/>
        <w:rPr>
          <w:rFonts w:cs="Calibri"/>
        </w:rPr>
      </w:pPr>
      <w:r w:rsidRPr="002401A3">
        <w:rPr>
          <w:rFonts w:cs="Calibri"/>
        </w:rPr>
        <w:t>Private control of space inevitably leads to exploitation. Spencer ‘20</w:t>
      </w:r>
    </w:p>
    <w:p w14:paraId="6E02200F" w14:textId="77777777" w:rsidR="0091103C" w:rsidRPr="002401A3" w:rsidRDefault="0091103C" w:rsidP="0091103C">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294D59C" w14:textId="77777777" w:rsidR="0091103C" w:rsidRPr="00AB29DD" w:rsidRDefault="0091103C" w:rsidP="0091103C">
      <w:pPr>
        <w:rPr>
          <w:sz w:val="12"/>
        </w:rPr>
      </w:pPr>
      <w:r w:rsidRPr="002401A3">
        <w:rPr>
          <w:sz w:val="12"/>
        </w:rPr>
        <w:t xml:space="preserve">When CEO Elon Musk announced last month that his aerospace company SpaceX would be </w:t>
      </w:r>
      <w:hyperlink r:id="rId13"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4"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5"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6"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7"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8"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9"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0" w:history="1">
        <w:r w:rsidRPr="002401A3">
          <w:rPr>
            <w:rStyle w:val="StyleUnderline"/>
          </w:rPr>
          <w:t>sacrosanct</w:t>
        </w:r>
      </w:hyperlink>
      <w:r w:rsidRPr="002401A3">
        <w:rPr>
          <w:rStyle w:val="StyleUnderline"/>
        </w:rPr>
        <w:t xml:space="preserve"> </w:t>
      </w:r>
      <w:hyperlink r:id="rId21"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2" w:history="1">
        <w:r w:rsidRPr="002401A3">
          <w:rPr>
            <w:rStyle w:val="Hyperlink"/>
            <w:sz w:val="12"/>
          </w:rPr>
          <w:t>put in charge</w:t>
        </w:r>
      </w:hyperlink>
      <w:r w:rsidRPr="002401A3">
        <w:rPr>
          <w:sz w:val="12"/>
        </w:rPr>
        <w:t xml:space="preserve"> of running the show on Mars, their interests will inherently be at </w:t>
      </w:r>
      <w:hyperlink r:id="rId23" w:history="1">
        <w:r w:rsidRPr="002401A3">
          <w:rPr>
            <w:rStyle w:val="Hyperlink"/>
            <w:sz w:val="12"/>
          </w:rPr>
          <w:t xml:space="preserve">odds with the workers </w:t>
        </w:r>
      </w:hyperlink>
      <w:r w:rsidRPr="002401A3">
        <w:rPr>
          <w:sz w:val="12"/>
        </w:rPr>
        <w:t xml:space="preserve">and employees involved. After all, a private foundation </w:t>
      </w:r>
      <w:hyperlink r:id="rId24"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5" w:history="1">
        <w:r w:rsidRPr="002401A3">
          <w:rPr>
            <w:rStyle w:val="Hyperlink"/>
            <w:sz w:val="12"/>
          </w:rPr>
          <w:t>illustrate</w:t>
        </w:r>
      </w:hyperlink>
      <w:r w:rsidRPr="002401A3">
        <w:rPr>
          <w:sz w:val="12"/>
        </w:rPr>
        <w:t xml:space="preserve">, often </w:t>
      </w:r>
      <w:hyperlink r:id="rId26" w:history="1">
        <w:r w:rsidRPr="002401A3">
          <w:rPr>
            <w:rStyle w:val="Hyperlink"/>
            <w:sz w:val="12"/>
          </w:rPr>
          <w:t>do the bidding</w:t>
        </w:r>
      </w:hyperlink>
      <w:r w:rsidRPr="002401A3">
        <w:rPr>
          <w:sz w:val="12"/>
        </w:rPr>
        <w:t xml:space="preserve"> of their rich donors, and take an </w:t>
      </w:r>
      <w:hyperlink r:id="rId27"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8"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9"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0"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1"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2"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2D3ACC0" w14:textId="77777777" w:rsidR="0091103C" w:rsidRDefault="0091103C" w:rsidP="0091103C">
      <w:pPr>
        <w:pStyle w:val="Heading4"/>
      </w:pPr>
      <w:r>
        <w:t>Companies that are going to colonize space are committing rampant exploitation on earth</w:t>
      </w:r>
    </w:p>
    <w:p w14:paraId="0D96E485" w14:textId="77777777" w:rsidR="0091103C" w:rsidRDefault="0091103C" w:rsidP="0091103C">
      <w:proofErr w:type="spellStart"/>
      <w:r>
        <w:rPr>
          <w:b/>
          <w:sz w:val="26"/>
          <w:szCs w:val="26"/>
        </w:rPr>
        <w:t>Sanches</w:t>
      </w:r>
      <w:proofErr w:type="spellEnd"/>
      <w:r>
        <w:rPr>
          <w:b/>
          <w:sz w:val="26"/>
          <w:szCs w:val="26"/>
        </w:rPr>
        <w:t xml:space="preserve"> et al 21</w:t>
      </w:r>
      <w:r>
        <w:t xml:space="preserve">, </w:t>
      </w:r>
      <w:proofErr w:type="spellStart"/>
      <w:r>
        <w:t>Valter</w:t>
      </w:r>
      <w:proofErr w:type="spellEnd"/>
      <w:r>
        <w:t xml:space="preserve"> </w:t>
      </w:r>
      <w:proofErr w:type="spellStart"/>
      <w:r>
        <w:t>Sanches</w:t>
      </w:r>
      <w:proofErr w:type="spellEnd"/>
      <w:r>
        <w:t xml:space="preserve">, Christy Hoffman and Casper </w:t>
      </w:r>
      <w:proofErr w:type="spellStart"/>
      <w:r>
        <w:t>Gelderblom</w:t>
      </w:r>
      <w:proofErr w:type="spellEnd"/>
      <w:r>
        <w:t xml:space="preserve">, The Guardian, “Amazon workers are rising up around the world to say: enough” 5-26-21 Casper </w:t>
      </w:r>
      <w:proofErr w:type="spellStart"/>
      <w:r>
        <w:t>Gelderblom</w:t>
      </w:r>
      <w:proofErr w:type="spellEnd"/>
      <w:r>
        <w:t xml:space="preserve"> is coordinator at the Progressive International and a PhD researcher at the European University Institute </w:t>
      </w:r>
      <w:hyperlink r:id="rId33">
        <w:r>
          <w:rPr>
            <w:color w:val="000000"/>
          </w:rPr>
          <w:t>https://www.theguardian.com/commentisfree/2021/may/26/amazon-workers-are-rising-up-around-the-world-to-say-enough</w:t>
        </w:r>
      </w:hyperlink>
      <w:r>
        <w:t xml:space="preserve"> Livingston RB</w:t>
      </w:r>
    </w:p>
    <w:p w14:paraId="70C98095" w14:textId="77777777" w:rsidR="0091103C" w:rsidRDefault="0091103C" w:rsidP="0091103C">
      <w:r>
        <w:t xml:space="preserve">Throughout Amazon’s supply chain, </w:t>
      </w:r>
      <w:r>
        <w:rPr>
          <w:b/>
          <w:highlight w:val="green"/>
          <w:u w:val="single"/>
        </w:rPr>
        <w:t>Bezos</w:t>
      </w:r>
      <w:r>
        <w:t xml:space="preserve">’s behemoth </w:t>
      </w:r>
      <w:r>
        <w:rPr>
          <w:b/>
          <w:highlight w:val="green"/>
          <w:u w:val="single"/>
        </w:rPr>
        <w:t xml:space="preserve">violates workers’ safety, </w:t>
      </w:r>
      <w:proofErr w:type="gramStart"/>
      <w:r>
        <w:rPr>
          <w:b/>
          <w:highlight w:val="green"/>
          <w:u w:val="single"/>
        </w:rPr>
        <w:t>dignity</w:t>
      </w:r>
      <w:proofErr w:type="gramEnd"/>
      <w:r>
        <w:rPr>
          <w:b/>
          <w:highlight w:val="green"/>
          <w:u w:val="single"/>
        </w:rPr>
        <w:t xml:space="preserve">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34">
        <w:r>
          <w:rPr>
            <w:color w:val="000000"/>
          </w:rPr>
          <w:t>Amazon’s anti-union practices</w:t>
        </w:r>
      </w:hyperlink>
      <w:r>
        <w:t>, </w:t>
      </w:r>
      <w:hyperlink r:id="rId35">
        <w:r>
          <w:rPr>
            <w:color w:val="000000"/>
          </w:rPr>
          <w:t>environmental impact</w:t>
        </w:r>
      </w:hyperlink>
      <w:r>
        <w:t>, </w:t>
      </w:r>
      <w:hyperlink r:id="rId36">
        <w:r>
          <w:rPr>
            <w:color w:val="000000"/>
          </w:rPr>
          <w:t>tax avoidance</w:t>
        </w:r>
      </w:hyperlink>
      <w:r>
        <w:t> and </w:t>
      </w:r>
      <w:hyperlink r:id="rId37">
        <w:r>
          <w:rPr>
            <w:color w:val="000000"/>
          </w:rPr>
          <w:t>worker safety</w:t>
        </w:r>
      </w:hyperlink>
      <w:r>
        <w:t> intensified in </w:t>
      </w:r>
      <w:hyperlink r:id="rId38">
        <w:r>
          <w:rPr>
            <w:color w:val="000000"/>
          </w:rPr>
          <w:t>Europe</w:t>
        </w:r>
      </w:hyperlink>
      <w:r>
        <w:t> and the </w:t>
      </w:r>
      <w:hyperlink r:id="rId39">
        <w:r>
          <w:rPr>
            <w:color w:val="000000"/>
          </w:rPr>
          <w:t>United States</w:t>
        </w:r>
      </w:hyperlink>
      <w:r>
        <w:t xml:space="preserve">, UNI Global Union, </w:t>
      </w:r>
      <w:proofErr w:type="spellStart"/>
      <w:r>
        <w:t>IndustriaALL</w:t>
      </w:r>
      <w:proofErr w:type="spellEnd"/>
      <w:r>
        <w:t>, </w:t>
      </w:r>
      <w:hyperlink r:id="rId40">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41">
        <w:r>
          <w:rPr>
            <w:b/>
            <w:highlight w:val="green"/>
            <w:u w:val="single"/>
          </w:rPr>
          <w:t>dangerous</w:t>
        </w:r>
      </w:hyperlink>
      <w:r>
        <w:rPr>
          <w:b/>
          <w:highlight w:val="green"/>
          <w:u w:val="single"/>
        </w:rPr>
        <w:t> and even </w:t>
      </w:r>
      <w:hyperlink r:id="rId42">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43">
        <w:r>
          <w:rPr>
            <w:color w:val="000000"/>
          </w:rPr>
          <w:t>believed</w:t>
        </w:r>
      </w:hyperlink>
      <w:r>
        <w:t> Amazon treated its workers fairly. In the US, where Amazon recently worked to undermine a union campaign in Alabama with tactics that union leaders say </w:t>
      </w:r>
      <w:hyperlink r:id="rId44">
        <w:r>
          <w:rPr>
            <w:color w:val="000000"/>
          </w:rPr>
          <w:t>prevented a free and fair election</w:t>
        </w:r>
      </w:hyperlink>
      <w:r>
        <w:t> and violated federal law, almost 80% of respondents </w:t>
      </w:r>
      <w:hyperlink r:id="rId45">
        <w:r>
          <w:rPr>
            <w:color w:val="000000"/>
          </w:rPr>
          <w:t>supported</w:t>
        </w:r>
      </w:hyperlink>
      <w:r>
        <w:t> the warehouse workers’ struggle.</w:t>
      </w:r>
    </w:p>
    <w:p w14:paraId="7D56C2CB" w14:textId="77777777" w:rsidR="0091103C" w:rsidRDefault="0091103C" w:rsidP="0091103C"/>
    <w:p w14:paraId="047BF0E4" w14:textId="77777777" w:rsidR="0091103C" w:rsidRDefault="0091103C" w:rsidP="0091103C">
      <w:pPr>
        <w:pStyle w:val="Heading3"/>
      </w:pPr>
      <w:r>
        <w:t>Contention 2 is the Environment</w:t>
      </w:r>
    </w:p>
    <w:p w14:paraId="21D51A25" w14:textId="77777777" w:rsidR="0091103C" w:rsidRDefault="0091103C" w:rsidP="0091103C">
      <w:pPr>
        <w:pStyle w:val="Heading4"/>
      </w:pPr>
      <w:r>
        <w:t>Ozone is improving in the status quo</w:t>
      </w:r>
    </w:p>
    <w:p w14:paraId="0758C394" w14:textId="77777777" w:rsidR="0091103C" w:rsidRDefault="0091103C" w:rsidP="0091103C">
      <w:r>
        <w:rPr>
          <w:b/>
          <w:sz w:val="26"/>
          <w:szCs w:val="26"/>
        </w:rPr>
        <w:t>UN 19</w:t>
      </w:r>
      <w:r>
        <w:t xml:space="preserve">, United Nations Report, 9-16-2019, "Ozone on track to heal completely in our lifetime, UN environment agency declares on World Day.," UN News, </w:t>
      </w:r>
      <w:hyperlink r:id="rId46">
        <w:r>
          <w:rPr>
            <w:color w:val="000000"/>
          </w:rPr>
          <w:t>https://news.un.org/en/story/2019/09/1046452</w:t>
        </w:r>
      </w:hyperlink>
      <w:r>
        <w:t xml:space="preserve"> Livingston RB</w:t>
      </w:r>
    </w:p>
    <w:p w14:paraId="7353B8D7" w14:textId="77777777" w:rsidR="0091103C" w:rsidRDefault="0091103C" w:rsidP="0091103C">
      <w:r>
        <w:t>The phaseout of controlled uses of ozone-depleting substances has not only helped replenish the protective layer for future generations but is also helping guard human health by filtering harmful rays from reaching Earth, said </w:t>
      </w:r>
      <w:hyperlink r:id="rId47">
        <w:r>
          <w:rPr>
            <w:color w:val="000000"/>
          </w:rPr>
          <w:t>UNEP</w:t>
        </w:r>
      </w:hyperlink>
      <w:r>
        <w:t> shared in a</w:t>
      </w:r>
      <w:hyperlink r:id="rId48">
        <w:r>
          <w:rPr>
            <w:color w:val="000000"/>
          </w:rPr>
          <w:t> statement</w:t>
        </w:r>
      </w:hyperlink>
      <w:r>
        <w:t>. The recognition of this success comes on </w:t>
      </w:r>
      <w:hyperlink r:id="rId49">
        <w:r>
          <w:rPr>
            <w:color w:val="000000"/>
          </w:rPr>
          <w:t>World Ozone Day,</w:t>
        </w:r>
      </w:hyperlink>
      <w:r>
        <w:t> marked 16 September. This year celebrates “32 Years and Healing”; a commemoration of the international commitment to protect the ozone later and the climate under the historic </w:t>
      </w:r>
      <w:hyperlink r:id="rId50">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51">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52">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w:t>
      </w:r>
      <w:proofErr w:type="spellStart"/>
      <w:r>
        <w:t>tonnes</w:t>
      </w:r>
      <w:proofErr w:type="spellEnd"/>
      <w:r>
        <w:t xml:space="preserve"> of carbon dioxide emissions from 1990 to 2010 averted by a strong protective shield.</w:t>
      </w:r>
    </w:p>
    <w:p w14:paraId="6DE6F329" w14:textId="77777777" w:rsidR="0091103C" w:rsidRDefault="0091103C" w:rsidP="0091103C"/>
    <w:p w14:paraId="500B4AD4" w14:textId="77777777" w:rsidR="0091103C" w:rsidRPr="00FC1D86" w:rsidRDefault="0091103C" w:rsidP="0091103C">
      <w:pPr>
        <w:pStyle w:val="Heading4"/>
      </w:pPr>
      <w:r>
        <w:t xml:space="preserve">Space launches are </w:t>
      </w:r>
      <w:r>
        <w:rPr>
          <w:u w:val="single"/>
        </w:rPr>
        <w:t>rapidly increasing now</w:t>
      </w:r>
      <w:r>
        <w:t xml:space="preserve"> – commercialization destroys the ozone layer</w:t>
      </w:r>
    </w:p>
    <w:p w14:paraId="5C428640" w14:textId="77777777" w:rsidR="0091103C" w:rsidRDefault="0091103C" w:rsidP="0091103C">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53"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7F2519EA" w14:textId="77777777" w:rsidR="0091103C" w:rsidRDefault="0091103C" w:rsidP="0091103C">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362103">
        <w:rPr>
          <w:rStyle w:val="StyleUnderline"/>
          <w:highlight w:val="yellow"/>
        </w:rPr>
        <w:t>Burning</w:t>
      </w:r>
      <w:r w:rsidRPr="008E7752">
        <w:rPr>
          <w:rStyle w:val="Emphasis"/>
        </w:rPr>
        <w:t xml:space="preserve"> these </w:t>
      </w:r>
      <w:r w:rsidRPr="00362103">
        <w:rPr>
          <w:rStyle w:val="Emphasis"/>
          <w:highlight w:val="yellow"/>
        </w:rPr>
        <w:t>propellants provides the energy</w:t>
      </w:r>
      <w:r w:rsidRPr="008E7752">
        <w:rPr>
          <w:rStyle w:val="Emphasis"/>
        </w:rPr>
        <w:t xml:space="preserve"> needed </w:t>
      </w:r>
      <w:r w:rsidRPr="00362103">
        <w:rPr>
          <w:rStyle w:val="Emphasis"/>
          <w:highlight w:val="yellow"/>
        </w:rPr>
        <w:t>to launch rockets into space while</w:t>
      </w:r>
      <w:r w:rsidRPr="008E7752">
        <w:rPr>
          <w:rStyle w:val="Emphasis"/>
        </w:rPr>
        <w:t xml:space="preserve"> </w:t>
      </w:r>
      <w:r w:rsidRPr="00362103">
        <w:rPr>
          <w:rStyle w:val="Emphasis"/>
          <w:highlight w:val="yellow"/>
        </w:rPr>
        <w:t>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w:t>
      </w:r>
      <w:r w:rsidRPr="00362103">
        <w:rPr>
          <w:rStyle w:val="Emphasis"/>
          <w:highlight w:val="yellow"/>
        </w:rPr>
        <w:t>have many negative effects on the atmosphere</w:t>
      </w:r>
      <w:r w:rsidRPr="008E7752">
        <w:rPr>
          <w:rStyle w:val="Emphasis"/>
        </w:rPr>
        <w:t xml:space="preserve">. In the stratosphere, </w:t>
      </w:r>
      <w:r w:rsidRPr="0021496C">
        <w:rPr>
          <w:rStyle w:val="Emphasis"/>
        </w:rPr>
        <w:t xml:space="preserve">nitrogen oxides and </w:t>
      </w:r>
      <w:r w:rsidRPr="00362103">
        <w:rPr>
          <w:rStyle w:val="Emphasis"/>
          <w:highlight w:val="yellow"/>
        </w:rPr>
        <w:t>chemicals formed</w:t>
      </w:r>
      <w:r w:rsidRPr="0021496C">
        <w:rPr>
          <w:rStyle w:val="Emphasis"/>
        </w:rPr>
        <w:t xml:space="preserve"> from the </w:t>
      </w:r>
      <w:r w:rsidRPr="00362103">
        <w:rPr>
          <w:rStyle w:val="Emphasis"/>
          <w:highlight w:val="yellow"/>
        </w:rPr>
        <w:t>breakdown</w:t>
      </w:r>
      <w:r w:rsidRPr="0021496C">
        <w:rPr>
          <w:rStyle w:val="Emphasis"/>
        </w:rPr>
        <w:t xml:space="preserve"> of water </w:t>
      </w:r>
      <w:proofErr w:type="spellStart"/>
      <w:r w:rsidRPr="0021496C">
        <w:rPr>
          <w:rStyle w:val="Emphasis"/>
        </w:rPr>
        <w:t>vapour</w:t>
      </w:r>
      <w:proofErr w:type="spellEnd"/>
      <w:r w:rsidRPr="0021496C">
        <w:rPr>
          <w:rStyle w:val="Emphasis"/>
        </w:rPr>
        <w:t xml:space="preserve"> convert </w:t>
      </w:r>
      <w:r w:rsidRPr="00362103">
        <w:rPr>
          <w:rStyle w:val="Emphasis"/>
          <w:highlight w:val="yellow"/>
        </w:rPr>
        <w:t>ozone</w:t>
      </w:r>
      <w:r w:rsidRPr="0021496C">
        <w:rPr>
          <w:rStyle w:val="Emphasis"/>
        </w:rPr>
        <w:t xml:space="preserv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w:t>
      </w:r>
      <w:proofErr w:type="gramStart"/>
      <w:r w:rsidRPr="008E7752">
        <w:t>in order to</w:t>
      </w:r>
      <w:proofErr w:type="gramEnd"/>
      <w:r w:rsidRPr="008E7752">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 xml:space="preserve">to </w:t>
      </w:r>
      <w:r w:rsidRPr="00B22330">
        <w:rPr>
          <w:rStyle w:val="Emphasis"/>
          <w:highlight w:val="yellow"/>
        </w:rPr>
        <w:t>induce harmful effects</w:t>
      </w:r>
      <w:r w:rsidRPr="0021496C">
        <w:rPr>
          <w:rStyle w:val="Emphasis"/>
        </w:rPr>
        <w:t xml:space="preserve">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4D602FF3" w14:textId="77777777" w:rsidR="0091103C" w:rsidRPr="00BF73FA" w:rsidRDefault="0091103C" w:rsidP="0091103C">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7E1C668C" w14:textId="77777777" w:rsidR="0091103C" w:rsidRDefault="0091103C" w:rsidP="0091103C">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229710EE" w14:textId="77777777" w:rsidR="0091103C" w:rsidRDefault="0091103C" w:rsidP="0091103C">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18714EE8" w14:textId="77777777" w:rsidR="0091103C" w:rsidRDefault="0091103C" w:rsidP="0091103C">
      <w:pPr>
        <w:spacing w:after="0" w:line="240" w:lineRule="auto"/>
        <w:rPr>
          <w:rFonts w:ascii="Times New Roman" w:eastAsia="Times New Roman" w:hAnsi="Times New Roman" w:cs="Times New Roman"/>
          <w:sz w:val="24"/>
          <w:szCs w:val="24"/>
        </w:rPr>
      </w:pPr>
    </w:p>
    <w:p w14:paraId="4DECE8F5" w14:textId="77777777" w:rsidR="0091103C" w:rsidRDefault="0091103C" w:rsidP="0091103C"/>
    <w:p w14:paraId="14B1CE35" w14:textId="77777777" w:rsidR="0091103C" w:rsidRDefault="0091103C" w:rsidP="0091103C">
      <w:pPr>
        <w:pStyle w:val="Heading2"/>
        <w:jc w:val="left"/>
      </w:pPr>
    </w:p>
    <w:p w14:paraId="04407A82" w14:textId="77777777" w:rsidR="0091103C" w:rsidRDefault="0091103C" w:rsidP="0091103C">
      <w:pPr>
        <w:pStyle w:val="Heading2"/>
        <w:jc w:val="left"/>
      </w:pPr>
    </w:p>
    <w:p w14:paraId="3384620A" w14:textId="77777777" w:rsidR="00A95652" w:rsidRPr="00B55AD5" w:rsidRDefault="00A95652" w:rsidP="00B55AD5"/>
    <w:sectPr w:rsidR="00A95652" w:rsidRPr="00B55AD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543E3A"/>
    <w:multiLevelType w:val="hybridMultilevel"/>
    <w:tmpl w:val="BA528B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61126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26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103C"/>
    <w:rsid w:val="0091627E"/>
    <w:rsid w:val="00951E8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C636"/>
  <w15:chartTrackingRefBased/>
  <w15:docId w15:val="{3DBA8ED7-F380-4DB7-AC90-C203B7C8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1260"/>
    <w:rPr>
      <w:rFonts w:ascii="Calibri" w:hAnsi="Calibri" w:cs="Calibri"/>
    </w:rPr>
  </w:style>
  <w:style w:type="paragraph" w:styleId="Heading1">
    <w:name w:val="heading 1"/>
    <w:aliases w:val="Pocket"/>
    <w:basedOn w:val="Normal"/>
    <w:next w:val="Normal"/>
    <w:link w:val="Heading1Char"/>
    <w:qFormat/>
    <w:rsid w:val="006112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12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12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6112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12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260"/>
  </w:style>
  <w:style w:type="character" w:customStyle="1" w:styleId="Heading1Char">
    <w:name w:val="Heading 1 Char"/>
    <w:aliases w:val="Pocket Char"/>
    <w:basedOn w:val="DefaultParagraphFont"/>
    <w:link w:val="Heading1"/>
    <w:rsid w:val="006112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12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126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112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1126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11260"/>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6"/>
    <w:qFormat/>
    <w:rsid w:val="00611260"/>
    <w:rPr>
      <w:b w:val="0"/>
      <w:sz w:val="26"/>
      <w:u w:val="singl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C"/>
    <w:basedOn w:val="DefaultParagraphFont"/>
    <w:uiPriority w:val="99"/>
    <w:unhideWhenUsed/>
    <w:rsid w:val="00611260"/>
    <w:rPr>
      <w:color w:val="auto"/>
      <w:u w:val="none"/>
    </w:rPr>
  </w:style>
  <w:style w:type="character" w:styleId="FollowedHyperlink">
    <w:name w:val="FollowedHyperlink"/>
    <w:basedOn w:val="DefaultParagraphFont"/>
    <w:uiPriority w:val="99"/>
    <w:semiHidden/>
    <w:unhideWhenUsed/>
    <w:rsid w:val="00611260"/>
    <w:rPr>
      <w:color w:val="auto"/>
      <w:u w:val="none"/>
    </w:rPr>
  </w:style>
  <w:style w:type="paragraph" w:customStyle="1" w:styleId="textbold">
    <w:name w:val="text bold"/>
    <w:basedOn w:val="Normal"/>
    <w:link w:val="Emphasis"/>
    <w:uiPriority w:val="7"/>
    <w:qFormat/>
    <w:rsid w:val="0091103C"/>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the-switch/wp/2017/09/29/elon-musk-says-his-next-spaceship-could-not-only-take-to-you-the-moon-and-mars-but-from-n-y-to-london-in-29-minutes/?utm_term=.85279aa2076a" TargetMode="External"/><Relationship Id="rId18" Type="http://schemas.openxmlformats.org/officeDocument/2006/relationships/hyperlink" Target="https://www.salon.com/2017/08/06/tacoma-the-next-video-game-from-gone-home-creators-imagines-the-gig-economy-in-space/" TargetMode="External"/><Relationship Id="rId26" Type="http://schemas.openxmlformats.org/officeDocument/2006/relationships/hyperlink" Target="http://www.peterfrase.com/2011/08/the-decay-of-the-capitalist-class/" TargetMode="External"/><Relationship Id="rId39"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21" Type="http://schemas.openxmlformats.org/officeDocument/2006/relationships/hyperlink" Target="https://www.salon.com/2016/12/15/exxonmobil-ceo-and-trump-pick-rex-tillerson-my-philosophy-is-to-make-money_partner/" TargetMode="External"/><Relationship Id="rId34"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42"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47" Type="http://schemas.openxmlformats.org/officeDocument/2006/relationships/hyperlink" Target="https://www.unep.org/" TargetMode="External"/><Relationship Id="rId50" Type="http://schemas.openxmlformats.org/officeDocument/2006/relationships/hyperlink" Target="https://ozone.unep.org/sites/default/files/2019-08/MP_Handbook_2019_0.pdf" TargetMode="External"/><Relationship Id="rId55" Type="http://schemas.openxmlformats.org/officeDocument/2006/relationships/theme" Target="theme/theme1.xml"/><Relationship Id="rId7" Type="http://schemas.openxmlformats.org/officeDocument/2006/relationships/hyperlink" Target="https://www.law.cornell.edu/definitions/index.php?width=840&amp;height=800&amp;iframe=true&amp;def_id=468a5d5f76c860e38c21e0c6e4113af3&amp;term_occur=999&amp;term_src=Title:2:Subtitle:A:Chapter:I:Part:175:175.25" TargetMode="External"/><Relationship Id="rId2" Type="http://schemas.openxmlformats.org/officeDocument/2006/relationships/numbering" Target="numbering.xml"/><Relationship Id="rId16" Type="http://schemas.openxmlformats.org/officeDocument/2006/relationships/hyperlink" Target="http://www.theregister.co.uk/2012/03/08/nasa_private_space_nasa/" TargetMode="External"/><Relationship Id="rId29" Type="http://schemas.openxmlformats.org/officeDocument/2006/relationships/hyperlink" Target="http://www.telegraph.co.uk/science/2017/06/21/elon-musk-create-city-mars-million-inhabitants/" TargetMode="External"/><Relationship Id="rId11" Type="http://schemas.openxmlformats.org/officeDocument/2006/relationships/hyperlink" Target="https://scholarlycommons.law.northwestern.edu/cgi/viewcontent.cgi?referer=&amp;httpsredir=1&amp;article=1500&amp;context=njilb" TargetMode="External"/><Relationship Id="rId24" Type="http://schemas.openxmlformats.org/officeDocument/2006/relationships/hyperlink" Target="https://www.jacobinmag.com/2015/11/philanthropy-charity-banga-carnegie-gates-foundation-development" TargetMode="External"/><Relationship Id="rId32" Type="http://schemas.openxmlformats.org/officeDocument/2006/relationships/hyperlink" Target="https://harpers.org/archive/2011/11/the-bleakness-stakes/" TargetMode="External"/><Relationship Id="rId37"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40" Type="http://schemas.openxmlformats.org/officeDocument/2006/relationships/hyperlink" Target="https://www.uniglobalunion.org/news/www.progressive.international" TargetMode="External"/><Relationship Id="rId45"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53"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webSettings" Target="webSettings.xml"/><Relationship Id="rId10" Type="http://schemas.openxmlformats.org/officeDocument/2006/relationships/hyperlink" Target="https://www.spacelegalissues.com/the-bogota-declaration-and-space-law/" TargetMode="External"/><Relationship Id="rId19" Type="http://schemas.openxmlformats.org/officeDocument/2006/relationships/hyperlink" Target="https://www.theguardian.com/world/2015/mar/04/east-india-company-original-corporate-raiders" TargetMode="External"/><Relationship Id="rId31" Type="http://schemas.openxmlformats.org/officeDocument/2006/relationships/hyperlink" Target="http://www.businessinsider.com/working-with-elon-musk-tesla-2015-5" TargetMode="External"/><Relationship Id="rId44" Type="http://schemas.openxmlformats.org/officeDocument/2006/relationships/hyperlink" Target="https://www.cnbc.com/2021/04/19/amazon-prevented-free-and-fair-election-in-alabama-union-alleges.html" TargetMode="External"/><Relationship Id="rId52" Type="http://schemas.openxmlformats.org/officeDocument/2006/relationships/hyperlink" Target="https://www.unenvironment.org/news-and-stories/statement/secretary-generals-message-world-ozone-day-2019" TargetMode="External"/><Relationship Id="rId4" Type="http://schemas.openxmlformats.org/officeDocument/2006/relationships/settings" Target="settings.xml"/><Relationship Id="rId9" Type="http://schemas.openxmlformats.org/officeDocument/2006/relationships/hyperlink" Target="https://www.law.cornell.edu/definitions/index.php?width=840&amp;height=800&amp;iframe=true&amp;def_id=e342a5ecb269b8b1efa289a7bce3942a&amp;term_occur=999&amp;term_src=Title:2:Subtitle:A:Chapter:I:Part:175:175.25" TargetMode="External"/><Relationship Id="rId14" Type="http://schemas.openxmlformats.org/officeDocument/2006/relationships/hyperlink" Target="http://nypost.com/2017/10/07/elon-musks-inspiring-vision-for-reaching-mars-and-the-stars/" TargetMode="External"/><Relationship Id="rId22" Type="http://schemas.openxmlformats.org/officeDocument/2006/relationships/hyperlink" Target="https://www.jacobinmag.com/2017/02/mars-elon-musk-space-exploration-nasa-colonization" TargetMode="External"/><Relationship Id="rId27" Type="http://schemas.openxmlformats.org/officeDocument/2006/relationships/hyperlink" Target="https://www.salon.com/2016/02/21/corporate_reformers_wreck_public_schools_billionaire_foundations_and_wall_street_financiers_are_not_out_to_help_your_kids_learn/" TargetMode="External"/><Relationship Id="rId30" Type="http://schemas.openxmlformats.org/officeDocument/2006/relationships/hyperlink" Target="https://www.jacobinmag.com/2017/02/mars-elon-musk-space-exploration-nasa-colonization" TargetMode="External"/><Relationship Id="rId35"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43"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48" Type="http://schemas.openxmlformats.org/officeDocument/2006/relationships/hyperlink" Target="https://ozone.unep.org/ozone-day/32-years-and-healing" TargetMode="External"/><Relationship Id="rId8" Type="http://schemas.openxmlformats.org/officeDocument/2006/relationships/hyperlink" Target="https://www.law.cornell.edu/definitions/index.php?width=840&amp;height=800&amp;iframe=true&amp;def_id=f7621a836c6d1b1ed6abf21854adf7c9&amp;term_occur=999&amp;term_src=Title:2:Subtitle:A:Chapter:I:Part:175:175.25" TargetMode="External"/><Relationship Id="rId51" Type="http://schemas.openxmlformats.org/officeDocument/2006/relationships/hyperlink" Target="https://www.esrl.noaa.gov/csd/assessments/ozone/2018/" TargetMode="External"/><Relationship Id="rId3" Type="http://schemas.openxmlformats.org/officeDocument/2006/relationships/styles" Target="style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s://www.wsj.com/articles/america-will-return-to-the-moonand-go-beyond-1507158341?mod=e2fb" TargetMode="External"/><Relationship Id="rId25" Type="http://schemas.openxmlformats.org/officeDocument/2006/relationships/hyperlink" Target="https://www.jacobinmag.com/2015/11/philanthropy-charity-banga-carnegie-gates-foundation-development" TargetMode="External"/><Relationship Id="rId33" Type="http://schemas.openxmlformats.org/officeDocument/2006/relationships/hyperlink" Target="https://www.theguardian.com/commentisfree/2021/may/26/amazon-workers-are-rising-up-around-the-world-to-say-enough" TargetMode="External"/><Relationship Id="rId38"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46" Type="http://schemas.openxmlformats.org/officeDocument/2006/relationships/hyperlink" Target="https://news.un.org/en/story/2019/09/1046452" TargetMode="External"/><Relationship Id="rId20" Type="http://schemas.openxmlformats.org/officeDocument/2006/relationships/hyperlink" Target="https://www.salon.com/2017/09/19/trumps-interior-secretary-on-national-monuments-sell-em-and-strip-em/" TargetMode="External"/><Relationship Id="rId41"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outer%20space" TargetMode="External"/><Relationship Id="rId15" Type="http://schemas.openxmlformats.org/officeDocument/2006/relationships/hyperlink" Target="http://blogs.discovermagazine.com/80beats/2010/02/01/obamas-nasa-budget-so-long-moon-missions-hello-private-spaceflight/" TargetMode="External"/><Relationship Id="rId23" Type="http://schemas.openxmlformats.org/officeDocument/2006/relationships/hyperlink" Target="http://www.dailykos.com/story/2015/5/5/1372730/-Skylab-and-the-Sit-Down-Strike-in-Space" TargetMode="External"/><Relationship Id="rId28" Type="http://schemas.openxmlformats.org/officeDocument/2006/relationships/hyperlink" Target="https://www.recode.net/2016/9/27/13081488/elon-musk-spacex-mars-colony-space-travel-funding-rocket-nasa" TargetMode="External"/><Relationship Id="rId36"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49" Type="http://schemas.openxmlformats.org/officeDocument/2006/relationships/hyperlink" Target="https://www.un.org/en/events/ozoned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7786</Words>
  <Characters>44384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2022-01-14T22:21:00Z</dcterms:created>
  <dcterms:modified xsi:type="dcterms:W3CDTF">2022-01-14T22:24:00Z</dcterms:modified>
</cp:coreProperties>
</file>