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13C84" w14:textId="63742780" w:rsidR="00F92102" w:rsidRDefault="00F92102" w:rsidP="00F92102">
      <w:pPr>
        <w:pStyle w:val="Heading2"/>
      </w:pPr>
      <w:r>
        <w:t>T</w:t>
      </w:r>
    </w:p>
    <w:p w14:paraId="7A1C3968" w14:textId="345E0671" w:rsidR="00F92102" w:rsidRDefault="00F92102" w:rsidP="00F92102"/>
    <w:p w14:paraId="6272E030" w14:textId="77777777" w:rsidR="00F92102" w:rsidRPr="00453186" w:rsidRDefault="00F92102" w:rsidP="00F92102">
      <w:pPr>
        <w:pStyle w:val="Heading3"/>
        <w:rPr>
          <w:rFonts w:cs="Calibri"/>
        </w:rPr>
      </w:pPr>
      <w:r w:rsidRPr="00453186">
        <w:rPr>
          <w:rFonts w:cs="Calibri"/>
        </w:rPr>
        <w:t>T</w:t>
      </w:r>
      <w:r>
        <w:rPr>
          <w:rFonts w:cs="Calibri"/>
        </w:rPr>
        <w:t xml:space="preserve"> </w:t>
      </w:r>
      <w:r w:rsidRPr="00453186">
        <w:rPr>
          <w:rFonts w:cs="Calibri"/>
        </w:rPr>
        <w:t>- Framework</w:t>
      </w:r>
    </w:p>
    <w:p w14:paraId="6C0F86B3" w14:textId="77777777" w:rsidR="00F92102" w:rsidRDefault="00F92102" w:rsidP="00F92102">
      <w:pPr>
        <w:pStyle w:val="Heading4"/>
        <w:shd w:val="clear" w:color="auto" w:fill="FFFFFF"/>
        <w:spacing w:before="0" w:line="276" w:lineRule="auto"/>
        <w:rPr>
          <w:rFonts w:eastAsia="Times New Roman" w:cs="Calibri"/>
          <w:color w:val="000000" w:themeColor="text1"/>
        </w:rPr>
      </w:pPr>
      <w:proofErr w:type="spellStart"/>
      <w:r w:rsidRPr="00453186">
        <w:rPr>
          <w:rFonts w:cs="Calibri"/>
          <w:color w:val="000000" w:themeColor="text1"/>
        </w:rPr>
        <w:t>Interp</w:t>
      </w:r>
      <w:proofErr w:type="spellEnd"/>
      <w:r w:rsidRPr="00453186">
        <w:rPr>
          <w:rFonts w:cs="Calibri"/>
          <w:color w:val="000000" w:themeColor="text1"/>
        </w:rPr>
        <w:t xml:space="preserve">: </w:t>
      </w:r>
      <w:r w:rsidRPr="00453186">
        <w:rPr>
          <w:rFonts w:eastAsia="Times New Roman" w:cs="Calibri"/>
          <w:color w:val="000000" w:themeColor="text1"/>
        </w:rPr>
        <w:t>The affirmative may only garner offense from the hypothetical implementation of</w:t>
      </w:r>
      <w:r>
        <w:rPr>
          <w:rFonts w:eastAsia="Times New Roman" w:cs="Calibri"/>
          <w:color w:val="000000" w:themeColor="text1"/>
        </w:rPr>
        <w:t xml:space="preserve"> the resolution – </w:t>
      </w:r>
      <w:r w:rsidRPr="005373CD">
        <w:rPr>
          <w:rFonts w:eastAsia="Times New Roman" w:cs="Calibri"/>
          <w:color w:val="000000" w:themeColor="text1"/>
          <w:u w:val="single"/>
        </w:rPr>
        <w:t>hold the line</w:t>
      </w:r>
      <w:r>
        <w:rPr>
          <w:rFonts w:eastAsia="Times New Roman" w:cs="Calibri"/>
          <w:color w:val="000000" w:themeColor="text1"/>
        </w:rPr>
        <w:t>; CX proves there’s no I-meet</w:t>
      </w:r>
    </w:p>
    <w:p w14:paraId="2AAF6522" w14:textId="77777777" w:rsidR="00F92102" w:rsidRDefault="00F92102" w:rsidP="00F92102">
      <w:pPr>
        <w:pStyle w:val="Heading4"/>
        <w:rPr>
          <w:rFonts w:eastAsia="Calibri" w:cs="Calibri"/>
        </w:rPr>
      </w:pPr>
      <w:r w:rsidRPr="00453186">
        <w:rPr>
          <w:rFonts w:eastAsia="Calibri" w:cs="Calibri"/>
        </w:rPr>
        <w:t xml:space="preserve">Resolved requires </w:t>
      </w:r>
      <w:r>
        <w:rPr>
          <w:rFonts w:eastAsia="Calibri" w:cs="Calibri"/>
        </w:rPr>
        <w:t>legislative</w:t>
      </w:r>
      <w:r w:rsidRPr="00453186">
        <w:rPr>
          <w:rFonts w:eastAsia="Calibri" w:cs="Calibri"/>
        </w:rPr>
        <w:t xml:space="preserve"> action</w:t>
      </w:r>
    </w:p>
    <w:p w14:paraId="25C7969B" w14:textId="77777777" w:rsidR="00F92102" w:rsidRPr="004670E7" w:rsidRDefault="00F92102" w:rsidP="00F92102">
      <w:pPr>
        <w:rPr>
          <w:rStyle w:val="Style13ptBold"/>
        </w:rPr>
      </w:pPr>
      <w:r w:rsidRPr="004670E7">
        <w:rPr>
          <w:rStyle w:val="Style13ptBold"/>
        </w:rPr>
        <w:t xml:space="preserve">Words and Phrases 64 </w:t>
      </w:r>
    </w:p>
    <w:p w14:paraId="74E97632" w14:textId="77777777" w:rsidR="00F92102" w:rsidRPr="004670E7" w:rsidRDefault="00F92102" w:rsidP="00F92102">
      <w:r w:rsidRPr="004670E7">
        <w:t>Words and Phrases Permanent Edition. “Resolved”. 1964.</w:t>
      </w:r>
    </w:p>
    <w:p w14:paraId="3B685DB7" w14:textId="77777777" w:rsidR="00F92102" w:rsidRDefault="00F92102" w:rsidP="00F92102">
      <w:pPr>
        <w:rPr>
          <w:rFonts w:asciiTheme="minorHAnsi" w:hAnsiTheme="minorHAnsi" w:cstheme="minorHAnsi"/>
        </w:rPr>
      </w:pPr>
      <w:r w:rsidRPr="004670E7">
        <w:rPr>
          <w:rStyle w:val="StyleUnderline"/>
          <w:rFonts w:asciiTheme="minorHAnsi" w:hAnsiTheme="minorHAnsi" w:cstheme="minorHAnsi"/>
        </w:rPr>
        <w:t>Definition of the word “</w:t>
      </w:r>
      <w:r w:rsidRPr="00BA4EFB">
        <w:rPr>
          <w:rStyle w:val="StyleUnderline"/>
          <w:rFonts w:asciiTheme="minorHAnsi" w:hAnsiTheme="minorHAnsi" w:cstheme="minorHAnsi"/>
          <w:highlight w:val="green"/>
        </w:rPr>
        <w:t>resolve</w:t>
      </w:r>
      <w:r w:rsidRPr="004670E7">
        <w:rPr>
          <w:rStyle w:val="StyleUnderline"/>
          <w:rFonts w:asciiTheme="minorHAnsi" w:hAnsiTheme="minorHAnsi" w:cstheme="minorHAnsi"/>
        </w:rPr>
        <w:t xml:space="preserve">,” given by Webster </w:t>
      </w:r>
      <w:r w:rsidRPr="00BA4EFB">
        <w:rPr>
          <w:rStyle w:val="StyleUnderline"/>
          <w:rFonts w:asciiTheme="minorHAnsi" w:hAnsiTheme="minorHAnsi" w:cstheme="minorHAnsi"/>
          <w:highlight w:val="green"/>
        </w:rPr>
        <w:t>is</w:t>
      </w:r>
      <w:r w:rsidRPr="004670E7">
        <w:rPr>
          <w:rStyle w:val="StyleUnderline"/>
          <w:rFonts w:asciiTheme="minorHAnsi" w:hAnsiTheme="minorHAnsi" w:cstheme="minorHAnsi"/>
        </w:rPr>
        <w:t xml:space="preserve"> “to express an opinion or </w:t>
      </w:r>
      <w:r w:rsidRPr="00BA4EFB">
        <w:rPr>
          <w:rStyle w:val="StyleUnderline"/>
          <w:rFonts w:asciiTheme="minorHAnsi" w:hAnsiTheme="minorHAnsi" w:cstheme="minorHAnsi"/>
          <w:highlight w:val="green"/>
        </w:rPr>
        <w:t>determination by</w:t>
      </w:r>
      <w:r w:rsidRPr="004670E7">
        <w:rPr>
          <w:rStyle w:val="StyleUnderline"/>
          <w:rFonts w:asciiTheme="minorHAnsi" w:hAnsiTheme="minorHAnsi" w:cstheme="minorHAnsi"/>
        </w:rPr>
        <w:t xml:space="preserve"> resolution or vote; as ‘it was resolved by the </w:t>
      </w:r>
      <w:r w:rsidRPr="00BA4EFB">
        <w:rPr>
          <w:rStyle w:val="StyleUnderline"/>
          <w:rFonts w:asciiTheme="minorHAnsi" w:hAnsiTheme="minorHAnsi" w:cstheme="minorHAnsi"/>
          <w:highlight w:val="green"/>
        </w:rPr>
        <w:t>legislature</w:t>
      </w:r>
      <w:r w:rsidRPr="004670E7">
        <w:rPr>
          <w:rFonts w:asciiTheme="minorHAnsi" w:hAnsiTheme="minorHAnsi" w:cstheme="minorHAnsi"/>
        </w:rPr>
        <w:t>;” It is of similar force to the word “enact,” which is defined by Bouvier as meaning “</w:t>
      </w:r>
      <w:r w:rsidRPr="00BA4EFB">
        <w:rPr>
          <w:rStyle w:val="StyleUnderline"/>
          <w:rFonts w:asciiTheme="minorHAnsi" w:hAnsiTheme="minorHAnsi" w:cstheme="minorHAnsi"/>
          <w:highlight w:val="green"/>
        </w:rPr>
        <w:t>to establish by law</w:t>
      </w:r>
      <w:r w:rsidRPr="004670E7">
        <w:rPr>
          <w:rFonts w:asciiTheme="minorHAnsi" w:hAnsiTheme="minorHAnsi" w:cstheme="minorHAnsi"/>
        </w:rPr>
        <w:t>”.</w:t>
      </w:r>
    </w:p>
    <w:p w14:paraId="2DE01192" w14:textId="77777777" w:rsidR="00F92102" w:rsidRDefault="00F92102" w:rsidP="00F92102">
      <w:pPr>
        <w:pStyle w:val="Heading4"/>
      </w:pPr>
      <w:r>
        <w:t>Government</w:t>
      </w:r>
    </w:p>
    <w:p w14:paraId="080ECA96" w14:textId="77777777" w:rsidR="00F92102" w:rsidRDefault="00F92102" w:rsidP="00F92102">
      <w:r w:rsidRPr="00E548A6">
        <w:rPr>
          <w:rStyle w:val="Style13ptBold"/>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6" w:history="1">
        <w:r w:rsidRPr="00DC55D6">
          <w:rPr>
            <w:rStyle w:val="Hyperlink"/>
          </w:rPr>
          <w:t>https://www.lexico.com/en/definition/government</w:t>
        </w:r>
      </w:hyperlink>
    </w:p>
    <w:p w14:paraId="3A7E86FA" w14:textId="77777777" w:rsidR="00F92102" w:rsidRDefault="00F92102" w:rsidP="00F92102">
      <w:pPr>
        <w:rPr>
          <w:rStyle w:val="StyleUnderline"/>
        </w:rPr>
      </w:pPr>
      <w:r>
        <w:rPr>
          <w:rStyle w:val="StyleUnderline"/>
        </w:rPr>
        <w:t xml:space="preserve">The </w:t>
      </w:r>
      <w:r w:rsidRPr="00BA4EFB">
        <w:rPr>
          <w:rStyle w:val="StyleUnderline"/>
          <w:highlight w:val="green"/>
        </w:rPr>
        <w:t>governing body of a nation, state, or community</w:t>
      </w:r>
      <w:r>
        <w:rPr>
          <w:rStyle w:val="StyleUnderline"/>
        </w:rPr>
        <w:t>. ‘</w:t>
      </w:r>
      <w:proofErr w:type="gramStart"/>
      <w:r>
        <w:rPr>
          <w:rStyle w:val="StyleUnderline"/>
        </w:rPr>
        <w:t>an</w:t>
      </w:r>
      <w:proofErr w:type="gramEnd"/>
      <w:r>
        <w:rPr>
          <w:rStyle w:val="StyleUnderline"/>
        </w:rPr>
        <w:t xml:space="preserve"> agency of the federal government’</w:t>
      </w:r>
    </w:p>
    <w:p w14:paraId="230CFE49" w14:textId="77777777" w:rsidR="00F92102" w:rsidRPr="00FB17BA" w:rsidRDefault="00F92102" w:rsidP="00F92102">
      <w:pPr>
        <w:pStyle w:val="Heading4"/>
      </w:pPr>
      <w:r w:rsidRPr="00FB17BA">
        <w:t>Recognize</w:t>
      </w:r>
    </w:p>
    <w:p w14:paraId="44840BB7" w14:textId="77777777" w:rsidR="00F92102" w:rsidRDefault="00F92102" w:rsidP="00F92102">
      <w:r w:rsidRPr="00E548A6">
        <w:rPr>
          <w:rStyle w:val="Style13ptBold"/>
        </w:rPr>
        <w:t>Oxford</w:t>
      </w:r>
      <w:r w:rsidRPr="00E548A6">
        <w:t xml:space="preserve"> </w:t>
      </w:r>
      <w:proofErr w:type="spellStart"/>
      <w:r w:rsidRPr="00E548A6">
        <w:t>Lexico</w:t>
      </w:r>
      <w:proofErr w:type="spellEnd"/>
      <w:r w:rsidRPr="00E548A6">
        <w:t xml:space="preserve">. Definition of recognize in English. </w:t>
      </w:r>
      <w:hyperlink r:id="rId7" w:history="1">
        <w:r w:rsidRPr="00DC55D6">
          <w:rPr>
            <w:rStyle w:val="Hyperlink"/>
          </w:rPr>
          <w:t>https://www.lexico.com/en/definition/recognize</w:t>
        </w:r>
      </w:hyperlink>
    </w:p>
    <w:p w14:paraId="18C2331D" w14:textId="77777777" w:rsidR="00F92102" w:rsidRDefault="00F92102" w:rsidP="00F92102">
      <w:r w:rsidRPr="00BA4EFB">
        <w:rPr>
          <w:rStyle w:val="StyleUnderline"/>
          <w:highlight w:val="green"/>
        </w:rPr>
        <w:t>Acknowledge</w:t>
      </w:r>
      <w:r w:rsidRPr="00E548A6">
        <w:rPr>
          <w:rStyle w:val="StyleUnderline"/>
        </w:rPr>
        <w:t xml:space="preserve"> the </w:t>
      </w:r>
      <w:r w:rsidRPr="00BA4EFB">
        <w:rPr>
          <w:rStyle w:val="StyleUnderline"/>
          <w:highlight w:val="green"/>
        </w:rPr>
        <w:t>existence</w:t>
      </w:r>
      <w:r w:rsidRPr="00E548A6">
        <w:rPr>
          <w:rStyle w:val="StyleUnderline"/>
        </w:rPr>
        <w:t xml:space="preserve">, </w:t>
      </w:r>
      <w:r w:rsidRPr="00BA4EFB">
        <w:rPr>
          <w:rStyle w:val="StyleUnderline"/>
          <w:highlight w:val="green"/>
        </w:rPr>
        <w:t>validity, or legality of</w:t>
      </w:r>
      <w:r>
        <w:t>. ‘</w:t>
      </w:r>
      <w:proofErr w:type="gramStart"/>
      <w:r>
        <w:t>the</w:t>
      </w:r>
      <w:proofErr w:type="gramEnd"/>
      <w:r>
        <w:t xml:space="preserve"> defense is recognized in Mexican law’</w:t>
      </w:r>
    </w:p>
    <w:p w14:paraId="6D2FABE2" w14:textId="77777777" w:rsidR="00F92102" w:rsidRDefault="00F92102" w:rsidP="00F92102">
      <w:pPr>
        <w:pStyle w:val="Heading4"/>
      </w:pPr>
      <w:r>
        <w:t>Unconditional</w:t>
      </w:r>
    </w:p>
    <w:p w14:paraId="58E200D3" w14:textId="77777777" w:rsidR="00F92102" w:rsidRDefault="00F92102" w:rsidP="00F92102">
      <w:r w:rsidRPr="00FB17BA">
        <w:rPr>
          <w:rStyle w:val="Style13ptBold"/>
        </w:rPr>
        <w:t>US Legal.</w:t>
      </w:r>
      <w:r>
        <w:t xml:space="preserve"> Unconditional Law and Legal Definition. </w:t>
      </w:r>
      <w:r w:rsidRPr="00FB17BA">
        <w:t>https://definitions.uslegal.com/u/unconditional/</w:t>
      </w:r>
    </w:p>
    <w:p w14:paraId="71468514" w14:textId="77777777" w:rsidR="00F92102" w:rsidRPr="00CC2744" w:rsidRDefault="00F92102" w:rsidP="00F92102">
      <w:pPr>
        <w:rPr>
          <w:u w:val="single"/>
        </w:rPr>
      </w:pPr>
      <w:r w:rsidRPr="00BA4EFB">
        <w:rPr>
          <w:rStyle w:val="StyleUnderline"/>
          <w:highlight w:val="green"/>
        </w:rPr>
        <w:t>Unconditional means without conditions</w:t>
      </w:r>
      <w:r w:rsidRPr="00FB17BA">
        <w:rPr>
          <w:rStyle w:val="StyleUnderline"/>
        </w:rPr>
        <w:t xml:space="preserve">; without </w:t>
      </w:r>
      <w:r w:rsidRPr="00BA4EFB">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69D512B4" w14:textId="77777777" w:rsidR="0071535B" w:rsidRDefault="00F92102" w:rsidP="00F92102">
      <w:pPr>
        <w:rPr>
          <w:rFonts w:eastAsiaTheme="majorEastAsia"/>
          <w:b/>
          <w:iCs/>
          <w:color w:val="FF0000"/>
          <w:sz w:val="26"/>
        </w:rPr>
      </w:pPr>
      <w:r w:rsidRPr="00453186">
        <w:rPr>
          <w:rFonts w:eastAsiaTheme="majorEastAsia"/>
          <w:b/>
          <w:iCs/>
          <w:sz w:val="26"/>
        </w:rPr>
        <w:t xml:space="preserve">Violation: </w:t>
      </w:r>
      <w:r w:rsidR="00A47BA3">
        <w:rPr>
          <w:rFonts w:eastAsiaTheme="majorEastAsia"/>
          <w:b/>
          <w:iCs/>
          <w:color w:val="FF0000"/>
          <w:sz w:val="26"/>
        </w:rPr>
        <w:t>You reject the topic as a predictable stasis point AND say that we should reject such institutions</w:t>
      </w:r>
    </w:p>
    <w:p w14:paraId="05671836" w14:textId="2E3B829F" w:rsidR="00A47BA3" w:rsidRPr="0071535B" w:rsidRDefault="00A47BA3" w:rsidP="0071535B">
      <w:pPr>
        <w:pStyle w:val="Heading4"/>
      </w:pPr>
      <w:r w:rsidRPr="0071535B">
        <w:t>CX proves and is binding</w:t>
      </w:r>
    </w:p>
    <w:p w14:paraId="49225022" w14:textId="11E7858A" w:rsidR="00A47BA3" w:rsidRDefault="00A47BA3" w:rsidP="00A47BA3">
      <w:pPr>
        <w:pStyle w:val="Heading4"/>
      </w:pPr>
    </w:p>
    <w:p w14:paraId="79FAC3EA" w14:textId="56C0980A" w:rsidR="00364878" w:rsidRDefault="00364878" w:rsidP="00364878">
      <w:pPr>
        <w:pStyle w:val="Heading4"/>
      </w:pPr>
      <w:r>
        <w:t>You say things like:</w:t>
      </w:r>
    </w:p>
    <w:p w14:paraId="35958A21" w14:textId="2D41BDDD" w:rsidR="00364878" w:rsidRDefault="00364878" w:rsidP="00364878">
      <w:pPr>
        <w:rPr>
          <w:color w:val="000000" w:themeColor="text1"/>
        </w:rPr>
      </w:pPr>
      <w:r>
        <w:t>“</w:t>
      </w:r>
      <w:r>
        <w:rPr>
          <w:color w:val="000000" w:themeColor="text1"/>
        </w:rPr>
        <w:t xml:space="preserve">I would want to be topical but not the cost of ableist violence. Debate is a sphere of “fiat” and “futurism” which reifies </w:t>
      </w:r>
      <w:r w:rsidRPr="0004302C">
        <w:rPr>
          <w:color w:val="000000" w:themeColor="text1"/>
        </w:rPr>
        <w:t xml:space="preserve">rehabilitative futurism where the signifier of the </w:t>
      </w:r>
      <w:proofErr w:type="spellStart"/>
      <w:r w:rsidRPr="0004302C">
        <w:rPr>
          <w:color w:val="000000" w:themeColor="text1"/>
        </w:rPr>
        <w:t>fantasmatic</w:t>
      </w:r>
      <w:proofErr w:type="spellEnd"/>
      <w:r w:rsidRPr="0004302C">
        <w:rPr>
          <w:color w:val="000000" w:themeColor="text1"/>
        </w:rPr>
        <w:t xml:space="preserve"> child is placed forward to eradicate and cure disability</w:t>
      </w:r>
      <w:r>
        <w:rPr>
          <w:color w:val="000000" w:themeColor="text1"/>
        </w:rPr>
        <w:t>.”</w:t>
      </w:r>
    </w:p>
    <w:p w14:paraId="0755AB97" w14:textId="77777777" w:rsidR="00F92102" w:rsidRDefault="00F92102" w:rsidP="00F92102"/>
    <w:p w14:paraId="7CA467DD" w14:textId="77777777" w:rsidR="00F92102" w:rsidRDefault="00F92102" w:rsidP="00F92102">
      <w:pPr>
        <w:pStyle w:val="Heading4"/>
      </w:pPr>
      <w:r>
        <w:t>5 Standards:</w:t>
      </w:r>
    </w:p>
    <w:p w14:paraId="4A318956" w14:textId="77777777" w:rsidR="00F92102" w:rsidRDefault="00F92102" w:rsidP="00F92102">
      <w:pPr>
        <w:pStyle w:val="Heading4"/>
        <w:rPr>
          <w:rFonts w:cs="Calibri"/>
        </w:rPr>
      </w:pPr>
      <w:r>
        <w:t xml:space="preserve">1] </w:t>
      </w:r>
      <w:r>
        <w:rPr>
          <w:u w:val="single"/>
        </w:rPr>
        <w:t>F</w:t>
      </w:r>
      <w:r w:rsidRPr="00561D16">
        <w:rPr>
          <w:u w:val="single"/>
        </w:rPr>
        <w:t>airness</w:t>
      </w:r>
      <w:r>
        <w:t xml:space="preserve"> – </w:t>
      </w:r>
      <w:r w:rsidRPr="00453186">
        <w:rPr>
          <w:rFonts w:cs="Calibri"/>
        </w:rPr>
        <w:t xml:space="preserve">their model has no </w:t>
      </w:r>
      <w:proofErr w:type="spellStart"/>
      <w:r w:rsidRPr="00453186">
        <w:rPr>
          <w:rFonts w:cs="Calibri"/>
        </w:rPr>
        <w:t>resolutional</w:t>
      </w:r>
      <w:proofErr w:type="spellEnd"/>
      <w:r w:rsidRPr="00453186">
        <w:rPr>
          <w:rFonts w:cs="Calibri"/>
        </w:rPr>
        <w:t xml:space="preserve"> bound and creates the possibility for literally an infinite number of 1ACs. </w:t>
      </w:r>
      <w:r>
        <w:rPr>
          <w:rFonts w:cs="Calibri"/>
        </w:rPr>
        <w:t>It allows</w:t>
      </w:r>
      <w:r w:rsidRPr="00453186">
        <w:rPr>
          <w:rFonts w:cs="Calibri"/>
        </w:rPr>
        <w:t xml:space="preserve"> someone to specialize in one area 4 years giving </w:t>
      </w:r>
      <w:proofErr w:type="gramStart"/>
      <w:r w:rsidRPr="00453186">
        <w:rPr>
          <w:rFonts w:cs="Calibri"/>
        </w:rPr>
        <w:t>a</w:t>
      </w:r>
      <w:r>
        <w:rPr>
          <w:rFonts w:cs="Calibri"/>
        </w:rPr>
        <w:t>n</w:t>
      </w:r>
      <w:proofErr w:type="gramEnd"/>
      <w:r w:rsidRPr="00453186">
        <w:rPr>
          <w:rFonts w:cs="Calibri"/>
        </w:rPr>
        <w:t xml:space="preserve"> huge edge over people who switch research focus </w:t>
      </w:r>
      <w:proofErr w:type="spellStart"/>
      <w:r w:rsidRPr="00453186">
        <w:rPr>
          <w:rFonts w:cs="Calibri"/>
        </w:rPr>
        <w:t>ever</w:t>
      </w:r>
      <w:proofErr w:type="spellEnd"/>
      <w:r w:rsidRPr="00453186">
        <w:rPr>
          <w:rFonts w:cs="Calibri"/>
        </w:rPr>
        <w:t xml:space="preserve"> 2 months</w:t>
      </w:r>
    </w:p>
    <w:p w14:paraId="696E926A" w14:textId="77777777" w:rsidR="00F92102" w:rsidRDefault="00F92102" w:rsidP="00F92102"/>
    <w:p w14:paraId="51F3D51B" w14:textId="77777777" w:rsidR="00F92102" w:rsidRDefault="00F92102" w:rsidP="00F92102">
      <w:pPr>
        <w:pStyle w:val="Heading4"/>
        <w:rPr>
          <w:rFonts w:asciiTheme="minorHAnsi" w:hAnsiTheme="minorHAnsi" w:cstheme="minorHAnsi"/>
        </w:rPr>
      </w:pPr>
      <w:r>
        <w:rPr>
          <w:rFonts w:asciiTheme="minorHAnsi" w:hAnsiTheme="minorHAnsi" w:cstheme="minorHAnsi"/>
        </w:rPr>
        <w:t xml:space="preserve">2]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movement building and </w:t>
      </w:r>
      <w:r w:rsidRPr="005373CD">
        <w:rPr>
          <w:rFonts w:asciiTheme="minorHAnsi" w:hAnsiTheme="minorHAnsi" w:cstheme="minorHAnsi"/>
        </w:rPr>
        <w:t>revolutionary potential</w:t>
      </w:r>
    </w:p>
    <w:p w14:paraId="12435C88" w14:textId="77777777" w:rsidR="00F92102" w:rsidRPr="005373CD" w:rsidRDefault="00F92102" w:rsidP="00F92102"/>
    <w:p w14:paraId="3D417A37" w14:textId="77777777" w:rsidR="00F92102" w:rsidRPr="00453186" w:rsidRDefault="00F92102" w:rsidP="00F92102">
      <w:pPr>
        <w:pStyle w:val="Heading4"/>
        <w:rPr>
          <w:rFonts w:cs="Calibri"/>
        </w:rPr>
      </w:pPr>
      <w:r>
        <w:t xml:space="preserve">3] </w:t>
      </w:r>
      <w:r>
        <w:rPr>
          <w:u w:val="single"/>
        </w:rPr>
        <w:t>SSD</w:t>
      </w:r>
      <w:r>
        <w:t xml:space="preserve"> – a]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 and b] that </w:t>
      </w:r>
      <w:r w:rsidRPr="00453186">
        <w:rPr>
          <w:rFonts w:cs="Calibri"/>
        </w:rPr>
        <w:t xml:space="preserve">means their arguments are presumptively false because they haven’t been subject to well-researched </w:t>
      </w:r>
      <w:r>
        <w:rPr>
          <w:rFonts w:cs="Calibri"/>
        </w:rPr>
        <w:t>scrutiny</w:t>
      </w:r>
      <w:r w:rsidRPr="00453186">
        <w:rPr>
          <w:rFonts w:cs="Calibri"/>
        </w:rPr>
        <w:t xml:space="preserve">. </w:t>
      </w:r>
    </w:p>
    <w:p w14:paraId="13FA5B49" w14:textId="77777777" w:rsidR="00F92102" w:rsidRDefault="00F92102" w:rsidP="00F92102"/>
    <w:p w14:paraId="068CC80E" w14:textId="77777777" w:rsidR="00F92102" w:rsidRDefault="00F92102" w:rsidP="00F92102">
      <w:pPr>
        <w:pStyle w:val="Heading4"/>
      </w:pPr>
      <w:r>
        <w:t xml:space="preserve">4] </w:t>
      </w:r>
      <w:r w:rsidRPr="005373CD">
        <w:rPr>
          <w:u w:val="single"/>
        </w:rPr>
        <w:t>Real-world ed</w:t>
      </w:r>
      <w:r>
        <w:t xml:space="preserve">.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61E36DF7" w14:textId="77777777" w:rsidR="00F92102" w:rsidRPr="007C580E" w:rsidRDefault="00F92102" w:rsidP="00F92102">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6CFE955D" w14:textId="77777777" w:rsidR="00F92102" w:rsidRPr="007C580E" w:rsidRDefault="00F92102" w:rsidP="00F92102">
      <w:pPr>
        <w:rPr>
          <w:sz w:val="16"/>
        </w:rPr>
      </w:pPr>
      <w:r w:rsidRPr="00BA4EFB">
        <w:rPr>
          <w:rStyle w:val="StyleUnderline"/>
          <w:highlight w:val="green"/>
        </w:rPr>
        <w:t>Political justice lawyers must be able to break</w:t>
      </w:r>
      <w:r w:rsidRPr="005278CD">
        <w:rPr>
          <w:rStyle w:val="StyleUnderline"/>
        </w:rPr>
        <w:t xml:space="preserve"> apart </w:t>
      </w:r>
      <w:r w:rsidRPr="00BA4EFB">
        <w:rPr>
          <w:rStyle w:val="StyleUnderline"/>
          <w:highlight w:val="green"/>
        </w:rPr>
        <w:t xml:space="preserve">a systemic problem </w:t>
      </w:r>
      <w:r w:rsidRPr="00BA4EFB">
        <w:rPr>
          <w:rStyle w:val="StyleUnderline"/>
          <w:b/>
          <w:bCs/>
          <w:highlight w:val="green"/>
          <w:bdr w:val="single" w:sz="4" w:space="0" w:color="auto"/>
        </w:rPr>
        <w:t>into manageable components</w:t>
      </w:r>
      <w:r w:rsidRPr="005278CD">
        <w:rPr>
          <w:rStyle w:val="StyleUnderline"/>
        </w:rPr>
        <w:t xml:space="preserve">. </w:t>
      </w:r>
      <w:proofErr w:type="gramStart"/>
      <w:r w:rsidRPr="00C40D0B">
        <w:rPr>
          <w:rStyle w:val="StyleUnderline"/>
        </w:rPr>
        <w:t>The complexity of social problems,</w:t>
      </w:r>
      <w:proofErr w:type="gramEnd"/>
      <w:r w:rsidRPr="00C40D0B">
        <w:rPr>
          <w:rStyle w:val="StyleUnderline"/>
        </w:rPr>
        <w:t xml:space="preserve">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BA4EFB">
        <w:rPr>
          <w:rStyle w:val="StyleUnderline"/>
          <w:highlight w:val="green"/>
        </w:rPr>
        <w:t xml:space="preserve">advocates must </w:t>
      </w:r>
      <w:r w:rsidRPr="005278CD">
        <w:rPr>
          <w:rStyle w:val="StyleUnderline"/>
        </w:rPr>
        <w:t xml:space="preserve">be able to </w:t>
      </w:r>
      <w:r w:rsidRPr="00BA4EFB">
        <w:rPr>
          <w:rStyle w:val="Emphasis"/>
          <w:highlight w:val="green"/>
        </w:rPr>
        <w:t>break apart</w:t>
      </w:r>
      <w:r w:rsidRPr="00BA4EFB">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w:t>
      </w:r>
      <w:proofErr w:type="gramStart"/>
      <w:r w:rsidRPr="005278CD">
        <w:rPr>
          <w:sz w:val="16"/>
        </w:rPr>
        <w:t>addressed, but</w:t>
      </w:r>
      <w:proofErr w:type="gramEnd"/>
      <w:r w:rsidRPr="005278CD">
        <w:rPr>
          <w:sz w:val="16"/>
        </w:rPr>
        <w:t xml:space="preserve"> </w:t>
      </w:r>
      <w:r w:rsidRPr="005278CD">
        <w:rPr>
          <w:rStyle w:val="Emphasis"/>
        </w:rPr>
        <w:t xml:space="preserve">breaking them apart is </w:t>
      </w:r>
      <w:r w:rsidRPr="00BA4EFB">
        <w:rPr>
          <w:rStyle w:val="Emphasis"/>
          <w:highlight w:val="green"/>
        </w:rPr>
        <w:t>more manageable</w:t>
      </w:r>
      <w:r w:rsidRPr="005278CD">
        <w:rPr>
          <w:sz w:val="16"/>
        </w:rPr>
        <w:t>—and more realistic—</w:t>
      </w:r>
      <w:r w:rsidRPr="00BA4EFB">
        <w:rPr>
          <w:rStyle w:val="Emphasis"/>
          <w:highlight w:val="green"/>
        </w:rPr>
        <w:t xml:space="preserve">than </w:t>
      </w:r>
      <w:r w:rsidRPr="00BA4EFB">
        <w:rPr>
          <w:rStyle w:val="Emphasis"/>
          <w:highlight w:val="green"/>
          <w:bdr w:val="single" w:sz="4" w:space="0" w:color="auto"/>
        </w:rPr>
        <w:t>acting as though there is a single lever</w:t>
      </w:r>
      <w:r w:rsidRPr="00BA4EFB">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BA4EFB">
        <w:rPr>
          <w:rStyle w:val="StyleUnderline"/>
          <w:highlight w:val="green"/>
        </w:rPr>
        <w:t>Advocates must</w:t>
      </w:r>
      <w:r w:rsidRPr="00BA4EFB">
        <w:rPr>
          <w:sz w:val="16"/>
          <w:highlight w:val="green"/>
        </w:rPr>
        <w:t xml:space="preserve"> </w:t>
      </w:r>
      <w:r w:rsidRPr="005278CD">
        <w:rPr>
          <w:sz w:val="16"/>
        </w:rPr>
        <w:t xml:space="preserve">also </w:t>
      </w:r>
      <w:r w:rsidRPr="00BA4EFB">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BA4EFB">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w:t>
      </w:r>
      <w:proofErr w:type="gramStart"/>
      <w:r w:rsidRPr="005278CD">
        <w:rPr>
          <w:sz w:val="16"/>
        </w:rPr>
        <w:t>Education, but</w:t>
      </w:r>
      <w:proofErr w:type="gramEnd"/>
      <w:r w:rsidRPr="005278CD">
        <w:rPr>
          <w:sz w:val="16"/>
        </w:rPr>
        <w:t xml:space="preserve"> forget that the decision was the result of a decades-long advocacy strategy.145 Indeed, the decision itself was no magic wand, as the country continues to work to give full effect to the decision 70 years hence. </w:t>
      </w:r>
      <w:r w:rsidRPr="005278CD">
        <w:rPr>
          <w:rStyle w:val="StyleUnderline"/>
        </w:rPr>
        <w:t xml:space="preserve">Advocates cannot only fight for change they will see in their </w:t>
      </w:r>
      <w:proofErr w:type="gramStart"/>
      <w:r w:rsidRPr="005278CD">
        <w:rPr>
          <w:rStyle w:val="StyleUnderline"/>
        </w:rPr>
        <w:t>lifetime,</w:t>
      </w:r>
      <w:proofErr w:type="gramEnd"/>
      <w:r w:rsidRPr="005278CD">
        <w:rPr>
          <w:rStyle w:val="StyleUnderline"/>
        </w:rPr>
        <w:t xml:space="preserv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BA4EFB">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5278CD">
        <w:rPr>
          <w:sz w:val="16"/>
        </w:rPr>
        <w:t>Lobel’s</w:t>
      </w:r>
      <w:proofErr w:type="spellEnd"/>
      <w:r w:rsidRPr="005278CD">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5278CD">
        <w:rPr>
          <w:sz w:val="16"/>
        </w:rPr>
        <w:t>Lobel</w:t>
      </w:r>
      <w:proofErr w:type="spellEnd"/>
      <w:r w:rsidRPr="005278CD">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BA4EFB">
        <w:rPr>
          <w:rStyle w:val="StyleUnderline"/>
          <w:highlight w:val="green"/>
        </w:rPr>
        <w:t xml:space="preserve">Advocates </w:t>
      </w:r>
      <w:r w:rsidRPr="005278CD">
        <w:rPr>
          <w:rStyle w:val="StyleUnderline"/>
        </w:rPr>
        <w:t xml:space="preserve">challenging complex social justice problems </w:t>
      </w:r>
      <w:r w:rsidRPr="00BA4EFB">
        <w:rPr>
          <w:rStyle w:val="StyleUnderline"/>
          <w:highlight w:val="green"/>
        </w:rPr>
        <w:t xml:space="preserve">can </w:t>
      </w:r>
      <w:r w:rsidRPr="00BA4EFB">
        <w:rPr>
          <w:rStyle w:val="Emphasis"/>
          <w:highlight w:val="green"/>
        </w:rPr>
        <w:t>find it difficult to identify the correct solution</w:t>
      </w:r>
      <w:r w:rsidRPr="00BA4EFB">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BA4EFB">
        <w:rPr>
          <w:rStyle w:val="Emphasis"/>
          <w:highlight w:val="green"/>
        </w:rPr>
        <w:t xml:space="preserve">students are not often forced to struggle through </w:t>
      </w:r>
      <w:r w:rsidRPr="005278CD">
        <w:rPr>
          <w:rStyle w:val="Emphasis"/>
        </w:rPr>
        <w:t xml:space="preserve">them to </w:t>
      </w:r>
      <w:r w:rsidRPr="00BA4EFB">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5278CD">
        <w:rPr>
          <w:sz w:val="10"/>
          <w:szCs w:val="10"/>
        </w:rPr>
        <w:t>social</w:t>
      </w:r>
      <w:proofErr w:type="gramEnd"/>
      <w:r w:rsidRPr="005278CD">
        <w:rPr>
          <w:sz w:val="10"/>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5278CD">
        <w:rPr>
          <w:sz w:val="10"/>
          <w:szCs w:val="10"/>
        </w:rPr>
        <w:t>teach</w:t>
      </w:r>
      <w:proofErr w:type="gramEnd"/>
      <w:r w:rsidRPr="005278CD">
        <w:rPr>
          <w:sz w:val="10"/>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5278CD">
        <w:rPr>
          <w:sz w:val="10"/>
          <w:szCs w:val="10"/>
        </w:rPr>
        <w:t>be</w:t>
      </w:r>
      <w:proofErr w:type="gramEnd"/>
      <w:r w:rsidRPr="005278CD">
        <w:rPr>
          <w:sz w:val="10"/>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5278CD">
        <w:rPr>
          <w:sz w:val="10"/>
          <w:szCs w:val="10"/>
        </w:rPr>
        <w:t>ones</w:t>
      </w:r>
      <w:proofErr w:type="spellEnd"/>
      <w:r w:rsidRPr="005278CD">
        <w:rPr>
          <w:sz w:val="10"/>
          <w:szCs w:val="10"/>
        </w:rPr>
        <w:t xml:space="preserve"> own learning process.159 III. A Pedagogical Course Correction “If it offends your sense of justice, there’s a cause of action.” - Florence </w:t>
      </w:r>
      <w:proofErr w:type="spellStart"/>
      <w:r w:rsidRPr="005278CD">
        <w:rPr>
          <w:sz w:val="10"/>
          <w:szCs w:val="10"/>
        </w:rPr>
        <w:t>Roisman</w:t>
      </w:r>
      <w:proofErr w:type="spellEnd"/>
      <w:r w:rsidRPr="005278CD">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w:t>
      </w:r>
      <w:proofErr w:type="gramStart"/>
      <w:r w:rsidRPr="005278CD">
        <w:rPr>
          <w:sz w:val="10"/>
          <w:szCs w:val="10"/>
        </w:rPr>
        <w:t>problems, and</w:t>
      </w:r>
      <w:proofErr w:type="gramEnd"/>
      <w:r w:rsidRPr="005278CD">
        <w:rPr>
          <w:sz w:val="10"/>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5278CD">
        <w:rPr>
          <w:sz w:val="10"/>
          <w:szCs w:val="10"/>
        </w:rPr>
        <w:t>status quo</w:t>
      </w:r>
      <w:proofErr w:type="gramEnd"/>
      <w:r w:rsidRPr="005278CD">
        <w:rPr>
          <w:sz w:val="10"/>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5278CD">
        <w:rPr>
          <w:sz w:val="10"/>
          <w:szCs w:val="10"/>
        </w:rPr>
        <w:t>[ ]</w:t>
      </w:r>
      <w:proofErr w:type="gramEnd"/>
      <w:r w:rsidRPr="005278CD">
        <w:rPr>
          <w:sz w:val="10"/>
          <w:szCs w:val="10"/>
        </w:rPr>
        <w:t xml:space="preserve"> Supreme Court case that upheld Charles Carlisle’s conviction because a </w:t>
      </w:r>
      <w:proofErr w:type="spellStart"/>
      <w:r w:rsidRPr="005278CD">
        <w:rPr>
          <w:sz w:val="10"/>
          <w:szCs w:val="10"/>
        </w:rPr>
        <w:t>wyer</w:t>
      </w:r>
      <w:proofErr w:type="spellEnd"/>
      <w:r w:rsidRPr="005278CD">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5278CD">
        <w:rPr>
          <w:sz w:val="10"/>
          <w:szCs w:val="10"/>
        </w:rPr>
        <w:t>clear</w:t>
      </w:r>
      <w:proofErr w:type="gramEnd"/>
      <w:r w:rsidRPr="005278CD">
        <w:rPr>
          <w:sz w:val="10"/>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5278CD">
        <w:rPr>
          <w:sz w:val="10"/>
          <w:szCs w:val="10"/>
        </w:rPr>
        <w:t>disparities, and</w:t>
      </w:r>
      <w:proofErr w:type="gramEnd"/>
      <w:r w:rsidRPr="005278CD">
        <w:rPr>
          <w:sz w:val="10"/>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5278CD">
        <w:rPr>
          <w:sz w:val="10"/>
          <w:szCs w:val="10"/>
        </w:rPr>
        <w:t>check ups</w:t>
      </w:r>
      <w:proofErr w:type="spellEnd"/>
      <w:r w:rsidRPr="005278CD">
        <w:rPr>
          <w:sz w:val="10"/>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5278CD">
        <w:rPr>
          <w:sz w:val="10"/>
          <w:szCs w:val="10"/>
        </w:rPr>
        <w:t>that public hospitals</w:t>
      </w:r>
      <w:proofErr w:type="gramEnd"/>
      <w:r w:rsidRPr="005278CD">
        <w:rPr>
          <w:sz w:val="10"/>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5278CD">
        <w:rPr>
          <w:sz w:val="10"/>
          <w:szCs w:val="10"/>
        </w:rPr>
        <w:t>And,</w:t>
      </w:r>
      <w:proofErr w:type="gramEnd"/>
      <w:r w:rsidRPr="005278CD">
        <w:rPr>
          <w:sz w:val="10"/>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5278CD">
        <w:rPr>
          <w:sz w:val="10"/>
          <w:szCs w:val="10"/>
        </w:rPr>
        <w:t>rights, and</w:t>
      </w:r>
      <w:proofErr w:type="gramEnd"/>
      <w:r w:rsidRPr="005278CD">
        <w:rPr>
          <w:sz w:val="10"/>
          <w:szCs w:val="10"/>
        </w:rPr>
        <w:t xml:space="preserve"> altering the allocation of power from government agencies and institutions back into the hands of these women. They questioned whose interests these policies and practices were designed to </w:t>
      </w:r>
      <w:proofErr w:type="gramStart"/>
      <w:r w:rsidRPr="005278CD">
        <w:rPr>
          <w:sz w:val="10"/>
          <w:szCs w:val="10"/>
        </w:rPr>
        <w:t>serve, and</w:t>
      </w:r>
      <w:proofErr w:type="gramEnd"/>
      <w:r w:rsidRPr="005278CD">
        <w:rPr>
          <w:sz w:val="10"/>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5278CD">
        <w:rPr>
          <w:sz w:val="10"/>
          <w:szCs w:val="10"/>
        </w:rPr>
        <w:t>short and long term</w:t>
      </w:r>
      <w:proofErr w:type="gramEnd"/>
      <w:r w:rsidRPr="005278CD">
        <w:rPr>
          <w:sz w:val="10"/>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BA4EFB">
        <w:rPr>
          <w:rStyle w:val="Emphasis"/>
          <w:highlight w:val="green"/>
        </w:rPr>
        <w:t>large-scale fact investigation</w:t>
      </w:r>
      <w:r w:rsidRPr="00BA4EFB">
        <w:rPr>
          <w:sz w:val="16"/>
          <w:highlight w:val="green"/>
          <w:u w:val="single"/>
        </w:rPr>
        <w:t xml:space="preserve">; </w:t>
      </w:r>
      <w:r w:rsidRPr="00BA4EFB">
        <w:rPr>
          <w:rStyle w:val="Emphasis"/>
          <w:highlight w:val="green"/>
        </w:rPr>
        <w:t>transferring</w:t>
      </w:r>
      <w:r w:rsidRPr="00BA4EFB">
        <w:rPr>
          <w:sz w:val="16"/>
          <w:highlight w:val="green"/>
        </w:rPr>
        <w:t xml:space="preserve"> </w:t>
      </w:r>
      <w:r w:rsidRPr="005278CD">
        <w:rPr>
          <w:sz w:val="16"/>
        </w:rPr>
        <w:t>their “</w:t>
      </w:r>
      <w:r w:rsidRPr="005278CD">
        <w:rPr>
          <w:rStyle w:val="StyleUnderline"/>
        </w:rPr>
        <w:t xml:space="preserve">social justice </w:t>
      </w:r>
      <w:r w:rsidRPr="00BA4EFB">
        <w:rPr>
          <w:rStyle w:val="Emphasis"/>
          <w:highlight w:val="green"/>
        </w:rPr>
        <w:t>knowledge</w:t>
      </w:r>
      <w:r w:rsidRPr="00BA4EFB">
        <w:rPr>
          <w:sz w:val="16"/>
          <w:highlight w:val="green"/>
          <w:u w:val="single"/>
        </w:rPr>
        <w:t xml:space="preserve">” </w:t>
      </w:r>
      <w:r w:rsidRPr="00BA4EFB">
        <w:rPr>
          <w:rStyle w:val="Emphasis"/>
          <w:highlight w:val="green"/>
        </w:rPr>
        <w:t>to different contexts</w:t>
      </w:r>
      <w:r w:rsidRPr="00BA4EFB">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5278CD">
        <w:rPr>
          <w:sz w:val="16"/>
          <w:szCs w:val="10"/>
        </w:rPr>
        <w:t>harms</w:t>
      </w:r>
      <w:proofErr w:type="spellEnd"/>
      <w:r w:rsidRPr="005278CD">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BA4EFB">
        <w:rPr>
          <w:rStyle w:val="Emphasis"/>
          <w:highlight w:val="green"/>
        </w:rPr>
        <w:t>to advance the cause of justice</w:t>
      </w:r>
      <w:r w:rsidRPr="005278CD">
        <w:rPr>
          <w:sz w:val="16"/>
        </w:rPr>
        <w:t>—</w:t>
      </w:r>
      <w:r w:rsidRPr="00BA4EFB">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BA4EFB">
        <w:rPr>
          <w:rStyle w:val="Emphasis"/>
          <w:highlight w:val="green"/>
          <w:bdr w:val="single" w:sz="4" w:space="0" w:color="auto"/>
        </w:rPr>
        <w:t>the job of legal education</w:t>
      </w:r>
      <w:r w:rsidRPr="00BA4EFB">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5278CD">
        <w:rPr>
          <w:sz w:val="16"/>
        </w:rPr>
        <w:t>they can</w:t>
      </w:r>
      <w:proofErr w:type="gramEnd"/>
      <w:r w:rsidRPr="005278CD">
        <w:rPr>
          <w:sz w:val="16"/>
        </w:rPr>
        <w:t xml:space="preserve">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7DB4FB8E" w14:textId="77777777" w:rsidR="00F92102" w:rsidRDefault="00F92102" w:rsidP="00F92102">
      <w:pPr>
        <w:pStyle w:val="Heading4"/>
      </w:pPr>
      <w:r>
        <w:t xml:space="preserve">5] </w:t>
      </w:r>
      <w:r w:rsidRPr="005373CD">
        <w:rPr>
          <w:u w:val="single"/>
        </w:rPr>
        <w:t>Familiarity</w:t>
      </w:r>
      <w:r>
        <w:t xml:space="preserve"> – their ideas aren’t stored in long-term memory, and can’t be easily recalled in future scenarios, so the effects of their method are </w:t>
      </w:r>
      <w:r>
        <w:rPr>
          <w:u w:val="single"/>
        </w:rPr>
        <w:t>short-</w:t>
      </w:r>
      <w:r w:rsidRPr="00914057">
        <w:rPr>
          <w:u w:val="single"/>
        </w:rPr>
        <w:t>lived</w:t>
      </w:r>
      <w:r w:rsidRPr="00914057">
        <w:t xml:space="preserve"> </w:t>
      </w:r>
      <w:r>
        <w:t xml:space="preserve">and not retained as valuable information when </w:t>
      </w:r>
      <w:r w:rsidRPr="00AD0DBC">
        <w:rPr>
          <w:u w:val="single"/>
        </w:rPr>
        <w:t>opportunities</w:t>
      </w:r>
      <w:r>
        <w:t xml:space="preserve"> to create real change </w:t>
      </w:r>
      <w:r w:rsidRPr="00AD0DBC">
        <w:rPr>
          <w:u w:val="single"/>
        </w:rPr>
        <w:t>present themselves</w:t>
      </w:r>
      <w:r>
        <w:t xml:space="preserve">. </w:t>
      </w:r>
      <w:r w:rsidRPr="005373CD">
        <w:rPr>
          <w:u w:val="single"/>
        </w:rPr>
        <w:t>Not disclosing supercharges this link</w:t>
      </w:r>
      <w:r>
        <w:t>.</w:t>
      </w:r>
    </w:p>
    <w:p w14:paraId="232370A5" w14:textId="77777777" w:rsidR="00F92102" w:rsidRDefault="00F92102" w:rsidP="00F92102">
      <w:pPr>
        <w:spacing w:line="256" w:lineRule="auto"/>
        <w:rPr>
          <w:rFonts w:eastAsia="Cambria"/>
          <w:b/>
          <w:bCs/>
          <w:sz w:val="26"/>
        </w:rPr>
      </w:pPr>
      <w:proofErr w:type="spellStart"/>
      <w:r w:rsidRPr="00F76E1A">
        <w:rPr>
          <w:rFonts w:eastAsia="Cambria"/>
          <w:b/>
          <w:bCs/>
          <w:sz w:val="26"/>
        </w:rPr>
        <w:t>Goodin</w:t>
      </w:r>
      <w:proofErr w:type="spellEnd"/>
      <w:r w:rsidRPr="00F76E1A">
        <w:rPr>
          <w:rFonts w:eastAsia="Cambria"/>
          <w:b/>
          <w:bCs/>
          <w:sz w:val="26"/>
        </w:rPr>
        <w:t xml:space="preserve"> and Niemeyer </w:t>
      </w:r>
      <w:r>
        <w:rPr>
          <w:rFonts w:eastAsia="Cambria"/>
          <w:b/>
          <w:bCs/>
          <w:sz w:val="26"/>
        </w:rPr>
        <w:t>0</w:t>
      </w:r>
      <w:r w:rsidRPr="00F76E1A">
        <w:rPr>
          <w:rFonts w:eastAsia="Cambria"/>
          <w:b/>
          <w:bCs/>
          <w:sz w:val="26"/>
        </w:rPr>
        <w:t>3</w:t>
      </w:r>
    </w:p>
    <w:p w14:paraId="21A53FBD" w14:textId="77777777" w:rsidR="00F92102" w:rsidRPr="00137883" w:rsidRDefault="00F92102" w:rsidP="00F92102">
      <w:pPr>
        <w:spacing w:line="256" w:lineRule="auto"/>
        <w:rPr>
          <w:rFonts w:eastAsia="Cambria"/>
          <w:sz w:val="12"/>
          <w:szCs w:val="12"/>
        </w:rPr>
      </w:pPr>
      <w:r w:rsidRPr="00137883">
        <w:rPr>
          <w:rFonts w:eastAsia="Cambria"/>
          <w:sz w:val="12"/>
          <w:szCs w:val="12"/>
        </w:rPr>
        <w:t xml:space="preserve">Robert E. </w:t>
      </w:r>
      <w:proofErr w:type="spellStart"/>
      <w:r w:rsidRPr="00137883">
        <w:rPr>
          <w:rFonts w:eastAsia="Cambria"/>
          <w:sz w:val="12"/>
          <w:szCs w:val="12"/>
        </w:rPr>
        <w:t>Goodin</w:t>
      </w:r>
      <w:proofErr w:type="spellEnd"/>
      <w:r w:rsidRPr="00137883">
        <w:rPr>
          <w:rFonts w:eastAsia="Cambria"/>
          <w:sz w:val="12"/>
          <w:szCs w:val="12"/>
        </w:rPr>
        <w:t xml:space="preserve"> and Simon J. Niemeyer- Australian National University- 2003, When Does Deliberation Begin? Internal Reflection versus Public Discussion in Deliberative Democracy, POLITICAL STUDIES: 2003 VOL 51, 627–649, </w:t>
      </w:r>
      <w:hyperlink r:id="rId8" w:history="1">
        <w:r w:rsidRPr="00137883">
          <w:rPr>
            <w:rStyle w:val="Hyperlink"/>
            <w:rFonts w:eastAsia="Cambria"/>
            <w:sz w:val="12"/>
            <w:szCs w:val="12"/>
          </w:rPr>
          <w:t>http://onlinelibrary.wiley.com/doi/10.1111/j.0032-3217.2003.00450.x/pdf</w:t>
        </w:r>
      </w:hyperlink>
      <w:r w:rsidRPr="00137883">
        <w:rPr>
          <w:rFonts w:eastAsia="Cambria"/>
          <w:sz w:val="12"/>
          <w:szCs w:val="12"/>
        </w:rPr>
        <w:t xml:space="preserve"> -CAT</w:t>
      </w:r>
    </w:p>
    <w:p w14:paraId="5B8AE84F" w14:textId="77777777" w:rsidR="00F92102" w:rsidRPr="00914057" w:rsidRDefault="00F92102" w:rsidP="00F92102">
      <w:pPr>
        <w:spacing w:line="256" w:lineRule="auto"/>
        <w:rPr>
          <w:rFonts w:eastAsia="Cambria"/>
          <w:sz w:val="10"/>
        </w:rPr>
      </w:pPr>
      <w:r w:rsidRPr="002103EB">
        <w:rPr>
          <w:rFonts w:eastAsia="Cambria"/>
          <w:sz w:val="10"/>
        </w:rPr>
        <w:t xml:space="preserve">What happened in this particular case, as in any particular case, was in some respects peculiar unto itself. The problem of the Bloomfield Track had been well known and much discussed in the </w:t>
      </w:r>
      <w:r w:rsidRPr="002103EB">
        <w:rPr>
          <w:sz w:val="10"/>
        </w:rPr>
        <w:t>local community for a long time. Exaggerated claims and counter-claims had become entrenched, and unreflective public opinion polarized around them. In this circumstance, the effect of the information phase of deliberative processes was to brush away those highly polarized attitudes, dispel the myths and symbolic posturing on both sides that had come to dominate the debate, and liberate people to act upon their attitudes toward the protection of rainforest itself. The key point, from the perspective of ‘democratic deliberation within’, is that that happened in the earlier stages of deliberation – before the formal discussions (‘deliberations’, in the discursive sense) of the jury process ever began. The simple process of jurors seeing the site for themselves, focusing their minds</w:t>
      </w:r>
      <w:r w:rsidRPr="002103EB">
        <w:rPr>
          <w:rFonts w:eastAsia="Calibri"/>
          <w:sz w:val="10"/>
        </w:rPr>
        <w:t xml:space="preserve"> on the </w:t>
      </w:r>
      <w:proofErr w:type="gramStart"/>
      <w:r w:rsidRPr="002103EB">
        <w:rPr>
          <w:rFonts w:eastAsia="Calibri"/>
          <w:sz w:val="10"/>
        </w:rPr>
        <w:t>issues</w:t>
      </w:r>
      <w:proofErr w:type="gramEnd"/>
      <w:r w:rsidRPr="002103EB">
        <w:rPr>
          <w:rFonts w:eastAsia="Calibri"/>
          <w:sz w:val="10"/>
        </w:rPr>
        <w:t xml:space="preserve">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be something that is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w:t>
      </w:r>
      <w:r w:rsidRPr="004E68B2">
        <w:rPr>
          <w:rFonts w:eastAsia="Calibri"/>
          <w:sz w:val="10"/>
        </w:rPr>
        <w:t>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w:t>
      </w:r>
      <w:proofErr w:type="spellStart"/>
      <w:r w:rsidRPr="004E68B2">
        <w:rPr>
          <w:rFonts w:eastAsia="Calibri"/>
          <w:sz w:val="10"/>
        </w:rPr>
        <w:t>Lupia</w:t>
      </w:r>
      <w:proofErr w:type="spellEnd"/>
      <w:r w:rsidRPr="004E68B2">
        <w:rPr>
          <w:rFonts w:eastAsia="Calibri"/>
          <w:sz w:val="10"/>
        </w:rPr>
        <w:t xml:space="preserve">,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4E68B2">
        <w:rPr>
          <w:rFonts w:eastAsia="Cambria"/>
          <w:sz w:val="10"/>
        </w:rPr>
        <w:t xml:space="preserve">The suggestion here is that </w:t>
      </w:r>
      <w:r w:rsidRPr="004E68B2">
        <w:rPr>
          <w:rFonts w:eastAsia="Cambria"/>
          <w:u w:val="single"/>
        </w:rPr>
        <w:t>we lead our ordinary lives largely on autopilot, doing routine things in routine ways without</w:t>
      </w:r>
      <w:r w:rsidRPr="00F76E1A">
        <w:rPr>
          <w:rFonts w:eastAsia="Cambria"/>
          <w:u w:val="single"/>
        </w:rPr>
        <w:t xml:space="preserve"> much thought or reflection. </w:t>
      </w:r>
      <w:r w:rsidRPr="00BA4EFB">
        <w:rPr>
          <w:rFonts w:eastAsia="Cambria"/>
          <w:highlight w:val="green"/>
          <w:u w:val="single"/>
        </w:rPr>
        <w:t xml:space="preserve">When we come across something ‘new’, we update </w:t>
      </w:r>
      <w:r w:rsidRPr="00F76E1A">
        <w:rPr>
          <w:rFonts w:eastAsia="Cambria"/>
          <w:u w:val="single"/>
        </w:rPr>
        <w:t xml:space="preserve">our routines – our ‘running’ </w:t>
      </w:r>
      <w:r w:rsidRPr="00BA4EFB">
        <w:rPr>
          <w:rFonts w:eastAsia="Cambria"/>
          <w:highlight w:val="green"/>
          <w:u w:val="single"/>
        </w:rPr>
        <w:t>beliefs</w:t>
      </w:r>
      <w:r w:rsidRPr="00F76E1A">
        <w:rPr>
          <w:rFonts w:eastAsia="Cambria"/>
          <w:u w:val="single"/>
        </w:rPr>
        <w:t xml:space="preserve"> and pro </w:t>
      </w:r>
      <w:proofErr w:type="spellStart"/>
      <w:r w:rsidRPr="00F76E1A">
        <w:rPr>
          <w:rFonts w:eastAsia="Cambria"/>
          <w:u w:val="single"/>
        </w:rPr>
        <w:t>cedures</w:t>
      </w:r>
      <w:proofErr w:type="spellEnd"/>
      <w:r w:rsidRPr="00F76E1A">
        <w:rPr>
          <w:rFonts w:eastAsia="Cambria"/>
          <w:u w:val="single"/>
        </w:rPr>
        <w:t xml:space="preserve">, attitudes and evaluations – accordingly. </w:t>
      </w:r>
      <w:r w:rsidRPr="00BA4EFB">
        <w:rPr>
          <w:rFonts w:eastAsia="Cambria"/>
          <w:highlight w:val="green"/>
          <w:u w:val="single"/>
        </w:rPr>
        <w:t xml:space="preserve">But </w:t>
      </w:r>
      <w:r w:rsidRPr="00F76E1A">
        <w:rPr>
          <w:rFonts w:eastAsia="Cambria"/>
          <w:u w:val="single"/>
        </w:rPr>
        <w:t xml:space="preserve">having updated, we then </w:t>
      </w:r>
      <w:r w:rsidRPr="00BA4EFB">
        <w:rPr>
          <w:rFonts w:eastAsia="Cambria"/>
          <w:highlight w:val="green"/>
          <w:u w:val="single"/>
        </w:rPr>
        <w:t>drop the impetus for the update into deep-stored ‘memory’</w:t>
      </w:r>
      <w:r w:rsidRPr="002103EB">
        <w:rPr>
          <w:rFonts w:eastAsia="Cambria"/>
          <w:sz w:val="10"/>
        </w:rPr>
        <w:t xml:space="preserve">. A consequence of this procedure is that, </w:t>
      </w:r>
      <w:r w:rsidRPr="00F76E1A">
        <w:rPr>
          <w:rFonts w:eastAsia="Cambria"/>
          <w:u w:val="single"/>
        </w:rPr>
        <w:t xml:space="preserve">when asked in the ordinary course of events ‘what we believe’ </w:t>
      </w:r>
      <w:r w:rsidRPr="002103EB">
        <w:rPr>
          <w:rFonts w:eastAsia="Cambria"/>
          <w:sz w:val="10"/>
        </w:rPr>
        <w:t>or</w:t>
      </w:r>
      <w:r w:rsidRPr="00F76E1A">
        <w:rPr>
          <w:rFonts w:eastAsia="Cambria"/>
          <w:u w:val="single"/>
        </w:rPr>
        <w:t xml:space="preserve"> </w:t>
      </w:r>
      <w:r w:rsidRPr="002103EB">
        <w:rPr>
          <w:rFonts w:eastAsia="Cambria"/>
          <w:sz w:val="10"/>
        </w:rPr>
        <w:t xml:space="preserve">‘what attitude we take’ toward something, </w:t>
      </w:r>
      <w:r w:rsidRPr="00BA4EFB">
        <w:rPr>
          <w:rFonts w:eastAsia="Cambria"/>
          <w:highlight w:val="green"/>
          <w:u w:val="single"/>
        </w:rPr>
        <w:t xml:space="preserve">we easily retrieve what we think but </w:t>
      </w:r>
      <w:r w:rsidRPr="00F76E1A">
        <w:rPr>
          <w:rFonts w:eastAsia="Cambria"/>
          <w:u w:val="single"/>
        </w:rPr>
        <w:t xml:space="preserve">we </w:t>
      </w:r>
      <w:r w:rsidRPr="00BA4EFB">
        <w:rPr>
          <w:rFonts w:eastAsia="Cambria"/>
          <w:highlight w:val="green"/>
          <w:u w:val="single"/>
        </w:rPr>
        <w:t xml:space="preserve">cannot </w:t>
      </w:r>
      <w:r w:rsidRPr="00F76E1A">
        <w:rPr>
          <w:rFonts w:eastAsia="Cambria"/>
          <w:u w:val="single"/>
        </w:rPr>
        <w:t xml:space="preserve">so easily </w:t>
      </w:r>
      <w:r w:rsidRPr="00BA4EFB">
        <w:rPr>
          <w:rFonts w:eastAsia="Cambria"/>
          <w:highlight w:val="green"/>
          <w:u w:val="single"/>
        </w:rPr>
        <w:t xml:space="preserve">retrieve </w:t>
      </w:r>
      <w:r w:rsidRPr="00F76E1A">
        <w:rPr>
          <w:rFonts w:eastAsia="Cambria"/>
          <w:u w:val="single"/>
        </w:rPr>
        <w:t xml:space="preserve">the </w:t>
      </w:r>
      <w:r w:rsidRPr="00BA4EFB">
        <w:rPr>
          <w:rFonts w:eastAsia="Cambria"/>
          <w:highlight w:val="green"/>
          <w:u w:val="single"/>
        </w:rPr>
        <w:t>reasons why</w:t>
      </w:r>
      <w:r w:rsidRPr="00BA4EFB">
        <w:rPr>
          <w:rFonts w:eastAsia="Cambria"/>
          <w:sz w:val="10"/>
          <w:highlight w:val="green"/>
        </w:rPr>
        <w:t>.</w:t>
      </w:r>
      <w:r w:rsidRPr="002103EB">
        <w:rPr>
          <w:rFonts w:eastAsia="Cambria"/>
          <w:sz w:val="10"/>
        </w:rPr>
        <w:t xml:space="preserve"> </w:t>
      </w:r>
      <w:r w:rsidRPr="00BA4EFB">
        <w:rPr>
          <w:rFonts w:eastAsia="Cambria"/>
          <w:highlight w:val="green"/>
          <w:u w:val="single"/>
        </w:rPr>
        <w:t>That</w:t>
      </w:r>
      <w:r w:rsidRPr="00F76E1A">
        <w:rPr>
          <w:rFonts w:eastAsia="Cambria"/>
          <w:u w:val="single"/>
        </w:rPr>
        <w:t xml:space="preserve"> more </w:t>
      </w:r>
      <w:r w:rsidRPr="00BA4EFB">
        <w:rPr>
          <w:rFonts w:eastAsia="Cambria"/>
          <w:highlight w:val="green"/>
          <w:u w:val="single"/>
        </w:rPr>
        <w:t>fully reasoned assessment</w:t>
      </w:r>
      <w:r w:rsidRPr="00F76E1A">
        <w:rPr>
          <w:rFonts w:eastAsia="Cambria"/>
          <w:u w:val="single"/>
        </w:rPr>
        <w:t xml:space="preserve"> – the sort of thing we have been calling internal-reflective deliberation – </w:t>
      </w:r>
      <w:r w:rsidRPr="00BA4EFB">
        <w:rPr>
          <w:rFonts w:eastAsia="Cambria"/>
          <w:highlight w:val="green"/>
          <w:u w:val="single"/>
        </w:rPr>
        <w:t>requires us to call up reasons</w:t>
      </w:r>
      <w:r w:rsidRPr="00F76E1A">
        <w:rPr>
          <w:rFonts w:eastAsia="Cambria"/>
          <w:u w:val="single"/>
        </w:rPr>
        <w:t xml:space="preserve"> from stored memory </w:t>
      </w:r>
      <w:r w:rsidRPr="00BA4EFB">
        <w:rPr>
          <w:rFonts w:eastAsia="Cambria"/>
          <w:highlight w:val="green"/>
          <w:u w:val="single"/>
        </w:rPr>
        <w:t>rather than</w:t>
      </w:r>
      <w:r w:rsidRPr="00F76E1A">
        <w:rPr>
          <w:rFonts w:eastAsia="Cambria"/>
          <w:u w:val="single"/>
        </w:rPr>
        <w:t xml:space="preserve"> just </w:t>
      </w:r>
      <w:r w:rsidRPr="00BA4EFB">
        <w:rPr>
          <w:rFonts w:eastAsia="Cambria"/>
          <w:highlight w:val="green"/>
          <w:u w:val="single"/>
        </w:rPr>
        <w:t>consulting our</w:t>
      </w:r>
      <w:r w:rsidRPr="00F76E1A">
        <w:rPr>
          <w:rFonts w:eastAsia="Cambria"/>
          <w:u w:val="single"/>
        </w:rPr>
        <w:t xml:space="preserve"> running on-line ‘</w:t>
      </w:r>
      <w:r w:rsidRPr="00BA4EFB">
        <w:rPr>
          <w:rFonts w:eastAsia="Cambria"/>
          <w:highlight w:val="green"/>
          <w:u w:val="single"/>
        </w:rPr>
        <w:t>summary judgments’</w:t>
      </w:r>
      <w:r w:rsidRPr="00F76E1A">
        <w:rPr>
          <w:rFonts w:eastAsia="Cambria"/>
          <w:u w:val="single"/>
        </w:rPr>
        <w:t xml:space="preserve">. </w:t>
      </w:r>
      <w:r w:rsidRPr="002103EB">
        <w:rPr>
          <w:rFonts w:eastAsia="Calibri"/>
          <w:sz w:val="10"/>
        </w:rPr>
        <w:t xml:space="preserve">Crucially for our present </w:t>
      </w:r>
      <w:r w:rsidRPr="002103EB">
        <w:rPr>
          <w:sz w:val="10"/>
        </w:rPr>
        <w:t xml:space="preserve">discussion, once again, what prompts that shift from online to more deeply reflective deliberation is not necessarily interpersonal discussion. The impetus for fixing one’s attention on a topic, and retrieving reasons from stored memory, might come from any of a </w:t>
      </w:r>
      <w:proofErr w:type="gramStart"/>
      <w:r w:rsidRPr="002103EB">
        <w:rPr>
          <w:sz w:val="10"/>
        </w:rPr>
        <w:t>number</w:t>
      </w:r>
      <w:proofErr w:type="gramEnd"/>
      <w:r w:rsidRPr="002103EB">
        <w:rPr>
          <w:sz w:val="10"/>
        </w:rPr>
        <w:t xml:space="preserve">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 elements of the pre-discursive process are likely to prove crucial to the shaping and reshaping of people’s attitudes</w:t>
      </w:r>
      <w:r w:rsidRPr="002103EB">
        <w:rPr>
          <w:rFonts w:eastAsia="Cambria"/>
          <w:sz w:val="10"/>
        </w:rPr>
        <w:t xml:space="preserve"> in a citizens’ jury-style process. </w:t>
      </w:r>
      <w:r w:rsidRPr="00F76E1A">
        <w:rPr>
          <w:rFonts w:eastAsia="Cambria"/>
          <w:u w:val="single"/>
        </w:rPr>
        <w:t xml:space="preserve">The initial processes of </w:t>
      </w:r>
      <w:r w:rsidRPr="00BA4EFB">
        <w:rPr>
          <w:rFonts w:eastAsia="Cambria"/>
          <w:highlight w:val="green"/>
          <w:u w:val="single"/>
        </w:rPr>
        <w:t>focusing attention on a topic</w:t>
      </w:r>
      <w:r w:rsidRPr="00F76E1A">
        <w:rPr>
          <w:rFonts w:eastAsia="Cambria"/>
          <w:u w:val="single"/>
        </w:rPr>
        <w:t xml:space="preserve">, </w:t>
      </w:r>
      <w:r w:rsidRPr="00BA4EFB">
        <w:rPr>
          <w:rFonts w:eastAsia="Cambria"/>
          <w:highlight w:val="green"/>
          <w:u w:val="single"/>
        </w:rPr>
        <w:t>providing information</w:t>
      </w:r>
      <w:r w:rsidRPr="00F76E1A">
        <w:rPr>
          <w:rFonts w:eastAsia="Cambria"/>
          <w:u w:val="single"/>
        </w:rPr>
        <w:t xml:space="preserve"> about </w:t>
      </w:r>
      <w:proofErr w:type="gramStart"/>
      <w:r w:rsidRPr="00F76E1A">
        <w:rPr>
          <w:rFonts w:eastAsia="Cambria"/>
          <w:u w:val="single"/>
        </w:rPr>
        <w:t>it</w:t>
      </w:r>
      <w:proofErr w:type="gramEnd"/>
      <w:r w:rsidRPr="00F76E1A">
        <w:rPr>
          <w:rFonts w:eastAsia="Cambria"/>
          <w:u w:val="single"/>
        </w:rPr>
        <w:t xml:space="preserve"> </w:t>
      </w:r>
      <w:r w:rsidRPr="00BA4EFB">
        <w:rPr>
          <w:rFonts w:eastAsia="Cambria"/>
          <w:highlight w:val="green"/>
          <w:u w:val="single"/>
        </w:rPr>
        <w:t>and inviting people to think hard</w:t>
      </w:r>
      <w:r w:rsidRPr="00F76E1A">
        <w:rPr>
          <w:rFonts w:eastAsia="Cambria"/>
          <w:u w:val="single"/>
        </w:rPr>
        <w:t xml:space="preserve"> about it </w:t>
      </w:r>
      <w:r w:rsidRPr="00BA4EFB">
        <w:rPr>
          <w:rFonts w:eastAsia="Cambria"/>
          <w:highlight w:val="green"/>
          <w:u w:val="single"/>
        </w:rPr>
        <w:t xml:space="preserve">is </w:t>
      </w:r>
      <w:r w:rsidRPr="00BA4EFB">
        <w:rPr>
          <w:rFonts w:eastAsia="MS Mincho"/>
          <w:b/>
          <w:iCs/>
          <w:szCs w:val="24"/>
          <w:highlight w:val="green"/>
          <w:u w:val="single"/>
        </w:rPr>
        <w:t>likely to provide a strong impetus to internal-reflective deliberation</w:t>
      </w:r>
      <w:r w:rsidRPr="00F76E1A">
        <w:rPr>
          <w:rFonts w:eastAsia="MS Mincho"/>
          <w:b/>
          <w:iCs/>
          <w:szCs w:val="24"/>
          <w:u w:val="single"/>
        </w:rPr>
        <w:t xml:space="preserve">, </w:t>
      </w:r>
      <w:r w:rsidRPr="00BA4EFB">
        <w:rPr>
          <w:rFonts w:eastAsia="MS Mincho"/>
          <w:b/>
          <w:iCs/>
          <w:szCs w:val="24"/>
          <w:highlight w:val="green"/>
          <w:u w:val="single"/>
        </w:rPr>
        <w:t>altering</w:t>
      </w:r>
      <w:r w:rsidRPr="00F76E1A">
        <w:rPr>
          <w:rFonts w:eastAsia="MS Mincho"/>
          <w:b/>
          <w:iCs/>
          <w:szCs w:val="24"/>
          <w:u w:val="single"/>
        </w:rPr>
        <w:t xml:space="preserve"> not just the information people have about the issue but also </w:t>
      </w:r>
      <w:r w:rsidRPr="00BA4EFB">
        <w:rPr>
          <w:rFonts w:eastAsia="MS Mincho"/>
          <w:b/>
          <w:iCs/>
          <w:szCs w:val="24"/>
          <w:highlight w:val="green"/>
          <w:u w:val="single"/>
        </w:rPr>
        <w:t>the way people process that information and</w:t>
      </w:r>
      <w:r w:rsidRPr="00F76E1A">
        <w:rPr>
          <w:rFonts w:eastAsia="MS Mincho"/>
          <w:b/>
          <w:iCs/>
          <w:szCs w:val="24"/>
          <w:u w:val="single"/>
        </w:rPr>
        <w:t xml:space="preserve"> hence (perhaps) </w:t>
      </w:r>
      <w:r w:rsidRPr="00BA4EFB">
        <w:rPr>
          <w:rFonts w:eastAsia="MS Mincho"/>
          <w:b/>
          <w:iCs/>
          <w:szCs w:val="24"/>
          <w:highlight w:val="green"/>
          <w:u w:val="single"/>
        </w:rPr>
        <w:t>what they think</w:t>
      </w:r>
      <w:r w:rsidRPr="00F76E1A">
        <w:rPr>
          <w:rFonts w:eastAsia="Cambria"/>
          <w:u w:val="single"/>
        </w:rPr>
        <w:t xml:space="preserve"> about the issue.</w:t>
      </w:r>
      <w:r w:rsidRPr="002103EB">
        <w:rPr>
          <w:rFonts w:eastAsia="Cambria"/>
          <w:sz w:val="10"/>
        </w:rPr>
        <w:t xml:space="preserve"> </w:t>
      </w:r>
      <w:r w:rsidRPr="002103EB">
        <w:rPr>
          <w:rFonts w:eastAsia="Calibri"/>
          <w:sz w:val="10"/>
        </w:rPr>
        <w:t xml:space="preserve">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counter-argument, with talk </w:t>
      </w:r>
      <w:proofErr w:type="gramStart"/>
      <w:r w:rsidRPr="002103EB">
        <w:rPr>
          <w:rFonts w:eastAsia="Calibri"/>
          <w:sz w:val="10"/>
        </w:rPr>
        <w:t>actually changing</w:t>
      </w:r>
      <w:proofErr w:type="gramEnd"/>
      <w:r w:rsidRPr="002103EB">
        <w:rPr>
          <w:rFonts w:eastAsia="Calibri"/>
          <w:sz w:val="10"/>
        </w:rPr>
        <w:t xml:space="preserve">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rsidRPr="002103EB">
        <w:rPr>
          <w:rFonts w:eastAsia="Cambria"/>
          <w:sz w:val="10"/>
        </w:rPr>
        <w:t xml:space="preserve">ordered deliberative settings? Even in citizens’ juries, deliberation will work only if people are attentive, </w:t>
      </w:r>
      <w:proofErr w:type="gramStart"/>
      <w:r w:rsidRPr="002103EB">
        <w:rPr>
          <w:rFonts w:eastAsia="Cambria"/>
          <w:sz w:val="10"/>
        </w:rPr>
        <w:t>open</w:t>
      </w:r>
      <w:proofErr w:type="gramEnd"/>
      <w:r w:rsidRPr="002103EB">
        <w:rPr>
          <w:rFonts w:eastAsia="Cambria"/>
          <w:sz w:val="10"/>
        </w:rPr>
        <w:t xml:space="preserve"> and willing to change their minds as appropriate. So, too, in mass politics. </w:t>
      </w:r>
      <w:r w:rsidRPr="002103EB">
        <w:rPr>
          <w:rStyle w:val="StyleUnderline"/>
        </w:rPr>
        <w:t>In citizens’ juries the need to participate (or the anticipation of participating) in formally organized group discussions might be the ‘prompt’ that evokes those attributes.</w:t>
      </w:r>
      <w:r w:rsidRPr="002103EB">
        <w:rPr>
          <w:rFonts w:eastAsia="Cambria"/>
          <w:sz w:val="10"/>
        </w:rPr>
        <w:t xml:space="preserve"> But there might be many other possible ‘prompts’ that can be found in less formally structured mass-political settings. </w:t>
      </w:r>
      <w:r w:rsidRPr="002103EB">
        <w:rPr>
          <w:rStyle w:val="StyleUnderline"/>
        </w:rPr>
        <w:t xml:space="preserve">Here are a few ways citizens’ juries (and all cognate micro-deliberative processes)37 might be different from mass politics, and in which lessons drawn from that experience might not therefore carry over to ordinary politics: • A citizens’ jury concentrates people’s minds on a single issue. Ordinary politics involve many issues at once. • A citizens’ jury is often supplied a background briefing that has been agreed by all stakeholders (Smith and Wales, 2000, p. 58). In ordinary mass politics, there is rarely any equivalent common ground on which debates are conducted. </w:t>
      </w:r>
      <w:r w:rsidRPr="002103EB">
        <w:rPr>
          <w:rFonts w:eastAsia="Cambria"/>
          <w:sz w:val="10"/>
        </w:rPr>
        <w:t xml:space="preserve">• A citizens’ jury separates the process of acquiring information from that of discussing the issues. In ordinary mass politics, those processes are invariably intertwined. • A citizens’ jury is provided with a set of experts. They can be questioned, </w:t>
      </w:r>
      <w:proofErr w:type="gramStart"/>
      <w:r w:rsidRPr="002103EB">
        <w:rPr>
          <w:rFonts w:eastAsia="Cambria"/>
          <w:sz w:val="10"/>
        </w:rPr>
        <w:t>debated</w:t>
      </w:r>
      <w:proofErr w:type="gramEnd"/>
      <w:r w:rsidRPr="002103EB">
        <w:rPr>
          <w:rFonts w:eastAsia="Cambria"/>
          <w:sz w:val="10"/>
        </w:rPr>
        <w:t xml:space="preserve">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 </w:t>
      </w:r>
      <w:r w:rsidRPr="002103EB">
        <w:rPr>
          <w:rStyle w:val="StyleUnderline"/>
        </w:rPr>
        <w:t xml:space="preserve">In a citizens’ jury, </w:t>
      </w:r>
      <w:r w:rsidRPr="00BA4EFB">
        <w:rPr>
          <w:rStyle w:val="StyleUnderline"/>
          <w:highlight w:val="green"/>
        </w:rPr>
        <w:t>we think and listen in anticipation of the discussion</w:t>
      </w:r>
      <w:r w:rsidRPr="002103EB">
        <w:rPr>
          <w:rStyle w:val="StyleUnderline"/>
        </w:rPr>
        <w:t xml:space="preserve"> phase, </w:t>
      </w:r>
      <w:r w:rsidRPr="00BA4EFB">
        <w:rPr>
          <w:rStyle w:val="StyleUnderline"/>
          <w:highlight w:val="green"/>
        </w:rPr>
        <w:t>knowing</w:t>
      </w:r>
      <w:r w:rsidRPr="002103EB">
        <w:rPr>
          <w:rStyle w:val="StyleUnderline"/>
        </w:rPr>
        <w:t xml:space="preserve"> that </w:t>
      </w:r>
      <w:r w:rsidRPr="00BA4EFB">
        <w:rPr>
          <w:rStyle w:val="StyleUnderline"/>
          <w:highlight w:val="green"/>
        </w:rPr>
        <w:t xml:space="preserve">we soon will have to </w:t>
      </w:r>
      <w:r w:rsidRPr="00BA4EFB">
        <w:rPr>
          <w:rFonts w:eastAsia="Cambria"/>
          <w:highlight w:val="green"/>
          <w:u w:val="single"/>
        </w:rPr>
        <w:t>defend our views in a discursive setting where they will be probed intensively</w:t>
      </w:r>
      <w:r w:rsidRPr="00F76E1A">
        <w:rPr>
          <w:rFonts w:eastAsia="Cambria"/>
          <w:sz w:val="24"/>
          <w:u w:val="single"/>
        </w:rPr>
        <w:t>.</w:t>
      </w:r>
      <w:r w:rsidRPr="002103EB">
        <w:rPr>
          <w:rFonts w:eastAsia="Cambria"/>
          <w:sz w:val="10"/>
        </w:rPr>
        <w:t xml:space="preserve">39 In ordinary mass-political settings, there is no such incentive for paying attention. It is perfectly true that citizens’ juries are ‘special’ in all those ways. </w:t>
      </w:r>
      <w:r w:rsidRPr="002103EB">
        <w:rPr>
          <w:rStyle w:val="StyleUnderline"/>
        </w:rPr>
        <w:t>But</w:t>
      </w:r>
      <w:r w:rsidRPr="002103EB">
        <w:rPr>
          <w:rFonts w:eastAsia="Cambria"/>
          <w:sz w:val="10"/>
        </w:rPr>
        <w:t xml:space="preserve"> </w:t>
      </w:r>
      <w:r w:rsidRPr="00F76E1A">
        <w:rPr>
          <w:rFonts w:eastAsia="Cambria"/>
          <w:u w:val="single"/>
        </w:rPr>
        <w:t xml:space="preserve">if being special in all those ways makes for a better – more ‘reflective’, more ‘deliberative’ – political process, then those are design features that </w:t>
      </w:r>
      <w:r w:rsidRPr="00BA4EFB">
        <w:rPr>
          <w:rFonts w:eastAsia="Cambria"/>
          <w:highlight w:val="green"/>
          <w:u w:val="single"/>
        </w:rPr>
        <w:t>we ought</w:t>
      </w:r>
      <w:r w:rsidRPr="00F76E1A">
        <w:rPr>
          <w:rFonts w:eastAsia="Cambria"/>
          <w:u w:val="single"/>
        </w:rPr>
        <w:t xml:space="preserve"> </w:t>
      </w:r>
      <w:proofErr w:type="gramStart"/>
      <w:r w:rsidRPr="00F76E1A">
        <w:rPr>
          <w:rFonts w:eastAsia="Cambria"/>
          <w:u w:val="single"/>
        </w:rPr>
        <w:t>try</w:t>
      </w:r>
      <w:proofErr w:type="gramEnd"/>
      <w:r w:rsidRPr="00F76E1A">
        <w:rPr>
          <w:rFonts w:eastAsia="Cambria"/>
          <w:u w:val="single"/>
        </w:rPr>
        <w:t xml:space="preserve"> </w:t>
      </w:r>
      <w:r w:rsidRPr="00BA4EFB">
        <w:rPr>
          <w:rFonts w:eastAsia="Cambria"/>
          <w:highlight w:val="green"/>
          <w:u w:val="single"/>
        </w:rPr>
        <w:t>to mimic as best we can</w:t>
      </w:r>
      <w:r w:rsidRPr="00F76E1A">
        <w:rPr>
          <w:rFonts w:eastAsia="Cambria"/>
          <w:u w:val="single"/>
        </w:rPr>
        <w:t xml:space="preserve"> in </w:t>
      </w:r>
      <w:r w:rsidRPr="00BA4EFB">
        <w:rPr>
          <w:rFonts w:eastAsia="Cambria"/>
          <w:highlight w:val="green"/>
          <w:u w:val="single"/>
        </w:rPr>
        <w:t>ordinary mass politics</w:t>
      </w:r>
      <w:r w:rsidRPr="00F76E1A">
        <w:rPr>
          <w:rFonts w:eastAsia="Cambria"/>
          <w:u w:val="single"/>
        </w:rPr>
        <w:t xml:space="preserve"> as well.</w:t>
      </w:r>
      <w:r w:rsidRPr="00F76E1A">
        <w:rPr>
          <w:rFonts w:eastAsia="Cambria"/>
          <w:sz w:val="24"/>
          <w:u w:val="single"/>
        </w:rPr>
        <w:t xml:space="preserve"> </w:t>
      </w:r>
      <w:r w:rsidRPr="002103EB">
        <w:rPr>
          <w:rFonts w:eastAsia="Cambria"/>
          <w:sz w:val="10"/>
        </w:rPr>
        <w:t xml:space="preserve">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w:t>
      </w:r>
      <w:proofErr w:type="spellStart"/>
      <w:r w:rsidRPr="002103EB">
        <w:rPr>
          <w:rFonts w:eastAsia="Cambria"/>
          <w:sz w:val="10"/>
        </w:rPr>
        <w:t>Fishkin</w:t>
      </w:r>
      <w:proofErr w:type="spellEnd"/>
      <w:r w:rsidRPr="002103EB">
        <w:rPr>
          <w:rFonts w:eastAsia="Cambria"/>
          <w:sz w:val="10"/>
        </w:rPr>
        <w:t xml:space="preserve">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w:t>
      </w:r>
      <w:proofErr w:type="gramStart"/>
      <w:r w:rsidRPr="002103EB">
        <w:rPr>
          <w:rFonts w:eastAsia="Cambria"/>
          <w:sz w:val="10"/>
        </w:rPr>
        <w:t>less</w:t>
      </w:r>
      <w:proofErr w:type="gramEnd"/>
      <w:r w:rsidRPr="002103EB">
        <w:rPr>
          <w:rFonts w:eastAsia="Cambria"/>
          <w:sz w:val="10"/>
        </w:rPr>
        <w:t xml:space="preserve"> visionary ways of introducing into real-world politics analogues of the elements that induce citizens’ jurors to practice ‘democratic deliberation within’, even before the jury discussion gets underway. Here, we have to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14:paraId="7AFF16CE" w14:textId="77777777" w:rsidR="00F92102" w:rsidRDefault="00F92102" w:rsidP="00F92102">
      <w:pPr>
        <w:pStyle w:val="Heading4"/>
      </w:pPr>
      <w:r w:rsidRPr="00453186">
        <w:t>TVA:</w:t>
      </w:r>
      <w:r>
        <w:t xml:space="preserve"> read your offense in an aff that defends implementation of the resolution.</w:t>
      </w:r>
    </w:p>
    <w:p w14:paraId="271AE38F" w14:textId="5201DDC1" w:rsidR="00F92102" w:rsidRPr="0056457C" w:rsidRDefault="00F92102" w:rsidP="00F92102">
      <w:pPr>
        <w:pStyle w:val="Heading4"/>
      </w:pPr>
      <w:r>
        <w:t>[</w:t>
      </w:r>
      <w:proofErr w:type="gramStart"/>
      <w:r>
        <w:t>e.g.</w:t>
      </w:r>
      <w:proofErr w:type="gramEnd"/>
      <w:r>
        <w:t xml:space="preserve"> topic specific advantage: health workers, teacher strikes, literally anything about work being repressive towards disabled workers] – </w:t>
      </w:r>
    </w:p>
    <w:p w14:paraId="4D98AF34" w14:textId="77777777" w:rsidR="00F92102" w:rsidRDefault="00F92102" w:rsidP="00F92102">
      <w:pPr>
        <w:pStyle w:val="Heading4"/>
        <w:numPr>
          <w:ilvl w:val="0"/>
          <w:numId w:val="12"/>
        </w:numPr>
        <w:tabs>
          <w:tab w:val="num" w:pos="360"/>
        </w:tabs>
        <w:ind w:left="0" w:firstLine="0"/>
        <w:rPr>
          <w:rFonts w:cs="Calibri"/>
        </w:rPr>
      </w:pPr>
      <w:r w:rsidRPr="00453186">
        <w:rPr>
          <w:rFonts w:cs="Calibri"/>
        </w:rPr>
        <w:t>SSD solves offense</w:t>
      </w:r>
    </w:p>
    <w:p w14:paraId="758637F4" w14:textId="77777777" w:rsidR="00F92102" w:rsidRPr="00EE5FF7" w:rsidRDefault="00F92102" w:rsidP="00F92102">
      <w:pPr>
        <w:pStyle w:val="Heading4"/>
        <w:numPr>
          <w:ilvl w:val="0"/>
          <w:numId w:val="12"/>
        </w:numPr>
        <w:tabs>
          <w:tab w:val="num" w:pos="360"/>
        </w:tabs>
        <w:ind w:left="0" w:firstLine="0"/>
        <w:rPr>
          <w:rFonts w:cs="Calibri"/>
        </w:rPr>
      </w:pPr>
      <w:r w:rsidRPr="008D763F">
        <w:rPr>
          <w:rFonts w:cs="Calibri"/>
        </w:rPr>
        <w:t xml:space="preserve">any DA to the TVA negates – proves that there’s workable clash under my </w:t>
      </w:r>
      <w:r>
        <w:rPr>
          <w:rFonts w:cs="Calibri"/>
        </w:rPr>
        <w:t>model</w:t>
      </w:r>
      <w:r w:rsidRPr="008D763F">
        <w:rPr>
          <w:rFonts w:cs="Calibri"/>
        </w:rPr>
        <w:t>.</w:t>
      </w:r>
    </w:p>
    <w:p w14:paraId="391D7238" w14:textId="77777777" w:rsidR="00F92102" w:rsidRPr="004D4938" w:rsidRDefault="00F92102" w:rsidP="00F92102">
      <w:pPr>
        <w:pStyle w:val="Heading4"/>
        <w:numPr>
          <w:ilvl w:val="0"/>
          <w:numId w:val="12"/>
        </w:numPr>
        <w:tabs>
          <w:tab w:val="num" w:pos="360"/>
        </w:tabs>
        <w:ind w:left="0" w:firstLine="0"/>
        <w:rPr>
          <w:rFonts w:cs="Calibri"/>
        </w:rPr>
      </w:pPr>
      <w:r>
        <w:rPr>
          <w:rFonts w:cs="Calibri"/>
        </w:rPr>
        <w:t xml:space="preserve">Proves T &gt; K since a TVA means </w:t>
      </w:r>
      <w:r w:rsidRPr="00EE5FF7">
        <w:rPr>
          <w:rFonts w:cs="Calibri"/>
          <w:u w:val="single"/>
        </w:rPr>
        <w:t>being topical</w:t>
      </w:r>
      <w:r>
        <w:rPr>
          <w:rFonts w:cs="Calibri"/>
        </w:rPr>
        <w:t xml:space="preserve"> is </w:t>
      </w:r>
      <w:r w:rsidRPr="00EE5FF7">
        <w:rPr>
          <w:rFonts w:cs="Calibri"/>
          <w:u w:val="single"/>
        </w:rPr>
        <w:t>compatible</w:t>
      </w:r>
      <w:r>
        <w:rPr>
          <w:rFonts w:cs="Calibri"/>
        </w:rPr>
        <w:t xml:space="preserve"> with your </w:t>
      </w:r>
      <w:r w:rsidRPr="00C76CA0">
        <w:rPr>
          <w:rFonts w:cs="Calibri"/>
          <w:u w:val="single"/>
        </w:rPr>
        <w:t>AC framework</w:t>
      </w:r>
      <w:r>
        <w:rPr>
          <w:rFonts w:cs="Calibri"/>
        </w:rPr>
        <w:t>.</w:t>
      </w:r>
    </w:p>
    <w:p w14:paraId="39B39B72" w14:textId="77777777" w:rsidR="00F92102" w:rsidRPr="00453186" w:rsidRDefault="00F92102" w:rsidP="00F92102">
      <w:pPr>
        <w:pStyle w:val="Heading4"/>
        <w:rPr>
          <w:rFonts w:cs="Calibri"/>
        </w:rPr>
      </w:pPr>
      <w:r w:rsidRPr="00453186">
        <w:rPr>
          <w:rFonts w:cs="Calibri"/>
        </w:rPr>
        <w:br/>
        <w:t>Procedural fairness outweighs</w:t>
      </w:r>
    </w:p>
    <w:p w14:paraId="3A5F3ABB" w14:textId="77777777" w:rsidR="00F92102" w:rsidRPr="00453186" w:rsidRDefault="00F92102" w:rsidP="00F92102">
      <w:pPr>
        <w:pStyle w:val="Heading4"/>
        <w:spacing w:line="276" w:lineRule="auto"/>
        <w:rPr>
          <w:rFonts w:cs="Calibri"/>
          <w:color w:val="000000" w:themeColor="text1"/>
        </w:rPr>
      </w:pPr>
      <w:r w:rsidRPr="00453186">
        <w:rPr>
          <w:rFonts w:eastAsia="Times New Roman" w:cs="Calibri"/>
        </w:rPr>
        <w:t xml:space="preserve">(1) </w:t>
      </w:r>
      <w:r w:rsidRPr="00453186">
        <w:rPr>
          <w:rFonts w:cs="Calibri"/>
        </w:rPr>
        <w:t xml:space="preserve">Evaluation – even if their arguments seem true, that’s only because they already had an advantage – fairness is a meta constraint on your ability to determine who best meets their ROB. Can’t </w:t>
      </w:r>
      <w:r w:rsidRPr="00453186">
        <w:rPr>
          <w:rFonts w:cs="Calibri"/>
          <w:color w:val="000000" w:themeColor="text1"/>
        </w:rPr>
        <w:t>weigh case since I couldn’t disprove it.</w:t>
      </w:r>
    </w:p>
    <w:p w14:paraId="725CFB5C" w14:textId="77777777" w:rsidR="00F92102" w:rsidRDefault="00F92102" w:rsidP="00F92102">
      <w:pPr>
        <w:pStyle w:val="Heading4"/>
        <w:spacing w:line="276" w:lineRule="auto"/>
        <w:rPr>
          <w:rFonts w:cs="Calibri"/>
        </w:rPr>
      </w:pPr>
      <w:r w:rsidRPr="00453186">
        <w:rPr>
          <w:rFonts w:cs="Calibri"/>
          <w:color w:val="000000" w:themeColor="text1"/>
        </w:rPr>
        <w:t xml:space="preserve">(2) </w:t>
      </w:r>
      <w:r w:rsidRPr="00453186">
        <w:rPr>
          <w:rFonts w:cs="Calibri"/>
        </w:rPr>
        <w:t>Inescapable – every argument you make concedes the authority of fairness</w:t>
      </w:r>
      <w:r>
        <w:rPr>
          <w:rFonts w:cs="Calibri"/>
        </w:rPr>
        <w:t xml:space="preserve"> – </w:t>
      </w:r>
      <w:r w:rsidRPr="004670E7">
        <w:rPr>
          <w:rFonts w:asciiTheme="minorHAnsi" w:hAnsiTheme="minorHAnsi" w:cstheme="minorHAnsi"/>
        </w:rPr>
        <w:t>if they win fairness bad vote neg because you have no obligation to fairly evaluate their arguments</w:t>
      </w:r>
    </w:p>
    <w:p w14:paraId="7423FA0C" w14:textId="77777777" w:rsidR="00F92102" w:rsidRPr="00453186" w:rsidRDefault="00F92102" w:rsidP="00F92102">
      <w:pPr>
        <w:pStyle w:val="Heading4"/>
        <w:rPr>
          <w:rFonts w:cs="Calibri"/>
        </w:rPr>
      </w:pPr>
      <w:r w:rsidRPr="00453186">
        <w:rPr>
          <w:rFonts w:cs="Calibri"/>
          <w:color w:val="000000" w:themeColor="text1"/>
        </w:rPr>
        <w:t xml:space="preserve">(3) </w:t>
      </w:r>
      <w:r w:rsidRPr="00453186">
        <w:rPr>
          <w:rFonts w:cs="Calibri"/>
        </w:rPr>
        <w:t>Quality of discussion – Debate’s unique value is that it forces engagement and contestation of issues – but this is impossible if I don’t even know what to prepare for.</w:t>
      </w:r>
    </w:p>
    <w:p w14:paraId="233C817E" w14:textId="77777777" w:rsidR="00F92102" w:rsidRPr="00453186" w:rsidRDefault="00F92102" w:rsidP="00F92102">
      <w:pPr>
        <w:pStyle w:val="Heading4"/>
        <w:rPr>
          <w:rFonts w:cs="Calibri"/>
        </w:rPr>
      </w:pPr>
      <w:r w:rsidRPr="00453186">
        <w:rPr>
          <w:rFonts w:cs="Calibri"/>
        </w:rPr>
        <w:t>(</w:t>
      </w:r>
      <w:r>
        <w:rPr>
          <w:rFonts w:cs="Calibri"/>
        </w:rPr>
        <w:t>4</w:t>
      </w:r>
      <w:r w:rsidRPr="00453186">
        <w:rPr>
          <w:rFonts w:cs="Calibri"/>
        </w:rPr>
        <w:t>) Tangibility – voting aff has no terminal impact- it doesn’t educate anyone or cause us to make some societal shift whereas theory norms are set all the time like nibs and brackets.</w:t>
      </w:r>
    </w:p>
    <w:p w14:paraId="63407E3C" w14:textId="77777777" w:rsidR="00F92102" w:rsidRDefault="00F92102" w:rsidP="00F92102"/>
    <w:p w14:paraId="3C37BE3B" w14:textId="77777777" w:rsidR="00F92102" w:rsidRPr="005373CD" w:rsidRDefault="00F92102" w:rsidP="00F92102">
      <w:pPr>
        <w:pStyle w:val="Heading4"/>
        <w:rPr>
          <w:u w:val="single"/>
        </w:rPr>
      </w:pPr>
      <w:r>
        <w:t xml:space="preserve">That turns the Aff – a] an unlimited topic </w:t>
      </w:r>
      <w:r>
        <w:rPr>
          <w:u w:val="single"/>
        </w:rPr>
        <w:t>hurts</w:t>
      </w:r>
      <w:r>
        <w:t xml:space="preserve"> low-income and minority debaters by allowing big schools infinite capacity to break non-T </w:t>
      </w:r>
      <w:proofErr w:type="spellStart"/>
      <w:r>
        <w:t>Affs</w:t>
      </w:r>
      <w:proofErr w:type="spellEnd"/>
      <w:r>
        <w:t xml:space="preserve"> – for people who </w:t>
      </w:r>
      <w:r>
        <w:rPr>
          <w:u w:val="single"/>
        </w:rPr>
        <w:t>can’t afford</w:t>
      </w:r>
      <w:r>
        <w:t xml:space="preserve"> to work on debate full-time due to income concerns, their </w:t>
      </w:r>
      <w:proofErr w:type="spellStart"/>
      <w:r>
        <w:t>interp</w:t>
      </w:r>
      <w:proofErr w:type="spellEnd"/>
      <w:r>
        <w:t xml:space="preserve"> says unless you prep out </w:t>
      </w:r>
      <w:r>
        <w:rPr>
          <w:u w:val="single"/>
        </w:rPr>
        <w:t>every possible Aff</w:t>
      </w:r>
      <w:r>
        <w:t>, you will always lose; and b</w:t>
      </w:r>
      <w:r w:rsidRPr="00F520E9">
        <w:t xml:space="preserve">] Scope, it’s the only impact you can solve for, voting for them doesn’t resolve </w:t>
      </w:r>
      <w:r>
        <w:t>inequalities</w:t>
      </w:r>
      <w:r w:rsidRPr="00F520E9">
        <w:t xml:space="preserve"> in debate </w:t>
      </w:r>
      <w:r>
        <w:t xml:space="preserve">generally </w:t>
      </w:r>
      <w:r w:rsidRPr="00F520E9">
        <w:t xml:space="preserve">but voting for T remedies procedural inequalities caused by their aff </w:t>
      </w:r>
      <w:r>
        <w:rPr>
          <w:u w:val="single"/>
        </w:rPr>
        <w:t>in this round</w:t>
      </w:r>
    </w:p>
    <w:p w14:paraId="4189AFA1" w14:textId="77777777" w:rsidR="00F92102" w:rsidRDefault="00F92102" w:rsidP="00F92102">
      <w:pPr>
        <w:pStyle w:val="Heading4"/>
      </w:pPr>
      <w:r>
        <w:t>Paradigm issues</w:t>
      </w:r>
    </w:p>
    <w:p w14:paraId="5A23974B" w14:textId="77777777" w:rsidR="00F92102" w:rsidRDefault="00F92102" w:rsidP="00F92102">
      <w:pPr>
        <w:pStyle w:val="Heading4"/>
      </w:pPr>
      <w:r>
        <w:t>1] DTD, it’s the 1AC &amp; abuse has already occurred</w:t>
      </w:r>
    </w:p>
    <w:p w14:paraId="226FEFFD" w14:textId="77777777" w:rsidR="00F92102" w:rsidRDefault="00F92102" w:rsidP="00F92102">
      <w:pPr>
        <w:pStyle w:val="Heading4"/>
      </w:pPr>
      <w:r>
        <w:t xml:space="preserve">2] Competing </w:t>
      </w:r>
      <w:proofErr w:type="spellStart"/>
      <w:r>
        <w:t>interps</w:t>
      </w:r>
      <w:proofErr w:type="spellEnd"/>
      <w:r>
        <w:t>—you were either topical or you weren’t.</w:t>
      </w:r>
    </w:p>
    <w:p w14:paraId="3B568B49" w14:textId="77777777" w:rsidR="00F92102" w:rsidRDefault="00F92102" w:rsidP="00F92102">
      <w:pPr>
        <w:pStyle w:val="Heading4"/>
      </w:pPr>
      <w:r>
        <w:t xml:space="preserve">3] NO RVIs a] you don’t win by meeting a prima facie burden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022A4936" w14:textId="77777777" w:rsidR="00F92102" w:rsidRPr="00DF67E2" w:rsidRDefault="00F92102" w:rsidP="00F92102">
      <w:pPr>
        <w:pStyle w:val="Heading4"/>
      </w:pPr>
      <w:r>
        <w:t>4]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r>
        <w:rPr>
          <w:rFonts w:asciiTheme="minorHAnsi" w:hAnsiTheme="minorHAnsi" w:cstheme="minorHAnsi"/>
        </w:rPr>
        <w:t>.</w:t>
      </w:r>
    </w:p>
    <w:p w14:paraId="1629F399" w14:textId="77777777" w:rsidR="00F92102" w:rsidRDefault="00F92102" w:rsidP="00F92102"/>
    <w:p w14:paraId="6D109866" w14:textId="06FA9BEB" w:rsidR="00F92102" w:rsidRDefault="00F92102" w:rsidP="00F92102">
      <w:pPr>
        <w:pStyle w:val="Heading2"/>
      </w:pPr>
      <w:r>
        <w:t>K</w:t>
      </w:r>
    </w:p>
    <w:p w14:paraId="573C338D" w14:textId="3B92965E" w:rsidR="00F92102" w:rsidRDefault="00F92102" w:rsidP="00F92102"/>
    <w:p w14:paraId="019F6E71" w14:textId="62E88984" w:rsidR="00F92102" w:rsidRDefault="00F92102" w:rsidP="00F92102">
      <w:pPr>
        <w:pStyle w:val="Heading4"/>
      </w:pPr>
      <w:proofErr w:type="spellStart"/>
      <w:r>
        <w:t>Ov</w:t>
      </w:r>
      <w:proofErr w:type="spellEnd"/>
      <w:r>
        <w:t xml:space="preserve"> – I negate – we should focus on what is politically real and </w:t>
      </w:r>
      <w:proofErr w:type="spellStart"/>
      <w:r>
        <w:t>optimismtically</w:t>
      </w:r>
      <w:proofErr w:type="spellEnd"/>
      <w:r>
        <w:t xml:space="preserve"> infiltrate of the state</w:t>
      </w:r>
    </w:p>
    <w:p w14:paraId="26264D95" w14:textId="28C88A62" w:rsidR="006B4A8B" w:rsidRDefault="006B4A8B" w:rsidP="00CA6015">
      <w:pPr>
        <w:pStyle w:val="Heading4"/>
      </w:pPr>
      <w:r>
        <w:t xml:space="preserve">This competes </w:t>
      </w:r>
      <w:proofErr w:type="gramStart"/>
      <w:r>
        <w:t>with  -</w:t>
      </w:r>
      <w:proofErr w:type="gramEnd"/>
      <w:r>
        <w:t xml:space="preserve"> </w:t>
      </w:r>
      <w:proofErr w:type="spellStart"/>
      <w:r>
        <w:t>Selck</w:t>
      </w:r>
      <w:proofErr w:type="spellEnd"/>
      <w:r>
        <w:t xml:space="preserve"> from the advocacy which says:</w:t>
      </w:r>
    </w:p>
    <w:p w14:paraId="30718B26" w14:textId="79E0093D" w:rsidR="00CA6015" w:rsidRDefault="00CA6015" w:rsidP="00F92102">
      <w:pPr>
        <w:rPr>
          <w:rStyle w:val="Emphasis"/>
        </w:rPr>
      </w:pPr>
      <w:r w:rsidRPr="0004302C">
        <w:rPr>
          <w:sz w:val="14"/>
        </w:rPr>
        <w:t xml:space="preserve">. </w:t>
      </w:r>
      <w:r w:rsidRPr="009C2DDA">
        <w:rPr>
          <w:rStyle w:val="Emphasis"/>
          <w:highlight w:val="green"/>
        </w:rPr>
        <w:t>The choice to affirm life in its entirety is a pessimistic choice</w:t>
      </w:r>
      <w:r w:rsidRPr="0004302C">
        <w:rPr>
          <w:rStyle w:val="Emphasis"/>
        </w:rPr>
        <w:t>.</w:t>
      </w:r>
    </w:p>
    <w:p w14:paraId="22CF5F66" w14:textId="77777777" w:rsidR="00CA6015" w:rsidRDefault="00CA6015" w:rsidP="00CA6015"/>
    <w:p w14:paraId="40694EB9" w14:textId="1E8005DA" w:rsidR="00CA6015" w:rsidRDefault="00CA6015" w:rsidP="00CA6015">
      <w:pPr>
        <w:pStyle w:val="Heading4"/>
      </w:pPr>
      <w:r>
        <w:t>And St Pierre 13 says:</w:t>
      </w:r>
    </w:p>
    <w:p w14:paraId="550CD096" w14:textId="2C71E770" w:rsidR="006B4A8B" w:rsidRDefault="00CA6015" w:rsidP="00F92102">
      <w:r w:rsidRPr="00CA0991">
        <w:rPr>
          <w:rStyle w:val="Emphasis"/>
        </w:rPr>
        <w:t xml:space="preserve">back. </w:t>
      </w:r>
      <w:r w:rsidRPr="00FC696E">
        <w:rPr>
          <w:rStyle w:val="Emphasis"/>
          <w:highlight w:val="green"/>
        </w:rPr>
        <w:t>You’ll never</w:t>
      </w:r>
      <w:r w:rsidRPr="00CA0991">
        <w:rPr>
          <w:rStyle w:val="Emphasis"/>
        </w:rPr>
        <w:t xml:space="preserve"> </w:t>
      </w:r>
      <w:r w:rsidRPr="00CA6015">
        <w:rPr>
          <w:rStyle w:val="Emphasis"/>
          <w:highlight w:val="yellow"/>
        </w:rPr>
        <w:t>get a job</w:t>
      </w:r>
      <w:r w:rsidRPr="00CA0991">
        <w:rPr>
          <w:rStyle w:val="Emphasis"/>
        </w:rPr>
        <w:t xml:space="preserve">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w:t>
      </w:r>
      <w:proofErr w:type="spellStart"/>
      <w:r w:rsidRPr="00CF49AE">
        <w:rPr>
          <w:rFonts w:eastAsia="Cambria"/>
          <w:sz w:val="14"/>
          <w:szCs w:val="26"/>
        </w:rPr>
        <w:t>Jezer’s</w:t>
      </w:r>
      <w:proofErr w:type="spellEnd"/>
    </w:p>
    <w:p w14:paraId="734B7824" w14:textId="77777777" w:rsidR="006B4A8B" w:rsidRPr="00A87DA9" w:rsidRDefault="006B4A8B" w:rsidP="006B4A8B">
      <w:pPr>
        <w:pStyle w:val="Heading4"/>
        <w:rPr>
          <w:u w:val="single"/>
        </w:rPr>
      </w:pPr>
      <w:r w:rsidRPr="00A87DA9">
        <w:t xml:space="preserve">The first link is starting points– neoliberalism causes massive global dehumanization and requires unrelenting </w:t>
      </w:r>
      <w:r w:rsidRPr="00A87DA9">
        <w:rPr>
          <w:u w:val="single"/>
        </w:rPr>
        <w:t>class-based</w:t>
      </w:r>
      <w:r w:rsidRPr="00A87DA9">
        <w:t xml:space="preserve"> politics. Opposition must center a systematic account of oppression that builds coalitions across difference to challenge it. Starting points imply political agendas, and only mine can solve. </w:t>
      </w:r>
    </w:p>
    <w:p w14:paraId="314CF8B6" w14:textId="77777777" w:rsidR="006B4A8B" w:rsidRPr="004B5F0D" w:rsidRDefault="006B4A8B" w:rsidP="006B4A8B">
      <w:pPr>
        <w:rPr>
          <w:rStyle w:val="Style13ptBold"/>
        </w:rPr>
      </w:pPr>
      <w:r w:rsidRPr="004B5F0D">
        <w:rPr>
          <w:rStyle w:val="Style13ptBold"/>
        </w:rPr>
        <w:t>McLaren 4</w:t>
      </w:r>
    </w:p>
    <w:p w14:paraId="70EE2CDD" w14:textId="77777777" w:rsidR="006B4A8B" w:rsidRPr="005A3341" w:rsidRDefault="006B4A8B" w:rsidP="006B4A8B">
      <w:pPr>
        <w:rPr>
          <w:sz w:val="12"/>
          <w:szCs w:val="12"/>
        </w:rPr>
      </w:pPr>
      <w:r w:rsidRPr="005A3341">
        <w:rPr>
          <w:sz w:val="12"/>
          <w:szCs w:val="12"/>
        </w:rPr>
        <w:t xml:space="preserve">Distinguished Fellow – Critical Studies @ Chapman U and UCLA urban schooling prof, and </w:t>
      </w:r>
      <w:proofErr w:type="spellStart"/>
      <w:r w:rsidRPr="005A3341">
        <w:rPr>
          <w:sz w:val="12"/>
          <w:szCs w:val="12"/>
        </w:rPr>
        <w:t>Scatamburlo-D’Annibale</w:t>
      </w:r>
      <w:proofErr w:type="spellEnd"/>
      <w:r w:rsidRPr="005A3341">
        <w:rPr>
          <w:sz w:val="12"/>
          <w:szCs w:val="12"/>
        </w:rPr>
        <w:t>, associate professor of Communication – U Windsor, ‘4 (Peter and Valerie, “Class Dismissed? Historical materialism and the politics of ‘difference’,” Educational Philosophy and Theory Vol. 36, Issue 2, p. 183-199)</w:t>
      </w:r>
    </w:p>
    <w:p w14:paraId="7C3C16D0" w14:textId="77777777" w:rsidR="006B4A8B" w:rsidRPr="005A3341" w:rsidRDefault="006B4A8B" w:rsidP="006B4A8B">
      <w:pPr>
        <w:rPr>
          <w:sz w:val="8"/>
        </w:rPr>
      </w:pPr>
      <w:r w:rsidRPr="00285610">
        <w:rPr>
          <w:rStyle w:val="StyleUnderline"/>
          <w:highlight w:val="green"/>
        </w:rPr>
        <w:t xml:space="preserve">The </w:t>
      </w:r>
      <w:proofErr w:type="spellStart"/>
      <w:r w:rsidRPr="00285610">
        <w:rPr>
          <w:rStyle w:val="StyleUnderline"/>
          <w:highlight w:val="green"/>
        </w:rPr>
        <w:t>grosteque</w:t>
      </w:r>
      <w:proofErr w:type="spellEnd"/>
      <w:r w:rsidRPr="00285610">
        <w:rPr>
          <w:rStyle w:val="StyleUnderline"/>
          <w:highlight w:val="green"/>
        </w:rPr>
        <w:t xml:space="preserve"> conditions that inspired </w:t>
      </w:r>
      <w:r w:rsidRPr="005A3341">
        <w:rPr>
          <w:rStyle w:val="StyleUnderline"/>
        </w:rPr>
        <w:t xml:space="preserve">Marx to pen his original </w:t>
      </w:r>
      <w:r w:rsidRPr="00285610">
        <w:rPr>
          <w:rStyle w:val="StyleUnderline"/>
          <w:highlight w:val="green"/>
        </w:rPr>
        <w:t xml:space="preserve">critique of capitalism are </w:t>
      </w:r>
      <w:r w:rsidRPr="005A3341">
        <w:rPr>
          <w:rStyle w:val="StyleUnderline"/>
        </w:rPr>
        <w:t xml:space="preserve">present and </w:t>
      </w:r>
      <w:r w:rsidRPr="00285610">
        <w:rPr>
          <w:rStyle w:val="StyleUnderline"/>
          <w:highlight w:val="green"/>
        </w:rPr>
        <w:t>flourishing</w:t>
      </w:r>
      <w:r w:rsidRPr="005A3341">
        <w:rPr>
          <w:rStyle w:val="StyleUnderline"/>
        </w:rPr>
        <w:t xml:space="preserve">. The </w:t>
      </w:r>
      <w:r w:rsidRPr="00285610">
        <w:rPr>
          <w:rStyle w:val="StyleUnderline"/>
          <w:highlight w:val="green"/>
        </w:rPr>
        <w:t xml:space="preserve">inequalities </w:t>
      </w:r>
      <w:r w:rsidRPr="005A3341">
        <w:rPr>
          <w:rStyle w:val="StyleUnderline"/>
        </w:rPr>
        <w:t xml:space="preserve">of wealth </w:t>
      </w:r>
      <w:r w:rsidRPr="00285610">
        <w:rPr>
          <w:rStyle w:val="StyleUnderline"/>
          <w:highlight w:val="green"/>
        </w:rPr>
        <w:t xml:space="preserve">and </w:t>
      </w:r>
      <w:r w:rsidRPr="005A3341">
        <w:rPr>
          <w:rStyle w:val="StyleUnderline"/>
        </w:rPr>
        <w:t xml:space="preserve">the gross </w:t>
      </w:r>
      <w:r w:rsidRPr="00285610">
        <w:rPr>
          <w:rStyle w:val="StyleUnderline"/>
          <w:highlight w:val="green"/>
        </w:rPr>
        <w:t xml:space="preserve">imbalances of power </w:t>
      </w:r>
      <w:r w:rsidRPr="005A3341">
        <w:rPr>
          <w:rStyle w:val="StyleUnderline"/>
        </w:rPr>
        <w:t xml:space="preserve">that exist </w:t>
      </w:r>
      <w:r w:rsidRPr="00285610">
        <w:rPr>
          <w:rStyle w:val="StyleUnderline"/>
          <w:highlight w:val="green"/>
        </w:rPr>
        <w:t xml:space="preserve">today </w:t>
      </w:r>
      <w:r w:rsidRPr="005A3341">
        <w:rPr>
          <w:rStyle w:val="StyleUnderline"/>
        </w:rPr>
        <w:t xml:space="preserve">are leading to abuses that </w:t>
      </w:r>
      <w:r w:rsidRPr="00285610">
        <w:rPr>
          <w:rStyle w:val="StyleUnderline"/>
          <w:highlight w:val="green"/>
        </w:rPr>
        <w:t xml:space="preserve">exceed those </w:t>
      </w:r>
      <w:r w:rsidRPr="005A3341">
        <w:rPr>
          <w:rStyle w:val="StyleUnderline"/>
        </w:rPr>
        <w:t xml:space="preserve">encountered </w:t>
      </w:r>
      <w:r w:rsidRPr="00285610">
        <w:rPr>
          <w:rStyle w:val="StyleUnderline"/>
          <w:highlight w:val="green"/>
        </w:rPr>
        <w:t xml:space="preserve">in Marx’s day </w:t>
      </w:r>
      <w:r w:rsidRPr="005A3341">
        <w:rPr>
          <w:rStyle w:val="StyleUnderline"/>
        </w:rPr>
        <w:t>(</w:t>
      </w:r>
      <w:proofErr w:type="spellStart"/>
      <w:r w:rsidRPr="005A3341">
        <w:rPr>
          <w:rStyle w:val="StyleUnderline"/>
        </w:rPr>
        <w:t>Greider</w:t>
      </w:r>
      <w:proofErr w:type="spellEnd"/>
      <w:r w:rsidRPr="005A3341">
        <w:rPr>
          <w:rStyle w:val="StyleUnderline"/>
        </w:rPr>
        <w:t xml:space="preserve">, 1998, p. 39). Global capitalism has paved the way for the obscene concentration of wealth in fewer and fewer hands </w:t>
      </w:r>
      <w:r w:rsidRPr="00285610">
        <w:rPr>
          <w:rStyle w:val="StyleUnderline"/>
          <w:highlight w:val="green"/>
        </w:rPr>
        <w:t>and created a world increasingly divided between those who enjoy opulent affluence and those who languish in dehumanizing conditions and economic misery</w:t>
      </w:r>
      <w:r w:rsidRPr="005A3341">
        <w:rPr>
          <w:sz w:val="8"/>
        </w:rPr>
        <w:t xml:space="preserve">. In every corner of the globe, we are witnessing social disintegration as revealed by a rise in abject poverty and inequality. At the current historical juncture, the combined assets of the 225 richest people </w:t>
      </w:r>
      <w:proofErr w:type="gramStart"/>
      <w:r w:rsidRPr="005A3341">
        <w:rPr>
          <w:sz w:val="8"/>
        </w:rPr>
        <w:t>is</w:t>
      </w:r>
      <w:proofErr w:type="gramEnd"/>
      <w:r w:rsidRPr="005A3341">
        <w:rPr>
          <w:sz w:val="8"/>
        </w:rPr>
        <w:t xml:space="preserve"> roughly equal to the annual income of the poorest 47 percent of the world’s population, while the combined assets of the three richest people exceed the combined GDP of the 48 poorest nations (CCPA, 2002, p. 3). </w:t>
      </w:r>
      <w:r w:rsidRPr="005A3341">
        <w:rPr>
          <w:rStyle w:val="StyleUnderline"/>
        </w:rPr>
        <w:t xml:space="preserve">Approximately 2.8 billion people—almost </w:t>
      </w:r>
      <w:r w:rsidRPr="00285610">
        <w:rPr>
          <w:rStyle w:val="StyleUnderline"/>
          <w:highlight w:val="green"/>
        </w:rPr>
        <w:t>half of the world’s population</w:t>
      </w:r>
      <w:r w:rsidRPr="005A3341">
        <w:rPr>
          <w:rStyle w:val="StyleUnderline"/>
        </w:rPr>
        <w:t>—</w:t>
      </w:r>
      <w:r w:rsidRPr="00285610">
        <w:rPr>
          <w:rStyle w:val="StyleUnderline"/>
          <w:highlight w:val="green"/>
        </w:rPr>
        <w:t xml:space="preserve">struggle </w:t>
      </w:r>
      <w:r w:rsidRPr="005A3341">
        <w:rPr>
          <w:rStyle w:val="StyleUnderline"/>
        </w:rPr>
        <w:t xml:space="preserve">in desperation </w:t>
      </w:r>
      <w:r w:rsidRPr="00285610">
        <w:rPr>
          <w:rStyle w:val="StyleUnderline"/>
          <w:highlight w:val="green"/>
        </w:rPr>
        <w:t xml:space="preserve">to live on less than two dollars a day </w:t>
      </w:r>
      <w:r w:rsidRPr="005A3341">
        <w:rPr>
          <w:rStyle w:val="StyleUnderline"/>
        </w:rPr>
        <w:t>(</w:t>
      </w:r>
      <w:proofErr w:type="spellStart"/>
      <w:r w:rsidRPr="005A3341">
        <w:rPr>
          <w:rStyle w:val="StyleUnderline"/>
        </w:rPr>
        <w:t>McQuaig</w:t>
      </w:r>
      <w:proofErr w:type="spellEnd"/>
      <w:r w:rsidRPr="005A3341">
        <w:rPr>
          <w:rStyle w:val="StyleUnderline"/>
        </w:rPr>
        <w:t>, 2001, p. 27)</w:t>
      </w:r>
      <w:r w:rsidRPr="005A3341">
        <w:rPr>
          <w:sz w:val="8"/>
        </w:rPr>
        <w:t xml:space="preserve">. </w:t>
      </w:r>
      <w:r w:rsidRPr="005A3341">
        <w:rPr>
          <w:rStyle w:val="StyleUnderline"/>
        </w:rPr>
        <w:t xml:space="preserve">As many as </w:t>
      </w:r>
      <w:r w:rsidRPr="00285610">
        <w:rPr>
          <w:rStyle w:val="StyleUnderline"/>
          <w:highlight w:val="green"/>
        </w:rPr>
        <w:t>250 million children are wage slaves</w:t>
      </w:r>
      <w:r w:rsidRPr="005A3341">
        <w:rPr>
          <w:rStyle w:val="StyleUnderline"/>
        </w:rPr>
        <w:t xml:space="preserve"> and there are over a billion workers who are either un- or under-employed. </w:t>
      </w:r>
      <w:r w:rsidRPr="00285610">
        <w:rPr>
          <w:rStyle w:val="StyleUnderline"/>
          <w:highlight w:val="green"/>
        </w:rPr>
        <w:t xml:space="preserve">These </w:t>
      </w:r>
      <w:r w:rsidRPr="005A3341">
        <w:rPr>
          <w:rStyle w:val="StyleUnderline"/>
        </w:rPr>
        <w:t>are the concrete realities of our time—</w:t>
      </w:r>
      <w:r w:rsidRPr="00285610">
        <w:rPr>
          <w:rStyle w:val="StyleUnderline"/>
          <w:highlight w:val="green"/>
        </w:rPr>
        <w:t xml:space="preserve">realities </w:t>
      </w:r>
      <w:r w:rsidRPr="005A3341">
        <w:rPr>
          <w:rStyle w:val="StyleUnderline"/>
        </w:rPr>
        <w:t xml:space="preserve">that </w:t>
      </w:r>
      <w:r w:rsidRPr="00285610">
        <w:rPr>
          <w:rStyle w:val="StyleUnderline"/>
          <w:highlight w:val="green"/>
        </w:rPr>
        <w:t xml:space="preserve">require a vigorous class analysis, an unrelenting critique of capitalism and an oppositional politics capable of confronting </w:t>
      </w:r>
      <w:r w:rsidRPr="005A3341">
        <w:rPr>
          <w:rStyle w:val="StyleUnderline"/>
        </w:rPr>
        <w:t>what Ahmad (1998, p. 2) refers to as ‘</w:t>
      </w:r>
      <w:r w:rsidRPr="00285610">
        <w:rPr>
          <w:rStyle w:val="StyleUnderline"/>
          <w:highlight w:val="green"/>
        </w:rPr>
        <w:t>capitalist universality</w:t>
      </w:r>
      <w:r w:rsidRPr="005A3341">
        <w:rPr>
          <w:rStyle w:val="StyleUnderline"/>
        </w:rPr>
        <w:t>.</w:t>
      </w:r>
      <w:r w:rsidRPr="005A3341">
        <w:rPr>
          <w:sz w:val="8"/>
        </w:rPr>
        <w:t xml:space="preserve">’ They are realities that require something more than that which is offered by the prophets of ‘difference’ and post-Marxists who would have us relegate socialism to the scrapheap of history and mummify Marxism along with Lenin’s corpse. </w:t>
      </w:r>
      <w:r w:rsidRPr="00285610">
        <w:rPr>
          <w:rStyle w:val="StyleUnderline"/>
          <w:highlight w:val="green"/>
        </w:rPr>
        <w:t xml:space="preserve">Never before has a Marxian analysis of capitalism </w:t>
      </w:r>
      <w:r w:rsidRPr="005A3341">
        <w:rPr>
          <w:rStyle w:val="StyleUnderline"/>
        </w:rPr>
        <w:t xml:space="preserve">and class rule </w:t>
      </w:r>
      <w:r w:rsidRPr="00285610">
        <w:rPr>
          <w:rStyle w:val="StyleUnderline"/>
          <w:highlight w:val="green"/>
        </w:rPr>
        <w:t>been so desperately needed</w:t>
      </w:r>
      <w:r w:rsidRPr="005A3341">
        <w:rPr>
          <w:sz w:val="8"/>
        </w:rPr>
        <w:t xml:space="preserve">.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5A3341">
        <w:rPr>
          <w:rStyle w:val="StyleUnderline"/>
        </w:rPr>
        <w:t xml:space="preserve">Rather than jettisoning Marx, decentering the role of capitalism, and discrediting class analysis, </w:t>
      </w:r>
      <w:r w:rsidRPr="00285610">
        <w:rPr>
          <w:rStyle w:val="Emphasis"/>
          <w:highlight w:val="green"/>
        </w:rPr>
        <w:t>radical educators must continue to engage</w:t>
      </w:r>
      <w:r w:rsidRPr="005A3341">
        <w:rPr>
          <w:rStyle w:val="StyleUnderline"/>
        </w:rPr>
        <w:t xml:space="preserve"> </w:t>
      </w:r>
      <w:r w:rsidRPr="00285610">
        <w:rPr>
          <w:rStyle w:val="StyleUnderline"/>
          <w:highlight w:val="green"/>
        </w:rPr>
        <w:t>Marx</w:t>
      </w:r>
      <w:r w:rsidRPr="005A3341">
        <w:rPr>
          <w:rStyle w:val="StyleUnderline"/>
        </w:rPr>
        <w:t xml:space="preserve">’s oeuvre </w:t>
      </w:r>
      <w:r w:rsidRPr="00285610">
        <w:rPr>
          <w:rStyle w:val="StyleUnderline"/>
          <w:highlight w:val="green"/>
        </w:rPr>
        <w:t xml:space="preserve">and extrapolate </w:t>
      </w:r>
      <w:r w:rsidRPr="005A3341">
        <w:rPr>
          <w:rStyle w:val="StyleUnderline"/>
        </w:rPr>
        <w:t xml:space="preserve">from it </w:t>
      </w:r>
      <w:r w:rsidRPr="00285610">
        <w:rPr>
          <w:rStyle w:val="StyleUnderline"/>
          <w:highlight w:val="green"/>
        </w:rPr>
        <w:t>that which is useful pedagogically, theoretically</w:t>
      </w:r>
      <w:r w:rsidRPr="005A3341">
        <w:rPr>
          <w:rStyle w:val="StyleUnderline"/>
        </w:rPr>
        <w:t xml:space="preserve">, </w:t>
      </w:r>
      <w:proofErr w:type="gramStart"/>
      <w:r w:rsidRPr="00285610">
        <w:rPr>
          <w:rStyle w:val="StyleUnderline"/>
          <w:highlight w:val="green"/>
        </w:rPr>
        <w:t>and</w:t>
      </w:r>
      <w:r w:rsidRPr="005A3341">
        <w:rPr>
          <w:rStyle w:val="StyleUnderline"/>
        </w:rPr>
        <w:t>,</w:t>
      </w:r>
      <w:proofErr w:type="gramEnd"/>
      <w:r w:rsidRPr="005A3341">
        <w:rPr>
          <w:rStyle w:val="StyleUnderline"/>
        </w:rPr>
        <w:t xml:space="preserve"> most importantly, </w:t>
      </w:r>
      <w:r w:rsidRPr="00285610">
        <w:rPr>
          <w:rStyle w:val="StyleUnderline"/>
          <w:highlight w:val="green"/>
        </w:rPr>
        <w:t xml:space="preserve">politically </w:t>
      </w:r>
      <w:r w:rsidRPr="005A3341">
        <w:rPr>
          <w:rStyle w:val="StyleUnderline"/>
        </w:rPr>
        <w:t>in light of the challenges that confront us</w:t>
      </w:r>
      <w:r w:rsidRPr="005A3341">
        <w:rPr>
          <w:sz w:val="8"/>
        </w:rPr>
        <w:t xml:space="preserve">. </w:t>
      </w:r>
      <w:r w:rsidRPr="00285610">
        <w:rPr>
          <w:rStyle w:val="StyleUnderline"/>
          <w:highlight w:val="green"/>
        </w:rPr>
        <w:t xml:space="preserve">The </w:t>
      </w:r>
      <w:r w:rsidRPr="005A3341">
        <w:rPr>
          <w:rStyle w:val="StyleUnderline"/>
        </w:rPr>
        <w:t xml:space="preserve">urgency which animates Amin’s </w:t>
      </w:r>
      <w:r w:rsidRPr="00285610">
        <w:rPr>
          <w:rStyle w:val="StyleUnderline"/>
          <w:highlight w:val="green"/>
        </w:rPr>
        <w:t xml:space="preserve">call for a collective socialist vision </w:t>
      </w:r>
      <w:r w:rsidRPr="005A3341">
        <w:rPr>
          <w:rStyle w:val="StyleUnderline"/>
        </w:rPr>
        <w:t xml:space="preserve">necessitates, as we have argued, </w:t>
      </w:r>
      <w:r w:rsidRPr="00285610">
        <w:rPr>
          <w:rStyle w:val="StyleUnderline"/>
          <w:highlight w:val="green"/>
        </w:rPr>
        <w:t xml:space="preserve">moving beyond </w:t>
      </w:r>
      <w:r w:rsidRPr="005A3341">
        <w:rPr>
          <w:rStyle w:val="StyleUnderline"/>
        </w:rPr>
        <w:t xml:space="preserve">the </w:t>
      </w:r>
      <w:r w:rsidRPr="00285610">
        <w:rPr>
          <w:rStyle w:val="StyleUnderline"/>
          <w:highlight w:val="green"/>
        </w:rPr>
        <w:t xml:space="preserve">particularism and </w:t>
      </w:r>
      <w:r w:rsidRPr="005A3341">
        <w:rPr>
          <w:rStyle w:val="StyleUnderline"/>
        </w:rPr>
        <w:t xml:space="preserve">liberal pluralism that informs </w:t>
      </w:r>
      <w:r w:rsidRPr="00285610">
        <w:rPr>
          <w:rStyle w:val="StyleUnderline"/>
          <w:highlight w:val="green"/>
        </w:rPr>
        <w:t xml:space="preserve">the </w:t>
      </w:r>
      <w:r w:rsidRPr="005A3341">
        <w:rPr>
          <w:rStyle w:val="StyleUnderline"/>
        </w:rPr>
        <w:t>‘</w:t>
      </w:r>
      <w:r w:rsidRPr="00285610">
        <w:rPr>
          <w:rStyle w:val="StyleUnderline"/>
          <w:highlight w:val="green"/>
        </w:rPr>
        <w:t>politics of difference</w:t>
      </w:r>
      <w:r w:rsidRPr="005A3341">
        <w:rPr>
          <w:rStyle w:val="StyleUnderline"/>
        </w:rPr>
        <w:t>.’</w:t>
      </w:r>
      <w:r w:rsidRPr="005A3341">
        <w:rPr>
          <w:sz w:val="8"/>
        </w:rPr>
        <w:t xml:space="preserve"> It also requires challenging the questionable assumptions that have come to constitute the core of contemporary ‘radical’ theory, </w:t>
      </w:r>
      <w:proofErr w:type="gramStart"/>
      <w:r w:rsidRPr="005A3341">
        <w:rPr>
          <w:sz w:val="8"/>
        </w:rPr>
        <w:t>pedagogy</w:t>
      </w:r>
      <w:proofErr w:type="gramEnd"/>
      <w:r w:rsidRPr="005A3341">
        <w:rPr>
          <w:sz w:val="8"/>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 understanding extends far beyond the realm of theory, </w:t>
      </w:r>
      <w:proofErr w:type="gramStart"/>
      <w:r w:rsidRPr="005A3341">
        <w:rPr>
          <w:sz w:val="8"/>
        </w:rPr>
        <w:t>for the manner in which</w:t>
      </w:r>
      <w:proofErr w:type="gramEnd"/>
      <w:r w:rsidRPr="005A3341">
        <w:rPr>
          <w:sz w:val="8"/>
        </w:rPr>
        <w:t xml:space="preserve"> we choose to interpret and explore the social world, the concepts and frameworks we use to express our sociopolitical understandings, are more than just abstract categories. They imply intentions, organizational practices, and political agendas. </w:t>
      </w:r>
      <w:r w:rsidRPr="00285610">
        <w:rPr>
          <w:rStyle w:val="StyleUnderline"/>
          <w:highlight w:val="green"/>
        </w:rPr>
        <w:t xml:space="preserve">Identifying class analysis as the basis for our understandings and </w:t>
      </w:r>
      <w:r w:rsidRPr="005A3341">
        <w:rPr>
          <w:rStyle w:val="StyleUnderline"/>
        </w:rPr>
        <w:t xml:space="preserve">class struggle as the basis for </w:t>
      </w:r>
      <w:r w:rsidRPr="00285610">
        <w:rPr>
          <w:rStyle w:val="StyleUnderline"/>
          <w:highlight w:val="green"/>
        </w:rPr>
        <w:t>political transformation implies something quite different than constructing a sense of political agency around issues of race, ethnicity, gender, etc</w:t>
      </w:r>
      <w:r w:rsidRPr="005A3341">
        <w:rPr>
          <w:sz w:val="8"/>
        </w:rPr>
        <w:t>. Contrary to ‘Shakespeare’s assertion that a rose by any other name would smell as sweet,’ it should be clear that this is not the case in political matters. Rather, in politics ‘the essence of the flower lies in the name by which it is called’ (</w:t>
      </w:r>
      <w:proofErr w:type="spellStart"/>
      <w:r w:rsidRPr="005A3341">
        <w:rPr>
          <w:sz w:val="8"/>
        </w:rPr>
        <w:t>Bannerji</w:t>
      </w:r>
      <w:proofErr w:type="spellEnd"/>
      <w:r w:rsidRPr="005A3341">
        <w:rPr>
          <w:sz w:val="8"/>
        </w:rPr>
        <w:t>, 2000, p. 41).</w:t>
      </w:r>
    </w:p>
    <w:p w14:paraId="28442592" w14:textId="77777777" w:rsidR="006B4A8B" w:rsidRPr="00527F09" w:rsidRDefault="006B4A8B" w:rsidP="006B4A8B">
      <w:pPr>
        <w:pStyle w:val="Heading4"/>
      </w:pPr>
      <w:r w:rsidRPr="00527F09">
        <w:t>The second link is poetics—the 1AC operates on a register of individual creation that becomes a cover for economic exploitation at the level of subjectivity</w:t>
      </w:r>
    </w:p>
    <w:p w14:paraId="59621D31" w14:textId="77777777" w:rsidR="006B4A8B" w:rsidRPr="004B5F0D" w:rsidRDefault="006B4A8B" w:rsidP="006B4A8B">
      <w:pPr>
        <w:rPr>
          <w:rStyle w:val="Style13ptBold"/>
        </w:rPr>
      </w:pPr>
      <w:proofErr w:type="spellStart"/>
      <w:r w:rsidRPr="004B5F0D">
        <w:rPr>
          <w:rStyle w:val="Style13ptBold"/>
        </w:rPr>
        <w:t>Gräbner</w:t>
      </w:r>
      <w:proofErr w:type="spellEnd"/>
      <w:r w:rsidRPr="004B5F0D">
        <w:rPr>
          <w:rStyle w:val="Style13ptBold"/>
        </w:rPr>
        <w:t xml:space="preserve"> and Wood 10</w:t>
      </w:r>
    </w:p>
    <w:p w14:paraId="2406C1C3" w14:textId="77777777" w:rsidR="006B4A8B" w:rsidRPr="00A87DA9" w:rsidRDefault="006B4A8B" w:rsidP="006B4A8B">
      <w:pPr>
        <w:rPr>
          <w:rFonts w:asciiTheme="minorHAnsi" w:hAnsiTheme="minorHAnsi"/>
          <w:sz w:val="12"/>
          <w:szCs w:val="12"/>
        </w:rPr>
      </w:pPr>
      <w:r w:rsidRPr="00A87DA9">
        <w:rPr>
          <w:rFonts w:asciiTheme="minorHAnsi" w:hAnsiTheme="minorHAnsi"/>
          <w:sz w:val="12"/>
          <w:szCs w:val="12"/>
        </w:rPr>
        <w:t xml:space="preserve">(Cornelia – Lecturer of European Languages and Cultures at </w:t>
      </w:r>
      <w:proofErr w:type="spellStart"/>
      <w:r w:rsidRPr="00A87DA9">
        <w:rPr>
          <w:rFonts w:asciiTheme="minorHAnsi" w:hAnsiTheme="minorHAnsi"/>
          <w:sz w:val="12"/>
          <w:szCs w:val="12"/>
        </w:rPr>
        <w:t>Lancester</w:t>
      </w:r>
      <w:proofErr w:type="spellEnd"/>
      <w:r w:rsidRPr="00A87DA9">
        <w:rPr>
          <w:rFonts w:asciiTheme="minorHAnsi" w:hAnsiTheme="minorHAnsi"/>
          <w:sz w:val="12"/>
          <w:szCs w:val="12"/>
        </w:rPr>
        <w:t xml:space="preserve"> University, and David – Researcher at the Institute for Aesthetic Research of the National Autonomous University of Mexico, “Poetics of Resistance: Introduction,” Cosmos &amp; History 6(2):2-19, accessed 2-5-15 //</w:t>
      </w:r>
      <w:proofErr w:type="spellStart"/>
      <w:r w:rsidRPr="00A87DA9">
        <w:rPr>
          <w:rFonts w:asciiTheme="minorHAnsi" w:hAnsiTheme="minorHAnsi"/>
          <w:sz w:val="12"/>
          <w:szCs w:val="12"/>
        </w:rPr>
        <w:t>Bosley</w:t>
      </w:r>
      <w:proofErr w:type="spellEnd"/>
      <w:r w:rsidRPr="00A87DA9">
        <w:rPr>
          <w:rFonts w:asciiTheme="minorHAnsi" w:hAnsiTheme="minorHAnsi"/>
          <w:sz w:val="12"/>
          <w:szCs w:val="12"/>
        </w:rPr>
        <w:t>)</w:t>
      </w:r>
    </w:p>
    <w:p w14:paraId="32440AF7" w14:textId="77777777" w:rsidR="006B4A8B" w:rsidRPr="00E8516C" w:rsidRDefault="006B4A8B" w:rsidP="006B4A8B">
      <w:pPr>
        <w:rPr>
          <w:sz w:val="8"/>
        </w:rPr>
      </w:pPr>
      <w:r w:rsidRPr="00E8516C">
        <w:rPr>
          <w:sz w:val="8"/>
        </w:rPr>
        <w:t xml:space="preserve">The title of this special issue, poetics of Resistance, is also the name of a network of scholars and cultural producers. The network was founded in 2007 with the purpose of developing new analytical approaches for an understanding of the relationship between creativity, culture, and political resistance, in the context of neoliberal globalization, and from a perspective of committed scholarship. </w:t>
      </w:r>
      <w:r w:rsidRPr="005A3341">
        <w:rPr>
          <w:rStyle w:val="StyleUnderline"/>
        </w:rPr>
        <w:t xml:space="preserve">The founding members of the network felt that global </w:t>
      </w:r>
      <w:r w:rsidRPr="00285610">
        <w:rPr>
          <w:rStyle w:val="StyleUnderline"/>
          <w:highlight w:val="green"/>
        </w:rPr>
        <w:t xml:space="preserve">neoliberal politics </w:t>
      </w:r>
      <w:r w:rsidRPr="005A3341">
        <w:rPr>
          <w:rStyle w:val="StyleUnderline"/>
        </w:rPr>
        <w:t xml:space="preserve">had </w:t>
      </w:r>
      <w:r w:rsidRPr="00285610">
        <w:rPr>
          <w:rStyle w:val="StyleUnderline"/>
          <w:highlight w:val="green"/>
        </w:rPr>
        <w:t>created a situation in which</w:t>
      </w:r>
      <w:r w:rsidRPr="005A3341">
        <w:rPr>
          <w:rStyle w:val="StyleUnderline"/>
        </w:rPr>
        <w:t xml:space="preserve"> the relationship between these three categories—creativity, the impact of neoliberalism, </w:t>
      </w:r>
      <w:r w:rsidRPr="00285610">
        <w:rPr>
          <w:rStyle w:val="StyleUnderline"/>
          <w:highlight w:val="green"/>
        </w:rPr>
        <w:t xml:space="preserve">a committed position—became increasingly difficult to translate into practices of committed research </w:t>
      </w:r>
      <w:r w:rsidRPr="005A3341">
        <w:rPr>
          <w:rStyle w:val="StyleUnderline"/>
        </w:rPr>
        <w:t xml:space="preserve">and cultural production. </w:t>
      </w:r>
      <w:r w:rsidRPr="00285610">
        <w:rPr>
          <w:rStyle w:val="StyleUnderline"/>
          <w:highlight w:val="green"/>
        </w:rPr>
        <w:t xml:space="preserve">This difficulty seemed to derive from </w:t>
      </w:r>
      <w:r w:rsidRPr="005A3341">
        <w:rPr>
          <w:rStyle w:val="StyleUnderline"/>
        </w:rPr>
        <w:t xml:space="preserve">a variety of reasons. one was that </w:t>
      </w:r>
      <w:r w:rsidRPr="00285610">
        <w:rPr>
          <w:rStyle w:val="StyleUnderline"/>
          <w:highlight w:val="green"/>
        </w:rPr>
        <w:t xml:space="preserve">the term ‘cultural resistance’ </w:t>
      </w:r>
      <w:r w:rsidRPr="005A3341">
        <w:rPr>
          <w:rStyle w:val="StyleUnderline"/>
        </w:rPr>
        <w:t xml:space="preserve">seemed </w:t>
      </w:r>
      <w:r w:rsidRPr="00285610">
        <w:rPr>
          <w:rStyle w:val="StyleUnderline"/>
          <w:highlight w:val="green"/>
        </w:rPr>
        <w:t>to hold rhetorical rather than analytical or descriptive power</w:t>
      </w:r>
      <w:r w:rsidRPr="00E8516C">
        <w:rPr>
          <w:sz w:val="8"/>
        </w:rPr>
        <w:t xml:space="preserve">. In his introduction to the Cultural Resistance Reader, Stephen Duncombe unravels some of the diverse meanings that the term can take on. he suggests that we think of cultural resistance in terms of ‘scales of resistance’, which he equates with ‘political engagement’. Duncombe suggests the existence of three scale measures: political self-consciousness, the social unit engaged in cultural resistance, and the results of cultural resistance.2 While Duncombe’s model of scales can be a productive approach if one wishes to </w:t>
      </w:r>
      <w:proofErr w:type="spellStart"/>
      <w:r w:rsidRPr="00E8516C">
        <w:rPr>
          <w:sz w:val="8"/>
        </w:rPr>
        <w:t>analyse</w:t>
      </w:r>
      <w:proofErr w:type="spellEnd"/>
      <w:r w:rsidRPr="00E8516C">
        <w:rPr>
          <w:sz w:val="8"/>
        </w:rPr>
        <w:t xml:space="preserve"> a great variety of practices in light of their resistant function(s), it does raise the question of which cultural practices are not at least potentially acts of political resistance, and what descriptive power the term ‘resistance’ still holds if it can be equally applied to shopping and to anti-consumerist culture jamming, for example. as Duncombe himself points out, the concept ‘culture’ is partially the source of such an excess of meaning:3 here </w:t>
      </w:r>
      <w:proofErr w:type="spellStart"/>
      <w:r w:rsidRPr="00E8516C">
        <w:rPr>
          <w:sz w:val="8"/>
        </w:rPr>
        <w:t>i’m</w:t>
      </w:r>
      <w:proofErr w:type="spellEnd"/>
      <w:r w:rsidRPr="00E8516C">
        <w:rPr>
          <w:sz w:val="8"/>
        </w:rPr>
        <w:t xml:space="preserve"> referring to culture as a thing, there as a set of norms, </w:t>
      </w:r>
      <w:proofErr w:type="gramStart"/>
      <w:r w:rsidRPr="00E8516C">
        <w:rPr>
          <w:sz w:val="8"/>
        </w:rPr>
        <w:t>behaviors</w:t>
      </w:r>
      <w:proofErr w:type="gramEnd"/>
      <w:r w:rsidRPr="00E8516C">
        <w:rPr>
          <w:sz w:val="8"/>
        </w:rPr>
        <w:t xml:space="preserve"> and ways to make sense of the world, and in still other places, </w:t>
      </w:r>
      <w:proofErr w:type="spellStart"/>
      <w:r w:rsidRPr="00E8516C">
        <w:rPr>
          <w:sz w:val="8"/>
        </w:rPr>
        <w:t>i’m</w:t>
      </w:r>
      <w:proofErr w:type="spellEnd"/>
      <w:r w:rsidRPr="00E8516C">
        <w:rPr>
          <w:sz w:val="8"/>
        </w:rPr>
        <w:t xml:space="preserve"> describing culture as a process. … The term ‘cultural resistance’ is no firmer. in the following pages </w:t>
      </w:r>
      <w:proofErr w:type="spellStart"/>
      <w:r w:rsidRPr="00E8516C">
        <w:rPr>
          <w:sz w:val="8"/>
        </w:rPr>
        <w:t>i</w:t>
      </w:r>
      <w:proofErr w:type="spellEnd"/>
      <w:r w:rsidRPr="00E8516C">
        <w:rPr>
          <w:sz w:val="8"/>
        </w:rPr>
        <w:t xml:space="preserve"> use it to describe culture that is used, consciously or unconsciously, </w:t>
      </w:r>
      <w:proofErr w:type="gramStart"/>
      <w:r w:rsidRPr="00E8516C">
        <w:rPr>
          <w:sz w:val="8"/>
        </w:rPr>
        <w:t>effectively</w:t>
      </w:r>
      <w:proofErr w:type="gramEnd"/>
      <w:r w:rsidRPr="00E8516C">
        <w:rPr>
          <w:sz w:val="8"/>
        </w:rPr>
        <w:t xml:space="preserve"> or not, to resist and/or change the dominant political, economic and/or social structure. but cultural resistance, too, can mean many things and take on many forms. Combining ‘resistance’ with ‘poetics’ limits the scope of the practices under discussion. ‘poetics’—as distinct from ‘culture’—encourages a focus on individual creativity rather than on the wider category of cultural practices. Those are still discussed; however, in the contexts discussed here this is usually done in relation to poetic practices. The register of individuality and subjectivity that is linked with the term poetics, and the evocation of collectivity and community through the term resistance, places the practices and works under discussion in a tension between these categories. it encourages an analytical approach that considers the relationship between the work of art, the subjectivities of its creator(s) and of its recipients, and the social movements or political ideologies with which it is linked. The place of the work of art in the tension field between the subjective and the collective, and the relationality that the existence of this tension field necessarily entails, has emerged as one of the most important foci of the work of members of the network. The term ‘resistance’, in the way it is used by the network, needs further explanation. We use it with specific reference to neoliberalism, as one recent form of capitalism, while also maintaining an interest in practices of creative resistance to pre-neoliberal regimes of capital. This focus was chosen to facilitate the response to a very particular situation which is characterized by the implementation of a specific set of ideologically based policies while, at the same time, the existence of the ideological dimension is disavowed by policy makers. as </w:t>
      </w:r>
      <w:proofErr w:type="spellStart"/>
      <w:r w:rsidRPr="00E8516C">
        <w:rPr>
          <w:sz w:val="8"/>
        </w:rPr>
        <w:t>eagleton</w:t>
      </w:r>
      <w:proofErr w:type="spellEnd"/>
      <w:r w:rsidRPr="00E8516C">
        <w:rPr>
          <w:sz w:val="8"/>
        </w:rPr>
        <w:t xml:space="preserve"> points out, proponents of conservatism (we may apply this more concretely to neoliberalism) are wary of acknowledging its own ideological status, since ‘to dub their own beliefs ideological would be to risk turning them into objects of contestation’.4 neoliberalism thus pretends to be pragmatic rather than ideological; interested in policy rather than ideology. This </w:t>
      </w:r>
      <w:proofErr w:type="spellStart"/>
      <w:r w:rsidRPr="00E8516C">
        <w:rPr>
          <w:sz w:val="8"/>
        </w:rPr>
        <w:t>pretence</w:t>
      </w:r>
      <w:proofErr w:type="spellEnd"/>
      <w:r w:rsidRPr="00E8516C">
        <w:rPr>
          <w:sz w:val="8"/>
        </w:rPr>
        <w:t xml:space="preserve"> is made easier by neoliberalism having originally emerged as an economic theory. David </w:t>
      </w:r>
      <w:proofErr w:type="spellStart"/>
      <w:r w:rsidRPr="00E8516C">
        <w:rPr>
          <w:sz w:val="8"/>
        </w:rPr>
        <w:t>harvey</w:t>
      </w:r>
      <w:proofErr w:type="spellEnd"/>
      <w:r w:rsidRPr="00E8516C">
        <w:rPr>
          <w:sz w:val="8"/>
        </w:rPr>
        <w:t xml:space="preserve"> </w:t>
      </w:r>
      <w:proofErr w:type="gramStart"/>
      <w:r w:rsidRPr="00E8516C">
        <w:rPr>
          <w:sz w:val="8"/>
        </w:rPr>
        <w:t>writes:</w:t>
      </w:r>
      <w:proofErr w:type="gramEnd"/>
      <w:r w:rsidRPr="00E8516C">
        <w:rPr>
          <w:sz w:val="8"/>
        </w:rPr>
        <w:t xml:space="preserve">5 neoliberalism is in the first instance a theory of political economic practices that proposes that human well-being can best be advanced by liberating individual entrepreneurial freedoms and skills within an institutional framework characterized by strong private property rights, free markets, and free trade. The role of the state is to create and preserve an institutional framework appropriate to such practices. … but beyond these tasks the state should not venture. This ‘theory of political economic practices’ does, however, have ideological underpinnings which are crucially important to an understanding of neoliberalism’s impact on the arts, and also on scholarship. Those ideological underpinnings have become ever more obvious as the economic theory proves to be flawed, inadequate, and destructive. since the crisis of 2008, it has become ever more necessary for neoliberalism’s proponents to maintain the appearance of its overall coherence and effectiveness. ideology is indispensable for this. Other actors—not politicians—have to step in and provide the justification for the continuity of neoliberal politics. This justification draws on the previous ‘construction of consent’, as </w:t>
      </w:r>
      <w:proofErr w:type="spellStart"/>
      <w:r w:rsidRPr="00E8516C">
        <w:rPr>
          <w:sz w:val="8"/>
        </w:rPr>
        <w:t>harvey</w:t>
      </w:r>
      <w:proofErr w:type="spellEnd"/>
      <w:r w:rsidRPr="00E8516C">
        <w:rPr>
          <w:sz w:val="8"/>
        </w:rPr>
        <w:t xml:space="preserve"> calls it, and this draws increasingly on the pretension that ‘there is no alternative’. Culture in the widest sense plays a part in translating the ideological points outlined by </w:t>
      </w:r>
      <w:proofErr w:type="spellStart"/>
      <w:r w:rsidRPr="00E8516C">
        <w:rPr>
          <w:sz w:val="8"/>
        </w:rPr>
        <w:t>harvey</w:t>
      </w:r>
      <w:proofErr w:type="spellEnd"/>
      <w:r w:rsidRPr="00E8516C">
        <w:rPr>
          <w:sz w:val="8"/>
        </w:rPr>
        <w:t xml:space="preserve"> into more generalized assumptions, discursive figures, and commonly held beliefs. </w:t>
      </w:r>
      <w:r w:rsidRPr="00E8516C">
        <w:rPr>
          <w:rStyle w:val="StyleUnderline"/>
        </w:rPr>
        <w:t xml:space="preserve">Thus, </w:t>
      </w:r>
      <w:r w:rsidRPr="00285610">
        <w:rPr>
          <w:rStyle w:val="StyleUnderline"/>
          <w:highlight w:val="green"/>
        </w:rPr>
        <w:t xml:space="preserve">neoliberalism creates imaginaries that </w:t>
      </w:r>
      <w:r w:rsidRPr="00E8516C">
        <w:rPr>
          <w:rStyle w:val="StyleUnderline"/>
        </w:rPr>
        <w:t xml:space="preserve">can then </w:t>
      </w:r>
      <w:r w:rsidRPr="00285610">
        <w:rPr>
          <w:rStyle w:val="StyleUnderline"/>
          <w:highlight w:val="green"/>
        </w:rPr>
        <w:t xml:space="preserve">inform the creative imagination or </w:t>
      </w:r>
      <w:r w:rsidRPr="00E8516C">
        <w:rPr>
          <w:rStyle w:val="StyleUnderline"/>
        </w:rPr>
        <w:t xml:space="preserve">that, conversely, </w:t>
      </w:r>
      <w:r w:rsidRPr="00285610">
        <w:rPr>
          <w:rStyle w:val="StyleUnderline"/>
          <w:highlight w:val="green"/>
        </w:rPr>
        <w:t xml:space="preserve">are projected through works of art without </w:t>
      </w:r>
      <w:r w:rsidRPr="00E8516C">
        <w:rPr>
          <w:rStyle w:val="StyleUnderline"/>
        </w:rPr>
        <w:t xml:space="preserve">this necessarily </w:t>
      </w:r>
      <w:r w:rsidRPr="00285610">
        <w:rPr>
          <w:rStyle w:val="StyleUnderline"/>
          <w:highlight w:val="green"/>
        </w:rPr>
        <w:t>being the intention of the artist</w:t>
      </w:r>
      <w:r w:rsidRPr="00E8516C">
        <w:rPr>
          <w:rStyle w:val="StyleUnderline"/>
        </w:rPr>
        <w:t xml:space="preserve">. </w:t>
      </w:r>
      <w:proofErr w:type="gramStart"/>
      <w:r w:rsidRPr="00285610">
        <w:rPr>
          <w:rStyle w:val="StyleUnderline"/>
          <w:highlight w:val="green"/>
        </w:rPr>
        <w:t xml:space="preserve">The </w:t>
      </w:r>
      <w:r w:rsidRPr="00E8516C">
        <w:rPr>
          <w:rStyle w:val="StyleUnderline"/>
        </w:rPr>
        <w:t xml:space="preserve">potentially </w:t>
      </w:r>
      <w:r w:rsidRPr="00285610">
        <w:rPr>
          <w:rStyle w:val="StyleUnderline"/>
          <w:highlight w:val="green"/>
        </w:rPr>
        <w:t>complicit functions of art and scholarship and their co-optation</w:t>
      </w:r>
      <w:r w:rsidRPr="00E8516C">
        <w:rPr>
          <w:rStyle w:val="StyleUnderline"/>
        </w:rPr>
        <w:t>,</w:t>
      </w:r>
      <w:proofErr w:type="gramEnd"/>
      <w:r w:rsidRPr="00E8516C">
        <w:rPr>
          <w:rStyle w:val="StyleUnderline"/>
        </w:rPr>
        <w:t xml:space="preserve"> are important areas of interest of the members of the network. at the same time—and this interest is more prominently represented in the articles collected in this issue—the members of the network explore how works of art can effectively resist the imposition of neoliberal ideology and the absorption of art </w:t>
      </w:r>
      <w:r w:rsidRPr="00285610">
        <w:rPr>
          <w:rStyle w:val="StyleUnderline"/>
          <w:highlight w:val="green"/>
        </w:rPr>
        <w:t>by neoliberal politics</w:t>
      </w:r>
      <w:r w:rsidRPr="00E8516C">
        <w:rPr>
          <w:rStyle w:val="StyleUnderline"/>
        </w:rPr>
        <w:t xml:space="preserve">, </w:t>
      </w:r>
      <w:r w:rsidRPr="00285610">
        <w:rPr>
          <w:rStyle w:val="StyleUnderline"/>
          <w:highlight w:val="green"/>
        </w:rPr>
        <w:t xml:space="preserve">either by creating alternative imaginaries or by contributing to </w:t>
      </w:r>
      <w:r w:rsidRPr="00E8516C">
        <w:rPr>
          <w:rStyle w:val="StyleUnderline"/>
        </w:rPr>
        <w:t xml:space="preserve">and interacting with </w:t>
      </w:r>
      <w:r w:rsidRPr="00285610">
        <w:rPr>
          <w:rStyle w:val="StyleUnderline"/>
          <w:highlight w:val="green"/>
        </w:rPr>
        <w:t>political projects that stand in opposition to the neoliberal model</w:t>
      </w:r>
      <w:r w:rsidRPr="00E8516C">
        <w:rPr>
          <w:rStyle w:val="StyleUnderline"/>
        </w:rPr>
        <w:t xml:space="preserve">. This sometimes </w:t>
      </w:r>
      <w:r w:rsidRPr="00285610">
        <w:rPr>
          <w:rStyle w:val="StyleUnderline"/>
          <w:highlight w:val="green"/>
        </w:rPr>
        <w:t xml:space="preserve">implies seeking spaces of artistic praxis ‘outside’ neoliberalism, but frequently involves </w:t>
      </w:r>
      <w:proofErr w:type="gramStart"/>
      <w:r w:rsidRPr="00285610">
        <w:rPr>
          <w:rStyle w:val="StyleUnderline"/>
          <w:highlight w:val="green"/>
        </w:rPr>
        <w:t>entering into</w:t>
      </w:r>
      <w:proofErr w:type="gramEnd"/>
      <w:r w:rsidRPr="00285610">
        <w:rPr>
          <w:rStyle w:val="StyleUnderline"/>
          <w:highlight w:val="green"/>
        </w:rPr>
        <w:t xml:space="preserve"> discursive</w:t>
      </w:r>
      <w:r w:rsidRPr="00E8516C">
        <w:rPr>
          <w:rStyle w:val="StyleUnderline"/>
        </w:rPr>
        <w:t xml:space="preserve">, and sometimes financial, </w:t>
      </w:r>
      <w:r w:rsidRPr="00285610">
        <w:rPr>
          <w:rStyle w:val="StyleUnderline"/>
          <w:highlight w:val="green"/>
        </w:rPr>
        <w:t>negotiation with neoliberally-informed social, cultural and educational structures</w:t>
      </w:r>
      <w:r w:rsidRPr="00E8516C">
        <w:rPr>
          <w:sz w:val="8"/>
        </w:rPr>
        <w:t xml:space="preserve">. </w:t>
      </w:r>
      <w:r>
        <w:rPr>
          <w:rStyle w:val="StyleUnderline"/>
        </w:rPr>
        <w:t>F</w:t>
      </w:r>
      <w:r w:rsidRPr="00E8516C">
        <w:rPr>
          <w:rStyle w:val="StyleUnderline"/>
        </w:rPr>
        <w:t xml:space="preserve">or those of us working </w:t>
      </w:r>
      <w:r w:rsidRPr="00285610">
        <w:rPr>
          <w:rStyle w:val="StyleUnderline"/>
          <w:highlight w:val="green"/>
        </w:rPr>
        <w:t>in higher education</w:t>
      </w:r>
      <w:r w:rsidRPr="00E8516C">
        <w:rPr>
          <w:rStyle w:val="StyleUnderline"/>
        </w:rPr>
        <w:t xml:space="preserve">, as we will see below, </w:t>
      </w:r>
      <w:r w:rsidRPr="00285610">
        <w:rPr>
          <w:rStyle w:val="StyleUnderline"/>
          <w:highlight w:val="green"/>
        </w:rPr>
        <w:t>such negotiation is an everyday reality</w:t>
      </w:r>
      <w:r w:rsidRPr="00E8516C">
        <w:rPr>
          <w:sz w:val="8"/>
        </w:rPr>
        <w:t xml:space="preserve">. </w:t>
      </w:r>
      <w:proofErr w:type="spellStart"/>
      <w:r w:rsidRPr="00E8516C">
        <w:rPr>
          <w:sz w:val="8"/>
        </w:rPr>
        <w:t>ConCepTualizinG</w:t>
      </w:r>
      <w:proofErr w:type="spellEnd"/>
      <w:r w:rsidRPr="00E8516C">
        <w:rPr>
          <w:sz w:val="8"/>
        </w:rPr>
        <w:t xml:space="preserve"> </w:t>
      </w:r>
      <w:proofErr w:type="spellStart"/>
      <w:proofErr w:type="gramStart"/>
      <w:r w:rsidRPr="00E8516C">
        <w:rPr>
          <w:sz w:val="8"/>
        </w:rPr>
        <w:t>ResisTanCe</w:t>
      </w:r>
      <w:proofErr w:type="spellEnd"/>
      <w:proofErr w:type="gramEnd"/>
      <w:r w:rsidRPr="00E8516C">
        <w:rPr>
          <w:sz w:val="8"/>
        </w:rPr>
        <w:t xml:space="preserve"> </w:t>
      </w:r>
      <w:r w:rsidRPr="00E8516C">
        <w:rPr>
          <w:rStyle w:val="StyleUnderline"/>
        </w:rPr>
        <w:t>The decision to focus specifically on neoliberalism, and on poetics rather than culture, requires a re-conceptualization of resistance and, with reference to scholarship, a re- thinking of the critical approaches to the relationship between creativity and resistance. a brief discussion of influential theoretical works on poetry as a practice of resistance highlights why it is difficult to use these approaches to understand the work of art in times of neoliberalism</w:t>
      </w:r>
      <w:r w:rsidRPr="00E8516C">
        <w:rPr>
          <w:sz w:val="8"/>
        </w:rPr>
        <w:t xml:space="preserve">. John </w:t>
      </w:r>
      <w:proofErr w:type="spellStart"/>
      <w:r w:rsidRPr="00E8516C">
        <w:rPr>
          <w:sz w:val="8"/>
        </w:rPr>
        <w:t>beverley</w:t>
      </w:r>
      <w:proofErr w:type="spellEnd"/>
      <w:r w:rsidRPr="00E8516C">
        <w:rPr>
          <w:sz w:val="8"/>
        </w:rPr>
        <w:t xml:space="preserve"> and Marc </w:t>
      </w:r>
      <w:proofErr w:type="spellStart"/>
      <w:r w:rsidRPr="00E8516C">
        <w:rPr>
          <w:sz w:val="8"/>
        </w:rPr>
        <w:t>zimmerman’s</w:t>
      </w:r>
      <w:proofErr w:type="spellEnd"/>
      <w:r w:rsidRPr="00E8516C">
        <w:rPr>
          <w:sz w:val="8"/>
        </w:rPr>
        <w:t xml:space="preserve"> analysis of poetry in the Central </w:t>
      </w:r>
      <w:proofErr w:type="spellStart"/>
      <w:r w:rsidRPr="00E8516C">
        <w:rPr>
          <w:sz w:val="8"/>
        </w:rPr>
        <w:t>american</w:t>
      </w:r>
      <w:proofErr w:type="spellEnd"/>
      <w:r w:rsidRPr="00E8516C">
        <w:rPr>
          <w:sz w:val="8"/>
        </w:rPr>
        <w:t xml:space="preserve"> revolutions was able to draw on a revolutionary and ideological practice that informed literature; </w:t>
      </w:r>
      <w:proofErr w:type="spellStart"/>
      <w:r w:rsidRPr="00E8516C">
        <w:rPr>
          <w:sz w:val="8"/>
        </w:rPr>
        <w:t>barbara</w:t>
      </w:r>
      <w:proofErr w:type="spellEnd"/>
      <w:r w:rsidRPr="00E8516C">
        <w:rPr>
          <w:sz w:val="8"/>
        </w:rPr>
        <w:t xml:space="preserve"> </w:t>
      </w:r>
      <w:proofErr w:type="spellStart"/>
      <w:r w:rsidRPr="00E8516C">
        <w:rPr>
          <w:sz w:val="8"/>
        </w:rPr>
        <w:t>harlow</w:t>
      </w:r>
      <w:proofErr w:type="spellEnd"/>
      <w:r w:rsidRPr="00E8516C">
        <w:rPr>
          <w:sz w:val="8"/>
        </w:rPr>
        <w:t xml:space="preserve"> in Resistance Literature establishes a connection between resistance in literature and anti-colonial liberation struggles; and Carolyn </w:t>
      </w:r>
      <w:proofErr w:type="spellStart"/>
      <w:r w:rsidRPr="00E8516C">
        <w:rPr>
          <w:sz w:val="8"/>
        </w:rPr>
        <w:t>forché</w:t>
      </w:r>
      <w:proofErr w:type="spellEnd"/>
      <w:r w:rsidRPr="00E8516C">
        <w:rPr>
          <w:sz w:val="8"/>
        </w:rPr>
        <w:t xml:space="preserve"> in Against Forgetting argues that the act of witnessing as an act of resistance against enforced oblivion translates into an act of political resistance. however, the insidious and gradual insertion of a supposedly non-ideological neoliberal imaginary into cultural imaginaries is not as easily identifiable as an act of oppression or persecution. The neoliberal imaginary does not explicitly endorse or justify violence, and therefore is more complex to resist or to contest. </w:t>
      </w:r>
      <w:proofErr w:type="spellStart"/>
      <w:r w:rsidRPr="00E8516C">
        <w:rPr>
          <w:sz w:val="8"/>
        </w:rPr>
        <w:t>hardt</w:t>
      </w:r>
      <w:proofErr w:type="spellEnd"/>
      <w:r w:rsidRPr="00E8516C">
        <w:rPr>
          <w:sz w:val="8"/>
        </w:rPr>
        <w:t xml:space="preserve"> and </w:t>
      </w:r>
      <w:proofErr w:type="spellStart"/>
      <w:r w:rsidRPr="00E8516C">
        <w:rPr>
          <w:sz w:val="8"/>
        </w:rPr>
        <w:t>negri’s</w:t>
      </w:r>
      <w:proofErr w:type="spellEnd"/>
      <w:r w:rsidRPr="00E8516C">
        <w:rPr>
          <w:sz w:val="8"/>
        </w:rPr>
        <w:t xml:space="preserve"> concepts of the global state of war and the global state of exception capture this elastic presence of violence and oppression. 6 The conceptualization of resistance is tied in with two further complexities: the place of the work of art in relation to resistance struggles, and the effectiveness of resistant works of art. both points are addressed in most essays in this issue, though authors come to different resolutions. The </w:t>
      </w:r>
      <w:proofErr w:type="gramStart"/>
      <w:r w:rsidRPr="00E8516C">
        <w:rPr>
          <w:sz w:val="8"/>
        </w:rPr>
        <w:t>bearers</w:t>
      </w:r>
      <w:proofErr w:type="gramEnd"/>
      <w:r w:rsidRPr="00E8516C">
        <w:rPr>
          <w:sz w:val="8"/>
        </w:rPr>
        <w:t xml:space="preserve"> of resistance struggles in the political sphere are some governments—for instance, those that form part of the </w:t>
      </w:r>
      <w:proofErr w:type="spellStart"/>
      <w:r w:rsidRPr="00E8516C">
        <w:rPr>
          <w:sz w:val="8"/>
        </w:rPr>
        <w:t>bolivarian</w:t>
      </w:r>
      <w:proofErr w:type="spellEnd"/>
      <w:r w:rsidRPr="00E8516C">
        <w:rPr>
          <w:sz w:val="8"/>
        </w:rPr>
        <w:t xml:space="preserve"> alternative for the </w:t>
      </w:r>
      <w:proofErr w:type="spellStart"/>
      <w:r w:rsidRPr="00E8516C">
        <w:rPr>
          <w:sz w:val="8"/>
        </w:rPr>
        <w:t>americas</w:t>
      </w:r>
      <w:proofErr w:type="spellEnd"/>
      <w:r w:rsidRPr="00E8516C">
        <w:rPr>
          <w:sz w:val="8"/>
        </w:rPr>
        <w:t xml:space="preserve"> (alba)—and a great variety of social movements. The emergence of new social movements as bearers of resistance struggles has opened up the question about the place of art and culture in relation to these movements. </w:t>
      </w:r>
      <w:proofErr w:type="spellStart"/>
      <w:r w:rsidRPr="00E8516C">
        <w:rPr>
          <w:sz w:val="8"/>
        </w:rPr>
        <w:t>hardt</w:t>
      </w:r>
      <w:proofErr w:type="spellEnd"/>
      <w:r w:rsidRPr="00E8516C">
        <w:rPr>
          <w:sz w:val="8"/>
        </w:rPr>
        <w:t xml:space="preserve"> and </w:t>
      </w:r>
      <w:proofErr w:type="spellStart"/>
      <w:r w:rsidRPr="00E8516C">
        <w:rPr>
          <w:sz w:val="8"/>
        </w:rPr>
        <w:t>negri’s</w:t>
      </w:r>
      <w:proofErr w:type="spellEnd"/>
      <w:r w:rsidRPr="00E8516C">
        <w:rPr>
          <w:sz w:val="8"/>
        </w:rPr>
        <w:t xml:space="preserve"> approach has been influential in this respect, and it is also exemplary of an approach with which members of the network struggle. in Empire, </w:t>
      </w:r>
      <w:proofErr w:type="spellStart"/>
      <w:r w:rsidRPr="00E8516C">
        <w:rPr>
          <w:sz w:val="8"/>
        </w:rPr>
        <w:t>hardt</w:t>
      </w:r>
      <w:proofErr w:type="spellEnd"/>
      <w:r w:rsidRPr="00E8516C">
        <w:rPr>
          <w:sz w:val="8"/>
        </w:rPr>
        <w:t xml:space="preserve"> and </w:t>
      </w:r>
      <w:proofErr w:type="spellStart"/>
      <w:r w:rsidRPr="00E8516C">
        <w:rPr>
          <w:sz w:val="8"/>
        </w:rPr>
        <w:t>negri</w:t>
      </w:r>
      <w:proofErr w:type="spellEnd"/>
      <w:r w:rsidRPr="00E8516C">
        <w:rPr>
          <w:sz w:val="8"/>
        </w:rPr>
        <w:t xml:space="preserve"> argue for an approach to culture that emphasizes its economic power:7 The various analyses of ‘new social movements’ have done a great service in insisting on the political importance of cultural movements against narrowly economic perspectives that minimize their significance. These analyses, however, are extremely limited themselves because … they perpetuate narrow understandings of the economic and the cultural. Most important, they fail to recognize the profound economic power of the cultural movements, or really the increasing indistinguishability of economic and cultural phenomena. on the one hand, capitalist relations were expanding to subsume all aspects of social production and reproduction, the entire realm of life; and on the other hand, cultural relations were redefining the production processes and economic structures of value. A regime of production, and above all a regime of the production of subjectivity, was being destroyed and another invented by the enormous accumulation of struggles.</w:t>
      </w:r>
    </w:p>
    <w:p w14:paraId="77657740" w14:textId="77777777" w:rsidR="006B4A8B" w:rsidRPr="00E8516C" w:rsidRDefault="006B4A8B" w:rsidP="006B4A8B">
      <w:pPr>
        <w:rPr>
          <w:rStyle w:val="Style13ptBold"/>
        </w:rPr>
      </w:pPr>
      <w:r w:rsidRPr="00E8516C">
        <w:rPr>
          <w:rStyle w:val="Heading4Char"/>
        </w:rPr>
        <w:t xml:space="preserve">The </w:t>
      </w:r>
      <w:r>
        <w:rPr>
          <w:rStyle w:val="Heading4Char"/>
        </w:rPr>
        <w:t>third</w:t>
      </w:r>
      <w:r w:rsidRPr="00E8516C">
        <w:rPr>
          <w:rStyle w:val="Heading4Char"/>
        </w:rPr>
        <w:t xml:space="preserve"> link is localism – The </w:t>
      </w:r>
      <w:proofErr w:type="spellStart"/>
      <w:r w:rsidRPr="00E8516C">
        <w:rPr>
          <w:rStyle w:val="Heading4Char"/>
        </w:rPr>
        <w:t>aff</w:t>
      </w:r>
      <w:r>
        <w:rPr>
          <w:rStyle w:val="Heading4Char"/>
        </w:rPr>
        <w:t>’s</w:t>
      </w:r>
      <w:proofErr w:type="spellEnd"/>
      <w:r>
        <w:rPr>
          <w:rStyle w:val="Heading4Char"/>
        </w:rPr>
        <w:t xml:space="preserve"> globalist </w:t>
      </w:r>
      <w:r w:rsidRPr="00E8516C">
        <w:rPr>
          <w:rStyle w:val="Heading4Char"/>
        </w:rPr>
        <w:t xml:space="preserve">strategy decenters institutions for local, non-institutional responses and doesn’t defend the consequences of any effort to change conditions. This </w:t>
      </w:r>
      <w:r w:rsidRPr="00E8516C">
        <w:rPr>
          <w:rStyle w:val="Heading4Char"/>
          <w:u w:val="single"/>
        </w:rPr>
        <w:t>cannot</w:t>
      </w:r>
      <w:r w:rsidRPr="00E8516C">
        <w:rPr>
          <w:rStyle w:val="Heading4Char"/>
        </w:rPr>
        <w:t xml:space="preserve"> confront neoliberalism - we must move beyond feel-good </w:t>
      </w:r>
      <w:proofErr w:type="spellStart"/>
      <w:r w:rsidRPr="00E8516C">
        <w:rPr>
          <w:rStyle w:val="Heading4Char"/>
        </w:rPr>
        <w:t>horizontalism</w:t>
      </w:r>
      <w:proofErr w:type="spellEnd"/>
      <w:r w:rsidRPr="00E8516C">
        <w:rPr>
          <w:rStyle w:val="Heading4Char"/>
        </w:rPr>
        <w:t>.</w:t>
      </w:r>
      <w:r w:rsidRPr="00E8516C">
        <w:rPr>
          <w:rStyle w:val="Heading4Char"/>
        </w:rPr>
        <w:br/>
      </w:r>
      <w:r w:rsidRPr="00E8516C">
        <w:rPr>
          <w:rStyle w:val="Style13ptBold"/>
        </w:rPr>
        <w:t>Williams 13</w:t>
      </w:r>
    </w:p>
    <w:p w14:paraId="0A9CC412" w14:textId="77777777" w:rsidR="006B4A8B" w:rsidRPr="00E8516C" w:rsidRDefault="006B4A8B" w:rsidP="006B4A8B">
      <w:r w:rsidRPr="00E8516C">
        <w:rPr>
          <w:sz w:val="12"/>
          <w:szCs w:val="12"/>
        </w:rPr>
        <w:t>Alex PhD student at the University of East London working on a thesis entitled Complexity and Hegemony. "Escape Velocities." e-flux journal 46 (2013). </w:t>
      </w:r>
      <w:hyperlink r:id="rId9" w:history="1">
        <w:r w:rsidRPr="00E8516C">
          <w:rPr>
            <w:rStyle w:val="Hyperlink"/>
            <w:sz w:val="12"/>
            <w:szCs w:val="12"/>
          </w:rPr>
          <w:t>http://www.e-flux.com/journal/46/60063/escape-velocities/</w:t>
        </w:r>
      </w:hyperlink>
      <w:r w:rsidRPr="00E8516C">
        <w:rPr>
          <w:sz w:val="12"/>
          <w:szCs w:val="12"/>
        </w:rPr>
        <w:t xml:space="preserve"> -CAT</w:t>
      </w:r>
      <w:r>
        <w:rPr>
          <w:rFonts w:ascii="Helvetica Neue" w:hAnsi="Helvetica Neue"/>
          <w:color w:val="333333"/>
          <w:sz w:val="21"/>
          <w:szCs w:val="21"/>
        </w:rPr>
        <w:br/>
      </w:r>
      <w:r w:rsidRPr="00285610">
        <w:rPr>
          <w:rStyle w:val="StyleUnderline"/>
          <w:highlight w:val="green"/>
        </w:rPr>
        <w:t xml:space="preserve">Such a future is only </w:t>
      </w:r>
      <w:r w:rsidRPr="00E8516C">
        <w:rPr>
          <w:rStyle w:val="StyleUnderline"/>
        </w:rPr>
        <w:t xml:space="preserve">going to be </w:t>
      </w:r>
      <w:r w:rsidRPr="00285610">
        <w:rPr>
          <w:rStyle w:val="StyleUnderline"/>
          <w:highlight w:val="green"/>
        </w:rPr>
        <w:t>possible with significant transformations in the radical Left</w:t>
      </w:r>
      <w:r w:rsidRPr="00E8516C">
        <w:rPr>
          <w:rStyle w:val="StyleUnderline"/>
        </w:rPr>
        <w:t xml:space="preserve">. The Euro-American Left’s </w:t>
      </w:r>
      <w:r w:rsidRPr="00285610">
        <w:rPr>
          <w:rStyle w:val="StyleUnderline"/>
          <w:highlight w:val="green"/>
        </w:rPr>
        <w:t>current obsessions with localism, direct action, and deliberative democracy are ill-matched when confronted with the acephalous monstrosity that is global capital today</w:t>
      </w:r>
      <w:r w:rsidRPr="00E8516C">
        <w:t xml:space="preserve">. </w:t>
      </w:r>
      <w:r w:rsidRPr="00285610">
        <w:rPr>
          <w:rStyle w:val="StyleUnderline"/>
          <w:highlight w:val="green"/>
        </w:rPr>
        <w:t>What is</w:t>
      </w:r>
      <w:r w:rsidRPr="00E8516C">
        <w:rPr>
          <w:rStyle w:val="StyleUnderline"/>
        </w:rPr>
        <w:t xml:space="preserve"> therefore </w:t>
      </w:r>
      <w:r w:rsidRPr="00285610">
        <w:rPr>
          <w:rStyle w:val="StyleUnderline"/>
          <w:highlight w:val="green"/>
        </w:rPr>
        <w:t>necessary is the constitution of a Left comfortable with globality, complexity, mediation, quantification</w:t>
      </w:r>
      <w:r w:rsidRPr="00E8516C">
        <w:rPr>
          <w:rStyle w:val="StyleUnderline"/>
        </w:rPr>
        <w:t xml:space="preserve">, </w:t>
      </w:r>
      <w:r w:rsidRPr="00285610">
        <w:rPr>
          <w:rStyle w:val="StyleUnderline"/>
          <w:highlight w:val="green"/>
        </w:rPr>
        <w:t>and technology</w:t>
      </w:r>
      <w:r w:rsidRPr="00E8516C">
        <w:rPr>
          <w:rStyle w:val="StyleUnderline"/>
        </w:rPr>
        <w:t xml:space="preserve">, </w:t>
      </w:r>
      <w:r w:rsidRPr="00285610">
        <w:rPr>
          <w:rStyle w:val="StyleUnderline"/>
          <w:highlight w:val="green"/>
        </w:rPr>
        <w:t xml:space="preserve">rather than sentimentalized modes of action </w:t>
      </w:r>
      <w:r w:rsidRPr="00E8516C">
        <w:rPr>
          <w:rStyle w:val="StyleUnderline"/>
        </w:rPr>
        <w:t xml:space="preserve">and organization </w:t>
      </w:r>
      <w:r w:rsidRPr="00285610">
        <w:rPr>
          <w:rStyle w:val="StyleUnderline"/>
          <w:highlight w:val="green"/>
        </w:rPr>
        <w:t xml:space="preserve">more suited to </w:t>
      </w:r>
      <w:r w:rsidRPr="00E8516C">
        <w:rPr>
          <w:rStyle w:val="StyleUnderline"/>
        </w:rPr>
        <w:t xml:space="preserve">generating an affective sensation of </w:t>
      </w:r>
      <w:r w:rsidRPr="00285610">
        <w:rPr>
          <w:rStyle w:val="StyleUnderline"/>
          <w:highlight w:val="green"/>
        </w:rPr>
        <w:t>feeling good in pious defeat, rather than efficacious action</w:t>
      </w:r>
      <w:r w:rsidRPr="00E8516C">
        <w:t xml:space="preserve">. </w:t>
      </w:r>
      <w:r w:rsidRPr="00E8516C">
        <w:rPr>
          <w:rStyle w:val="StyleUnderline"/>
        </w:rPr>
        <w:t xml:space="preserve">The fetishization of localized horizons of direct democracy must be replaced by a more substantive conception of collective self-mastery, wherein </w:t>
      </w:r>
      <w:r w:rsidRPr="00285610">
        <w:rPr>
          <w:rStyle w:val="StyleUnderline"/>
          <w:highlight w:val="green"/>
        </w:rPr>
        <w:t>the more we are able to harness our knowledge of the social and technical world</w:t>
      </w:r>
      <w:r w:rsidRPr="00E8516C">
        <w:rPr>
          <w:rStyle w:val="StyleUnderline"/>
        </w:rPr>
        <w:t xml:space="preserve">, </w:t>
      </w:r>
      <w:r w:rsidRPr="00285610">
        <w:rPr>
          <w:rStyle w:val="StyleUnderline"/>
          <w:highlight w:val="green"/>
        </w:rPr>
        <w:t>the better we will be able to effectively rule ourselves</w:t>
      </w:r>
      <w:r w:rsidRPr="00E8516C">
        <w:t>. This Promethean politics of maximal mastery over society and its environment will necessarily be highly experimental in nature. The older forms of mastery more traditionally associated with Enlightenment thinking stressed a Laplacian absolute knowledge, fit for a clockwork Newtonian universe. Today, our knowledge of non-trivial complex systems means that any attempts at mastering our world entail developing a mode of action which is more capable of metabolizing contingency, able to use the technical tools at its disposal to model the range of possible outcomes to any interventions.</w:t>
      </w:r>
    </w:p>
    <w:p w14:paraId="6BF6BF8E" w14:textId="054B0400" w:rsidR="00F92102" w:rsidRDefault="00F92102" w:rsidP="00F92102">
      <w:pPr>
        <w:pStyle w:val="Heading4"/>
      </w:pPr>
      <w:r>
        <w:t>The</w:t>
      </w:r>
      <w:r w:rsidRPr="004670E7">
        <w:t xml:space="preserve"> alternative: </w:t>
      </w:r>
      <w:r>
        <w:t>embrace an anti-</w:t>
      </w:r>
      <w:proofErr w:type="spellStart"/>
      <w:r>
        <w:t>captialist</w:t>
      </w:r>
      <w:proofErr w:type="spellEnd"/>
      <w:r>
        <w:t xml:space="preserve"> praxis that decouples both the means of survival and inherent human dignity from labor; rigorous intellectual analysis can lead us to </w:t>
      </w:r>
      <w:r w:rsidRPr="00032F38">
        <w:rPr>
          <w:u w:val="single"/>
        </w:rPr>
        <w:t xml:space="preserve">a world without </w:t>
      </w:r>
      <w:r>
        <w:rPr>
          <w:u w:val="single"/>
        </w:rPr>
        <w:t>work</w:t>
      </w:r>
      <w:r>
        <w:t>.</w:t>
      </w:r>
    </w:p>
    <w:p w14:paraId="741FAB03" w14:textId="77777777" w:rsidR="00F92102" w:rsidRDefault="00F92102" w:rsidP="00F92102">
      <w:pPr>
        <w:rPr>
          <w:rStyle w:val="Style13ptBold"/>
        </w:rPr>
      </w:pPr>
      <w:r w:rsidRPr="00C66E87">
        <w:rPr>
          <w:rStyle w:val="Style13ptBold"/>
        </w:rPr>
        <w:t>Livingston 16</w:t>
      </w:r>
    </w:p>
    <w:p w14:paraId="7DF078D0" w14:textId="77777777" w:rsidR="00F92102" w:rsidRPr="00B717D8" w:rsidRDefault="00F92102" w:rsidP="00F92102">
      <w:pPr>
        <w:rPr>
          <w:sz w:val="12"/>
          <w:szCs w:val="12"/>
        </w:rPr>
        <w:sectPr w:rsidR="00F92102" w:rsidRPr="00B717D8" w:rsidSect="006F0C74">
          <w:pgSz w:w="12240" w:h="15840" w:code="1"/>
          <w:pgMar w:top="1440" w:right="1440" w:bottom="1440" w:left="1440" w:header="720" w:footer="720" w:gutter="0"/>
          <w:cols w:space="720"/>
          <w:noEndnote/>
          <w:docGrid w:linePitch="299"/>
        </w:sectPr>
      </w:pPr>
      <w:r w:rsidRPr="00B717D8">
        <w:rPr>
          <w:sz w:val="12"/>
          <w:szCs w:val="12"/>
        </w:rPr>
        <w:t xml:space="preserve">James Livingston -- professor of history @ Rutgers University, “No More Work: Why Full Employment Is a Bad Idea”, https://www.jstor.org/stable/10.5149/9781469630663_livingston, 2016, pgs. 96-102, </w:t>
      </w:r>
      <w:proofErr w:type="spellStart"/>
      <w:r w:rsidRPr="00B717D8">
        <w:rPr>
          <w:sz w:val="12"/>
          <w:szCs w:val="12"/>
        </w:rPr>
        <w:t>EmmieeM</w:t>
      </w:r>
      <w:proofErr w:type="spellEnd"/>
      <w:r w:rsidRPr="00B717D8">
        <w:rPr>
          <w:sz w:val="12"/>
          <w:szCs w:val="12"/>
        </w:rPr>
        <w:t xml:space="preserve"> – recut CAT</w:t>
      </w:r>
    </w:p>
    <w:p w14:paraId="0D57C4F8" w14:textId="77777777" w:rsidR="00F92102" w:rsidRPr="00B717D8" w:rsidRDefault="00F92102" w:rsidP="00F92102">
      <w:pPr>
        <w:rPr>
          <w:sz w:val="8"/>
          <w:szCs w:val="16"/>
        </w:rPr>
      </w:pPr>
      <w:proofErr w:type="gramStart"/>
      <w:r w:rsidRPr="00B717D8">
        <w:rPr>
          <w:rStyle w:val="StyleUnderline"/>
        </w:rPr>
        <w:t>So</w:t>
      </w:r>
      <w:proofErr w:type="gramEnd"/>
      <w:r w:rsidRPr="00B717D8">
        <w:rPr>
          <w:sz w:val="8"/>
          <w:szCs w:val="16"/>
        </w:rPr>
        <w:t xml:space="preserve"> </w:t>
      </w:r>
      <w:r w:rsidRPr="00F510EA">
        <w:rPr>
          <w:rStyle w:val="Emphasis"/>
          <w:highlight w:val="green"/>
        </w:rPr>
        <w:t>the</w:t>
      </w:r>
      <w:r w:rsidRPr="009D7721">
        <w:rPr>
          <w:rStyle w:val="Emphasis"/>
          <w:highlight w:val="green"/>
        </w:rPr>
        <w:t xml:space="preserve"> </w:t>
      </w:r>
      <w:r w:rsidRPr="00F510EA">
        <w:rPr>
          <w:rStyle w:val="StyleUnderline"/>
          <w:highlight w:val="green"/>
        </w:rPr>
        <w:t xml:space="preserve">question is not how to put us all back to work </w:t>
      </w:r>
      <w:r w:rsidRPr="00F510EA">
        <w:rPr>
          <w:rStyle w:val="StyleUnderline"/>
        </w:rPr>
        <w:t xml:space="preserve">for a minimum wage — fuck that — </w:t>
      </w:r>
      <w:r w:rsidRPr="00F510EA">
        <w:rPr>
          <w:rStyle w:val="StyleUnderline"/>
          <w:highlight w:val="green"/>
        </w:rPr>
        <w:t xml:space="preserve">it’s how to </w:t>
      </w:r>
      <w:r w:rsidRPr="00F510EA">
        <w:rPr>
          <w:rStyle w:val="StyleUnderline"/>
        </w:rPr>
        <w:t>detach income from time spent on the job</w:t>
      </w:r>
      <w:r w:rsidRPr="00B717D8">
        <w:rPr>
          <w:b/>
          <w:bCs/>
          <w:sz w:val="8"/>
          <w:szCs w:val="16"/>
        </w:rPr>
        <w:t xml:space="preserve">. </w:t>
      </w:r>
      <w:r w:rsidRPr="00B717D8">
        <w:rPr>
          <w:sz w:val="8"/>
        </w:rPr>
        <w:t>But look, we’ve already done that, too. Wall Street bankers don’t do much of anything except peddle bad paper, but they get paid millions of dollars. Teachers, professors, novelists, journalists, carpenters, musicians, and janitors do everything we say we value — they educate, entertain, they build things, and they clean up after us — but they get paid almost nothing</w:t>
      </w:r>
      <w:r w:rsidRPr="00B717D8">
        <w:rPr>
          <w:sz w:val="8"/>
          <w:szCs w:val="16"/>
        </w:rPr>
        <w:t xml:space="preserve">. </w:t>
      </w:r>
      <w:r w:rsidRPr="00B717D8">
        <w:rPr>
          <w:sz w:val="8"/>
        </w:rPr>
        <w:t>Meanwhile the so-called welfare state has also decoupled income from work, but not so that you’d notice unless you, like Paul Ryan and Jeb Bush, think “entitlements” are a danger to the moral fiber of the nation. Remember, 20 percent of all household income now arrives in the form of a transfer payment from government, and every Walmart “associate” is a ward of the state, someone collecting food stamps or using the emergency room for routine health care, because he or she can’t make it on the wages alone.</w:t>
      </w:r>
      <w:r w:rsidRPr="00B717D8">
        <w:rPr>
          <w:rStyle w:val="StyleUnderline"/>
        </w:rPr>
        <w:t xml:space="preserve"> </w:t>
      </w:r>
      <w:proofErr w:type="gramStart"/>
      <w:r w:rsidRPr="00B717D8">
        <w:rPr>
          <w:rStyle w:val="StyleUnderline"/>
        </w:rPr>
        <w:t>So</w:t>
      </w:r>
      <w:proofErr w:type="gramEnd"/>
      <w:r w:rsidRPr="00B717D8">
        <w:rPr>
          <w:rStyle w:val="StyleUnderline"/>
        </w:rPr>
        <w:t xml:space="preserve"> it’s not as if we don’t know how to do what needs to be done, which is </w:t>
      </w:r>
      <w:r w:rsidRPr="009D7721">
        <w:rPr>
          <w:rStyle w:val="StyleUnderline"/>
          <w:highlight w:val="green"/>
        </w:rPr>
        <w:t>detach income from work</w:t>
      </w:r>
      <w:r w:rsidRPr="00B717D8">
        <w:rPr>
          <w:rStyle w:val="StyleUnderline"/>
        </w:rPr>
        <w:t>; it’s that we refuse to face the fact that it’s now simply necessary to complete what we’ve already begun — which is the transition to a postcapitalist society, where wage labor neither determines nor disfigures daily life</w:t>
      </w:r>
      <w:r w:rsidRPr="00032F38">
        <w:rPr>
          <w:rStyle w:val="StyleUnderline"/>
        </w:rPr>
        <w:t>.</w:t>
      </w:r>
      <w:r>
        <w:rPr>
          <w:rStyle w:val="Emphasis"/>
        </w:rPr>
        <w:t xml:space="preserve"> </w:t>
      </w:r>
      <w:r w:rsidRPr="00B717D8">
        <w:rPr>
          <w:sz w:val="8"/>
        </w:rPr>
        <w:t xml:space="preserve">How, then, do we face the fact? I don’t doubt the moral and political significance of a movement for a higher minimum wage, $15 an hour. But as I’ve said, forty hours a week at this pay grade just puts you at the poverty line (and you know Coda 97 you’re not getting forty hours, because that would require real benefits from your employer). What is the point of a higher minimum wage, then, except to prove that you have a work ethic? Excuse me, that’s another rhetorical question. There’s no good reason to increase wages by legislative fiat if the labor market is broken. But there’s a good reason to replace that market. </w:t>
      </w:r>
      <w:proofErr w:type="gramStart"/>
      <w:r w:rsidRPr="009D7721">
        <w:rPr>
          <w:rStyle w:val="StyleUnderline"/>
          <w:highlight w:val="green"/>
        </w:rPr>
        <w:t>So</w:t>
      </w:r>
      <w:proofErr w:type="gramEnd"/>
      <w:r w:rsidRPr="009D7721">
        <w:rPr>
          <w:rStyle w:val="StyleUnderline"/>
          <w:highlight w:val="green"/>
        </w:rPr>
        <w:t xml:space="preserve"> what is to be done</w:t>
      </w:r>
      <w:r w:rsidRPr="00B717D8">
        <w:rPr>
          <w:rStyle w:val="StyleUnderline"/>
        </w:rPr>
        <w:t>, for</w:t>
      </w:r>
      <w:r w:rsidRPr="00032F38">
        <w:rPr>
          <w:rStyle w:val="StyleUnderline"/>
        </w:rPr>
        <w:t xml:space="preserve"> now, </w:t>
      </w:r>
      <w:r w:rsidRPr="009D7721">
        <w:rPr>
          <w:rStyle w:val="StyleUnderline"/>
          <w:highlight w:val="green"/>
        </w:rPr>
        <w:t>is intellectual work</w:t>
      </w:r>
      <w:r w:rsidRPr="00032F38">
        <w:rPr>
          <w:rStyle w:val="StyleUnderline"/>
        </w:rPr>
        <w:t xml:space="preserve">. Our question is, how </w:t>
      </w:r>
      <w:r w:rsidRPr="009D7721">
        <w:rPr>
          <w:rStyle w:val="StyleUnderline"/>
          <w:highlight w:val="green"/>
        </w:rPr>
        <w:t xml:space="preserve">to imagine a moral universe that isn’t </w:t>
      </w:r>
      <w:r w:rsidRPr="00032F38">
        <w:rPr>
          <w:rStyle w:val="StyleUnderline"/>
        </w:rPr>
        <w:t xml:space="preserve">anchored to or </w:t>
      </w:r>
      <w:r w:rsidRPr="009D7721">
        <w:rPr>
          <w:rStyle w:val="StyleUnderline"/>
          <w:highlight w:val="green"/>
        </w:rPr>
        <w:t xml:space="preserve">limited by </w:t>
      </w:r>
      <w:r w:rsidRPr="00032F38">
        <w:rPr>
          <w:rStyle w:val="StyleUnderline"/>
        </w:rPr>
        <w:t xml:space="preserve">socially necessary </w:t>
      </w:r>
      <w:r w:rsidRPr="009D7721">
        <w:rPr>
          <w:rStyle w:val="StyleUnderline"/>
          <w:highlight w:val="green"/>
        </w:rPr>
        <w:t xml:space="preserve">labor </w:t>
      </w:r>
      <w:r w:rsidRPr="00032F38">
        <w:rPr>
          <w:rStyle w:val="StyleUnderline"/>
        </w:rPr>
        <w:t xml:space="preserve">— how we learn to accept income that can’t be accounted for by reference to time on the job. </w:t>
      </w:r>
      <w:r w:rsidRPr="009D7721">
        <w:rPr>
          <w:rStyle w:val="StyleUnderline"/>
          <w:b/>
          <w:bCs/>
          <w:highlight w:val="green"/>
        </w:rPr>
        <w:t>To hell with full employment. How about full enjoyment? Fuck work</w:t>
      </w:r>
      <w:r w:rsidRPr="00B717D8">
        <w:rPr>
          <w:sz w:val="8"/>
          <w:szCs w:val="16"/>
        </w:rPr>
        <w:t xml:space="preserve">. </w:t>
      </w:r>
      <w:r w:rsidRPr="00B717D8">
        <w:rPr>
          <w:sz w:val="8"/>
        </w:rPr>
        <w:t xml:space="preserve">II Love and work — the two things we all want, according to Freud and every other student of human nature — have pretty much the same function in our lives. Like good teachers, they take us out of ourselves, into the world. Love and work commit us to purposes that we didn’t invent, and so they teach us to devise and evaluate our own. When we’re in love, what we most want is that the person we love can become what he or she wants to be, partly because we know that this urgent desire includes us. When we’re at work, what we most want is to get the assigned task completed, because we know that this is what our coworkers need — we know that this 98 Coda completion will free us from the commands of the past, and so let us experience the present, enter the future. In love or at work, commitment is a condition, but also a boundary and a limit. It requires certain behaviors, and it precludes others. But commitment in either emotional venue doesn’t necessarily mean a cancellation of your own purposes, although of course it can. </w:t>
      </w:r>
      <w:r w:rsidRPr="00032F38">
        <w:rPr>
          <w:rStyle w:val="StyleUnderline"/>
        </w:rPr>
        <w:t xml:space="preserve">The </w:t>
      </w:r>
      <w:r w:rsidRPr="00F510EA">
        <w:rPr>
          <w:rStyle w:val="StyleUnderline"/>
        </w:rPr>
        <w:t xml:space="preserve">thing about love and work is that </w:t>
      </w:r>
      <w:r w:rsidRPr="00F510EA">
        <w:rPr>
          <w:rStyle w:val="StyleUnderline"/>
          <w:highlight w:val="green"/>
        </w:rPr>
        <w:t xml:space="preserve">you </w:t>
      </w:r>
      <w:r w:rsidRPr="00F510EA">
        <w:rPr>
          <w:rStyle w:val="StyleUnderline"/>
        </w:rPr>
        <w:t xml:space="preserve">typically </w:t>
      </w:r>
      <w:r w:rsidRPr="00F510EA">
        <w:rPr>
          <w:rStyle w:val="StyleUnderline"/>
          <w:highlight w:val="green"/>
        </w:rPr>
        <w:t xml:space="preserve">feel commitment as </w:t>
      </w:r>
      <w:r w:rsidRPr="00F510EA">
        <w:rPr>
          <w:rStyle w:val="StyleUnderline"/>
        </w:rPr>
        <w:t xml:space="preserve">both the limitation and </w:t>
      </w:r>
      <w:r w:rsidRPr="00F510EA">
        <w:rPr>
          <w:rStyle w:val="StyleUnderline"/>
          <w:highlight w:val="green"/>
        </w:rPr>
        <w:t xml:space="preserve">the liberation of your own volition </w:t>
      </w:r>
      <w:r w:rsidRPr="00F510EA">
        <w:rPr>
          <w:rStyle w:val="StyleUnderline"/>
        </w:rPr>
        <w:t xml:space="preserve">— as the realization rather than the negation of </w:t>
      </w:r>
      <w:proofErr w:type="spellStart"/>
      <w:r w:rsidRPr="00F510EA">
        <w:rPr>
          <w:rStyle w:val="StyleUnderline"/>
        </w:rPr>
        <w:t>your self</w:t>
      </w:r>
      <w:proofErr w:type="spellEnd"/>
      <w:r w:rsidRPr="00F510EA">
        <w:rPr>
          <w:rStyle w:val="StyleUnderline"/>
        </w:rPr>
        <w:t xml:space="preserve">, of your natural talents, past effort, and learned skills. Think about it as a musical proposition. </w:t>
      </w:r>
      <w:r w:rsidRPr="00F510EA">
        <w:rPr>
          <w:rStyle w:val="StyleUnderline"/>
          <w:highlight w:val="green"/>
        </w:rPr>
        <w:t>You can’t play the blues without mastering the genre</w:t>
      </w:r>
      <w:r w:rsidRPr="00F510EA">
        <w:rPr>
          <w:rStyle w:val="StyleUnderline"/>
        </w:rPr>
        <w:t xml:space="preserve">, which is pretty simple without memorizing the chords and the changes and the lyrics. But you can’t improvise, make it new, become yourself as a player or a singer, </w:t>
      </w:r>
      <w:r w:rsidRPr="00F510EA">
        <w:rPr>
          <w:rStyle w:val="StyleUnderline"/>
          <w:highlight w:val="green"/>
        </w:rPr>
        <w:t xml:space="preserve">without </w:t>
      </w:r>
      <w:r w:rsidRPr="00F510EA">
        <w:rPr>
          <w:rStyle w:val="StyleUnderline"/>
        </w:rPr>
        <w:t xml:space="preserve">that </w:t>
      </w:r>
      <w:r w:rsidRPr="00F510EA">
        <w:rPr>
          <w:rStyle w:val="StyleUnderline"/>
          <w:highlight w:val="green"/>
        </w:rPr>
        <w:t>preparation</w:t>
      </w:r>
      <w:r w:rsidRPr="00F510EA">
        <w:rPr>
          <w:rStyle w:val="StyleUnderline"/>
        </w:rPr>
        <w:t xml:space="preserve">, that </w:t>
      </w:r>
      <w:r w:rsidRPr="00F510EA">
        <w:rPr>
          <w:rStyle w:val="StyleUnderline"/>
          <w:highlight w:val="green"/>
        </w:rPr>
        <w:t>commitment</w:t>
      </w:r>
      <w:r w:rsidRPr="00B717D8">
        <w:rPr>
          <w:sz w:val="8"/>
        </w:rPr>
        <w:t xml:space="preserve">. </w:t>
      </w:r>
      <w:r w:rsidRPr="00B717D8">
        <w:rPr>
          <w:sz w:val="2"/>
          <w:szCs w:val="2"/>
        </w:rPr>
        <w:t xml:space="preserve">“Piety is not only honorable,” as G. L. S. Shackle put it in explaining the Keynesian revolution, “it is indispensable. Innovation is helpless without tradition.” Love forces us to acknowledge antecedents — the physical actuality and the moral capacity of other people. You can have sex with anyone without this doubled acknowledgment, but you can’t love someone without it. Broaden that dictum and you find that poor old Immanuel Kant was right, after all, in rendering the Golden Rule as a philosophical principle. To love your neighbor as yourself, he must appear to you as an end in himself, not a means to your ends, whether they’re sexual, economic, or political. Coda 99 To love someone is to treat him or her as a person who must be different from you, and who must, by the same token, be your equal. </w:t>
      </w:r>
      <w:proofErr w:type="gramStart"/>
      <w:r w:rsidRPr="00B717D8">
        <w:rPr>
          <w:sz w:val="2"/>
          <w:szCs w:val="2"/>
        </w:rPr>
        <w:t>Otherwise</w:t>
      </w:r>
      <w:proofErr w:type="gramEnd"/>
      <w:r w:rsidRPr="00B717D8">
        <w:rPr>
          <w:sz w:val="2"/>
          <w:szCs w:val="2"/>
        </w:rPr>
        <w:t xml:space="preserve"> you could rightfully decide their purposes for them, which would mean treating their moral capacity as absent or insufficient. Everyone would then appear to you as a slave or a child in need of your tutelage. The obvious limits of this supervisory vantage, by the way, are arguments against the idea that parental love (or God’s love for all his children) is the paradigm of love as such. To love your neighbor, to be your brother’s keeper, is, then, to care for yourself, and vice versa. That is what we have yet to learn. “As I would not be a slave, so I would not be a master.” That’s how Abraham Lincoln put it in an unpublished note to himself. Harry Frankfurt puts it differently, but no less usefully, in a book called The Reasons of Love: “There must be something else that a person loves — something that cannot reasonably, or even intelligibly, be identified as his ‘self’ — in order for there to be anything at all to which his self-love is actually devoted A person cannot love himself except insofar as he loves other things.”</w:t>
      </w:r>
      <w:hyperlink w:anchor="bookmark11" w:history="1">
        <w:r w:rsidRPr="00B717D8">
          <w:rPr>
            <w:rStyle w:val="Hyperlink"/>
            <w:sz w:val="2"/>
            <w:szCs w:val="2"/>
          </w:rPr>
          <w:t>1</w:t>
        </w:r>
      </w:hyperlink>
      <w:r w:rsidRPr="00B717D8">
        <w:rPr>
          <w:sz w:val="2"/>
          <w:szCs w:val="2"/>
        </w:rPr>
        <w:t xml:space="preserve"> Work seems much different than love in such perspective. A TV series like The Office and movies like Office Space or Horrible Bosses exist and succeed precisely because the people in charge quite realistically violate this Kantian principle, the Golden Rule. But that is why the heroes of these fictions say, “No, I would prefer not to.” They’re Bartleby the Scrivener all over again because they don’t stand up to anybody, they don’t even leave the office, no, they subvert the system by hanging around or doing something stupid. 100 Coda But what these fools, our fools, keep demonstrating is their moral capacity, however bumbling it may seem to their bosses, and to us the audience — at first, anyway. They insist that they must be acknowledged as agents in their own right, as moral personalities who can steer this business, and their own lives, as well as anyone in charge. They reject what Hegel, also Nietzsche, called “slave morality,” the idea that self-mastery is an interior to which no exterior corresponds. (The fascination with manual labor on reality TV, as in Dirty Jobs or Ice Truckers, has the same political valence; it’s a way of saying that every man, every woman, can decide for himself or herself, without guidance from the well-groomed and the well-educated.) Finally, love and work similarly remind us that the material artifacts of this world, whether natural or man-made, can be </w:t>
      </w:r>
      <w:proofErr w:type="gramStart"/>
      <w:r w:rsidRPr="00B717D8">
        <w:rPr>
          <w:sz w:val="2"/>
          <w:szCs w:val="2"/>
        </w:rPr>
        <w:t>indifferent, even resistant,</w:t>
      </w:r>
      <w:proofErr w:type="gramEnd"/>
      <w:r w:rsidRPr="00B717D8">
        <w:rPr>
          <w:sz w:val="2"/>
          <w:szCs w:val="2"/>
        </w:rPr>
        <w:t xml:space="preserve"> to our efforts. Here the rules of love begin to look like the laws of science — you can’t make the be- loved do what he or she won’t, or can’t, not </w:t>
      </w:r>
      <w:proofErr w:type="spellStart"/>
      <w:r w:rsidRPr="00B717D8">
        <w:rPr>
          <w:sz w:val="2"/>
          <w:szCs w:val="2"/>
        </w:rPr>
        <w:t>anymore</w:t>
      </w:r>
      <w:proofErr w:type="spellEnd"/>
      <w:r w:rsidRPr="00B717D8">
        <w:rPr>
          <w:sz w:val="2"/>
          <w:szCs w:val="2"/>
        </w:rPr>
        <w:t xml:space="preserve"> than you can bend the earth to your will. And here again that knowledge is a form of self-consciousness, a way of learning the limits of what we can ask of others, of the world. It’s a way of asking ourselves, given this situation, what can I do about it? Still, what becomes of love when work disappears? III Love and work as we know them, as the choices we make that decide who we are as individuals — these are the essential Coda 101 ingredients of modern times. They date from the late eighteenth century, when the notion of individualism we take for granted, as an expression of unique qualities that sets each of us apart from all others, took hold because it could, because the idea that “all men are created equal” became first a revolutionary slogan and then a cultural commonplace</w:t>
      </w:r>
      <w:r w:rsidRPr="00B717D8">
        <w:rPr>
          <w:sz w:val="8"/>
        </w:rPr>
        <w:t xml:space="preserve">. </w:t>
      </w:r>
      <w:proofErr w:type="gramStart"/>
      <w:r w:rsidRPr="00F510EA">
        <w:t>So</w:t>
      </w:r>
      <w:proofErr w:type="gramEnd"/>
      <w:r w:rsidRPr="00F510EA">
        <w:t xml:space="preserve"> the real question is, what happens to us when work must be love? This absurd question is what we must </w:t>
      </w:r>
      <w:proofErr w:type="gramStart"/>
      <w:r w:rsidRPr="00F510EA">
        <w:t>answer, because</w:t>
      </w:r>
      <w:proofErr w:type="gramEnd"/>
      <w:r w:rsidRPr="00F510EA">
        <w:t xml:space="preserve"> work is no longer our lot. Unlike every generation before us, we can do without it, and we’ll have to. We don’t need to work. But if we want to survive, we have to love each other, as ourselves — we have to be our brothers’ keepers. It’s not merely a moral imperative, as Kant would have it; this is a practical, economic necessity. There’s not enough work to go around. </w:t>
      </w:r>
      <w:r w:rsidRPr="009D7721">
        <w:rPr>
          <w:rStyle w:val="StyleUnderline"/>
          <w:highlight w:val="green"/>
        </w:rPr>
        <w:t>We</w:t>
      </w:r>
      <w:r w:rsidRPr="00032F38">
        <w:rPr>
          <w:rStyle w:val="StyleUnderline"/>
        </w:rPr>
        <w:t xml:space="preserve"> can </w:t>
      </w:r>
      <w:r w:rsidRPr="009D7721">
        <w:rPr>
          <w:rStyle w:val="StyleUnderline"/>
          <w:highlight w:val="green"/>
        </w:rPr>
        <w:t xml:space="preserve">produce more </w:t>
      </w:r>
      <w:r w:rsidRPr="00032F38">
        <w:rPr>
          <w:rStyle w:val="StyleUnderline"/>
        </w:rPr>
        <w:t xml:space="preserve">every year, every month, </w:t>
      </w:r>
      <w:r w:rsidRPr="009D7721">
        <w:rPr>
          <w:rStyle w:val="StyleUnderline"/>
          <w:highlight w:val="green"/>
        </w:rPr>
        <w:t xml:space="preserve">with less and less labor </w:t>
      </w:r>
      <w:r w:rsidRPr="00032F38">
        <w:rPr>
          <w:rStyle w:val="StyleUnderline"/>
        </w:rPr>
        <w:t xml:space="preserve">time. We lost our race with the machine, and we know </w:t>
      </w:r>
      <w:r w:rsidRPr="009D7721">
        <w:rPr>
          <w:rStyle w:val="StyleUnderline"/>
          <w:highlight w:val="green"/>
        </w:rPr>
        <w:t xml:space="preserve">the robots are coming to take our jobs </w:t>
      </w:r>
      <w:r w:rsidRPr="00032F38">
        <w:rPr>
          <w:rStyle w:val="StyleUnderline"/>
        </w:rPr>
        <w:t xml:space="preserve">and steal our emotions. That means the principle of productivity — from each according to his or her input, to each according to his or her output — is outmoded, even ridiculous, and not just because </w:t>
      </w:r>
      <w:r w:rsidRPr="009D7721">
        <w:rPr>
          <w:rStyle w:val="StyleUnderline"/>
          <w:highlight w:val="green"/>
        </w:rPr>
        <w:t>the more we produce, the more we destroy</w:t>
      </w:r>
      <w:r w:rsidRPr="00B717D8">
        <w:rPr>
          <w:sz w:val="8"/>
        </w:rPr>
        <w:t xml:space="preserve">. That principle of productivity has been more or less incongruent with reality for a hundred years; but then cultural revolutions typically take about a century. </w:t>
      </w:r>
      <w:r w:rsidRPr="00032F38">
        <w:rPr>
          <w:rStyle w:val="StyleUnderline"/>
        </w:rPr>
        <w:t xml:space="preserve">The relation between goods produced and income received has been totally unintelligible for that long, anyway, since </w:t>
      </w:r>
      <w:r w:rsidRPr="009D7721">
        <w:rPr>
          <w:rStyle w:val="StyleUnderline"/>
          <w:highlight w:val="green"/>
        </w:rPr>
        <w:t>the “human element” could be eliminated from the factories</w:t>
      </w:r>
      <w:r w:rsidRPr="00032F38">
        <w:rPr>
          <w:rStyle w:val="StyleUnderline"/>
        </w:rPr>
        <w:t xml:space="preserve">, and now from the </w:t>
      </w:r>
      <w:r w:rsidRPr="009D7721">
        <w:rPr>
          <w:rStyle w:val="StyleUnderline"/>
          <w:highlight w:val="green"/>
        </w:rPr>
        <w:t xml:space="preserve">banks </w:t>
      </w:r>
      <w:r w:rsidRPr="00032F38">
        <w:rPr>
          <w:rStyle w:val="StyleUnderline"/>
        </w:rPr>
        <w:t xml:space="preserve">and 102 Coda the </w:t>
      </w:r>
      <w:r w:rsidRPr="009D7721">
        <w:rPr>
          <w:rStyle w:val="StyleUnderline"/>
          <w:highlight w:val="green"/>
        </w:rPr>
        <w:t xml:space="preserve">stores and </w:t>
      </w:r>
      <w:r w:rsidRPr="00032F38">
        <w:rPr>
          <w:rStyle w:val="StyleUnderline"/>
        </w:rPr>
        <w:t xml:space="preserve">the </w:t>
      </w:r>
      <w:r w:rsidRPr="009D7721">
        <w:rPr>
          <w:rStyle w:val="StyleUnderline"/>
          <w:highlight w:val="green"/>
        </w:rPr>
        <w:t>warehouses</w:t>
      </w:r>
      <w:r w:rsidRPr="00032F38">
        <w:rPr>
          <w:rStyle w:val="StyleUnderline"/>
        </w:rPr>
        <w:t xml:space="preserve">, </w:t>
      </w:r>
      <w:r w:rsidRPr="009D7721">
        <w:rPr>
          <w:rStyle w:val="StyleUnderline"/>
          <w:highlight w:val="green"/>
        </w:rPr>
        <w:t xml:space="preserve">by </w:t>
      </w:r>
      <w:r w:rsidRPr="00032F38">
        <w:rPr>
          <w:rStyle w:val="StyleUnderline"/>
        </w:rPr>
        <w:t xml:space="preserve">electrification, </w:t>
      </w:r>
      <w:r w:rsidRPr="009D7721">
        <w:rPr>
          <w:rStyle w:val="StyleUnderline"/>
          <w:highlight w:val="green"/>
        </w:rPr>
        <w:t>automation</w:t>
      </w:r>
      <w:r w:rsidRPr="00032F38">
        <w:rPr>
          <w:rStyle w:val="StyleUnderline"/>
        </w:rPr>
        <w:t xml:space="preserve">, instrumentation, cybernation, </w:t>
      </w:r>
      <w:r w:rsidRPr="009D7721">
        <w:rPr>
          <w:rStyle w:val="StyleUnderline"/>
          <w:highlight w:val="green"/>
        </w:rPr>
        <w:t>computerization</w:t>
      </w:r>
      <w:r w:rsidRPr="00032F38">
        <w:rPr>
          <w:rStyle w:val="StyleUnderline"/>
        </w:rPr>
        <w:t xml:space="preserve">. So, what is to be done? </w:t>
      </w:r>
      <w:r w:rsidRPr="009D7721">
        <w:rPr>
          <w:rStyle w:val="StyleUnderline"/>
          <w:highlight w:val="green"/>
        </w:rPr>
        <w:t>The first thing we do is kill all the bankers. Just kidding</w:t>
      </w:r>
      <w:r w:rsidRPr="006A58F0">
        <w:rPr>
          <w:rStyle w:val="StyleUnderline"/>
        </w:rPr>
        <w:t xml:space="preserve">; we need them to keep the books. </w:t>
      </w:r>
      <w:r w:rsidRPr="00F510EA">
        <w:rPr>
          <w:rStyle w:val="StyleUnderline"/>
          <w:highlight w:val="green"/>
        </w:rPr>
        <w:t>No</w:t>
      </w:r>
      <w:r w:rsidRPr="00B717D8">
        <w:rPr>
          <w:rStyle w:val="StyleUnderline"/>
        </w:rPr>
        <w:t xml:space="preserve">, </w:t>
      </w:r>
      <w:r w:rsidRPr="009D7721">
        <w:rPr>
          <w:rStyle w:val="StyleUnderline"/>
          <w:highlight w:val="green"/>
        </w:rPr>
        <w:t>the first thing is, we think through what it means to detach income from work. Then we invent practical means of doing so</w:t>
      </w:r>
      <w:r w:rsidRPr="00032F38">
        <w:rPr>
          <w:rStyle w:val="StyleUnderline"/>
        </w:rPr>
        <w:t xml:space="preserve">. We don’t have to start from scratch just </w:t>
      </w:r>
      <w:r w:rsidRPr="00B717D8">
        <w:rPr>
          <w:rStyle w:val="StyleUnderline"/>
        </w:rPr>
        <w:t>because for the last fifty years, liberals, conservatives, and all those in between have been addressing the wrong issue, “full employment.”</w:t>
      </w:r>
      <w:r w:rsidRPr="00B717D8">
        <w:rPr>
          <w:sz w:val="8"/>
        </w:rPr>
        <w:t xml:space="preserve"> Instead, we start with Nixon’s Family Assistance Program, and see where it leads us. Eventually we’ll decide that, in the absence of jobs that pay a living wage, even at a minimum of $15 an hour, we have to provide everyone with a guaranteed annual income, regardless of the work they do. Then we get to ask the real questions</w:t>
      </w:r>
      <w:r w:rsidRPr="00B717D8">
        <w:rPr>
          <w:sz w:val="8"/>
          <w:szCs w:val="16"/>
        </w:rPr>
        <w:t>.</w:t>
      </w:r>
    </w:p>
    <w:p w14:paraId="7B2C05E1" w14:textId="77777777" w:rsidR="00F92102" w:rsidRDefault="00F92102" w:rsidP="00F92102">
      <w:pPr>
        <w:pStyle w:val="Heading4"/>
      </w:pPr>
      <w:r w:rsidRPr="004670E7">
        <w:t>Thus, the</w:t>
      </w:r>
      <w:r>
        <w:t xml:space="preserve"> ROB - vote for the debater who has the better liberatory strategy to free us from</w:t>
      </w:r>
      <w:r w:rsidRPr="004670E7">
        <w:t xml:space="preserve"> </w:t>
      </w:r>
      <w:r>
        <w:t xml:space="preserve">neoliberalism – </w:t>
      </w:r>
      <w:proofErr w:type="gramStart"/>
      <w:r w:rsidRPr="00263DD4">
        <w:rPr>
          <w:u w:val="single"/>
        </w:rPr>
        <w:t>yes</w:t>
      </w:r>
      <w:proofErr w:type="gramEnd"/>
      <w:r w:rsidRPr="00263DD4">
        <w:rPr>
          <w:u w:val="single"/>
        </w:rPr>
        <w:t xml:space="preserve"> this K is so good it has a solvency advocate</w:t>
      </w:r>
    </w:p>
    <w:p w14:paraId="62EA73E2" w14:textId="77777777" w:rsidR="00F92102" w:rsidRPr="008878CC" w:rsidRDefault="00F92102" w:rsidP="00F92102">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576C9BB6" w14:textId="77777777" w:rsidR="00F92102" w:rsidRDefault="008D6798" w:rsidP="00F92102">
      <w:pPr>
        <w:rPr>
          <w:sz w:val="12"/>
          <w:szCs w:val="12"/>
        </w:rPr>
      </w:pPr>
      <w:hyperlink r:id="rId10" w:history="1">
        <w:r w:rsidR="00F92102" w:rsidRPr="008878CC">
          <w:rPr>
            <w:rStyle w:val="Hyperlink"/>
            <w:sz w:val="12"/>
            <w:szCs w:val="12"/>
          </w:rPr>
          <w:t>Medea Benjamin</w:t>
        </w:r>
      </w:hyperlink>
      <w:r w:rsidR="00F92102" w:rsidRPr="008878CC">
        <w:rPr>
          <w:sz w:val="12"/>
          <w:szCs w:val="12"/>
        </w:rPr>
        <w:t xml:space="preserve">, co-founder of </w:t>
      </w:r>
      <w:hyperlink r:id="rId11" w:tgtFrame="_blank" w:history="1">
        <w:r w:rsidR="00F92102" w:rsidRPr="008878CC">
          <w:rPr>
            <w:rStyle w:val="Hyperlink"/>
            <w:sz w:val="12"/>
            <w:szCs w:val="12"/>
          </w:rPr>
          <w:t>Global Exchange</w:t>
        </w:r>
      </w:hyperlink>
      <w:r w:rsidR="00F92102" w:rsidRPr="008878CC">
        <w:rPr>
          <w:sz w:val="12"/>
          <w:szCs w:val="12"/>
        </w:rPr>
        <w:t xml:space="preserve"> and </w:t>
      </w:r>
      <w:hyperlink r:id="rId12" w:tgtFrame="_blank" w:history="1">
        <w:r w:rsidR="00F92102" w:rsidRPr="008878CC">
          <w:rPr>
            <w:rStyle w:val="Hyperlink"/>
            <w:sz w:val="12"/>
            <w:szCs w:val="12"/>
          </w:rPr>
          <w:t>CODEPINK: Women for Peace</w:t>
        </w:r>
      </w:hyperlink>
      <w:r w:rsidR="00F92102" w:rsidRPr="008878CC">
        <w:rPr>
          <w:sz w:val="12"/>
          <w:szCs w:val="12"/>
        </w:rPr>
        <w:t>, is the author of the 2018 book, "</w:t>
      </w:r>
      <w:hyperlink r:id="rId13" w:history="1">
        <w:r w:rsidR="00F92102" w:rsidRPr="008878CC">
          <w:rPr>
            <w:rStyle w:val="Hyperlink"/>
            <w:sz w:val="12"/>
            <w:szCs w:val="12"/>
          </w:rPr>
          <w:t>Inside Iran: The Real History and Politics of the Islamic Republic of Iran</w:t>
        </w:r>
      </w:hyperlink>
      <w:r w:rsidR="00F92102" w:rsidRPr="008878CC">
        <w:rPr>
          <w:sz w:val="12"/>
          <w:szCs w:val="12"/>
        </w:rPr>
        <w:t>." Her previous books include: "</w:t>
      </w:r>
      <w:hyperlink r:id="rId14" w:history="1">
        <w:r w:rsidR="00F92102" w:rsidRPr="008878CC">
          <w:rPr>
            <w:rStyle w:val="Hyperlink"/>
            <w:sz w:val="12"/>
            <w:szCs w:val="12"/>
          </w:rPr>
          <w:t>Kingdom of the Unjust: Behind the U.S.-Saudi Connection</w:t>
        </w:r>
      </w:hyperlink>
      <w:r w:rsidR="00F92102" w:rsidRPr="008878CC">
        <w:rPr>
          <w:sz w:val="12"/>
          <w:szCs w:val="12"/>
        </w:rPr>
        <w:t>" (2016); "</w:t>
      </w:r>
      <w:hyperlink r:id="rId15" w:history="1">
        <w:r w:rsidR="00F92102" w:rsidRPr="008878CC">
          <w:rPr>
            <w:rStyle w:val="Hyperlink"/>
            <w:sz w:val="12"/>
            <w:szCs w:val="12"/>
          </w:rPr>
          <w:t>Drone Warfare: Killing by Remote Control</w:t>
        </w:r>
      </w:hyperlink>
      <w:r w:rsidR="00F92102" w:rsidRPr="008878CC">
        <w:rPr>
          <w:sz w:val="12"/>
          <w:szCs w:val="12"/>
        </w:rPr>
        <w:t>" (2013); "</w:t>
      </w:r>
      <w:hyperlink r:id="rId16" w:tgtFrame="_blank" w:history="1">
        <w:r w:rsidR="00F92102" w:rsidRPr="008878CC">
          <w:rPr>
            <w:rStyle w:val="Hyperlink"/>
            <w:sz w:val="12"/>
            <w:szCs w:val="12"/>
          </w:rPr>
          <w:t>Don’t Be Afraid Gringo: A Honduran Woman Speaks from the Heart</w:t>
        </w:r>
      </w:hyperlink>
      <w:r w:rsidR="00F92102" w:rsidRPr="008878CC">
        <w:rPr>
          <w:sz w:val="12"/>
          <w:szCs w:val="12"/>
        </w:rPr>
        <w:t>" (1989), and (with Jodie Evans) "</w:t>
      </w:r>
      <w:hyperlink r:id="rId17" w:tgtFrame="_blank" w:history="1">
        <w:r w:rsidR="00F92102" w:rsidRPr="008878CC">
          <w:rPr>
            <w:rStyle w:val="Hyperlink"/>
            <w:sz w:val="12"/>
            <w:szCs w:val="12"/>
          </w:rPr>
          <w:t>Stop the Next War Now (Inner Ocean Action Guide)</w:t>
        </w:r>
      </w:hyperlink>
      <w:r w:rsidR="00F92102" w:rsidRPr="008878CC">
        <w:rPr>
          <w:sz w:val="12"/>
          <w:szCs w:val="12"/>
        </w:rPr>
        <w:t xml:space="preserve">" (2005). </w:t>
      </w:r>
      <w:hyperlink r:id="rId18" w:history="1">
        <w:r w:rsidR="00F92102" w:rsidRPr="008878CC">
          <w:rPr>
            <w:rStyle w:val="Hyperlink"/>
            <w:sz w:val="12"/>
            <w:szCs w:val="12"/>
          </w:rPr>
          <w:t>Nicolas J. S. Davies</w:t>
        </w:r>
      </w:hyperlink>
      <w:r w:rsidR="00F92102" w:rsidRPr="008878CC">
        <w:rPr>
          <w:sz w:val="12"/>
          <w:szCs w:val="12"/>
        </w:rPr>
        <w:t xml:space="preserve"> is an independent journalist, a researcher with CODEPINK and the author of </w:t>
      </w:r>
      <w:hyperlink r:id="rId19" w:history="1">
        <w:r w:rsidR="00F92102" w:rsidRPr="008878CC">
          <w:rPr>
            <w:rStyle w:val="Hyperlink"/>
            <w:sz w:val="12"/>
            <w:szCs w:val="12"/>
          </w:rPr>
          <w:t>Blood On Our Hands: the American Invasion and Destruction of Iraq.</w:t>
        </w:r>
      </w:hyperlink>
      <w:r w:rsidR="00F92102" w:rsidRPr="008878CC">
        <w:rPr>
          <w:sz w:val="12"/>
          <w:szCs w:val="12"/>
        </w:rPr>
        <w:t xml:space="preserve"> “Our Future vs. Neoliberalism” Common Dreams. October 20, 2021. </w:t>
      </w:r>
      <w:hyperlink r:id="rId20" w:history="1">
        <w:r w:rsidR="00F92102" w:rsidRPr="008878CC">
          <w:rPr>
            <w:rStyle w:val="Hyperlink"/>
            <w:sz w:val="12"/>
            <w:szCs w:val="12"/>
          </w:rPr>
          <w:t>https://www.commondreams.org/views/2021/10/20/our-future-vs-neoliberalism?fbclid=IwAR3Wb3UHFCPxvh-QbPSXrPYct2qVNq5Va1WLfTpik1Eh6msAwLas1a1Ky1U</w:t>
        </w:r>
      </w:hyperlink>
      <w:r w:rsidR="00F92102" w:rsidRPr="008878CC">
        <w:rPr>
          <w:sz w:val="12"/>
          <w:szCs w:val="12"/>
        </w:rPr>
        <w:t xml:space="preserve"> Accessed October 28, 2021 -CAT</w:t>
      </w:r>
    </w:p>
    <w:p w14:paraId="7C9E838F" w14:textId="77777777" w:rsidR="00F92102" w:rsidRPr="00263DD4" w:rsidRDefault="00F92102" w:rsidP="00F92102">
      <w:pPr>
        <w:rPr>
          <w:sz w:val="8"/>
        </w:rPr>
      </w:pPr>
      <w:r w:rsidRPr="00263DD4">
        <w:rPr>
          <w:rStyle w:val="StyleUnderline"/>
        </w:rPr>
        <w:t xml:space="preserve">In country after country around the world, </w:t>
      </w:r>
      <w:r w:rsidRPr="00263DD4">
        <w:rPr>
          <w:rStyle w:val="StyleUnderline"/>
          <w:highlight w:val="green"/>
        </w:rPr>
        <w:t>people are rising up to challenge entrenched</w:t>
      </w:r>
      <w:r w:rsidRPr="00263DD4">
        <w:rPr>
          <w:rStyle w:val="StyleUnderline"/>
        </w:rPr>
        <w:t>, failing</w:t>
      </w:r>
      <w:hyperlink r:id="rId21"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22" w:tgtFrame="_blank" w:history="1">
        <w:r w:rsidRPr="00263DD4">
          <w:rPr>
            <w:rStyle w:val="Hyperlink"/>
            <w:sz w:val="8"/>
          </w:rPr>
          <w:t>Progressive leaders</w:t>
        </w:r>
      </w:hyperlink>
      <w:r w:rsidRPr="00263DD4">
        <w:rPr>
          <w:sz w:val="8"/>
        </w:rPr>
        <w:t xml:space="preserve"> in the U.S. Congress are 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3"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4" w:tgtFrame="_blank" w:history="1">
        <w:r w:rsidRPr="00263DD4">
          <w:rPr>
            <w:rStyle w:val="Hyperlink"/>
            <w:sz w:val="8"/>
          </w:rPr>
          <w:t>protest movement</w:t>
        </w:r>
      </w:hyperlink>
      <w:r w:rsidRPr="00263DD4">
        <w:rPr>
          <w:sz w:val="8"/>
        </w:rPr>
        <w:t xml:space="preserve"> launched in October 2019 to challenge the </w:t>
      </w:r>
      <w:hyperlink r:id="rId25"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26"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w:t>
      </w:r>
      <w:proofErr w:type="spellStart"/>
      <w:r w:rsidRPr="00263DD4">
        <w:rPr>
          <w:sz w:val="8"/>
        </w:rPr>
        <w:t>Piñera</w:t>
      </w:r>
      <w:proofErr w:type="spellEnd"/>
      <w:r w:rsidRPr="00263DD4">
        <w:rPr>
          <w:sz w:val="8"/>
        </w:rPr>
        <w:t>, is being</w:t>
      </w:r>
      <w:hyperlink r:id="rId27"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w:t>
      </w:r>
      <w:proofErr w:type="spellStart"/>
      <w:r w:rsidRPr="00263DD4">
        <w:rPr>
          <w:sz w:val="8"/>
        </w:rPr>
        <w:t>Piñera</w:t>
      </w:r>
      <w:proofErr w:type="spellEnd"/>
      <w:r w:rsidRPr="00263DD4">
        <w:rPr>
          <w:sz w:val="8"/>
        </w:rPr>
        <w:t xml:space="preserve"> to agree to a new constitution to replace the one written under the Pinochet military dictatorship, and</w:t>
      </w:r>
      <w:hyperlink r:id="rId28"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29"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30"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31" w:tgtFrame="_blank" w:history="1">
        <w:r w:rsidRPr="00263DD4">
          <w:rPr>
            <w:rStyle w:val="StyleUnderline"/>
          </w:rPr>
          <w:t xml:space="preserve">Since </w:t>
        </w:r>
        <w:proofErr w:type="gramStart"/>
        <w:r w:rsidRPr="00263DD4">
          <w:rPr>
            <w:rStyle w:val="StyleUnderline"/>
          </w:rPr>
          <w:t>then</w:t>
        </w:r>
        <w:proofErr w:type="gramEnd"/>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32"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3"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4"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w:t>
      </w:r>
      <w:proofErr w:type="gramStart"/>
      <w:r w:rsidRPr="00263DD4">
        <w:rPr>
          <w:sz w:val="8"/>
        </w:rPr>
        <w:t>industries</w:t>
      </w:r>
      <w:proofErr w:type="gramEnd"/>
      <w:r w:rsidRPr="00263DD4">
        <w:rPr>
          <w:sz w:val="8"/>
        </w:rPr>
        <w:t xml:space="preserve"> and supposedly unleash "the magic of the market." Then they took credit for a return to economic growth that really owed more to the end of the </w:t>
      </w:r>
      <w:hyperlink r:id="rId35"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36"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37"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38"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39"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w:t>
      </w:r>
      <w:proofErr w:type="gramStart"/>
      <w:r w:rsidRPr="00263DD4">
        <w:rPr>
          <w:rStyle w:val="StyleUnderline"/>
        </w:rPr>
        <w:t>communities</w:t>
      </w:r>
      <w:proofErr w:type="gramEnd"/>
      <w:r w:rsidRPr="00263DD4">
        <w:rPr>
          <w:rStyle w:val="StyleUnderline"/>
        </w:rPr>
        <w:t xml:space="preserve">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40"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41"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w:t>
      </w:r>
      <w:proofErr w:type="gramStart"/>
      <w:r w:rsidRPr="00263DD4">
        <w:rPr>
          <w:sz w:val="8"/>
        </w:rPr>
        <w:t>real world</w:t>
      </w:r>
      <w:proofErr w:type="gramEnd"/>
      <w:r w:rsidRPr="00263DD4">
        <w:rPr>
          <w:sz w:val="8"/>
        </w:rPr>
        <w:t xml:space="preserve"> case study on the impact of neoliberalism. As the official death toll reaches </w:t>
      </w:r>
      <w:hyperlink r:id="rId42" w:tgtFrame="_blank" w:history="1">
        <w:r w:rsidRPr="00263DD4">
          <w:rPr>
            <w:rStyle w:val="Hyperlink"/>
            <w:sz w:val="8"/>
          </w:rPr>
          <w:t>5 million</w:t>
        </w:r>
      </w:hyperlink>
      <w:r w:rsidRPr="00263DD4">
        <w:rPr>
          <w:sz w:val="8"/>
        </w:rPr>
        <w:t xml:space="preserve"> and many more deaths go unreported, rich countries are still </w:t>
      </w:r>
      <w:hyperlink r:id="rId43" w:tgtFrame="_blank" w:history="1">
        <w:r w:rsidRPr="00263DD4">
          <w:rPr>
            <w:rStyle w:val="Hyperlink"/>
            <w:sz w:val="8"/>
          </w:rPr>
          <w:t>hoarding vaccines</w:t>
        </w:r>
      </w:hyperlink>
      <w:r w:rsidRPr="00263DD4">
        <w:rPr>
          <w:sz w:val="8"/>
        </w:rPr>
        <w:t xml:space="preserve">, drug companies are reaping a </w:t>
      </w:r>
      <w:hyperlink r:id="rId44"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5"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46" w:tgtFrame="_blank" w:history="1">
        <w:r w:rsidRPr="008878CC">
          <w:rPr>
            <w:rStyle w:val="Hyperlink"/>
            <w:u w:val="single"/>
          </w:rPr>
          <w:t>told the world</w:t>
        </w:r>
      </w:hyperlink>
      <w:r w:rsidRPr="008878CC">
        <w:rPr>
          <w:u w:val="single"/>
        </w:rPr>
        <w:t xml:space="preserve">, "There is no </w:t>
      </w:r>
      <w:r w:rsidRPr="00263DD4">
        <w:rPr>
          <w:u w:val="single"/>
        </w:rPr>
        <w:t xml:space="preserve">alternative" to the neoliberal order she and President Reagan were unleashing. After only one or two generations, the self-serving insanity they prescribed and the crises it has caused have </w:t>
      </w:r>
      <w:proofErr w:type="gramStart"/>
      <w:r w:rsidRPr="00263DD4">
        <w:rPr>
          <w:u w:val="single"/>
        </w:rPr>
        <w:t>made</w:t>
      </w:r>
      <w:proofErr w:type="gramEnd"/>
      <w:r w:rsidRPr="00263DD4">
        <w:rPr>
          <w:u w:val="single"/>
        </w:rPr>
        <w:t xml:space="preserve"> it a question of survival for humanity to find alternatives. Around the world, ordinary people are rising up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in order to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overcoming them is a victory in itself</w:t>
      </w:r>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6829FB1C" w14:textId="77777777" w:rsidR="00F92102" w:rsidRDefault="00F92102" w:rsidP="00F92102">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w:t>
      </w:r>
      <w:proofErr w:type="gramStart"/>
      <w:r>
        <w:t xml:space="preserve">.  </w:t>
      </w:r>
      <w:proofErr w:type="gramEnd"/>
      <w:r>
        <w:t>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2D934C3F" w14:textId="77777777" w:rsidR="00F92102" w:rsidRDefault="00F92102" w:rsidP="00F92102">
      <w:pPr>
        <w:rPr>
          <w:rStyle w:val="Style13ptBold"/>
        </w:rPr>
      </w:pPr>
      <w:r w:rsidRPr="008B7163">
        <w:rPr>
          <w:rStyle w:val="Style13ptBold"/>
        </w:rPr>
        <w:t>Ahmed 20</w:t>
      </w:r>
    </w:p>
    <w:p w14:paraId="06E0D605" w14:textId="77777777" w:rsidR="00F92102" w:rsidRDefault="00F92102" w:rsidP="00F92102">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7A7F3C14" w14:textId="77777777" w:rsidR="00F92102" w:rsidRPr="004670E7" w:rsidRDefault="00F92102" w:rsidP="00F92102">
      <w:pPr>
        <w:pStyle w:val="ListParagraph"/>
        <w:numPr>
          <w:ilvl w:val="0"/>
          <w:numId w:val="11"/>
        </w:numPr>
      </w:pPr>
      <w:r w:rsidRPr="004670E7">
        <w:t>Th</w:t>
      </w:r>
      <w:r>
        <w:t xml:space="preserve">e last paragraph shows that rapid </w:t>
      </w:r>
      <w:r w:rsidRPr="004670E7">
        <w:t>peaceful transition is possible so put away that garbage Harris 02 transition wars card</w:t>
      </w:r>
    </w:p>
    <w:p w14:paraId="7E30C94B" w14:textId="77777777" w:rsidR="00F92102" w:rsidRPr="004761B4" w:rsidRDefault="00F92102" w:rsidP="00F92102">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9D7721">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9D7721">
        <w:rPr>
          <w:rStyle w:val="StyleUnderline"/>
          <w:highlight w:val="green"/>
        </w:rPr>
        <w:t xml:space="preserve">the richest 10 percent </w:t>
      </w:r>
      <w:r w:rsidRPr="006A58F0">
        <w:rPr>
          <w:rStyle w:val="StyleUnderline"/>
        </w:rPr>
        <w:t xml:space="preserve">of people </w:t>
      </w:r>
      <w:r w:rsidRPr="009D7721">
        <w:rPr>
          <w:rStyle w:val="StyleUnderline"/>
          <w:highlight w:val="green"/>
        </w:rPr>
        <w:t xml:space="preserve">are responsible for </w:t>
      </w:r>
      <w:r w:rsidRPr="006A58F0">
        <w:rPr>
          <w:rStyle w:val="StyleUnderline"/>
        </w:rPr>
        <w:t xml:space="preserve">up to </w:t>
      </w:r>
      <w:r w:rsidRPr="009D7721">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9D7721">
        <w:rPr>
          <w:rStyle w:val="StyleUnderline"/>
          <w:highlight w:val="green"/>
        </w:rPr>
        <w:t xml:space="preserve">human and planetary wellbeing will not be achieved </w:t>
      </w:r>
      <w:r w:rsidRPr="006A58F0">
        <w:rPr>
          <w:rStyle w:val="StyleUnderline"/>
        </w:rPr>
        <w:t xml:space="preserve">in the Anthropocene </w:t>
      </w:r>
      <w:r w:rsidRPr="009D7721">
        <w:rPr>
          <w:rStyle w:val="StyleUnderline"/>
          <w:highlight w:val="green"/>
        </w:rPr>
        <w:t xml:space="preserve">if </w:t>
      </w:r>
      <w:r w:rsidRPr="006A58F0">
        <w:rPr>
          <w:rStyle w:val="StyleUnderline"/>
        </w:rPr>
        <w:t xml:space="preserve">affluent </w:t>
      </w:r>
      <w:r w:rsidRPr="009D7721">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9D7721">
        <w:rPr>
          <w:rStyle w:val="Emphasis"/>
          <w:highlight w:val="green"/>
        </w:rPr>
        <w:t xml:space="preserve">research thus confirms that the normal functioning of capitalism is eroding the </w:t>
      </w:r>
      <w:r w:rsidRPr="006A58F0">
        <w:rPr>
          <w:rStyle w:val="Emphasis"/>
        </w:rPr>
        <w:t xml:space="preserve">‘safe </w:t>
      </w:r>
      <w:r w:rsidRPr="009D7721">
        <w:rPr>
          <w:rStyle w:val="Emphasis"/>
          <w:highlight w:val="green"/>
        </w:rPr>
        <w:t xml:space="preserve">space’ by which human </w:t>
      </w:r>
      <w:proofErr w:type="spellStart"/>
      <w:r w:rsidRPr="009D7721">
        <w:rPr>
          <w:rStyle w:val="Emphasis"/>
          <w:highlight w:val="green"/>
        </w:rPr>
        <w:t>civilisation</w:t>
      </w:r>
      <w:proofErr w:type="spellEnd"/>
      <w:r w:rsidRPr="009D7721">
        <w:rPr>
          <w:rStyle w:val="Emphasis"/>
          <w:highlight w:val="green"/>
        </w:rPr>
        <w:t xml:space="preserve"> is able to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9D7721">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9D7721">
        <w:rPr>
          <w:rStyle w:val="StyleUnderline"/>
          <w:highlight w:val="green"/>
        </w:rPr>
        <w:t>behavioural</w:t>
      </w:r>
      <w:proofErr w:type="spellEnd"/>
      <w:r w:rsidRPr="009D7721">
        <w:rPr>
          <w:rStyle w:val="StyleUnderline"/>
          <w:highlight w:val="green"/>
        </w:rPr>
        <w:t xml:space="preserve"> patterns become </w:t>
      </w:r>
      <w:r w:rsidRPr="006A58F0">
        <w:rPr>
          <w:rStyle w:val="StyleUnderline"/>
        </w:rPr>
        <w:t xml:space="preserve">not just </w:t>
      </w:r>
      <w:proofErr w:type="spellStart"/>
      <w:r w:rsidRPr="009D7721">
        <w:rPr>
          <w:rStyle w:val="StyleUnderline"/>
          <w:highlight w:val="green"/>
        </w:rPr>
        <w:t>normalised</w:t>
      </w:r>
      <w:proofErr w:type="spellEnd"/>
      <w:r w:rsidRPr="006A58F0">
        <w:rPr>
          <w:rStyle w:val="StyleUnderline"/>
        </w:rPr>
        <w:t xml:space="preserve">, but seemingly entirely rational — at least </w:t>
      </w:r>
      <w:r w:rsidRPr="009D7721">
        <w:rPr>
          <w:rStyle w:val="StyleUnderline"/>
          <w:highlight w:val="green"/>
        </w:rPr>
        <w:t xml:space="preserve">from a </w:t>
      </w:r>
      <w:r w:rsidRPr="004B5F0D">
        <w:rPr>
          <w:rStyle w:val="StyleUnderline"/>
        </w:rPr>
        <w:t xml:space="preserve">limited </w:t>
      </w:r>
      <w:r w:rsidRPr="009D7721">
        <w:rPr>
          <w:rStyle w:val="StyleUnderline"/>
          <w:highlight w:val="green"/>
        </w:rPr>
        <w:t xml:space="preserve">perspective that ignores wider societal </w:t>
      </w:r>
      <w:r w:rsidRPr="006A58F0">
        <w:rPr>
          <w:rStyle w:val="StyleUnderline"/>
        </w:rPr>
        <w:t xml:space="preserve">and environmental </w:t>
      </w:r>
      <w:r w:rsidRPr="009D7721">
        <w:rPr>
          <w:rStyle w:val="StyleUnderline"/>
          <w:highlight w:val="green"/>
        </w:rPr>
        <w:t>consequences</w:t>
      </w:r>
      <w:r w:rsidRPr="006A58F0">
        <w:rPr>
          <w:rStyle w:val="StyleUnderline"/>
        </w:rPr>
        <w:t xml:space="preserve">. In the words of the authors: “In capitalism, </w:t>
      </w:r>
      <w:r w:rsidRPr="009D7721">
        <w:rPr>
          <w:rStyle w:val="StyleUnderline"/>
          <w:highlight w:val="green"/>
        </w:rPr>
        <w:t xml:space="preserve">workers </w:t>
      </w:r>
      <w:r w:rsidRPr="004B5F0D">
        <w:rPr>
          <w:rStyle w:val="StyleUnderline"/>
        </w:rPr>
        <w:t>are separated from the means of production, implying that they</w:t>
      </w:r>
      <w:r w:rsidRPr="009D7721">
        <w:rPr>
          <w:rStyle w:val="StyleUnderline"/>
          <w:highlight w:val="green"/>
        </w:rPr>
        <w:t xml:space="preserve"> must compete in </w:t>
      </w:r>
      <w:proofErr w:type="spellStart"/>
      <w:r w:rsidRPr="009D7721">
        <w:rPr>
          <w:rStyle w:val="StyleUnderline"/>
          <w:highlight w:val="green"/>
        </w:rPr>
        <w:t>labour</w:t>
      </w:r>
      <w:proofErr w:type="spellEnd"/>
      <w:r w:rsidRPr="009D7721">
        <w:rPr>
          <w:rStyle w:val="StyleUnderline"/>
          <w:highlight w:val="green"/>
        </w:rPr>
        <w:t xml:space="preserve"> markets to sell their </w:t>
      </w:r>
      <w:proofErr w:type="spellStart"/>
      <w:r w:rsidRPr="009D7721">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9D7721">
        <w:rPr>
          <w:rStyle w:val="StyleUnderline"/>
          <w:highlight w:val="green"/>
        </w:rPr>
        <w:t>to earn a living</w:t>
      </w:r>
      <w:r w:rsidRPr="006A58F0">
        <w:rPr>
          <w:rStyle w:val="StyleUnderline"/>
        </w:rPr>
        <w:t xml:space="preserve">.” Meanwhile, </w:t>
      </w:r>
      <w:r w:rsidRPr="009D7721">
        <w:rPr>
          <w:rStyle w:val="StyleUnderline"/>
          <w:highlight w:val="green"/>
        </w:rPr>
        <w:t xml:space="preserve">firms </w:t>
      </w:r>
      <w:r w:rsidRPr="006A58F0">
        <w:rPr>
          <w:rStyle w:val="StyleUnderline"/>
        </w:rPr>
        <w:t>which own and control these means of production “</w:t>
      </w:r>
      <w:r w:rsidRPr="009D7721">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9D7721">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9D7721">
        <w:rPr>
          <w:rStyle w:val="StyleUnderline"/>
          <w:highlight w:val="green"/>
        </w:rPr>
        <w:t xml:space="preserve">it’s not enough to </w:t>
      </w:r>
      <w:r w:rsidRPr="006A58F0">
        <w:rPr>
          <w:rStyle w:val="StyleUnderline"/>
        </w:rPr>
        <w:t xml:space="preserve">simply </w:t>
      </w:r>
      <w:r w:rsidRPr="009D7721">
        <w:rPr>
          <w:rStyle w:val="StyleUnderline"/>
          <w:highlight w:val="green"/>
        </w:rPr>
        <w:t xml:space="preserve">try </w:t>
      </w:r>
      <w:r w:rsidRPr="006A58F0">
        <w:rPr>
          <w:rStyle w:val="StyleUnderline"/>
        </w:rPr>
        <w:t>to “</w:t>
      </w:r>
      <w:r w:rsidRPr="009D7721">
        <w:rPr>
          <w:rStyle w:val="StyleUnderline"/>
          <w:highlight w:val="green"/>
        </w:rPr>
        <w:t>green</w:t>
      </w:r>
      <w:r w:rsidRPr="006A58F0">
        <w:rPr>
          <w:rStyle w:val="StyleUnderline"/>
        </w:rPr>
        <w:t xml:space="preserve">” current </w:t>
      </w:r>
      <w:r w:rsidRPr="009D7721">
        <w:rPr>
          <w:rStyle w:val="StyleUnderline"/>
          <w:highlight w:val="green"/>
        </w:rPr>
        <w:t xml:space="preserve">consumption </w:t>
      </w:r>
      <w:r w:rsidRPr="006A58F0">
        <w:rPr>
          <w:rStyle w:val="StyleUnderline"/>
        </w:rPr>
        <w:t xml:space="preserve">through technologies like renewable energy — </w:t>
      </w:r>
      <w:r w:rsidRPr="009D7721">
        <w:rPr>
          <w:rStyle w:val="StyleUnderline"/>
          <w:highlight w:val="green"/>
        </w:rPr>
        <w:t xml:space="preserve">we need to actually </w:t>
      </w:r>
      <w:r w:rsidRPr="006A58F0">
        <w:rPr>
          <w:rStyle w:val="StyleUnderline"/>
        </w:rPr>
        <w:t xml:space="preserve">reduce our environmental impacts by </w:t>
      </w:r>
      <w:r w:rsidRPr="009D7721">
        <w:rPr>
          <w:rStyle w:val="StyleUnderline"/>
          <w:highlight w:val="green"/>
        </w:rPr>
        <w:t>chang</w:t>
      </w:r>
      <w:r w:rsidRPr="006A58F0">
        <w:rPr>
          <w:rStyle w:val="StyleUnderline"/>
        </w:rPr>
        <w:t xml:space="preserve">ing </w:t>
      </w:r>
      <w:r w:rsidRPr="009D7721">
        <w:rPr>
          <w:rStyle w:val="StyleUnderline"/>
          <w:highlight w:val="green"/>
        </w:rPr>
        <w:t xml:space="preserve">our </w:t>
      </w:r>
      <w:proofErr w:type="spellStart"/>
      <w:r w:rsidRPr="009D7721">
        <w:rPr>
          <w:rStyle w:val="StyleUnderline"/>
          <w:highlight w:val="green"/>
        </w:rPr>
        <w:t>behaviours</w:t>
      </w:r>
      <w:proofErr w:type="spellEnd"/>
      <w:r w:rsidRPr="009D7721">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9D7721">
        <w:rPr>
          <w:rStyle w:val="StyleUnderline"/>
          <w:highlight w:val="green"/>
        </w:rPr>
        <w:t xml:space="preserve">mounting evidence </w:t>
      </w:r>
      <w:r w:rsidRPr="006A58F0">
        <w:rPr>
          <w:rStyle w:val="StyleUnderline"/>
        </w:rPr>
        <w:t xml:space="preserve">based on systems science </w:t>
      </w:r>
      <w:r w:rsidRPr="009D7721">
        <w:rPr>
          <w:rStyle w:val="StyleUnderline"/>
          <w:highlight w:val="green"/>
        </w:rPr>
        <w:t xml:space="preserve">suggests </w:t>
      </w:r>
      <w:r w:rsidRPr="006A58F0">
        <w:rPr>
          <w:rStyle w:val="StyleUnderline"/>
        </w:rPr>
        <w:t xml:space="preserve">that global </w:t>
      </w:r>
      <w:r w:rsidRPr="009D7721">
        <w:rPr>
          <w:rStyle w:val="StyleUnderline"/>
          <w:highlight w:val="green"/>
        </w:rPr>
        <w:t xml:space="preserve">capitalism </w:t>
      </w:r>
      <w:r w:rsidRPr="006A58F0">
        <w:rPr>
          <w:rStyle w:val="StyleUnderline"/>
        </w:rPr>
        <w:t xml:space="preserve">as we know it </w:t>
      </w:r>
      <w:r w:rsidRPr="009D7721">
        <w:rPr>
          <w:rStyle w:val="StyleUnderline"/>
          <w:highlight w:val="green"/>
        </w:rPr>
        <w:t xml:space="preserve">is in </w:t>
      </w:r>
      <w:r w:rsidRPr="006A58F0">
        <w:rPr>
          <w:rStyle w:val="StyleUnderline"/>
        </w:rPr>
        <w:t xml:space="preserve">a state of protracted </w:t>
      </w:r>
      <w:r w:rsidRPr="009D7721">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life-cycle, there is unprecedented and </w:t>
      </w:r>
      <w:r w:rsidRPr="009D7721">
        <w:rPr>
          <w:rStyle w:val="StyleUnderline"/>
          <w:highlight w:val="green"/>
        </w:rPr>
        <w:t xml:space="preserve">increasing opportunity for small-scale actions </w:t>
      </w:r>
      <w:r w:rsidRPr="006A58F0">
        <w:rPr>
          <w:rStyle w:val="StyleUnderline"/>
        </w:rPr>
        <w:t xml:space="preserve">and efforts </w:t>
      </w:r>
      <w:r w:rsidRPr="009D7721">
        <w:rPr>
          <w:rStyle w:val="StyleUnderline"/>
          <w:highlight w:val="green"/>
        </w:rPr>
        <w:t xml:space="preserve">to have </w:t>
      </w:r>
      <w:r w:rsidRPr="006A58F0">
        <w:rPr>
          <w:rStyle w:val="StyleUnderline"/>
        </w:rPr>
        <w:t xml:space="preserve">large </w:t>
      </w:r>
      <w:r w:rsidRPr="009D7721">
        <w:rPr>
          <w:rStyle w:val="StyleUnderline"/>
          <w:highlight w:val="green"/>
        </w:rPr>
        <w:t>system-wide impacts</w:t>
      </w:r>
      <w:r w:rsidRPr="006A58F0">
        <w:rPr>
          <w:rStyle w:val="StyleUnderline"/>
        </w:rPr>
        <w:t xml:space="preserve">. The new paper shows that the need for joined-up action is paramount: </w:t>
      </w:r>
      <w:r w:rsidRPr="009D7721">
        <w:rPr>
          <w:rStyle w:val="StyleUnderline"/>
          <w:highlight w:val="green"/>
        </w:rPr>
        <w:t xml:space="preserve">structural racism, environmental crisis, global inequalities are </w:t>
      </w:r>
      <w:r w:rsidRPr="006A58F0">
        <w:rPr>
          <w:rStyle w:val="StyleUnderline"/>
        </w:rPr>
        <w:t xml:space="preserve">not really separate crises — but </w:t>
      </w:r>
      <w:r w:rsidRPr="009D7721">
        <w:rPr>
          <w:rStyle w:val="StyleUnderline"/>
          <w:highlight w:val="green"/>
        </w:rPr>
        <w:t xml:space="preserve">different facets of </w:t>
      </w:r>
      <w:r w:rsidRPr="006A58F0">
        <w:rPr>
          <w:rStyle w:val="StyleUnderline"/>
        </w:rPr>
        <w:t xml:space="preserve">human </w:t>
      </w:r>
      <w:r w:rsidRPr="009D7721">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29F6240A" w14:textId="2A1A10F0" w:rsidR="00A95652" w:rsidRDefault="00F92102" w:rsidP="00F92102">
      <w:pPr>
        <w:pStyle w:val="Heading4"/>
      </w:pPr>
      <w:r>
        <w:t>And no perms</w:t>
      </w:r>
    </w:p>
    <w:p w14:paraId="761C4677" w14:textId="77777777" w:rsidR="00F92102" w:rsidRPr="004670E7" w:rsidRDefault="00F92102" w:rsidP="00F92102">
      <w:pPr>
        <w:rPr>
          <w:rStyle w:val="Style13ptBold"/>
        </w:rPr>
      </w:pPr>
      <w:proofErr w:type="spellStart"/>
      <w:r w:rsidRPr="004670E7">
        <w:rPr>
          <w:rStyle w:val="Style13ptBold"/>
        </w:rPr>
        <w:t>Naschek</w:t>
      </w:r>
      <w:proofErr w:type="spellEnd"/>
      <w:r w:rsidRPr="004670E7">
        <w:rPr>
          <w:rStyle w:val="Style13ptBold"/>
        </w:rPr>
        <w:t xml:space="preserve"> 18</w:t>
      </w:r>
    </w:p>
    <w:p w14:paraId="35C829E2" w14:textId="77777777" w:rsidR="00F92102" w:rsidRPr="004670E7" w:rsidRDefault="00F92102" w:rsidP="00F92102">
      <w:pPr>
        <w:rPr>
          <w:sz w:val="12"/>
          <w:szCs w:val="12"/>
        </w:rPr>
      </w:pPr>
      <w:r w:rsidRPr="004670E7">
        <w:rPr>
          <w:sz w:val="12"/>
          <w:szCs w:val="12"/>
        </w:rPr>
        <w:t xml:space="preserve">Melissa - member of the Democratic Socialists of America, “The Identity Mistake,” 8/28/18, </w:t>
      </w:r>
      <w:hyperlink r:id="rId47" w:history="1">
        <w:r w:rsidRPr="004670E7">
          <w:rPr>
            <w:rStyle w:val="Hyperlink"/>
            <w:sz w:val="12"/>
            <w:szCs w:val="12"/>
          </w:rPr>
          <w:t>https://www.jacobinmag.com/2018/08/mistaken-identity-asaid-haider-review-identity-politics</w:t>
        </w:r>
      </w:hyperlink>
    </w:p>
    <w:p w14:paraId="5AFB973F" w14:textId="77777777" w:rsidR="00F92102" w:rsidRDefault="00F92102" w:rsidP="00F92102">
      <w:pPr>
        <w:rPr>
          <w:sz w:val="10"/>
        </w:rPr>
      </w:pPr>
      <w:r w:rsidRPr="009D7721">
        <w:rPr>
          <w:rStyle w:val="Emphasis"/>
          <w:highlight w:val="green"/>
        </w:rPr>
        <w:t>We Can’t “Do Both”</w:t>
      </w:r>
      <w:r w:rsidRPr="004670E7">
        <w:rPr>
          <w:sz w:val="8"/>
          <w:u w:val="single"/>
        </w:rPr>
        <w:t xml:space="preserve"> </w:t>
      </w:r>
      <w:r w:rsidRPr="004670E7">
        <w:rPr>
          <w:u w:val="single"/>
        </w:rPr>
        <w:t>Today, with the popularity of Bernie Sanders and a resurgence in trade union activity, circumstances are finally re-emerging for a political program capable of fostering mass working-class solidarity. Instead, Haider would have us turn to the model that has failed the working class for years: rhetorically accepting identity-based particularism at the implicit expense of class-based universalism. Of course, Haider does not overtly suggest that this is an either/or. Instead, he insists that we must do both — working-class politics and identity politics.</w:t>
      </w:r>
      <w:r w:rsidRPr="004670E7">
        <w:rPr>
          <w:sz w:val="10"/>
        </w:rPr>
        <w:t xml:space="preserve"> But “doing both” is easier said than done. Identity politics and class politics understand capitalist power structures in distinct ways and therefore lead to distinct political strategies. </w:t>
      </w:r>
      <w:r w:rsidRPr="004670E7">
        <w:rPr>
          <w:rStyle w:val="StyleUnderline"/>
        </w:rPr>
        <w:t xml:space="preserve">More importantly, however, </w:t>
      </w:r>
      <w:r w:rsidRPr="009D7721">
        <w:rPr>
          <w:rStyle w:val="StyleUnderline"/>
          <w:highlight w:val="green"/>
        </w:rPr>
        <w:t>“doing both” misreads the balance of power in America today</w:t>
      </w:r>
      <w:r w:rsidRPr="004670E7">
        <w:rPr>
          <w:rStyle w:val="StyleUnderline"/>
        </w:rPr>
        <w:t xml:space="preserve">: institutionally on the Left, we have nothing but a fraction of the already miniscule labor movement to back our platform and our analysis. But </w:t>
      </w:r>
      <w:r w:rsidRPr="009D7721">
        <w:rPr>
          <w:rStyle w:val="StyleUnderline"/>
          <w:highlight w:val="green"/>
        </w:rPr>
        <w:t xml:space="preserve">liberalism has a major political party, the media, academia, and </w:t>
      </w:r>
      <w:r w:rsidRPr="004670E7">
        <w:rPr>
          <w:rStyle w:val="StyleUnderline"/>
        </w:rPr>
        <w:t xml:space="preserve">the entire world of </w:t>
      </w:r>
      <w:r w:rsidRPr="009D7721">
        <w:rPr>
          <w:rStyle w:val="StyleUnderline"/>
          <w:highlight w:val="green"/>
        </w:rPr>
        <w:t>nonprofits, which today control</w:t>
      </w:r>
      <w:r w:rsidRPr="004670E7">
        <w:rPr>
          <w:rStyle w:val="StyleUnderline"/>
        </w:rPr>
        <w:t xml:space="preserve">s about </w:t>
      </w:r>
      <w:r w:rsidRPr="009D7721">
        <w:rPr>
          <w:rStyle w:val="StyleUnderline"/>
          <w:highlight w:val="green"/>
        </w:rPr>
        <w:t>as much wealth as the Church</w:t>
      </w:r>
      <w:r w:rsidRPr="004670E7">
        <w:rPr>
          <w:rStyle w:val="StyleUnderline"/>
        </w:rPr>
        <w:t xml:space="preserve"> did </w:t>
      </w:r>
      <w:r w:rsidRPr="009D7721">
        <w:rPr>
          <w:rStyle w:val="StyleUnderline"/>
          <w:highlight w:val="green"/>
        </w:rPr>
        <w:t>before the French Revolution</w:t>
      </w:r>
      <w:r w:rsidRPr="004670E7">
        <w:rPr>
          <w:rStyle w:val="StyleUnderline"/>
        </w:rPr>
        <w:t xml:space="preserve">. And it’s </w:t>
      </w:r>
      <w:r w:rsidRPr="009D7721">
        <w:rPr>
          <w:rStyle w:val="StyleUnderline"/>
          <w:highlight w:val="green"/>
        </w:rPr>
        <w:t xml:space="preserve">in the “do both” strategy </w:t>
      </w:r>
      <w:r w:rsidRPr="004670E7">
        <w:rPr>
          <w:rStyle w:val="StyleUnderline"/>
        </w:rPr>
        <w:t xml:space="preserve">that </w:t>
      </w:r>
      <w:r w:rsidRPr="009D7721">
        <w:rPr>
          <w:rStyle w:val="StyleUnderline"/>
          <w:highlight w:val="green"/>
        </w:rPr>
        <w:t xml:space="preserve">these powerful enemies </w:t>
      </w:r>
      <w:r w:rsidRPr="004670E7">
        <w:rPr>
          <w:rStyle w:val="StyleUnderline"/>
        </w:rPr>
        <w:t xml:space="preserve">of the Left (and allies of capital) </w:t>
      </w:r>
      <w:r w:rsidRPr="009D7721">
        <w:rPr>
          <w:rStyle w:val="StyleUnderline"/>
          <w:highlight w:val="green"/>
        </w:rPr>
        <w:t xml:space="preserve">worm their way into our coalition </w:t>
      </w:r>
      <w:r w:rsidRPr="004670E7">
        <w:rPr>
          <w:rStyle w:val="StyleUnderline"/>
        </w:rPr>
        <w:t xml:space="preserve">and play up identity </w:t>
      </w:r>
      <w:r w:rsidRPr="009D7721">
        <w:rPr>
          <w:rStyle w:val="StyleUnderline"/>
          <w:highlight w:val="green"/>
        </w:rPr>
        <w:t>to reshape working-class demands until they’re neutralized</w:t>
      </w:r>
      <w:r w:rsidRPr="004670E7">
        <w:rPr>
          <w:sz w:val="10"/>
        </w:rPr>
        <w:t xml:space="preserve">. Haider fails to recognize the profound asymmetry between the power of institutions of the working-class and the advocates of universal class-based reforms, and those of the liberal establishment and their own embrace of identity-based particularism. Concretely, this asymmetry does not lead to the best of identity politics and the best of universal demands in some sort of synthesis. Instead, the lopsided advocacy for </w:t>
      </w:r>
      <w:proofErr w:type="spellStart"/>
      <w:r w:rsidRPr="004670E7">
        <w:rPr>
          <w:sz w:val="10"/>
        </w:rPr>
        <w:t>particularist</w:t>
      </w:r>
      <w:proofErr w:type="spellEnd"/>
      <w:r w:rsidRPr="004670E7">
        <w:rPr>
          <w:sz w:val="10"/>
        </w:rPr>
        <w:t xml:space="preserve"> demands serves only to further marginalize the universalist demands. </w:t>
      </w:r>
      <w:r w:rsidRPr="004670E7">
        <w:rPr>
          <w:rStyle w:val="StyleUnderline"/>
        </w:rPr>
        <w:t xml:space="preserve">An </w:t>
      </w:r>
      <w:proofErr w:type="spellStart"/>
      <w:r w:rsidRPr="004670E7">
        <w:rPr>
          <w:rStyle w:val="StyleUnderline"/>
        </w:rPr>
        <w:t>anticapitalist</w:t>
      </w:r>
      <w:proofErr w:type="spellEnd"/>
      <w:r w:rsidRPr="004670E7">
        <w:rPr>
          <w:rStyle w:val="StyleUnderline"/>
        </w:rPr>
        <w:t xml:space="preserve"> politics capable of fighting against such forces must appeal to the whole working class to build a mass movement</w:t>
      </w:r>
      <w:r w:rsidRPr="004670E7">
        <w:rPr>
          <w:sz w:val="10"/>
        </w:rPr>
        <w:t xml:space="preserve">. Masses of people become interested in politics when organizations offer a real possibility to change their lives for the better. </w:t>
      </w:r>
      <w:r w:rsidRPr="004670E7">
        <w:rPr>
          <w:rStyle w:val="StyleUnderline"/>
        </w:rPr>
        <w:t xml:space="preserve">The only way to forge a movement capable of achieving that is by </w:t>
      </w:r>
      <w:r w:rsidRPr="009D7721">
        <w:rPr>
          <w:rStyle w:val="StyleUnderline"/>
          <w:highlight w:val="green"/>
        </w:rPr>
        <w:t xml:space="preserve">fighting for shared working-class </w:t>
      </w:r>
      <w:r w:rsidRPr="004670E7">
        <w:rPr>
          <w:rStyle w:val="StyleUnderline"/>
        </w:rPr>
        <w:t xml:space="preserve">political and economic </w:t>
      </w:r>
      <w:r w:rsidRPr="009D7721">
        <w:rPr>
          <w:rStyle w:val="StyleUnderline"/>
          <w:highlight w:val="green"/>
        </w:rPr>
        <w:t>interests</w:t>
      </w:r>
      <w:r w:rsidRPr="004670E7">
        <w:rPr>
          <w:rStyle w:val="StyleUnderline"/>
        </w:rPr>
        <w:t xml:space="preserve">. This </w:t>
      </w:r>
      <w:r w:rsidRPr="009D7721">
        <w:rPr>
          <w:rStyle w:val="StyleUnderline"/>
          <w:highlight w:val="green"/>
        </w:rPr>
        <w:t xml:space="preserve">remains the only plausible path </w:t>
      </w:r>
      <w:r w:rsidRPr="004670E7">
        <w:rPr>
          <w:rStyle w:val="StyleUnderline"/>
        </w:rPr>
        <w:t>to harnessing the only power offered to workers in society: their position as an exploited majority</w:t>
      </w:r>
      <w:r w:rsidRPr="004670E7">
        <w:rPr>
          <w:sz w:val="10"/>
        </w:rPr>
        <w:t xml:space="preserve">. The good news is that the needs for affordable medical care, a livable planet, quality education, and respect and security in the workplace satisfy such a mandate. It is two of Mistaken Identity’s supposed interlocutors, Barbara J. Fields and Karen Fields, who note that downplaying class demands “is a devastating, intolerable mistake. It leads people to say that race is fundamental — not economics, not class — and if you bring class in then you’re trying to deny the reality of human existence and identity. That is the big mystification achieved by </w:t>
      </w:r>
      <w:proofErr w:type="spellStart"/>
      <w:r w:rsidRPr="004670E7">
        <w:rPr>
          <w:sz w:val="10"/>
        </w:rPr>
        <w:t>racecraft</w:t>
      </w:r>
      <w:proofErr w:type="spellEnd"/>
      <w:r w:rsidRPr="004670E7">
        <w:rPr>
          <w:sz w:val="10"/>
        </w:rPr>
        <w:t>.” While Haider rightly identifies the ineptitude of identity politics, he does not craft a political strategy that could serve as the basis for a socialist politics. Ultimately, Mistaken Identity is a manifesto of the Zombie New Left, claiming to overcome identity politics but leading us down the same dead end.</w:t>
      </w:r>
    </w:p>
    <w:sectPr w:rsidR="00F92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B5B3829"/>
    <w:multiLevelType w:val="hybridMultilevel"/>
    <w:tmpl w:val="001A483E"/>
    <w:lvl w:ilvl="0" w:tplc="6F2C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4F4E"/>
    <w:rsid w:val="000139A3"/>
    <w:rsid w:val="000456BF"/>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34F4E"/>
    <w:rsid w:val="003460F2"/>
    <w:rsid w:val="00364878"/>
    <w:rsid w:val="0038158C"/>
    <w:rsid w:val="003902BA"/>
    <w:rsid w:val="003A09E2"/>
    <w:rsid w:val="003D72C9"/>
    <w:rsid w:val="00407037"/>
    <w:rsid w:val="004605D6"/>
    <w:rsid w:val="004769B7"/>
    <w:rsid w:val="004C60E8"/>
    <w:rsid w:val="004E3579"/>
    <w:rsid w:val="004E728B"/>
    <w:rsid w:val="004F39E0"/>
    <w:rsid w:val="00537BD5"/>
    <w:rsid w:val="0057268A"/>
    <w:rsid w:val="005A5F01"/>
    <w:rsid w:val="005D2912"/>
    <w:rsid w:val="006065BD"/>
    <w:rsid w:val="00645FA9"/>
    <w:rsid w:val="00647866"/>
    <w:rsid w:val="00665003"/>
    <w:rsid w:val="006A2AD0"/>
    <w:rsid w:val="006B4A8B"/>
    <w:rsid w:val="006C2375"/>
    <w:rsid w:val="006D4ECC"/>
    <w:rsid w:val="0071535B"/>
    <w:rsid w:val="00722258"/>
    <w:rsid w:val="007243E5"/>
    <w:rsid w:val="00766EA0"/>
    <w:rsid w:val="007A2226"/>
    <w:rsid w:val="007F5B66"/>
    <w:rsid w:val="00823A1C"/>
    <w:rsid w:val="00845B9D"/>
    <w:rsid w:val="00860984"/>
    <w:rsid w:val="008B3ECB"/>
    <w:rsid w:val="008B4E85"/>
    <w:rsid w:val="008B5D40"/>
    <w:rsid w:val="008C1B2E"/>
    <w:rsid w:val="008D6798"/>
    <w:rsid w:val="0091627E"/>
    <w:rsid w:val="0097032B"/>
    <w:rsid w:val="009D2EAD"/>
    <w:rsid w:val="009D54B2"/>
    <w:rsid w:val="009E1922"/>
    <w:rsid w:val="009F7ED2"/>
    <w:rsid w:val="00A47BA3"/>
    <w:rsid w:val="00A93661"/>
    <w:rsid w:val="00A95652"/>
    <w:rsid w:val="00A97B1F"/>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6015"/>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7962"/>
    <w:rsid w:val="00F45E10"/>
    <w:rsid w:val="00F6364A"/>
    <w:rsid w:val="00F9113A"/>
    <w:rsid w:val="00F9210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56F8D"/>
  <w15:chartTrackingRefBased/>
  <w15:docId w15:val="{8463F7DA-1034-4461-AB53-C8C198DE5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6798"/>
    <w:rPr>
      <w:rFonts w:ascii="Calibri" w:hAnsi="Calibri"/>
    </w:rPr>
  </w:style>
  <w:style w:type="paragraph" w:styleId="Heading1">
    <w:name w:val="heading 1"/>
    <w:aliases w:val="Pocket"/>
    <w:basedOn w:val="Normal"/>
    <w:next w:val="Normal"/>
    <w:link w:val="Heading1Char"/>
    <w:qFormat/>
    <w:rsid w:val="008D67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67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8D67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8D67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67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798"/>
  </w:style>
  <w:style w:type="character" w:customStyle="1" w:styleId="Heading1Char">
    <w:name w:val="Heading 1 Char"/>
    <w:aliases w:val="Pocket Char"/>
    <w:basedOn w:val="DefaultParagraphFont"/>
    <w:link w:val="Heading1"/>
    <w:rsid w:val="008D67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679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8D679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8D679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D679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6798"/>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8D6798"/>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D6798"/>
    <w:rPr>
      <w:color w:val="auto"/>
      <w:u w:val="none"/>
    </w:rPr>
  </w:style>
  <w:style w:type="character" w:styleId="FollowedHyperlink">
    <w:name w:val="FollowedHyperlink"/>
    <w:basedOn w:val="DefaultParagraphFont"/>
    <w:uiPriority w:val="99"/>
    <w:semiHidden/>
    <w:unhideWhenUsed/>
    <w:rsid w:val="008D6798"/>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F921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92102"/>
    <w:pPr>
      <w:widowControl w:val="0"/>
      <w:ind w:left="720"/>
    </w:pPr>
    <w:rPr>
      <w:b/>
      <w:iCs/>
      <w:u w:val="single"/>
    </w:rPr>
  </w:style>
  <w:style w:type="paragraph" w:styleId="ListParagraph">
    <w:name w:val="List Paragraph"/>
    <w:aliases w:val="6 font"/>
    <w:basedOn w:val="Normal"/>
    <w:uiPriority w:val="99"/>
    <w:unhideWhenUsed/>
    <w:qFormat/>
    <w:rsid w:val="00F921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92746">
      <w:bodyDiv w:val="1"/>
      <w:marLeft w:val="0"/>
      <w:marRight w:val="0"/>
      <w:marTop w:val="0"/>
      <w:marBottom w:val="0"/>
      <w:divBdr>
        <w:top w:val="none" w:sz="0" w:space="0" w:color="auto"/>
        <w:left w:val="none" w:sz="0" w:space="0" w:color="auto"/>
        <w:bottom w:val="none" w:sz="0" w:space="0" w:color="auto"/>
        <w:right w:val="none" w:sz="0" w:space="0" w:color="auto"/>
      </w:divBdr>
    </w:div>
    <w:div w:id="212935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azon.com/Inside-Iran-History-Politics-Republic/dp/1944869654" TargetMode="External"/><Relationship Id="rId18" Type="http://schemas.openxmlformats.org/officeDocument/2006/relationships/hyperlink" Target="https://www.commondreams.org/author/nicolas-js-davies" TargetMode="External"/><Relationship Id="rId26" Type="http://schemas.openxmlformats.org/officeDocument/2006/relationships/hyperlink" Target="https://www.middleeasteye.net/opinion/iraq-elections-how-change-political-landscape" TargetMode="External"/><Relationship Id="rId39" Type="http://schemas.openxmlformats.org/officeDocument/2006/relationships/hyperlink" Target="https://inequality.org/research/growing-apart-political-history-american-inequality/" TargetMode="External"/><Relationship Id="rId21" Type="http://schemas.openxmlformats.org/officeDocument/2006/relationships/hyperlink" Target="https://en.wikipedia.org/wiki/Neoliberalism" TargetMode="External"/><Relationship Id="rId34" Type="http://schemas.openxmlformats.org/officeDocument/2006/relationships/hyperlink" Target="https://www.irs.gov/pub/irs-soi/02inpetr.pdf" TargetMode="External"/><Relationship Id="rId42" Type="http://schemas.openxmlformats.org/officeDocument/2006/relationships/hyperlink" Target="https://www.nytimes.com/interactive/2021/world/covid-cases.html" TargetMode="External"/><Relationship Id="rId47" Type="http://schemas.openxmlformats.org/officeDocument/2006/relationships/hyperlink" Target="https://www.jacobinmag.com/2018/08/mistaken-identity-asaid-haider-review-identity-politics" TargetMode="External"/><Relationship Id="rId7" Type="http://schemas.openxmlformats.org/officeDocument/2006/relationships/hyperlink" Target="https://www.lexico.com/en/definition/recognize" TargetMode="External"/><Relationship Id="rId2" Type="http://schemas.openxmlformats.org/officeDocument/2006/relationships/numbering" Target="numbering.xml"/><Relationship Id="rId16" Type="http://schemas.openxmlformats.org/officeDocument/2006/relationships/hyperlink" Target="https://bookshop.org/a/16708/9780060972059" TargetMode="External"/><Relationship Id="rId29" Type="http://schemas.openxmlformats.org/officeDocument/2006/relationships/hyperlink" Target="https://www.theguardian.com/commentisfree/2020/sep/18/silence-us-backed-coup-evo-morales-bolivia-american-states" TargetMode="External"/><Relationship Id="rId11" Type="http://schemas.openxmlformats.org/officeDocument/2006/relationships/hyperlink" Target="http://www.globalexchange.org/" TargetMode="External"/><Relationship Id="rId24" Type="http://schemas.openxmlformats.org/officeDocument/2006/relationships/hyperlink" Target="https://www.juancole.com/2019/12/iraqis-against-corruption.html" TargetMode="External"/><Relationship Id="rId32" Type="http://schemas.openxmlformats.org/officeDocument/2006/relationships/hyperlink" Target="https://en.wikipedia.org/wiki/Neoliberalism" TargetMode="External"/><Relationship Id="rId37" Type="http://schemas.openxmlformats.org/officeDocument/2006/relationships/hyperlink" Target="https://newint.org/features/2004/04/01/facts/" TargetMode="External"/><Relationship Id="rId40" Type="http://schemas.openxmlformats.org/officeDocument/2006/relationships/hyperlink" Target="https://rebellion.global/blog/2020/08/31/act-now-extinction-rebellion-demands/" TargetMode="External"/><Relationship Id="rId45" Type="http://schemas.openxmlformats.org/officeDocument/2006/relationships/hyperlink" Target="https://www.citizen.org/article/a-plan-for-the-peoples-vaccine/" TargetMode="External"/><Relationship Id="rId5" Type="http://schemas.openxmlformats.org/officeDocument/2006/relationships/webSettings" Target="webSettings.xml"/><Relationship Id="rId15" Type="http://schemas.openxmlformats.org/officeDocument/2006/relationships/hyperlink" Target="https://bookshop.org/a/16708/9781781680773" TargetMode="External"/><Relationship Id="rId23" Type="http://schemas.openxmlformats.org/officeDocument/2006/relationships/hyperlink" Target="https://www.bbc.com/news/world-europe-58924480" TargetMode="External"/><Relationship Id="rId28" Type="http://schemas.openxmlformats.org/officeDocument/2006/relationships/hyperlink" Target="https://publicseminar.org/essays/chile-tries-to-write-a-new-constitution/" TargetMode="External"/><Relationship Id="rId36" Type="http://schemas.openxmlformats.org/officeDocument/2006/relationships/hyperlink" Target="https://www.theguardian.com/commentisfree/2019/nov/13/why-is-inequality-booming-in-chile-blame-the-chicago-boys" TargetMode="External"/><Relationship Id="rId49" Type="http://schemas.openxmlformats.org/officeDocument/2006/relationships/theme" Target="theme/theme1.xml"/><Relationship Id="rId10" Type="http://schemas.openxmlformats.org/officeDocument/2006/relationships/hyperlink" Target="https://www.commondreams.org/author/medea-benjamin" TargetMode="External"/><Relationship Id="rId19" Type="http://schemas.openxmlformats.org/officeDocument/2006/relationships/hyperlink" Target="https://bookshop.org/a/16708/9781934840986" TargetMode="External"/><Relationship Id="rId31" Type="http://schemas.openxmlformats.org/officeDocument/2006/relationships/hyperlink" Target="https://portside.org/2021-10-16/bolivia-shows-us-what-possible" TargetMode="External"/><Relationship Id="rId44" Type="http://schemas.openxmlformats.org/officeDocument/2006/relationships/hyperlink" Target="https://www.commondreams.org/newswire/2021/09/15/pharmaceutical-companies-reaping-immoral-profits-covid-vaccines-yet-paying-low" TargetMode="External"/><Relationship Id="rId4" Type="http://schemas.openxmlformats.org/officeDocument/2006/relationships/settings" Target="settings.xml"/><Relationship Id="rId9" Type="http://schemas.openxmlformats.org/officeDocument/2006/relationships/hyperlink" Target="http://www.e-flux.com/journal/46/60063/escape-velocities/" TargetMode="External"/><Relationship Id="rId14" Type="http://schemas.openxmlformats.org/officeDocument/2006/relationships/hyperlink" Target="https://www.amazon.com/Kingdom-Unjust-Behind-U-S-Saudi-Connection/dp/1944869026" TargetMode="External"/><Relationship Id="rId22" Type="http://schemas.openxmlformats.org/officeDocument/2006/relationships/hyperlink" Target="https://www.theguardian.com/us-news/2021/oct/09/progressive-democrats-congress-strength-infrastructure-reconciliation" TargetMode="External"/><Relationship Id="rId27" Type="http://schemas.openxmlformats.org/officeDocument/2006/relationships/hyperlink" Target="https://www.theguardian.com/world/2021/oct/13/chile-sebastian-pinera-impeachment-proceedings-pandora-papers" TargetMode="External"/><Relationship Id="rId30" Type="http://schemas.openxmlformats.org/officeDocument/2006/relationships/hyperlink" Target="https://peoplesdispatch.org/2020/08/07/national-strike-continues-across-bolivia-demands-grow-for-anez-to-step-down/" TargetMode="External"/><Relationship Id="rId35" Type="http://schemas.openxmlformats.org/officeDocument/2006/relationships/hyperlink" Target="https://www.motherjones.com/kevin-drum/2011/10/ronald-reagans-legacy/" TargetMode="External"/><Relationship Id="rId43" Type="http://schemas.openxmlformats.org/officeDocument/2006/relationships/hyperlink" Target="https://www.doctorswithoutborders.org/what-we-do/news-stories/news/us-must-stop-hoarding-excess-covid-19-vaccine-doses" TargetMode="External"/><Relationship Id="rId48" Type="http://schemas.openxmlformats.org/officeDocument/2006/relationships/fontTable" Target="fontTable.xml"/><Relationship Id="rId8" Type="http://schemas.openxmlformats.org/officeDocument/2006/relationships/hyperlink" Target="http://onlinelibrary.wiley.com/doi/10.1111/j.0032-3217.2003.00450.x/pdf" TargetMode="External"/><Relationship Id="rId3" Type="http://schemas.openxmlformats.org/officeDocument/2006/relationships/styles" Target="styles.xml"/><Relationship Id="rId12" Type="http://schemas.openxmlformats.org/officeDocument/2006/relationships/hyperlink" Target="http://www.codepinkalert.org/" TargetMode="External"/><Relationship Id="rId17" Type="http://schemas.openxmlformats.org/officeDocument/2006/relationships/hyperlink" Target="http://www.amazon.com/gp/product/B004D4Y3A2?ie=UTF8&amp;tag=commondreams-20&amp;linkCode=xm2&amp;camp=1789&amp;creativeASIN=B004D4Y3A2" TargetMode="External"/><Relationship Id="rId25" Type="http://schemas.openxmlformats.org/officeDocument/2006/relationships/hyperlink" Target="https://english.alaraby.co.uk/news/iraq-150bn-stolen-oil-cash-smuggled-out-2003" TargetMode="External"/><Relationship Id="rId33" Type="http://schemas.openxmlformats.org/officeDocument/2006/relationships/hyperlink" Target="https://archive.nytimes.com/www.nytimes.com/books/01/02/18/reviews/010218.18senlt.html" TargetMode="External"/><Relationship Id="rId38" Type="http://schemas.openxmlformats.org/officeDocument/2006/relationships/hyperlink" Target="https://books.google.com/books?id=fFJh8wZlDIAC&amp;pg=PA411" TargetMode="External"/><Relationship Id="rId46" Type="http://schemas.openxmlformats.org/officeDocument/2006/relationships/hyperlink" Target="https://en.wikipedia.org/wiki/There_is_no_alternative" TargetMode="External"/><Relationship Id="rId20" Type="http://schemas.openxmlformats.org/officeDocument/2006/relationships/hyperlink" Target="https://www.commondreams.org/views/2021/10/20/our-future-vs-neoliberalism?fbclid=IwAR3Wb3UHFCPxvh-QbPSXrPYct2qVNq5Va1WLfTpik1Eh6msAwLas1a1Ky1U" TargetMode="External"/><Relationship Id="rId41" Type="http://schemas.openxmlformats.org/officeDocument/2006/relationships/hyperlink" Target="https://www.bushcenter.org/catalyst/environment/stefanik-market-solutions.html" TargetMode="Externa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14935</Words>
  <Characters>85132</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11</cp:revision>
  <dcterms:created xsi:type="dcterms:W3CDTF">2021-12-04T22:09:00Z</dcterms:created>
  <dcterms:modified xsi:type="dcterms:W3CDTF">2021-12-05T04:34:00Z</dcterms:modified>
</cp:coreProperties>
</file>