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3A1CF" w14:textId="40530F8E" w:rsidR="00325B83" w:rsidRDefault="00325B83" w:rsidP="00325B83">
      <w:pPr>
        <w:pStyle w:val="Heading2"/>
      </w:pPr>
      <w:r>
        <w:t>Offs</w:t>
      </w:r>
    </w:p>
    <w:p w14:paraId="4D766B11" w14:textId="5DC4B3D4" w:rsidR="00325B83" w:rsidRDefault="00325B83" w:rsidP="00325B83">
      <w:pPr>
        <w:pStyle w:val="Heading3"/>
      </w:pPr>
      <w:r>
        <w:lastRenderedPageBreak/>
        <w:t>CP - Non-Obviousness Doctrine (1:07)</w:t>
      </w:r>
    </w:p>
    <w:p w14:paraId="52F641F1" w14:textId="77777777" w:rsidR="00325B83" w:rsidRDefault="00325B83" w:rsidP="00325B83">
      <w:pPr>
        <w:pStyle w:val="Heading4"/>
      </w:pPr>
      <w:r w:rsidRPr="00352F42">
        <w:t>Counterplan: Courts of member nations of the World Trade Organization ought to more strictly apply the non-obviousness standard to new patent applications.</w:t>
      </w:r>
    </w:p>
    <w:p w14:paraId="4C4CA16D" w14:textId="77777777" w:rsidR="00325B83" w:rsidRPr="002A6A58" w:rsidRDefault="00325B83" w:rsidP="00325B83"/>
    <w:p w14:paraId="32D9BB80" w14:textId="77777777" w:rsidR="00325B83" w:rsidRPr="002A6A58" w:rsidRDefault="00325B83" w:rsidP="00325B83">
      <w:pPr>
        <w:pStyle w:val="Heading4"/>
      </w:pPr>
      <w:r w:rsidRPr="00352F42">
        <w:t>It competes. Rather than reducing the protection provided by patents</w:t>
      </w:r>
      <w:r>
        <w:t xml:space="preserve"> generally, it filters patents that pass the filing process and thus confers stronger protection for ones that </w:t>
      </w:r>
      <w:r w:rsidRPr="00203A7F">
        <w:rPr>
          <w:u w:val="single"/>
        </w:rPr>
        <w:t>are</w:t>
      </w:r>
      <w:r>
        <w:t xml:space="preserve"> granted – </w:t>
      </w:r>
      <w:r w:rsidRPr="00352F42">
        <w:t>those are distinct.</w:t>
      </w:r>
    </w:p>
    <w:p w14:paraId="65FADC5D" w14:textId="77777777" w:rsidR="00325B83" w:rsidRPr="00352F42" w:rsidRDefault="00325B83" w:rsidP="00325B83">
      <w:pPr>
        <w:rPr>
          <w:rStyle w:val="Style13ptBold"/>
        </w:rPr>
      </w:pPr>
      <w:r w:rsidRPr="00352F42">
        <w:rPr>
          <w:rStyle w:val="Style13ptBold"/>
        </w:rPr>
        <w:t>Jones 6</w:t>
      </w:r>
    </w:p>
    <w:p w14:paraId="63E4C4D5" w14:textId="77777777" w:rsidR="00325B83" w:rsidRPr="008E43C6" w:rsidRDefault="00325B83" w:rsidP="00325B83">
      <w:pPr>
        <w:rPr>
          <w:sz w:val="16"/>
        </w:rPr>
      </w:pPr>
      <w:r w:rsidRPr="008E43C6">
        <w:rPr>
          <w:sz w:val="16"/>
        </w:rPr>
        <w:t>Nigel Jones (</w:t>
      </w:r>
      <w:r>
        <w:rPr>
          <w:sz w:val="16"/>
        </w:rPr>
        <w:t>International Chamber of Commerce; Barrister for Gatehouse Chambers</w:t>
      </w:r>
      <w:r w:rsidRPr="008E43C6">
        <w:rPr>
          <w:sz w:val="16"/>
        </w:rPr>
        <w:t xml:space="preserve">). “The importance of incremental innovation for development.” Submission to the World Health Organization’s Commission on Intellectual Property Rights, Innovation and Public Health. March 2006. JDN. </w:t>
      </w:r>
      <w:hyperlink r:id="rId6" w:history="1">
        <w:r w:rsidRPr="006135DF">
          <w:rPr>
            <w:rStyle w:val="Hyperlink"/>
            <w:sz w:val="16"/>
          </w:rPr>
          <w:t>https://www.lesi.org/publications/les-nouvelles/les-nouvelles-online/2006-2015/2006/march-2006/2011/08/08/the-importance-of-incremental-innovation-for-development</w:t>
        </w:r>
      </w:hyperlink>
      <w:r>
        <w:rPr>
          <w:sz w:val="16"/>
        </w:rPr>
        <w:t xml:space="preserve"> </w:t>
      </w:r>
    </w:p>
    <w:p w14:paraId="5A60128B" w14:textId="77777777" w:rsidR="00325B83" w:rsidRDefault="00325B83" w:rsidP="00325B83">
      <w:pPr>
        <w:rPr>
          <w:sz w:val="16"/>
        </w:rPr>
      </w:pPr>
      <w:r w:rsidRPr="00FB3F4F">
        <w:rPr>
          <w:highlight w:val="green"/>
          <w:u w:val="single"/>
        </w:rPr>
        <w:t>It is important</w:t>
      </w:r>
      <w:r w:rsidRPr="00644A1A">
        <w:rPr>
          <w:u w:val="single"/>
        </w:rPr>
        <w:t xml:space="preserve"> in this debate </w:t>
      </w:r>
      <w:r w:rsidRPr="00FB3F4F">
        <w:rPr>
          <w:highlight w:val="green"/>
          <w:u w:val="single"/>
        </w:rPr>
        <w:t xml:space="preserve">to understand </w:t>
      </w:r>
      <w:r w:rsidRPr="00FB3F4F">
        <w:rPr>
          <w:b/>
          <w:highlight w:val="green"/>
          <w:u w:val="single"/>
          <w:bdr w:val="single" w:sz="18" w:space="0" w:color="auto"/>
        </w:rPr>
        <w:t>the distinction between existence and exercise of patent rights.</w:t>
      </w:r>
      <w:r w:rsidRPr="00644A1A">
        <w:rPr>
          <w:sz w:val="16"/>
        </w:rPr>
        <w:t xml:space="preserve"> This distinction is well-established in many other areas. </w:t>
      </w:r>
      <w:r w:rsidRPr="00FB3F4F">
        <w:rPr>
          <w:highlight w:val="green"/>
          <w:u w:val="single"/>
        </w:rPr>
        <w:t>Examples of</w:t>
      </w:r>
      <w:r w:rsidRPr="00644A1A">
        <w:rPr>
          <w:u w:val="single"/>
        </w:rPr>
        <w:t xml:space="preserve"> the </w:t>
      </w:r>
      <w:r w:rsidRPr="00FB3F4F">
        <w:rPr>
          <w:highlight w:val="green"/>
          <w:u w:val="single"/>
        </w:rPr>
        <w:t>ways</w:t>
      </w:r>
      <w:r w:rsidRPr="00644A1A">
        <w:rPr>
          <w:u w:val="single"/>
        </w:rPr>
        <w:t xml:space="preserve"> in which the exercise of patent </w:t>
      </w:r>
      <w:r w:rsidRPr="00FB3F4F">
        <w:rPr>
          <w:highlight w:val="green"/>
          <w:u w:val="single"/>
        </w:rPr>
        <w:t>rights are regulated in ways</w:t>
      </w:r>
      <w:r w:rsidRPr="00644A1A">
        <w:rPr>
          <w:u w:val="single"/>
        </w:rPr>
        <w:t xml:space="preserve"> which are</w:t>
      </w:r>
      <w:r w:rsidRPr="00644A1A">
        <w:rPr>
          <w:sz w:val="16"/>
        </w:rPr>
        <w:t xml:space="preserve"> (rightly, in ICC’s view) </w:t>
      </w:r>
      <w:r w:rsidRPr="00FB3F4F">
        <w:rPr>
          <w:b/>
          <w:highlight w:val="green"/>
          <w:u w:val="single"/>
          <w:bdr w:val="single" w:sz="18" w:space="0" w:color="auto"/>
        </w:rPr>
        <w:t>unrelated to the basic rules for bringing them into existence</w:t>
      </w:r>
      <w:r w:rsidRPr="00FB3F4F">
        <w:rPr>
          <w:highlight w:val="green"/>
          <w:u w:val="single"/>
        </w:rPr>
        <w:t xml:space="preserve"> include:</w:t>
      </w:r>
      <w:r w:rsidRPr="00644A1A">
        <w:rPr>
          <w:u w:val="single"/>
        </w:rPr>
        <w:t xml:space="preserve"> the </w:t>
      </w:r>
      <w:r w:rsidRPr="00FB3F4F">
        <w:rPr>
          <w:bCs/>
          <w:highlight w:val="green"/>
          <w:u w:val="single"/>
        </w:rPr>
        <w:t>application of</w:t>
      </w:r>
      <w:r w:rsidRPr="00644A1A">
        <w:rPr>
          <w:bCs/>
          <w:u w:val="single"/>
        </w:rPr>
        <w:t xml:space="preserve"> rules of </w:t>
      </w:r>
      <w:r w:rsidRPr="00FB3F4F">
        <w:rPr>
          <w:bCs/>
          <w:highlight w:val="green"/>
          <w:u w:val="single"/>
        </w:rPr>
        <w:t>competition law</w:t>
      </w:r>
      <w:r w:rsidRPr="00644A1A">
        <w:rPr>
          <w:bCs/>
          <w:u w:val="single"/>
        </w:rPr>
        <w:t xml:space="preserve"> authorities in considering the inherent</w:t>
      </w:r>
      <w:r w:rsidRPr="00644A1A">
        <w:rPr>
          <w:u w:val="single"/>
        </w:rPr>
        <w:t xml:space="preserve"> tension between</w:t>
      </w:r>
      <w:r w:rsidRPr="00644A1A">
        <w:rPr>
          <w:sz w:val="16"/>
        </w:rPr>
        <w:t xml:space="preserve"> </w:t>
      </w:r>
      <w:r w:rsidRPr="00644A1A">
        <w:rPr>
          <w:u w:val="single"/>
        </w:rPr>
        <w:t>i</w:t>
      </w:r>
      <w:r w:rsidRPr="00644A1A">
        <w:rPr>
          <w:sz w:val="16"/>
        </w:rPr>
        <w:t xml:space="preserve">ntellectual </w:t>
      </w:r>
      <w:r w:rsidRPr="00644A1A">
        <w:rPr>
          <w:u w:val="single"/>
        </w:rPr>
        <w:t>p</w:t>
      </w:r>
      <w:r w:rsidRPr="00644A1A">
        <w:rPr>
          <w:sz w:val="16"/>
        </w:rPr>
        <w:t xml:space="preserve">roperty </w:t>
      </w:r>
      <w:r w:rsidRPr="00644A1A">
        <w:rPr>
          <w:u w:val="single"/>
        </w:rPr>
        <w:t xml:space="preserve">and competition law; </w:t>
      </w:r>
      <w:r w:rsidRPr="00FB3F4F">
        <w:rPr>
          <w:highlight w:val="green"/>
          <w:u w:val="single"/>
        </w:rPr>
        <w:t>determining the price</w:t>
      </w:r>
      <w:r w:rsidRPr="00644A1A">
        <w:rPr>
          <w:u w:val="single"/>
        </w:rPr>
        <w:t xml:space="preserve"> at which certain patented products can be sold</w:t>
      </w:r>
      <w:r w:rsidRPr="00644A1A">
        <w:rPr>
          <w:sz w:val="16"/>
        </w:rPr>
        <w:t xml:space="preserve"> (particularly in the healthcare arena); </w:t>
      </w:r>
      <w:r w:rsidRPr="00644A1A">
        <w:rPr>
          <w:u w:val="single"/>
        </w:rPr>
        <w:t>the way in which products requiring marketing approval</w:t>
      </w:r>
      <w:r w:rsidRPr="00644A1A">
        <w:rPr>
          <w:sz w:val="16"/>
        </w:rPr>
        <w:t xml:space="preserve"> (such as pharmaceuticals) </w:t>
      </w:r>
      <w:r w:rsidRPr="00644A1A">
        <w:rPr>
          <w:u w:val="single"/>
        </w:rPr>
        <w:t xml:space="preserve">are categorised and treated by regulatory authorities; </w:t>
      </w:r>
      <w:r w:rsidRPr="00FB3F4F">
        <w:rPr>
          <w:highlight w:val="green"/>
          <w:u w:val="single"/>
        </w:rPr>
        <w:t>and</w:t>
      </w:r>
      <w:r w:rsidRPr="00644A1A">
        <w:rPr>
          <w:u w:val="single"/>
        </w:rPr>
        <w:t xml:space="preserve"> the approach of </w:t>
      </w:r>
      <w:r w:rsidRPr="00FB3F4F">
        <w:rPr>
          <w:highlight w:val="green"/>
          <w:u w:val="single"/>
        </w:rPr>
        <w:t>courts</w:t>
      </w:r>
      <w:r w:rsidRPr="00644A1A">
        <w:rPr>
          <w:u w:val="single"/>
        </w:rPr>
        <w:t xml:space="preserve"> and other tribunals in </w:t>
      </w:r>
      <w:r w:rsidRPr="00FB3F4F">
        <w:rPr>
          <w:highlight w:val="green"/>
          <w:u w:val="single"/>
        </w:rPr>
        <w:t>interpreting the scope of patent claims</w:t>
      </w:r>
      <w:r w:rsidRPr="00644A1A">
        <w:rPr>
          <w:u w:val="single"/>
        </w:rPr>
        <w:t xml:space="preserve"> and determining the remedies to which a patentee is entitled if he establishes that his rights have been infringed.</w:t>
      </w:r>
      <w:r w:rsidRPr="00644A1A">
        <w:rPr>
          <w:sz w:val="16"/>
        </w:rPr>
        <w:t xml:space="preserve"> </w:t>
      </w:r>
    </w:p>
    <w:p w14:paraId="32B43F4E" w14:textId="77777777" w:rsidR="00325B83" w:rsidRDefault="00325B83" w:rsidP="00325B83">
      <w:pPr>
        <w:pStyle w:val="Heading4"/>
      </w:pPr>
    </w:p>
    <w:p w14:paraId="47ED60E3" w14:textId="77777777" w:rsidR="00325B83" w:rsidRDefault="00325B83" w:rsidP="00325B83">
      <w:pPr>
        <w:pStyle w:val="Heading4"/>
      </w:pPr>
      <w:r>
        <w:t>That’s mutually exclusive of the AFF, 3 reasons:</w:t>
      </w:r>
    </w:p>
    <w:p w14:paraId="78AABE3A" w14:textId="77777777" w:rsidR="00325B83" w:rsidRDefault="00325B83" w:rsidP="00325B83">
      <w:pPr>
        <w:pStyle w:val="Heading4"/>
        <w:numPr>
          <w:ilvl w:val="0"/>
          <w:numId w:val="11"/>
        </w:numPr>
        <w:tabs>
          <w:tab w:val="num" w:pos="360"/>
        </w:tabs>
        <w:ind w:left="0" w:firstLine="0"/>
      </w:pPr>
      <w:r>
        <w:t>The AFF can’t implement this nuanced approach because their plan fiats all secondary patents out of existence – CX proves, so “perm, do both” is severance.</w:t>
      </w:r>
    </w:p>
    <w:p w14:paraId="4950A823" w14:textId="77777777" w:rsidR="00325B83" w:rsidRDefault="00325B83" w:rsidP="00325B83">
      <w:pPr>
        <w:pStyle w:val="Heading4"/>
        <w:numPr>
          <w:ilvl w:val="0"/>
          <w:numId w:val="11"/>
        </w:numPr>
        <w:tabs>
          <w:tab w:val="num" w:pos="360"/>
        </w:tabs>
        <w:ind w:left="0" w:firstLine="0"/>
      </w:pPr>
      <w:r>
        <w:t xml:space="preserve">Saying “apply non-obviousness to a non-existent section of IP” does </w:t>
      </w:r>
      <w:r w:rsidRPr="002A6A58">
        <w:rPr>
          <w:u w:val="single"/>
        </w:rPr>
        <w:t>literally nothing</w:t>
      </w:r>
      <w:r>
        <w:t xml:space="preserve"> the CP doesn’t </w:t>
      </w:r>
      <w:r w:rsidRPr="002A6A58">
        <w:rPr>
          <w:u w:val="single"/>
        </w:rPr>
        <w:t>already do</w:t>
      </w:r>
      <w:r>
        <w:t>.</w:t>
      </w:r>
    </w:p>
    <w:p w14:paraId="364F244D" w14:textId="77777777" w:rsidR="00325B83" w:rsidRDefault="00325B83" w:rsidP="00325B83">
      <w:pPr>
        <w:pStyle w:val="Heading4"/>
        <w:numPr>
          <w:ilvl w:val="0"/>
          <w:numId w:val="11"/>
        </w:numPr>
        <w:tabs>
          <w:tab w:val="num" w:pos="360"/>
        </w:tabs>
        <w:ind w:left="0" w:firstLine="0"/>
      </w:pPr>
      <w:r>
        <w:t xml:space="preserve">If there’s </w:t>
      </w:r>
      <w:r w:rsidRPr="002A6A58">
        <w:rPr>
          <w:u w:val="single"/>
        </w:rPr>
        <w:t>any benefit</w:t>
      </w:r>
      <w:r>
        <w:t xml:space="preserve"> to secondary patents in the squo – even one example or possible future instance – that acts as a disad to the perm since it kills the value of those existing and future innovations.</w:t>
      </w:r>
    </w:p>
    <w:p w14:paraId="153072CB" w14:textId="77777777" w:rsidR="00325B83" w:rsidRPr="002A6A58" w:rsidRDefault="00325B83" w:rsidP="00325B83"/>
    <w:p w14:paraId="7EB0A0E5" w14:textId="77777777" w:rsidR="00325B83" w:rsidRPr="00352F42" w:rsidRDefault="00325B83" w:rsidP="00325B83">
      <w:pPr>
        <w:pStyle w:val="Heading4"/>
      </w:pPr>
      <w:r>
        <w:t xml:space="preserve">The counterplan </w:t>
      </w:r>
      <w:r w:rsidRPr="003E0379">
        <w:rPr>
          <w:u w:val="single"/>
        </w:rPr>
        <w:t>better solves evergreening</w:t>
      </w:r>
      <w:r>
        <w:t xml:space="preserve"> using </w:t>
      </w:r>
      <w:r w:rsidRPr="003E0379">
        <w:rPr>
          <w:u w:val="single"/>
        </w:rPr>
        <w:t>existing legal structures</w:t>
      </w:r>
      <w:r>
        <w:t xml:space="preserve"> with </w:t>
      </w:r>
      <w:r>
        <w:rPr>
          <w:u w:val="single"/>
        </w:rPr>
        <w:t>no innovation loss</w:t>
      </w:r>
    </w:p>
    <w:p w14:paraId="59197883" w14:textId="77777777" w:rsidR="00325B83" w:rsidRPr="008E43C6" w:rsidRDefault="00325B83" w:rsidP="00325B83">
      <w:pPr>
        <w:rPr>
          <w:rStyle w:val="Style13ptBold"/>
        </w:rPr>
      </w:pPr>
      <w:r>
        <w:rPr>
          <w:rStyle w:val="Style13ptBold"/>
        </w:rPr>
        <w:t>Jones 6</w:t>
      </w:r>
    </w:p>
    <w:p w14:paraId="4131153A" w14:textId="77777777" w:rsidR="00325B83" w:rsidRPr="008E43C6" w:rsidRDefault="00325B83" w:rsidP="00325B83">
      <w:pPr>
        <w:rPr>
          <w:sz w:val="16"/>
        </w:rPr>
      </w:pPr>
      <w:r w:rsidRPr="008E43C6">
        <w:rPr>
          <w:sz w:val="16"/>
        </w:rPr>
        <w:t>Nigel Jones (</w:t>
      </w:r>
      <w:r>
        <w:rPr>
          <w:sz w:val="16"/>
        </w:rPr>
        <w:t>International Chamber of Commerce; Barrister for Gatehouse Chambers</w:t>
      </w:r>
      <w:r w:rsidRPr="008E43C6">
        <w:rPr>
          <w:sz w:val="16"/>
        </w:rPr>
        <w:t xml:space="preserve">). “The importance of incremental innovation for development.” Submission to the World Health Organization’s Commission on Intellectual Property Rights, Innovation and Public Health. March </w:t>
      </w:r>
      <w:r w:rsidRPr="008E43C6">
        <w:rPr>
          <w:sz w:val="16"/>
        </w:rPr>
        <w:lastRenderedPageBreak/>
        <w:t xml:space="preserve">2006. JDN. </w:t>
      </w:r>
      <w:hyperlink r:id="rId7" w:history="1">
        <w:r w:rsidRPr="006135DF">
          <w:rPr>
            <w:rStyle w:val="Hyperlink"/>
            <w:sz w:val="16"/>
          </w:rPr>
          <w:t>https://www.lesi.org/publications/les-nouvelles/les-nouvelles-online/2006-2015/2006/march-2006/2011/08/08/the-importance-of-incremental-innovation-for-development</w:t>
        </w:r>
      </w:hyperlink>
      <w:r>
        <w:rPr>
          <w:sz w:val="16"/>
        </w:rPr>
        <w:t xml:space="preserve"> </w:t>
      </w:r>
    </w:p>
    <w:p w14:paraId="13083188" w14:textId="77777777" w:rsidR="00325B83" w:rsidRDefault="00325B83" w:rsidP="00325B83">
      <w:pPr>
        <w:rPr>
          <w:sz w:val="16"/>
        </w:rPr>
      </w:pPr>
      <w:r w:rsidRPr="00644A1A">
        <w:rPr>
          <w:u w:val="single"/>
        </w:rPr>
        <w:t>In the context of pharma</w:t>
      </w:r>
      <w:r w:rsidRPr="00644A1A">
        <w:rPr>
          <w:sz w:val="16"/>
        </w:rPr>
        <w:t xml:space="preserve">ceuticals, </w:t>
      </w:r>
      <w:r w:rsidRPr="00FB3F4F">
        <w:rPr>
          <w:highlight w:val="green"/>
          <w:u w:val="single"/>
        </w:rPr>
        <w:t>it has been suggested</w:t>
      </w:r>
      <w:r w:rsidRPr="00644A1A">
        <w:rPr>
          <w:u w:val="single"/>
        </w:rPr>
        <w:t xml:space="preserve"> that </w:t>
      </w:r>
      <w:r w:rsidRPr="00FB3F4F">
        <w:rPr>
          <w:highlight w:val="green"/>
          <w:u w:val="single"/>
        </w:rPr>
        <w:t>patent protection should not be given to</w:t>
      </w:r>
      <w:r w:rsidRPr="00644A1A">
        <w:rPr>
          <w:u w:val="single"/>
        </w:rPr>
        <w:t xml:space="preserve"> inventions comprising different salts, esters or other </w:t>
      </w:r>
      <w:r w:rsidRPr="00FB3F4F">
        <w:rPr>
          <w:highlight w:val="green"/>
          <w:u w:val="single"/>
        </w:rPr>
        <w:t>derivatives of known drugs</w:t>
      </w:r>
      <w:r w:rsidRPr="00644A1A">
        <w:rPr>
          <w:u w:val="single"/>
        </w:rPr>
        <w:t>, different dosage forms or means of administration of existing products, combinations of known products</w:t>
      </w:r>
      <w:r w:rsidRPr="00644A1A">
        <w:rPr>
          <w:sz w:val="16"/>
        </w:rPr>
        <w:t xml:space="preserve"> (including fixed dose combinations), </w:t>
      </w:r>
      <w:r w:rsidRPr="00FB3F4F">
        <w:rPr>
          <w:highlight w:val="green"/>
          <w:u w:val="single"/>
        </w:rPr>
        <w:t>nor “mere” new uses</w:t>
      </w:r>
      <w:r w:rsidRPr="00644A1A">
        <w:rPr>
          <w:u w:val="single"/>
        </w:rPr>
        <w:t xml:space="preserve"> of known compounds,</w:t>
      </w:r>
      <w:r w:rsidRPr="00644A1A">
        <w:rPr>
          <w:sz w:val="16"/>
        </w:rPr>
        <w:t xml:space="preserve"> (all of which might qualify for the misnomer “incrementally modified drugs”); </w:t>
      </w:r>
      <w:r w:rsidRPr="00644A1A">
        <w:rPr>
          <w:u w:val="single"/>
        </w:rPr>
        <w:t>nor for modifications to medical devices</w:t>
      </w:r>
      <w:r w:rsidRPr="00644A1A">
        <w:rPr>
          <w:sz w:val="16"/>
        </w:rPr>
        <w:t xml:space="preserve"> (such as a single-, rather than multiple-dose, syringe). </w:t>
      </w:r>
      <w:r w:rsidRPr="009374EF">
        <w:rPr>
          <w:rStyle w:val="Emphasis"/>
          <w:highlight w:val="green"/>
        </w:rPr>
        <w:t>These suggestions are</w:t>
      </w:r>
      <w:r w:rsidRPr="009374EF">
        <w:rPr>
          <w:rStyle w:val="Emphasis"/>
        </w:rPr>
        <w:t xml:space="preserve">, in ICC’s view, </w:t>
      </w:r>
      <w:r w:rsidRPr="009374EF">
        <w:rPr>
          <w:rStyle w:val="Emphasis"/>
          <w:highlight w:val="green"/>
        </w:rPr>
        <w:t>misconceived.</w:t>
      </w:r>
      <w:r w:rsidRPr="00644A1A">
        <w:rPr>
          <w:sz w:val="16"/>
        </w:rPr>
        <w:t xml:space="preserve"> As stated above, </w:t>
      </w:r>
      <w:r w:rsidRPr="00FB3F4F">
        <w:rPr>
          <w:highlight w:val="green"/>
          <w:u w:val="single"/>
        </w:rPr>
        <w:t>if</w:t>
      </w:r>
      <w:r w:rsidRPr="00644A1A">
        <w:rPr>
          <w:u w:val="single"/>
        </w:rPr>
        <w:t xml:space="preserve"> any </w:t>
      </w:r>
      <w:r w:rsidRPr="00FB3F4F">
        <w:rPr>
          <w:highlight w:val="green"/>
          <w:u w:val="single"/>
        </w:rPr>
        <w:t>such inventions do not satisfy the basic</w:t>
      </w:r>
      <w:r w:rsidRPr="00644A1A">
        <w:rPr>
          <w:u w:val="single"/>
        </w:rPr>
        <w:t xml:space="preserve"> patentability </w:t>
      </w:r>
      <w:r w:rsidRPr="00FB3F4F">
        <w:rPr>
          <w:highlight w:val="green"/>
          <w:u w:val="single"/>
        </w:rPr>
        <w:t xml:space="preserve">criteria, patents </w:t>
      </w:r>
      <w:r w:rsidRPr="009374EF">
        <w:rPr>
          <w:b/>
          <w:bCs/>
          <w:highlight w:val="green"/>
          <w:u w:val="single"/>
        </w:rPr>
        <w:t>should not be granted</w:t>
      </w:r>
      <w:r w:rsidRPr="00644A1A">
        <w:rPr>
          <w:u w:val="single"/>
        </w:rPr>
        <w:t xml:space="preserve"> for them; </w:t>
      </w:r>
      <w:r w:rsidRPr="00FB3F4F">
        <w:rPr>
          <w:highlight w:val="green"/>
          <w:u w:val="single"/>
        </w:rPr>
        <w:t>and if patents are</w:t>
      </w:r>
      <w:r w:rsidRPr="00644A1A">
        <w:rPr>
          <w:u w:val="single"/>
        </w:rPr>
        <w:t xml:space="preserve"> found </w:t>
      </w:r>
      <w:r w:rsidRPr="00FB3F4F">
        <w:rPr>
          <w:highlight w:val="green"/>
          <w:u w:val="single"/>
        </w:rPr>
        <w:t>wrongly</w:t>
      </w:r>
      <w:r w:rsidRPr="00644A1A">
        <w:rPr>
          <w:u w:val="single"/>
        </w:rPr>
        <w:t xml:space="preserve"> to have been </w:t>
      </w:r>
      <w:r w:rsidRPr="00FB3F4F">
        <w:rPr>
          <w:highlight w:val="green"/>
          <w:u w:val="single"/>
        </w:rPr>
        <w:t xml:space="preserve">granted, </w:t>
      </w:r>
      <w:r w:rsidRPr="00861BE6">
        <w:rPr>
          <w:b/>
          <w:bCs/>
          <w:highlight w:val="green"/>
          <w:u w:val="single"/>
        </w:rPr>
        <w:t>courts</w:t>
      </w:r>
      <w:r w:rsidRPr="00644A1A">
        <w:rPr>
          <w:u w:val="single"/>
        </w:rPr>
        <w:t xml:space="preserve"> and patents offices </w:t>
      </w:r>
      <w:r w:rsidRPr="00861BE6">
        <w:rPr>
          <w:b/>
          <w:bCs/>
          <w:highlight w:val="green"/>
          <w:u w:val="single"/>
        </w:rPr>
        <w:t>should correct those errors</w:t>
      </w:r>
      <w:r w:rsidRPr="00644A1A">
        <w:rPr>
          <w:u w:val="single"/>
        </w:rPr>
        <w:t>, just as they should for patents in any field</w:t>
      </w:r>
      <w:r w:rsidRPr="00644A1A">
        <w:rPr>
          <w:sz w:val="16"/>
        </w:rPr>
        <w:t xml:space="preserve"> and for any category of innovation. </w:t>
      </w:r>
      <w:r w:rsidRPr="00FB3F4F">
        <w:rPr>
          <w:highlight w:val="green"/>
          <w:u w:val="single"/>
        </w:rPr>
        <w:t>This</w:t>
      </w:r>
      <w:r w:rsidRPr="00644A1A">
        <w:rPr>
          <w:u w:val="single"/>
        </w:rPr>
        <w:t xml:space="preserve"> approach </w:t>
      </w:r>
      <w:r w:rsidRPr="00FB3F4F">
        <w:rPr>
          <w:highlight w:val="green"/>
          <w:u w:val="single"/>
        </w:rPr>
        <w:t>should address</w:t>
      </w:r>
      <w:r w:rsidRPr="00644A1A">
        <w:rPr>
          <w:sz w:val="16"/>
        </w:rPr>
        <w:t xml:space="preserve">, and is addressing, </w:t>
      </w:r>
      <w:r w:rsidRPr="00644A1A">
        <w:rPr>
          <w:u w:val="single"/>
        </w:rPr>
        <w:t xml:space="preserve">concerns about illegitimate extension of patent term, or </w:t>
      </w:r>
      <w:r w:rsidRPr="009374EF">
        <w:rPr>
          <w:rStyle w:val="Emphasis"/>
          <w:highlight w:val="green"/>
        </w:rPr>
        <w:t>“evergreening”.</w:t>
      </w:r>
      <w:r w:rsidRPr="00FB3F4F">
        <w:rPr>
          <w:highlight w:val="green"/>
          <w:u w:val="single"/>
        </w:rPr>
        <w:t xml:space="preserve"> There is no need for</w:t>
      </w:r>
      <w:r w:rsidRPr="00644A1A">
        <w:rPr>
          <w:u w:val="single"/>
        </w:rPr>
        <w:t xml:space="preserve"> separate, or </w:t>
      </w:r>
      <w:r w:rsidRPr="00FB3F4F">
        <w:rPr>
          <w:highlight w:val="green"/>
          <w:u w:val="single"/>
        </w:rPr>
        <w:t>new, legislation</w:t>
      </w:r>
      <w:r w:rsidRPr="00644A1A">
        <w:rPr>
          <w:u w:val="single"/>
        </w:rPr>
        <w:t xml:space="preserve"> to deal with this </w:t>
      </w:r>
      <w:r w:rsidRPr="00644A1A">
        <w:rPr>
          <w:bCs/>
          <w:u w:val="single"/>
        </w:rPr>
        <w:t>issue. Further, the suggestion that such inventions do not benefit society is wrong. These</w:t>
      </w:r>
      <w:r w:rsidRPr="00644A1A">
        <w:rPr>
          <w:u w:val="single"/>
        </w:rPr>
        <w:t xml:space="preserve"> types of so-called </w:t>
      </w:r>
      <w:r w:rsidRPr="009374EF">
        <w:rPr>
          <w:rStyle w:val="Emphasis"/>
          <w:highlight w:val="green"/>
        </w:rPr>
        <w:t>“incremental” innovation</w:t>
      </w:r>
      <w:r w:rsidRPr="009374EF">
        <w:rPr>
          <w:rStyle w:val="Emphasis"/>
        </w:rPr>
        <w:t xml:space="preserve"> generally </w:t>
      </w:r>
      <w:r w:rsidRPr="009374EF">
        <w:rPr>
          <w:rStyle w:val="Emphasis"/>
          <w:highlight w:val="green"/>
        </w:rPr>
        <w:t>result in better health outcomes</w:t>
      </w:r>
      <w:r w:rsidRPr="00644A1A">
        <w:rPr>
          <w:sz w:val="16"/>
        </w:rPr>
        <w:t xml:space="preserve">2, </w:t>
      </w:r>
      <w:r w:rsidRPr="00644A1A">
        <w:rPr>
          <w:u w:val="single"/>
        </w:rPr>
        <w:t xml:space="preserve">for example </w:t>
      </w:r>
      <w:r w:rsidRPr="00FB3F4F">
        <w:rPr>
          <w:highlight w:val="green"/>
          <w:u w:val="single"/>
        </w:rPr>
        <w:t>by increasing efficacy, reducing side effects</w:t>
      </w:r>
      <w:r w:rsidRPr="00644A1A">
        <w:rPr>
          <w:u w:val="single"/>
        </w:rPr>
        <w:t xml:space="preserve"> and/</w:t>
      </w:r>
      <w:r w:rsidRPr="00FB3F4F">
        <w:rPr>
          <w:highlight w:val="green"/>
          <w:u w:val="single"/>
        </w:rPr>
        <w:t>or making administration easier</w:t>
      </w:r>
      <w:r w:rsidRPr="00644A1A">
        <w:rPr>
          <w:u w:val="single"/>
        </w:rPr>
        <w:t>, resulting in improved compliance and greater effectiveness</w:t>
      </w:r>
      <w:r>
        <w:rPr>
          <w:u w:val="single"/>
        </w:rPr>
        <w:t>.</w:t>
      </w:r>
      <w:r w:rsidRPr="00644A1A">
        <w:rPr>
          <w:sz w:val="16"/>
        </w:rPr>
        <w:t xml:space="preserve"> </w:t>
      </w:r>
    </w:p>
    <w:p w14:paraId="3C60F19E" w14:textId="77777777" w:rsidR="00325B83" w:rsidRDefault="00325B83" w:rsidP="00325B83">
      <w:pPr>
        <w:pStyle w:val="Heading4"/>
      </w:pPr>
      <w:r>
        <w:t>Their own solvency advocate concedes that the counterplan solves</w:t>
      </w:r>
    </w:p>
    <w:p w14:paraId="6E22119D" w14:textId="77777777" w:rsidR="00325B83" w:rsidRPr="0047715B" w:rsidRDefault="00325B83" w:rsidP="00325B83">
      <w:pPr>
        <w:rPr>
          <w:rStyle w:val="Style13ptBold"/>
        </w:rPr>
      </w:pPr>
      <w:r>
        <w:rPr>
          <w:rStyle w:val="Style13ptBold"/>
        </w:rPr>
        <w:t>Feldman 19</w:t>
      </w:r>
    </w:p>
    <w:p w14:paraId="2C0A9E5C" w14:textId="77777777" w:rsidR="00325B83" w:rsidRDefault="00325B83" w:rsidP="00325B83">
      <w:pPr>
        <w:rPr>
          <w:sz w:val="16"/>
        </w:rPr>
      </w:pPr>
      <w:r w:rsidRPr="0047715B">
        <w:rPr>
          <w:sz w:val="16"/>
        </w:rPr>
        <w:t xml:space="preserve">Robin Feldman (professor of law and director of the Institute for Innovation Law at UC Hastings College of the Law in San Francisco). “‘One-and-done’ for new drugs could cut patent thickets and boost generic competition.” Stat News. 11 February 2019. JDN. </w:t>
      </w:r>
      <w:hyperlink r:id="rId8" w:history="1">
        <w:r w:rsidRPr="008D3C8D">
          <w:rPr>
            <w:rStyle w:val="Hyperlink"/>
            <w:sz w:val="16"/>
          </w:rPr>
          <w:t>https://www.statnews.com/2019/02/11/drug-patent-protection-one-done/</w:t>
        </w:r>
      </w:hyperlink>
    </w:p>
    <w:p w14:paraId="2E69FFAC" w14:textId="77777777" w:rsidR="00325B83" w:rsidRPr="00352F42" w:rsidRDefault="00325B83" w:rsidP="00325B83">
      <w:pPr>
        <w:rPr>
          <w:rStyle w:val="StyleUnderline"/>
        </w:rPr>
      </w:pPr>
      <w:r w:rsidRPr="00352F42">
        <w:rPr>
          <w:rStyle w:val="StyleUnderline"/>
        </w:rPr>
        <w:t xml:space="preserve">One-and-done would apply to both patents and exclusivities. </w:t>
      </w:r>
      <w:r w:rsidRPr="00FB3F4F">
        <w:rPr>
          <w:rStyle w:val="StyleUnderline"/>
          <w:highlight w:val="green"/>
        </w:rPr>
        <w:t>A more limited approach</w:t>
      </w:r>
      <w:r w:rsidRPr="00352F42">
        <w:rPr>
          <w:rStyle w:val="StyleUnderline"/>
        </w:rPr>
        <w:t xml:space="preserve">, a baby step if you will, </w:t>
      </w:r>
      <w:r w:rsidRPr="00FB3F4F">
        <w:rPr>
          <w:rStyle w:val="StyleUnderline"/>
          <w:highlight w:val="green"/>
        </w:rPr>
        <w:t>would be to invigorate the existing patent obviousness doctrine as a way to cut back on patent tinkering. Obviousness</w:t>
      </w:r>
      <w:r w:rsidRPr="00352F42">
        <w:rPr>
          <w:rStyle w:val="StyleUnderline"/>
        </w:rPr>
        <w:t xml:space="preserve">, one of the five standards for patent eligibility, </w:t>
      </w:r>
      <w:r w:rsidRPr="00FB3F4F">
        <w:rPr>
          <w:rStyle w:val="StyleUnderline"/>
          <w:highlight w:val="green"/>
        </w:rPr>
        <w:t>says that inventions</w:t>
      </w:r>
      <w:r w:rsidRPr="00352F42">
        <w:rPr>
          <w:rStyle w:val="StyleUnderline"/>
        </w:rPr>
        <w:t xml:space="preserve"> that are </w:t>
      </w:r>
      <w:r w:rsidRPr="00FB3F4F">
        <w:rPr>
          <w:rStyle w:val="StyleUnderline"/>
          <w:highlight w:val="green"/>
        </w:rPr>
        <w:t>obvious to an expert</w:t>
      </w:r>
      <w:r w:rsidRPr="00352F42">
        <w:rPr>
          <w:rStyle w:val="StyleUnderline"/>
        </w:rPr>
        <w:t xml:space="preserve"> or the general public </w:t>
      </w:r>
      <w:r w:rsidRPr="00FB3F4F">
        <w:rPr>
          <w:rStyle w:val="StyleUnderline"/>
          <w:highlight w:val="green"/>
        </w:rPr>
        <w:t>can’t be patented.</w:t>
      </w:r>
      <w:r w:rsidRPr="00352F42">
        <w:rPr>
          <w:rStyle w:val="StyleUnderline"/>
        </w:rPr>
        <w:t xml:space="preserve"> Either </w:t>
      </w:r>
      <w:r w:rsidRPr="00FB3F4F">
        <w:rPr>
          <w:rStyle w:val="StyleUnderline"/>
          <w:highlight w:val="green"/>
        </w:rPr>
        <w:t>by</w:t>
      </w:r>
      <w:r w:rsidRPr="00352F42">
        <w:rPr>
          <w:rStyle w:val="StyleUnderline"/>
        </w:rPr>
        <w:t xml:space="preserve"> congressional clarification or </w:t>
      </w:r>
      <w:r w:rsidRPr="00FB3F4F">
        <w:rPr>
          <w:rStyle w:val="StyleUnderline"/>
          <w:highlight w:val="green"/>
        </w:rPr>
        <w:t xml:space="preserve">judicial interpretation, </w:t>
      </w:r>
      <w:r w:rsidRPr="00352F42">
        <w:rPr>
          <w:rStyle w:val="StyleUnderline"/>
        </w:rPr>
        <w:t xml:space="preserve">many </w:t>
      </w:r>
      <w:r w:rsidRPr="00FB3F4F">
        <w:rPr>
          <w:rStyle w:val="StyleUnderline"/>
          <w:highlight w:val="green"/>
        </w:rPr>
        <w:t>pile-on patents could be eliminated with a ruling that</w:t>
      </w:r>
      <w:r w:rsidRPr="00352F42">
        <w:rPr>
          <w:rStyle w:val="StyleUnderline"/>
        </w:rPr>
        <w:t xml:space="preserve"> the core concept of </w:t>
      </w:r>
      <w:r w:rsidRPr="00FB3F4F">
        <w:rPr>
          <w:rStyle w:val="StyleUnderline"/>
          <w:highlight w:val="green"/>
        </w:rPr>
        <w:t>the additional patent is nothing more than the original</w:t>
      </w:r>
      <w:r w:rsidRPr="00352F42">
        <w:rPr>
          <w:rStyle w:val="StyleUnderline"/>
        </w:rPr>
        <w:t xml:space="preserve"> formulation. Anything else is merely an obvious adaptation of the core invention, modified with existing technology. As such, the patent would fail for being perfectly obvious. </w:t>
      </w:r>
      <w:r w:rsidRPr="00FB3F4F">
        <w:rPr>
          <w:rStyle w:val="StyleUnderline"/>
          <w:highlight w:val="green"/>
        </w:rPr>
        <w:t>Even without congressional action,</w:t>
      </w:r>
      <w:r w:rsidRPr="00352F42">
        <w:rPr>
          <w:rStyle w:val="StyleUnderline"/>
        </w:rPr>
        <w:t xml:space="preserve"> a more vigorous and </w:t>
      </w:r>
      <w:r w:rsidRPr="00FB3F4F">
        <w:rPr>
          <w:rStyle w:val="StyleUnderline"/>
          <w:highlight w:val="green"/>
        </w:rPr>
        <w:t>robust application of the existing obviousness doctrine could significantly improve the problem</w:t>
      </w:r>
      <w:r w:rsidRPr="00352F42">
        <w:rPr>
          <w:rStyle w:val="StyleUnderline"/>
        </w:rPr>
        <w:t xml:space="preserve"> of piled-up patents and patent walls.</w:t>
      </w:r>
    </w:p>
    <w:p w14:paraId="1F3CE429" w14:textId="77777777" w:rsidR="00CA2E90" w:rsidRDefault="00CA2E90" w:rsidP="00CA2E90">
      <w:pPr>
        <w:pStyle w:val="Heading3"/>
      </w:pPr>
      <w:bookmarkStart w:id="0" w:name="_Hlk79152310"/>
      <w:r>
        <w:lastRenderedPageBreak/>
        <w:t>Business Confidence DA</w:t>
      </w:r>
    </w:p>
    <w:p w14:paraId="7E09A998" w14:textId="77777777" w:rsidR="00CA2E90" w:rsidRPr="00FB5463" w:rsidRDefault="00CA2E90" w:rsidP="00CA2E90">
      <w:pPr>
        <w:pStyle w:val="Heading4"/>
      </w:pPr>
      <w:r>
        <w:t xml:space="preserve">Biotech innovation is </w:t>
      </w:r>
      <w:r>
        <w:rPr>
          <w:u w:val="single"/>
        </w:rPr>
        <w:t>high now</w:t>
      </w:r>
      <w:r>
        <w:t xml:space="preserve"> and K2 solving warming but reducing IP protections decks investor confidence and multinational collaboration in biotech.</w:t>
      </w:r>
    </w:p>
    <w:p w14:paraId="53BC2EF8" w14:textId="77777777" w:rsidR="00CA2E90" w:rsidRPr="00FB5463" w:rsidRDefault="00CA2E90" w:rsidP="00CA2E90">
      <w:r w:rsidRPr="00FB5463">
        <w:rPr>
          <w:rStyle w:val="Style13ptBold"/>
        </w:rPr>
        <w:t>Brand</w:t>
      </w:r>
      <w:r>
        <w:rPr>
          <w:rStyle w:val="Style13ptBold"/>
        </w:rPr>
        <w:t xml:space="preserve"> 21</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 –recut CAT</w:t>
      </w:r>
    </w:p>
    <w:p w14:paraId="7562B895" w14:textId="77777777" w:rsidR="00CA2E90" w:rsidRPr="00C96F56" w:rsidRDefault="00CA2E90" w:rsidP="00CA2E90">
      <w:pPr>
        <w:rPr>
          <w:sz w:val="10"/>
        </w:rPr>
      </w:pPr>
      <w:r w:rsidRPr="00C96F56">
        <w:rPr>
          <w:rStyle w:val="StyleUnderline"/>
        </w:rPr>
        <w:t xml:space="preserve">The </w:t>
      </w:r>
      <w:r w:rsidRPr="00C96F56">
        <w:rPr>
          <w:rStyle w:val="StyleUnderline"/>
          <w:highlight w:val="green"/>
        </w:rPr>
        <w:t xml:space="preserve">biotech </w:t>
      </w:r>
      <w:r w:rsidRPr="00C96F56">
        <w:rPr>
          <w:rStyle w:val="StyleUnderline"/>
        </w:rPr>
        <w:t xml:space="preserve">industry </w:t>
      </w:r>
      <w:r w:rsidRPr="00C96F56">
        <w:rPr>
          <w:rStyle w:val="StyleUnderline"/>
          <w:highlight w:val="green"/>
        </w:rPr>
        <w:t xml:space="preserve">is making </w:t>
      </w:r>
      <w:r w:rsidRPr="00C96F56">
        <w:rPr>
          <w:rStyle w:val="StyleUnderline"/>
        </w:rPr>
        <w:t xml:space="preserve">remarkable </w:t>
      </w:r>
      <w:r w:rsidRPr="00C96F56">
        <w:rPr>
          <w:rStyle w:val="StyleUnderline"/>
          <w:highlight w:val="green"/>
        </w:rPr>
        <w:t>advances towards climate change solutions</w:t>
      </w:r>
      <w:r w:rsidRPr="00C96F56">
        <w:rPr>
          <w:rStyle w:val="StyleUnderline"/>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w:t>
      </w:r>
      <w:r w:rsidRPr="00C96F56">
        <w:rPr>
          <w:rStyle w:val="StyleUnderline"/>
          <w:highlight w:val="green"/>
        </w:rPr>
        <w:t xml:space="preserve">to waive </w:t>
      </w:r>
      <w:r w:rsidRPr="00C96F56">
        <w:rPr>
          <w:rStyle w:val="StyleUnderline"/>
        </w:rPr>
        <w:t xml:space="preserve">global </w:t>
      </w:r>
      <w:r w:rsidRPr="00C96F56">
        <w:rPr>
          <w:rStyle w:val="StyleUnderline"/>
          <w:highlight w:val="green"/>
        </w:rPr>
        <w:t xml:space="preserve">IP rights for </w:t>
      </w:r>
      <w:r w:rsidRPr="00C96F56">
        <w:rPr>
          <w:rStyle w:val="StyleUnderline"/>
        </w:rPr>
        <w:t xml:space="preserve">Covid vaccines (TRIPS IP Waiver). “This is a global health crisis, and the </w:t>
      </w:r>
      <w:r w:rsidRPr="00C96F56">
        <w:rPr>
          <w:rStyle w:val="StyleUnderline"/>
          <w:highlight w:val="green"/>
        </w:rPr>
        <w:t xml:space="preserve">extraordinary circumstances </w:t>
      </w:r>
      <w:r w:rsidRPr="00C96F56">
        <w:rPr>
          <w:rStyle w:val="StyleUnderline"/>
        </w:rPr>
        <w:t xml:space="preserve">of the COVID-19 pandemic call for extraordinary measures.” </w:t>
      </w:r>
      <w:r w:rsidRPr="008652E2">
        <w:rPr>
          <w:rStyle w:val="Emphasis"/>
        </w:rPr>
        <w:t>If an IP waiver is purportedly necessary to solve</w:t>
      </w:r>
      <w:r w:rsidRPr="008652E2">
        <w:rPr>
          <w:rStyle w:val="StyleUnderline"/>
        </w:rPr>
        <w:t xml:space="preserve"> </w:t>
      </w:r>
      <w:r w:rsidRPr="008652E2">
        <w:rPr>
          <w:rStyle w:val="Emphasis"/>
        </w:rPr>
        <w:t>the COVID</w:t>
      </w:r>
      <w:r w:rsidRPr="008652E2">
        <w:rPr>
          <w:rStyle w:val="StyleUnderline"/>
        </w:rPr>
        <w:t xml:space="preserve">-19 global health </w:t>
      </w:r>
      <w:r w:rsidRPr="008652E2">
        <w:rPr>
          <w:rStyle w:val="Emphasis"/>
        </w:rPr>
        <w:t>crisis</w:t>
      </w:r>
      <w:r w:rsidRPr="008652E2">
        <w:rPr>
          <w:rStyle w:val="StyleUnderline"/>
        </w:rPr>
        <w:t xml:space="preserve"> (and of course </w:t>
      </w:r>
      <w:hyperlink r:id="rId9" w:history="1">
        <w:r w:rsidRPr="008652E2">
          <w:rPr>
            <w:rStyle w:val="StyleUnderline"/>
          </w:rPr>
          <w:t>we dispute this notion</w:t>
        </w:r>
      </w:hyperlink>
      <w:r w:rsidRPr="008652E2">
        <w:rPr>
          <w:rStyle w:val="StyleUnderline"/>
        </w:rPr>
        <w:t xml:space="preserve">), </w:t>
      </w:r>
      <w:r w:rsidRPr="008652E2">
        <w:rPr>
          <w:rStyle w:val="Emphasis"/>
        </w:rPr>
        <w:t>can we really feel confident that this or some future Administration will not apply the same logic to the climate crisis?</w:t>
      </w:r>
      <w:r w:rsidRPr="008652E2">
        <w:rPr>
          <w:rStyle w:val="StyleUnderline"/>
        </w:rPr>
        <w:t xml:space="preserve"> And, without the confidence in the underlying IP for such solutions, what does this mean</w:t>
      </w:r>
      <w:r w:rsidRPr="00C96F56">
        <w:rPr>
          <w:rStyle w:val="StyleUnderline"/>
        </w:rPr>
        <w:t xml:space="preserve"> for U.S. innovation and economic growth? </w:t>
      </w:r>
      <w:r w:rsidRPr="00C96F56">
        <w:rPr>
          <w:sz w:val="10"/>
        </w:rPr>
        <w:t xml:space="preserve">United States Trade Representative (USTR) </w:t>
      </w:r>
      <w:hyperlink r:id="rId10" w:history="1">
        <w:r w:rsidRPr="00C96F56">
          <w:rPr>
            <w:rStyle w:val="Hyperlink"/>
            <w:sz w:val="10"/>
          </w:rPr>
          <w:t>Katherine Tai</w:t>
        </w:r>
      </w:hyperlink>
      <w:r w:rsidRPr="00C96F56">
        <w:rPr>
          <w:sz w:val="10"/>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w:t>
      </w:r>
      <w:r w:rsidRPr="00C96F56">
        <w:rPr>
          <w:rStyle w:val="StyleUnderline"/>
        </w:rPr>
        <w:t xml:space="preserve"> </w:t>
      </w:r>
      <w:r w:rsidRPr="008652E2">
        <w:rPr>
          <w:rStyle w:val="Emphasis"/>
        </w:rPr>
        <w:t>A TRIPS IP waiver would operate outside of these types of frameworks. There would be no due process, no particularized findings, no compensation and no recourse</w:t>
      </w:r>
      <w:r w:rsidRPr="00C96F56">
        <w:rPr>
          <w:rStyle w:val="StyleUnderline"/>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w:t>
      </w:r>
      <w:r w:rsidRPr="008652E2">
        <w:rPr>
          <w:rStyle w:val="Emphasis"/>
        </w:rPr>
        <w:t>a free for all</w:t>
      </w:r>
      <w:r w:rsidRPr="00C96F56">
        <w:rPr>
          <w:rStyle w:val="StyleUnderline"/>
        </w:rPr>
        <w:t xml:space="preserve">. </w:t>
      </w:r>
      <w:r w:rsidRPr="00C96F56">
        <w:rPr>
          <w:sz w:val="10"/>
        </w:rPr>
        <w:t>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Ambassador Tai acknowledged that the scope of the current TRIPS IP waiver discussions includes the concept of forced tech transfer.</w:t>
      </w:r>
      <w:r w:rsidRPr="00C96F56">
        <w:rPr>
          <w:rStyle w:val="StyleUnderline"/>
        </w:rPr>
        <w:t xml:space="preserve"> </w:t>
      </w:r>
      <w:r w:rsidRPr="00C96F56">
        <w:rPr>
          <w:rStyle w:val="StyleUnderline"/>
          <w:highlight w:val="green"/>
        </w:rPr>
        <w:t>In the context of climate change</w:t>
      </w:r>
      <w:r w:rsidRPr="00C96F56">
        <w:rPr>
          <w:rStyle w:val="StyleUnderline"/>
        </w:rPr>
        <w:t xml:space="preserve">, the idea would be that </w:t>
      </w:r>
      <w:r w:rsidRPr="00C96F56">
        <w:rPr>
          <w:rStyle w:val="StyleUnderline"/>
          <w:highlight w:val="green"/>
        </w:rPr>
        <w:t xml:space="preserve">companies who develop </w:t>
      </w:r>
      <w:r w:rsidRPr="00C96F56">
        <w:rPr>
          <w:rStyle w:val="StyleUnderline"/>
        </w:rPr>
        <w:t xml:space="preserve">successful </w:t>
      </w:r>
      <w:r w:rsidRPr="00C96F56">
        <w:rPr>
          <w:rStyle w:val="StyleUnderline"/>
          <w:highlight w:val="green"/>
        </w:rPr>
        <w:t xml:space="preserve">methods for </w:t>
      </w:r>
      <w:r w:rsidRPr="00C96F56">
        <w:rPr>
          <w:rStyle w:val="StyleUnderline"/>
        </w:rPr>
        <w:t xml:space="preserve">producing </w:t>
      </w:r>
      <w:r w:rsidRPr="00C96F56">
        <w:rPr>
          <w:rStyle w:val="StyleUnderline"/>
          <w:highlight w:val="green"/>
        </w:rPr>
        <w:t>new</w:t>
      </w:r>
      <w:r w:rsidRPr="00C96F56">
        <w:rPr>
          <w:rStyle w:val="StyleUnderline"/>
        </w:rPr>
        <w:t xml:space="preserve"> </w:t>
      </w:r>
      <w:r w:rsidRPr="00C96F56">
        <w:rPr>
          <w:rStyle w:val="StyleUnderline"/>
          <w:highlight w:val="green"/>
        </w:rPr>
        <w:t>seed technologies and sustainable biomass</w:t>
      </w:r>
      <w:r w:rsidRPr="00C96F56">
        <w:rPr>
          <w:rStyle w:val="StyleUnderline"/>
        </w:rPr>
        <w:t xml:space="preserve">, </w:t>
      </w:r>
      <w:r w:rsidRPr="00C96F56">
        <w:rPr>
          <w:rStyle w:val="StyleUnderline"/>
          <w:highlight w:val="green"/>
        </w:rPr>
        <w:t xml:space="preserve">reducing greenhouse gases </w:t>
      </w:r>
      <w:r w:rsidRPr="00C96F56">
        <w:rPr>
          <w:rStyle w:val="StyleUnderline"/>
        </w:rPr>
        <w:t xml:space="preserve">in manufacturing </w:t>
      </w:r>
      <w:r w:rsidRPr="00C96F56">
        <w:rPr>
          <w:rStyle w:val="StyleUnderline"/>
          <w:highlight w:val="green"/>
        </w:rPr>
        <w:t xml:space="preserve">and </w:t>
      </w:r>
      <w:r w:rsidRPr="00C96F56">
        <w:rPr>
          <w:rStyle w:val="StyleUnderline"/>
        </w:rPr>
        <w:t xml:space="preserve">transportation, </w:t>
      </w:r>
      <w:r w:rsidRPr="00C96F56">
        <w:rPr>
          <w:rStyle w:val="StyleUnderline"/>
          <w:highlight w:val="green"/>
        </w:rPr>
        <w:t xml:space="preserve">capturing </w:t>
      </w:r>
      <w:r w:rsidRPr="00C96F56">
        <w:rPr>
          <w:rStyle w:val="StyleUnderline"/>
        </w:rPr>
        <w:t xml:space="preserve">and sequestering </w:t>
      </w:r>
      <w:r w:rsidRPr="00C96F56">
        <w:rPr>
          <w:rStyle w:val="StyleUnderline"/>
          <w:highlight w:val="green"/>
        </w:rPr>
        <w:t xml:space="preserve">carbon </w:t>
      </w:r>
      <w:r w:rsidRPr="00C96F56">
        <w:rPr>
          <w:rStyle w:val="StyleUnderline"/>
        </w:rPr>
        <w:t xml:space="preserve">in soil and products, and more, </w:t>
      </w:r>
      <w:r w:rsidRPr="00C96F56">
        <w:rPr>
          <w:rStyle w:val="StyleUnderline"/>
          <w:highlight w:val="green"/>
        </w:rPr>
        <w:t>would be required to turn over their proprietary know-how to</w:t>
      </w:r>
      <w:r w:rsidRPr="00C96F56">
        <w:rPr>
          <w:rStyle w:val="StyleUnderline"/>
        </w:rPr>
        <w:t xml:space="preserve"> global </w:t>
      </w:r>
      <w:r w:rsidRPr="00C96F56">
        <w:rPr>
          <w:rStyle w:val="StyleUnderline"/>
          <w:highlight w:val="green"/>
        </w:rPr>
        <w:t>competitors</w:t>
      </w:r>
      <w:r w:rsidRPr="00C96F56">
        <w:rPr>
          <w:rStyle w:val="StyleUnderline"/>
        </w:rPr>
        <w:t xml:space="preserve">. While it is unclear how this concept would work in practice and under the constitutions of certain countries, </w:t>
      </w:r>
      <w:r w:rsidRPr="00C96F56">
        <w:rPr>
          <w:rStyle w:val="Emphasis"/>
          <w:highlight w:val="green"/>
        </w:rPr>
        <w:t>the suggestion alone could be devastating to voluntary international collaborations</w:t>
      </w:r>
      <w:r w:rsidRPr="00C96F56">
        <w:rPr>
          <w:rStyle w:val="StyleUnderline"/>
        </w:rPr>
        <w:t xml:space="preserve">. Even if one could assume that the United States could not implement forced tech transfer on its own soil, what about the governments of our international development partners? It is not hard to understand that </w:t>
      </w:r>
      <w:r w:rsidRPr="00C96F56">
        <w:rPr>
          <w:rStyle w:val="StyleUnderline"/>
          <w:highlight w:val="green"/>
        </w:rPr>
        <w:t>a U.S.-based company developing climate change tech</w:t>
      </w:r>
      <w:r w:rsidRPr="00C96F56">
        <w:rPr>
          <w:rStyle w:val="StyleUnderline"/>
        </w:rPr>
        <w:t xml:space="preserve">nologies </w:t>
      </w:r>
      <w:r w:rsidRPr="00C96F56">
        <w:rPr>
          <w:rStyle w:val="StyleUnderline"/>
          <w:highlight w:val="green"/>
        </w:rPr>
        <w:t xml:space="preserve">would be unenthusiastic about partnering with a company </w:t>
      </w:r>
      <w:r w:rsidRPr="008652E2">
        <w:rPr>
          <w:rStyle w:val="StyleUnderline"/>
        </w:rPr>
        <w:t xml:space="preserve">abroad </w:t>
      </w:r>
      <w:r w:rsidRPr="00C96F56">
        <w:rPr>
          <w:rStyle w:val="StyleUnderline"/>
          <w:highlight w:val="green"/>
        </w:rPr>
        <w:t xml:space="preserve">knowing that the foreign country’s government </w:t>
      </w:r>
      <w:r w:rsidRPr="00C96F56">
        <w:rPr>
          <w:rStyle w:val="StyleUnderline"/>
        </w:rPr>
        <w:t xml:space="preserve">is on track – with the assent of the U.S. government – to </w:t>
      </w:r>
      <w:r w:rsidRPr="00C96F56">
        <w:rPr>
          <w:rStyle w:val="StyleUnderline"/>
          <w:highlight w:val="green"/>
        </w:rPr>
        <w:t xml:space="preserve">change its laws and seize proprietary materials and know-how that had been voluntarily transferred </w:t>
      </w:r>
      <w:r w:rsidRPr="00C96F56">
        <w:rPr>
          <w:rStyle w:val="StyleUnderline"/>
        </w:rPr>
        <w:t xml:space="preserve">to the local company. </w:t>
      </w:r>
      <w:r w:rsidRPr="00C5668A">
        <w:rPr>
          <w:rStyle w:val="StyleUnderline"/>
          <w:highlight w:val="green"/>
        </w:rPr>
        <w:t>Necessary Investment Could Diminish</w:t>
      </w:r>
      <w:r w:rsidRPr="00C5668A">
        <w:rPr>
          <w:rStyle w:val="StyleUnderline"/>
        </w:rPr>
        <w:t xml:space="preserve"> Developing climate change solutions is not an easy endeavor and bad policy positions threaten the likelihood that they will materialize.</w:t>
      </w:r>
      <w:r w:rsidRPr="00C96F56">
        <w:rPr>
          <w:rStyle w:val="StyleUnderline"/>
        </w:rPr>
        <w:t xml:space="preserve"> These products have long lead times from research and development to market introduction, owing not only to a high rate of failure but also rigorous regulatory oversight. </w:t>
      </w:r>
      <w:r w:rsidRPr="00C96F56">
        <w:rPr>
          <w:rStyle w:val="StyleUnderline"/>
          <w:highlight w:val="green"/>
        </w:rPr>
        <w:t xml:space="preserve">Significant investment is required to sustain and </w:t>
      </w:r>
      <w:r w:rsidRPr="00C96F56">
        <w:rPr>
          <w:rStyle w:val="StyleUnderline"/>
          <w:highlight w:val="green"/>
        </w:rPr>
        <w:lastRenderedPageBreak/>
        <w:t xml:space="preserve">drive </w:t>
      </w:r>
      <w:r w:rsidRPr="00C96F56">
        <w:rPr>
          <w:rStyle w:val="StyleUnderline"/>
        </w:rPr>
        <w:t xml:space="preserve">these challenging and long-enduring endeavors. For example, synthetic biology companies critical to this area of </w:t>
      </w:r>
      <w:r w:rsidRPr="00C96F56">
        <w:rPr>
          <w:rStyle w:val="StyleUnderline"/>
          <w:highlight w:val="green"/>
        </w:rPr>
        <w:t xml:space="preserve">innovation </w:t>
      </w:r>
      <w:hyperlink r:id="rId11" w:tgtFrame="_blank" w:history="1">
        <w:r w:rsidRPr="00C96F56">
          <w:rPr>
            <w:rStyle w:val="Emphasis"/>
            <w:highlight w:val="green"/>
          </w:rPr>
          <w:t xml:space="preserve">raised over $1 billion </w:t>
        </w:r>
        <w:r w:rsidRPr="008652E2">
          <w:rPr>
            <w:rStyle w:val="Emphasis"/>
          </w:rPr>
          <w:t xml:space="preserve">in investment </w:t>
        </w:r>
        <w:r w:rsidRPr="00C96F56">
          <w:rPr>
            <w:rStyle w:val="Emphasis"/>
            <w:highlight w:val="green"/>
          </w:rPr>
          <w:t>in the second quarter of 2019 alone</w:t>
        </w:r>
      </w:hyperlink>
      <w:r w:rsidRPr="00C96F56">
        <w:rPr>
          <w:rStyle w:val="StyleUnderline"/>
        </w:rPr>
        <w:t xml:space="preserve">. </w:t>
      </w:r>
      <w:r w:rsidRPr="008652E2">
        <w:rPr>
          <w:rStyle w:val="Emphasis"/>
          <w:highlight w:val="green"/>
        </w:rPr>
        <w:t>If investors cannot be confident that IP will be in place to protect important climate change technologies</w:t>
      </w:r>
      <w:r w:rsidRPr="00C96F56">
        <w:rPr>
          <w:rStyle w:val="StyleUnderline"/>
          <w:highlight w:val="green"/>
        </w:rPr>
        <w:t xml:space="preserve"> </w:t>
      </w:r>
      <w:r w:rsidRPr="00C96F56">
        <w:rPr>
          <w:rStyle w:val="StyleUnderline"/>
        </w:rPr>
        <w:t xml:space="preserve">after their long road from bench to market, </w:t>
      </w:r>
      <w:r w:rsidRPr="00C96F56">
        <w:rPr>
          <w:rStyle w:val="Emphasis"/>
          <w:highlight w:val="green"/>
        </w:rPr>
        <w:t xml:space="preserve">it is unlikely they will </w:t>
      </w:r>
      <w:r w:rsidRPr="00C96F56">
        <w:rPr>
          <w:rStyle w:val="Emphasis"/>
        </w:rPr>
        <w:t xml:space="preserve">continue to </w:t>
      </w:r>
      <w:r w:rsidRPr="00C96F56">
        <w:rPr>
          <w:rStyle w:val="Emphasis"/>
          <w:highlight w:val="green"/>
        </w:rPr>
        <w:t xml:space="preserve">invest at </w:t>
      </w:r>
      <w:r w:rsidRPr="00C96F56">
        <w:rPr>
          <w:rStyle w:val="Emphasis"/>
        </w:rPr>
        <w:t xml:space="preserve">the current and </w:t>
      </w:r>
      <w:r w:rsidRPr="00C96F56">
        <w:rPr>
          <w:rStyle w:val="Emphasis"/>
          <w:highlight w:val="green"/>
        </w:rPr>
        <w:t>required levels</w:t>
      </w:r>
      <w:r w:rsidRPr="00C96F56">
        <w:rPr>
          <w:b/>
          <w:bCs/>
          <w:sz w:val="10"/>
        </w:rPr>
        <w:t>.</w:t>
      </w:r>
      <w:r w:rsidRPr="00C96F56">
        <w:rPr>
          <w:sz w:val="10"/>
        </w:rPr>
        <w:t xml:space="preserve"> </w:t>
      </w:r>
    </w:p>
    <w:p w14:paraId="675019D2" w14:textId="77777777" w:rsidR="00CA2E90" w:rsidRDefault="00CA2E90" w:rsidP="00CA2E90">
      <w:pPr>
        <w:pStyle w:val="Heading4"/>
        <w:rPr>
          <w:rStyle w:val="Style13ptBold"/>
          <w:b/>
          <w:bCs w:val="0"/>
        </w:rPr>
      </w:pPr>
      <w:r>
        <w:rPr>
          <w:rStyle w:val="Style13ptBold"/>
          <w:b/>
        </w:rPr>
        <w:t xml:space="preserve">Reducing IP protections chills future investment – even the </w:t>
      </w:r>
      <w:r w:rsidRPr="008652E2">
        <w:rPr>
          <w:rStyle w:val="Style13ptBold"/>
          <w:b/>
          <w:u w:val="single"/>
        </w:rPr>
        <w:t>perception</w:t>
      </w:r>
      <w:r>
        <w:rPr>
          <w:rStyle w:val="Style13ptBold"/>
          <w:b/>
        </w:rPr>
        <w:t xml:space="preserve"> of wavering commitment scares off companies.</w:t>
      </w:r>
    </w:p>
    <w:p w14:paraId="06FB8A7F" w14:textId="77777777" w:rsidR="00CA2E90" w:rsidRPr="00B32E50" w:rsidRDefault="00CA2E90" w:rsidP="00CA2E90">
      <w:pPr>
        <w:rPr>
          <w:rStyle w:val="Style13ptBold"/>
          <w:b w:val="0"/>
          <w:bCs w:val="0"/>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2"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7AFCF19D" w14:textId="77777777" w:rsidR="00CA2E90" w:rsidRPr="00B32E50" w:rsidRDefault="00CA2E90" w:rsidP="00CA2E90">
      <w:pPr>
        <w:rPr>
          <w:sz w:val="16"/>
        </w:rPr>
      </w:pPr>
      <w:r w:rsidRPr="00FB3F4F">
        <w:rPr>
          <w:highlight w:val="green"/>
          <w:u w:val="single"/>
        </w:rPr>
        <w:t>Patents</w:t>
      </w:r>
      <w:r w:rsidRPr="00B32E50">
        <w:rPr>
          <w:u w:val="single"/>
        </w:rPr>
        <w:t xml:space="preserve"> </w:t>
      </w:r>
      <w:r w:rsidRPr="00FB3F4F">
        <w:rPr>
          <w:highlight w:val="green"/>
          <w:u w:val="single"/>
        </w:rPr>
        <w:t>and</w:t>
      </w:r>
      <w:r w:rsidRPr="00B32E50">
        <w:rPr>
          <w:u w:val="single"/>
        </w:rPr>
        <w:t xml:space="preserve"> other forms of </w:t>
      </w:r>
      <w:r w:rsidRPr="00FB3F4F">
        <w:rPr>
          <w:b/>
          <w:bCs/>
          <w:highlight w:val="green"/>
          <w:u w:val="single"/>
        </w:rPr>
        <w:t>i</w:t>
      </w:r>
      <w:r w:rsidRPr="003D6C76">
        <w:rPr>
          <w:b/>
          <w:bCs/>
          <w:u w:val="single"/>
        </w:rPr>
        <w:t xml:space="preserve">ntellectual </w:t>
      </w:r>
      <w:r w:rsidRPr="00FB3F4F">
        <w:rPr>
          <w:b/>
          <w:bCs/>
          <w:highlight w:val="green"/>
          <w:u w:val="single"/>
        </w:rPr>
        <w:t>p</w:t>
      </w:r>
      <w:r w:rsidRPr="003D6C76">
        <w:rPr>
          <w:b/>
          <w:bCs/>
          <w:u w:val="single"/>
        </w:rPr>
        <w:t>roperty</w:t>
      </w:r>
      <w:r w:rsidRPr="00B32E50">
        <w:rPr>
          <w:u w:val="single"/>
        </w:rPr>
        <w:t xml:space="preserve"> </w:t>
      </w:r>
      <w:r w:rsidRPr="00FB3F4F">
        <w:rPr>
          <w:b/>
          <w:bCs/>
          <w:highlight w:val="green"/>
          <w:u w:val="single"/>
        </w:rPr>
        <w:t>protection</w:t>
      </w:r>
      <w:r w:rsidRPr="00FB3F4F">
        <w:rPr>
          <w:highlight w:val="green"/>
          <w:u w:val="single"/>
        </w:rPr>
        <w:t xml:space="preserve"> play </w:t>
      </w:r>
      <w:r w:rsidRPr="00FB3F4F">
        <w:rPr>
          <w:b/>
          <w:bCs/>
          <w:highlight w:val="green"/>
          <w:u w:val="single"/>
        </w:rPr>
        <w:t>essential roles</w:t>
      </w:r>
      <w:r w:rsidRPr="00FB3F4F">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FB3F4F">
        <w:rPr>
          <w:highlight w:val="green"/>
          <w:u w:val="single"/>
        </w:rPr>
        <w:t>the process of developing</w:t>
      </w:r>
      <w:r w:rsidRPr="00B32E50">
        <w:rPr>
          <w:u w:val="single"/>
        </w:rPr>
        <w:t xml:space="preserve"> a </w:t>
      </w:r>
      <w:r w:rsidRPr="00FB3F4F">
        <w:rPr>
          <w:highlight w:val="green"/>
          <w:u w:val="single"/>
        </w:rPr>
        <w:t>new drug</w:t>
      </w:r>
      <w:r w:rsidRPr="00B32E50">
        <w:rPr>
          <w:u w:val="single"/>
        </w:rPr>
        <w:t xml:space="preserve"> and bringing it to market </w:t>
      </w:r>
      <w:r w:rsidRPr="00FB3F4F">
        <w:rPr>
          <w:highlight w:val="green"/>
          <w:u w:val="single"/>
        </w:rPr>
        <w:t xml:space="preserve">is </w:t>
      </w:r>
      <w:r w:rsidRPr="00FB3F4F">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FB3F4F">
        <w:rPr>
          <w:b/>
          <w:bCs/>
          <w:highlight w:val="green"/>
          <w:u w:val="single"/>
        </w:rPr>
        <w:t>For firms</w:t>
      </w:r>
      <w:r w:rsidRPr="00FB3F4F">
        <w:rPr>
          <w:highlight w:val="green"/>
          <w:u w:val="single"/>
        </w:rPr>
        <w:t xml:space="preserve"> to have an </w:t>
      </w:r>
      <w:r w:rsidRPr="00FB3F4F">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FB3F4F">
        <w:rPr>
          <w:highlight w:val="green"/>
          <w:u w:val="single"/>
        </w:rPr>
        <w:t>they must have</w:t>
      </w:r>
      <w:r w:rsidRPr="00B32E50">
        <w:rPr>
          <w:u w:val="single"/>
        </w:rPr>
        <w:t xml:space="preserve"> an </w:t>
      </w:r>
      <w:r w:rsidRPr="00FB3F4F">
        <w:rPr>
          <w:b/>
          <w:bCs/>
          <w:highlight w:val="green"/>
          <w:u w:val="single"/>
        </w:rPr>
        <w:t>expectation</w:t>
      </w:r>
      <w:r w:rsidRPr="00B32E50">
        <w:rPr>
          <w:u w:val="single"/>
        </w:rPr>
        <w:t xml:space="preserve"> that </w:t>
      </w:r>
      <w:r w:rsidRPr="00FB3F4F">
        <w:rPr>
          <w:highlight w:val="green"/>
          <w:u w:val="single"/>
        </w:rPr>
        <w:t xml:space="preserve">they can </w:t>
      </w:r>
      <w:r w:rsidRPr="00FB3F4F">
        <w:rPr>
          <w:b/>
          <w:bCs/>
          <w:highlight w:val="green"/>
          <w:u w:val="single"/>
        </w:rPr>
        <w:t>charge enough</w:t>
      </w:r>
      <w:r w:rsidRPr="00B32E50">
        <w:rPr>
          <w:u w:val="single"/>
        </w:rPr>
        <w:t xml:space="preserve"> during this period </w:t>
      </w:r>
      <w:r w:rsidRPr="00FB3F4F">
        <w:rPr>
          <w:highlight w:val="green"/>
          <w:u w:val="single"/>
        </w:rPr>
        <w:t xml:space="preserve">to </w:t>
      </w:r>
      <w:r w:rsidRPr="00FB3F4F">
        <w:rPr>
          <w:b/>
          <w:bCs/>
          <w:highlight w:val="green"/>
          <w:u w:val="single"/>
        </w:rPr>
        <w:t>recoup</w:t>
      </w:r>
      <w:r w:rsidRPr="00FB3F4F">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FB3F4F">
        <w:rPr>
          <w:highlight w:val="green"/>
          <w:u w:val="single"/>
        </w:rPr>
        <w:t>Several</w:t>
      </w:r>
      <w:r w:rsidRPr="00B32E50">
        <w:rPr>
          <w:u w:val="single"/>
        </w:rPr>
        <w:t xml:space="preserve"> economic </w:t>
      </w:r>
      <w:r w:rsidRPr="00FB3F4F">
        <w:rPr>
          <w:highlight w:val="green"/>
          <w:u w:val="single"/>
        </w:rPr>
        <w:t>characteristics make patents</w:t>
      </w:r>
      <w:r w:rsidRPr="00B32E50">
        <w:rPr>
          <w:u w:val="single"/>
        </w:rPr>
        <w:t xml:space="preserve"> and intellectual property protection </w:t>
      </w:r>
      <w:r w:rsidRPr="00FB3F4F">
        <w:rPr>
          <w:b/>
          <w:bCs/>
          <w:highlight w:val="green"/>
          <w:u w:val="single"/>
        </w:rPr>
        <w:t>particularly important</w:t>
      </w:r>
      <w:r w:rsidRPr="00FB3F4F">
        <w:rPr>
          <w:highlight w:val="green"/>
          <w:u w:val="single"/>
        </w:rPr>
        <w:t xml:space="preserve"> to </w:t>
      </w:r>
      <w:r w:rsidRPr="00FB3F4F">
        <w:rPr>
          <w:b/>
          <w:bCs/>
          <w:highlight w:val="green"/>
          <w:u w:val="single"/>
        </w:rPr>
        <w:t>innovation incentives</w:t>
      </w:r>
      <w:r w:rsidRPr="00B32E50">
        <w:rPr>
          <w:u w:val="single"/>
        </w:rPr>
        <w:t xml:space="preserve"> for the biopharmaceutical industry</w:t>
      </w:r>
      <w:r w:rsidRPr="00B32E50">
        <w:rPr>
          <w:sz w:val="16"/>
        </w:rPr>
        <w:t xml:space="preserve">. 5 The </w:t>
      </w:r>
      <w:r w:rsidRPr="00FB3F4F">
        <w:rPr>
          <w:highlight w:val="green"/>
          <w:u w:val="single"/>
        </w:rPr>
        <w:t>R&amp;D</w:t>
      </w:r>
      <w:r w:rsidRPr="00B32E50">
        <w:rPr>
          <w:u w:val="single"/>
        </w:rPr>
        <w:t xml:space="preserve"> process often </w:t>
      </w:r>
      <w:r w:rsidRPr="00FB3F4F">
        <w:rPr>
          <w:highlight w:val="green"/>
          <w:u w:val="single"/>
        </w:rPr>
        <w:t>takes</w:t>
      </w:r>
      <w:r w:rsidRPr="00B32E50">
        <w:rPr>
          <w:u w:val="single"/>
        </w:rPr>
        <w:t xml:space="preserve"> more than a </w:t>
      </w:r>
      <w:r w:rsidRPr="00FB3F4F">
        <w:rPr>
          <w:highlight w:val="green"/>
          <w:u w:val="single"/>
        </w:rPr>
        <w:lastRenderedPageBreak/>
        <w:t>decade</w:t>
      </w:r>
      <w:r w:rsidRPr="00B32E50">
        <w:rPr>
          <w:u w:val="single"/>
        </w:rPr>
        <w:t xml:space="preserve"> to complete</w:t>
      </w:r>
      <w:r w:rsidRPr="00B32E50">
        <w:rPr>
          <w:sz w:val="16"/>
        </w:rPr>
        <w:t xml:space="preserve">, and according to a recent analysis by Joseph DiMasi and colleagues, per new drug approval (including failed attempts), </w:t>
      </w:r>
      <w:r w:rsidRPr="00B32E50">
        <w:rPr>
          <w:u w:val="single"/>
        </w:rPr>
        <w:t xml:space="preserve">it involves </w:t>
      </w:r>
      <w:r w:rsidRPr="00FB3F4F">
        <w:rPr>
          <w:highlight w:val="green"/>
          <w:u w:val="single"/>
        </w:rPr>
        <w:t xml:space="preserve">more than a </w:t>
      </w:r>
      <w:r w:rsidRPr="00FB3F4F">
        <w:rPr>
          <w:b/>
          <w:bCs/>
          <w:highlight w:val="green"/>
          <w:u w:val="single"/>
        </w:rPr>
        <w:t>billion</w:t>
      </w:r>
      <w:r w:rsidRPr="00FB3F4F">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FB3F4F">
        <w:rPr>
          <w:highlight w:val="green"/>
          <w:u w:val="single"/>
        </w:rPr>
        <w:t>research</w:t>
      </w:r>
      <w:r w:rsidRPr="00B32E50">
        <w:rPr>
          <w:u w:val="single"/>
        </w:rPr>
        <w:t xml:space="preserve"> and development </w:t>
      </w:r>
      <w:r w:rsidRPr="00FB3F4F">
        <w:rPr>
          <w:highlight w:val="green"/>
          <w:u w:val="single"/>
        </w:rPr>
        <w:t>must be funded</w:t>
      </w:r>
      <w:r w:rsidRPr="00B32E50">
        <w:rPr>
          <w:u w:val="single"/>
        </w:rPr>
        <w:t xml:space="preserve"> </w:t>
      </w:r>
      <w:r w:rsidRPr="00FB3F4F">
        <w:rPr>
          <w:highlight w:val="green"/>
          <w:u w:val="single"/>
        </w:rPr>
        <w:t>by</w:t>
      </w:r>
      <w:r w:rsidRPr="00B32E50">
        <w:rPr>
          <w:u w:val="single"/>
        </w:rPr>
        <w:t xml:space="preserve"> the </w:t>
      </w:r>
      <w:r w:rsidRPr="00FB3F4F">
        <w:rPr>
          <w:b/>
          <w:bCs/>
          <w:highlight w:val="green"/>
          <w:u w:val="single"/>
        </w:rPr>
        <w:t>few</w:t>
      </w:r>
      <w:r w:rsidRPr="003D6C76">
        <w:rPr>
          <w:b/>
          <w:bCs/>
          <w:u w:val="single"/>
        </w:rPr>
        <w:t xml:space="preserve"> </w:t>
      </w:r>
      <w:r w:rsidRPr="00FB3F4F">
        <w:rPr>
          <w:b/>
          <w:bCs/>
          <w:highlight w:val="green"/>
          <w:u w:val="single"/>
        </w:rPr>
        <w:t>successful</w:t>
      </w:r>
      <w:r w:rsidRPr="003D6C76">
        <w:rPr>
          <w:b/>
          <w:bCs/>
          <w:u w:val="single"/>
        </w:rPr>
        <w:t xml:space="preserve">, on-market </w:t>
      </w:r>
      <w:r w:rsidRPr="00FB3F4F">
        <w:rPr>
          <w:b/>
          <w:bCs/>
          <w:highlight w:val="green"/>
          <w:u w:val="single"/>
        </w:rPr>
        <w:t>products</w:t>
      </w:r>
      <w:r w:rsidRPr="00B32E50">
        <w:rPr>
          <w:sz w:val="16"/>
        </w:rPr>
        <w:t xml:space="preserve"> (</w:t>
      </w:r>
      <w:r w:rsidRPr="00B32E50">
        <w:rPr>
          <w:u w:val="single"/>
        </w:rPr>
        <w:t>the top quintile of marketed products provide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FB3F4F">
        <w:rPr>
          <w:b/>
          <w:bCs/>
          <w:highlight w:val="green"/>
          <w:u w:val="single"/>
        </w:rPr>
        <w:t>Absent</w:t>
      </w:r>
      <w:r w:rsidRPr="003D6C76">
        <w:rPr>
          <w:b/>
          <w:bCs/>
          <w:u w:val="single"/>
        </w:rPr>
        <w:t xml:space="preserve"> intellectual property </w:t>
      </w:r>
      <w:r w:rsidRPr="00FB3F4F">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FB3F4F">
        <w:rPr>
          <w:highlight w:val="green"/>
          <w:u w:val="single"/>
        </w:rPr>
        <w:t>firms would be</w:t>
      </w:r>
      <w:r w:rsidRPr="00B32E50">
        <w:rPr>
          <w:u w:val="single"/>
        </w:rPr>
        <w:t xml:space="preserve"> </w:t>
      </w:r>
      <w:r w:rsidRPr="00FB3F4F">
        <w:rPr>
          <w:b/>
          <w:bCs/>
          <w:highlight w:val="green"/>
          <w:u w:val="single"/>
        </w:rPr>
        <w:t>unlikely</w:t>
      </w:r>
      <w:r w:rsidRPr="00FB3F4F">
        <w:rPr>
          <w:highlight w:val="green"/>
          <w:u w:val="single"/>
        </w:rPr>
        <w:t xml:space="preserve"> to make</w:t>
      </w:r>
      <w:r w:rsidRPr="00B32E50">
        <w:rPr>
          <w:u w:val="single"/>
        </w:rPr>
        <w:t xml:space="preserve"> the costly and </w:t>
      </w:r>
      <w:r w:rsidRPr="00FB3F4F">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DiMasi and Laura Faden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FB3F4F">
        <w:rPr>
          <w:highlight w:val="green"/>
          <w:u w:val="single"/>
        </w:rPr>
        <w:t>Patents play</w:t>
      </w:r>
      <w:r w:rsidRPr="00B32E50">
        <w:rPr>
          <w:u w:val="single"/>
        </w:rPr>
        <w:t xml:space="preserve"> an </w:t>
      </w:r>
      <w:r w:rsidRPr="00FB3F4F">
        <w:rPr>
          <w:b/>
          <w:bCs/>
          <w:highlight w:val="green"/>
          <w:u w:val="single"/>
        </w:rPr>
        <w:t>essential role</w:t>
      </w:r>
      <w:r w:rsidRPr="00FB3F4F">
        <w:rPr>
          <w:highlight w:val="green"/>
          <w:u w:val="single"/>
        </w:rPr>
        <w:t xml:space="preserve"> in </w:t>
      </w:r>
      <w:r w:rsidRPr="00B32E50">
        <w:rPr>
          <w:u w:val="single"/>
        </w:rPr>
        <w:t xml:space="preserve">the </w:t>
      </w:r>
      <w:r w:rsidRPr="00FB3F4F">
        <w:rPr>
          <w:highlight w:val="green"/>
          <w:u w:val="single"/>
        </w:rPr>
        <w:t>economic “ecosystem</w:t>
      </w:r>
      <w:r w:rsidRPr="00B32E50">
        <w:rPr>
          <w:u w:val="single"/>
        </w:rPr>
        <w:t xml:space="preserve">” of </w:t>
      </w:r>
      <w:r w:rsidRPr="003D6C76">
        <w:rPr>
          <w:b/>
          <w:bCs/>
          <w:u w:val="single"/>
        </w:rPr>
        <w:t xml:space="preserve">discovery and </w:t>
      </w:r>
      <w:r w:rsidRPr="00FB3F4F">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w:t>
      </w:r>
      <w:r w:rsidRPr="008652E2">
        <w:rPr>
          <w:rStyle w:val="Emphasis"/>
        </w:rPr>
        <w:t xml:space="preserve">As a result, the </w:t>
      </w:r>
      <w:r w:rsidRPr="008652E2">
        <w:rPr>
          <w:rStyle w:val="Emphasis"/>
          <w:highlight w:val="green"/>
        </w:rPr>
        <w:t>strength of</w:t>
      </w:r>
      <w:r w:rsidRPr="008652E2">
        <w:rPr>
          <w:rStyle w:val="Emphasis"/>
        </w:rPr>
        <w:t xml:space="preserve"> intellectual property </w:t>
      </w:r>
      <w:r w:rsidRPr="008652E2">
        <w:rPr>
          <w:rStyle w:val="Emphasis"/>
          <w:highlight w:val="green"/>
        </w:rPr>
        <w:t>protection plays</w:t>
      </w:r>
      <w:r w:rsidRPr="008652E2">
        <w:rPr>
          <w:rStyle w:val="Emphasis"/>
        </w:rPr>
        <w:t xml:space="preserve"> a </w:t>
      </w:r>
      <w:r w:rsidRPr="008652E2">
        <w:rPr>
          <w:rStyle w:val="Emphasis"/>
          <w:highlight w:val="green"/>
        </w:rPr>
        <w:t>key role</w:t>
      </w:r>
      <w:r w:rsidRPr="008652E2">
        <w:rPr>
          <w:rStyle w:val="Emphasis"/>
        </w:rPr>
        <w:t xml:space="preserve"> </w:t>
      </w:r>
      <w:r w:rsidRPr="008652E2">
        <w:rPr>
          <w:rStyle w:val="Emphasis"/>
          <w:highlight w:val="green"/>
        </w:rPr>
        <w:t>in funding and partnership opportunities</w:t>
      </w:r>
      <w:r w:rsidRPr="008652E2">
        <w:rPr>
          <w:rStyle w:val="Emphasis"/>
        </w:rPr>
        <w:t xml:space="preserve"> for such firms</w:t>
      </w:r>
      <w:r w:rsidRPr="00B32E50">
        <w:rPr>
          <w:sz w:val="16"/>
        </w:rPr>
        <w:t>.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54CE1F2D" w14:textId="77777777" w:rsidR="00CA2E90" w:rsidRDefault="00CA2E90" w:rsidP="00CA2E90">
      <w:pPr>
        <w:pStyle w:val="Heading4"/>
        <w:rPr>
          <w:rFonts w:cs="Times New Roman"/>
        </w:rPr>
      </w:pPr>
      <w:r>
        <w:rPr>
          <w:rFonts w:cs="Times New Roman"/>
        </w:rPr>
        <w:t>Carbon capture K2 solving warming</w:t>
      </w:r>
    </w:p>
    <w:p w14:paraId="028EE708" w14:textId="77777777" w:rsidR="00CA2E90" w:rsidRDefault="00CA2E90" w:rsidP="00CA2E90">
      <w:pPr>
        <w:rPr>
          <w:rStyle w:val="Style13ptBold"/>
        </w:rPr>
      </w:pPr>
      <w:r>
        <w:rPr>
          <w:rStyle w:val="Style13ptBold"/>
        </w:rPr>
        <w:t>Carter 21</w:t>
      </w:r>
    </w:p>
    <w:p w14:paraId="3F41BDAD" w14:textId="77777777" w:rsidR="00CA2E90" w:rsidRPr="00EF27F9" w:rsidRDefault="00CA2E90" w:rsidP="00CA2E90">
      <w:pPr>
        <w:rPr>
          <w:sz w:val="12"/>
          <w:szCs w:val="12"/>
        </w:rPr>
      </w:pPr>
      <w:r w:rsidRPr="00EF27F9">
        <w:rPr>
          <w:sz w:val="12"/>
          <w:szCs w:val="12"/>
        </w:rPr>
        <w:t xml:space="preserve">Beth Carter, Why Carbon Capture Can Help Solve Climate Change, Forbes, Jun 8, 2021,03:50pm EDT </w:t>
      </w:r>
      <w:hyperlink r:id="rId13" w:history="1">
        <w:r w:rsidRPr="00EF27F9">
          <w:rPr>
            <w:rStyle w:val="Hyperlink"/>
            <w:sz w:val="12"/>
            <w:szCs w:val="12"/>
          </w:rPr>
          <w:t>https://www.forbes.com/sites/honeywell/2021/06/08/why-carbon-capture-can-help-solve-climate-change/?sh=5cc9fbf25eab</w:t>
        </w:r>
      </w:hyperlink>
      <w:r w:rsidRPr="00EF27F9">
        <w:rPr>
          <w:sz w:val="12"/>
          <w:szCs w:val="12"/>
        </w:rPr>
        <w:t xml:space="preserve"> -CAT</w:t>
      </w:r>
    </w:p>
    <w:p w14:paraId="5816704A" w14:textId="77777777" w:rsidR="00CA2E90" w:rsidRPr="00820397" w:rsidRDefault="00CA2E90" w:rsidP="00CA2E90">
      <w:pPr>
        <w:rPr>
          <w:sz w:val="12"/>
        </w:rPr>
      </w:pPr>
      <w:r w:rsidRPr="00820397">
        <w:rPr>
          <w:sz w:val="12"/>
        </w:rPr>
        <w:t xml:space="preserve">In February, the United States rejoined the Paris Agreement on climate change, promising to reduce greenhouse gas emissions by 25% by 2025 compared to 2005 levels. </w:t>
      </w:r>
      <w:r w:rsidRPr="00820397">
        <w:rPr>
          <w:rStyle w:val="StyleUnderline"/>
        </w:rPr>
        <w:t xml:space="preserve">In April, President Joe </w:t>
      </w:r>
      <w:r w:rsidRPr="00820397">
        <w:rPr>
          <w:rStyle w:val="StyleUnderline"/>
          <w:highlight w:val="green"/>
        </w:rPr>
        <w:t xml:space="preserve">Biden </w:t>
      </w:r>
      <w:r w:rsidRPr="00820397">
        <w:rPr>
          <w:rStyle w:val="StyleUnderline"/>
        </w:rPr>
        <w:t xml:space="preserve">increased that commitment, </w:t>
      </w:r>
      <w:r w:rsidRPr="00820397">
        <w:rPr>
          <w:rStyle w:val="StyleUnderline"/>
          <w:highlight w:val="green"/>
        </w:rPr>
        <w:t>pledg</w:t>
      </w:r>
      <w:r w:rsidRPr="00820397">
        <w:rPr>
          <w:rStyle w:val="StyleUnderline"/>
        </w:rPr>
        <w:t xml:space="preserve">ing </w:t>
      </w:r>
      <w:r w:rsidRPr="00820397">
        <w:rPr>
          <w:rStyle w:val="StyleUnderline"/>
          <w:highlight w:val="green"/>
        </w:rPr>
        <w:t xml:space="preserve">to cut emissions by </w:t>
      </w:r>
      <w:r w:rsidRPr="00820397">
        <w:rPr>
          <w:rStyle w:val="StyleUnderline"/>
        </w:rPr>
        <w:t xml:space="preserve">at least </w:t>
      </w:r>
      <w:r w:rsidRPr="00820397">
        <w:rPr>
          <w:rStyle w:val="StyleUnderline"/>
          <w:highlight w:val="green"/>
        </w:rPr>
        <w:t>50% by 2030</w:t>
      </w:r>
      <w:r w:rsidRPr="00820397">
        <w:rPr>
          <w:rStyle w:val="StyleUnderline"/>
        </w:rPr>
        <w:t>. Honeywell recently pledged to achieve carbon neutrality of its facilities and operations by 2035. The first carbon storage facility, was established in 1996, demonstrating the feasibility of safe long-term storage of CO2 in deep underground formations</w:t>
      </w:r>
      <w:r w:rsidRPr="00820397">
        <w:rPr>
          <w:sz w:val="12"/>
        </w:rPr>
        <w:t xml:space="preserve">. </w:t>
      </w:r>
      <w:r w:rsidRPr="00820397">
        <w:rPr>
          <w:rStyle w:val="StyleUnderline"/>
        </w:rPr>
        <w:t xml:space="preserve">These are </w:t>
      </w:r>
      <w:r w:rsidRPr="00820397">
        <w:rPr>
          <w:rStyle w:val="StyleUnderline"/>
          <w:highlight w:val="green"/>
        </w:rPr>
        <w:t>ambitious goals</w:t>
      </w:r>
      <w:r w:rsidRPr="00820397">
        <w:rPr>
          <w:rStyle w:val="StyleUnderline"/>
        </w:rPr>
        <w:t xml:space="preserve">. </w:t>
      </w:r>
      <w:r w:rsidRPr="00820397">
        <w:rPr>
          <w:rStyle w:val="StyleUnderline"/>
          <w:highlight w:val="green"/>
        </w:rPr>
        <w:t>Meeting them faster can be achieved with significant investments in carbon capture and storage</w:t>
      </w:r>
      <w:r w:rsidRPr="00820397">
        <w:rPr>
          <w:sz w:val="12"/>
        </w:rPr>
        <w:t xml:space="preserve">. Here’s what that means. What is Carbon Capture? </w:t>
      </w:r>
      <w:r w:rsidRPr="00820397">
        <w:rPr>
          <w:rStyle w:val="StyleUnderline"/>
        </w:rPr>
        <w:t xml:space="preserve">Carbon capture means capturing CO2 from sources such as industrial processes or power generation and preventing it from entering the atmosphere, either by storing it or consuming it. There are natural ways to capture and store carbon. For example, farmers can plant cover crops that absorb carbon dioxide and sequester it in the soil. But technology makes it possible to also capture CO2 in industrial settings. </w:t>
      </w:r>
      <w:r w:rsidRPr="00820397">
        <w:rPr>
          <w:rStyle w:val="Emphasis"/>
        </w:rPr>
        <w:t>In power plants, steel refineries and cement factories, carbon capture technology can trap CO2, and transport it through pipelines to carbon storage facilities where it is deposited permanently underground in depleted oil and gas wells</w:t>
      </w:r>
      <w:r w:rsidRPr="00820397">
        <w:rPr>
          <w:rStyle w:val="StyleUnderline"/>
        </w:rPr>
        <w:t xml:space="preserve"> or deep saline aquifers — far away from the atmosphere above</w:t>
      </w:r>
      <w:r w:rsidRPr="00820397">
        <w:rPr>
          <w:sz w:val="12"/>
        </w:rPr>
        <w:t xml:space="preserve">. Old Technology Used In New Ways Carbon capture isn’t new. In fact, companies have been extracting CO2 from industrial process streams since the 1930s, while enhanced oil </w:t>
      </w:r>
      <w:r w:rsidRPr="00820397">
        <w:rPr>
          <w:sz w:val="12"/>
        </w:rPr>
        <w:lastRenderedPageBreak/>
        <w:t xml:space="preserve">recovery dates back to the 1970s. The first carbon storage facility, was established in 1996, demonstrating the feasibility of safe long-term storage of CO2 in deep underground formations. What’s new is the urgency around meeting carbon neutrality goals. That has created an opportunity to capture carbon on a very large scale. The United States and the European Union are using tax credits and trading systems to incentivize carbon capture. </w:t>
      </w:r>
      <w:r w:rsidRPr="00820397">
        <w:rPr>
          <w:rStyle w:val="StyleUnderline"/>
        </w:rPr>
        <w:t xml:space="preserve">For this and other reasons, for the first time in history, </w:t>
      </w:r>
      <w:r w:rsidRPr="00820397">
        <w:rPr>
          <w:rStyle w:val="StyleUnderline"/>
          <w:highlight w:val="green"/>
        </w:rPr>
        <w:t xml:space="preserve">carbon capture is not only technically feasible, but </w:t>
      </w:r>
      <w:r w:rsidRPr="00820397">
        <w:rPr>
          <w:rStyle w:val="StyleUnderline"/>
        </w:rPr>
        <w:t xml:space="preserve">also </w:t>
      </w:r>
      <w:r w:rsidRPr="00820397">
        <w:rPr>
          <w:rStyle w:val="StyleUnderline"/>
          <w:highlight w:val="green"/>
        </w:rPr>
        <w:t>commercially viable</w:t>
      </w:r>
      <w:r w:rsidRPr="00820397">
        <w:rPr>
          <w:rStyle w:val="StyleUnderline"/>
        </w:rPr>
        <w:t xml:space="preserve">. </w:t>
      </w:r>
      <w:r w:rsidRPr="00820397">
        <w:rPr>
          <w:rStyle w:val="StyleUnderline"/>
          <w:highlight w:val="green"/>
        </w:rPr>
        <w:t>Today</w:t>
      </w:r>
      <w:r w:rsidRPr="00820397">
        <w:rPr>
          <w:rStyle w:val="StyleUnderline"/>
        </w:rPr>
        <w:t xml:space="preserve">, humankind </w:t>
      </w:r>
      <w:r w:rsidRPr="00820397">
        <w:rPr>
          <w:rStyle w:val="StyleUnderline"/>
          <w:highlight w:val="green"/>
        </w:rPr>
        <w:t xml:space="preserve">captures only 40 million tons </w:t>
      </w:r>
      <w:r w:rsidRPr="00820397">
        <w:rPr>
          <w:rStyle w:val="StyleUnderline"/>
        </w:rPr>
        <w:t xml:space="preserve">of carbon dioxide per year. </w:t>
      </w:r>
      <w:r w:rsidRPr="00820397">
        <w:rPr>
          <w:rStyle w:val="StyleUnderline"/>
          <w:highlight w:val="green"/>
        </w:rPr>
        <w:t xml:space="preserve">One way to help meet climate-change objectives </w:t>
      </w:r>
      <w:r w:rsidRPr="00820397">
        <w:rPr>
          <w:rStyle w:val="StyleUnderline"/>
        </w:rPr>
        <w:t xml:space="preserve">in the United States and around the world, </w:t>
      </w:r>
      <w:r w:rsidRPr="00820397">
        <w:rPr>
          <w:rStyle w:val="StyleUnderline"/>
          <w:highlight w:val="green"/>
        </w:rPr>
        <w:t xml:space="preserve">would be </w:t>
      </w:r>
      <w:r w:rsidRPr="00820397">
        <w:rPr>
          <w:rStyle w:val="StyleUnderline"/>
        </w:rPr>
        <w:t xml:space="preserve">by </w:t>
      </w:r>
      <w:r w:rsidRPr="00820397">
        <w:rPr>
          <w:rStyle w:val="StyleUnderline"/>
          <w:highlight w:val="green"/>
        </w:rPr>
        <w:t xml:space="preserve">increasing that to </w:t>
      </w:r>
      <w:r w:rsidRPr="00820397">
        <w:rPr>
          <w:rStyle w:val="StyleUnderline"/>
        </w:rPr>
        <w:t xml:space="preserve">as much as </w:t>
      </w:r>
      <w:r w:rsidRPr="00820397">
        <w:rPr>
          <w:rStyle w:val="StyleUnderline"/>
          <w:highlight w:val="green"/>
        </w:rPr>
        <w:t>5.</w:t>
      </w:r>
      <w:r w:rsidRPr="00820397">
        <w:rPr>
          <w:rStyle w:val="StyleUnderline"/>
        </w:rPr>
        <w:t xml:space="preserve">6 </w:t>
      </w:r>
      <w:r w:rsidRPr="00820397">
        <w:rPr>
          <w:rStyle w:val="StyleUnderline"/>
          <w:highlight w:val="green"/>
        </w:rPr>
        <w:t>billion tons per year by 2050</w:t>
      </w:r>
      <w:r w:rsidRPr="00820397">
        <w:rPr>
          <w:sz w:val="12"/>
        </w:rPr>
        <w:t xml:space="preserve">. Nowhere is the opportunity more compelling than in the nascent hydrogen economy. Because it doesn’t emit any CO2 when it’s burned, using hydrogen to replace natural gas for heating buildings and oil for fueling trucks can reduce climate impact. But while burning hydrogen doesn’t create harmful emissions, creating it can. </w:t>
      </w:r>
      <w:r w:rsidRPr="00820397">
        <w:rPr>
          <w:rStyle w:val="Emphasis"/>
        </w:rPr>
        <w:t>If the CO2 emissions generated through the production of hydrogen can be captured and sequestered, hydrogen can be generated and used without CO2 emissions — a two-for-one proposition that could have a great impact on climate recovery</w:t>
      </w:r>
      <w:r w:rsidRPr="00820397">
        <w:rPr>
          <w:sz w:val="12"/>
        </w:rPr>
        <w:t>.</w:t>
      </w:r>
    </w:p>
    <w:p w14:paraId="6FDE9A93" w14:textId="77777777" w:rsidR="00CA2E90" w:rsidRDefault="00CA2E90" w:rsidP="00CA2E90">
      <w:pPr>
        <w:pStyle w:val="Heading4"/>
        <w:rPr>
          <w:rFonts w:cs="Times New Roman"/>
        </w:rPr>
      </w:pPr>
      <w:r>
        <w:rPr>
          <w:rFonts w:cs="Times New Roman"/>
        </w:rPr>
        <w:t>Warming causes Extinction</w:t>
      </w:r>
    </w:p>
    <w:p w14:paraId="49DCF57C" w14:textId="77777777" w:rsidR="00CA2E90" w:rsidRPr="00601C82" w:rsidRDefault="00CA2E90" w:rsidP="00CA2E90">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CC26818" w14:textId="77777777" w:rsidR="00CA2E90" w:rsidRDefault="00CA2E90" w:rsidP="00CA2E90">
      <w:pPr>
        <w:rPr>
          <w:u w:val="single"/>
        </w:rPr>
      </w:pPr>
      <w:r w:rsidRPr="00C96F56">
        <w:rPr>
          <w:sz w:val="10"/>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B3F4F">
        <w:rPr>
          <w:b/>
          <w:sz w:val="26"/>
          <w:highlight w:val="green"/>
          <w:u w:val="single"/>
        </w:rPr>
        <w:t>climate</w:t>
      </w:r>
      <w:r w:rsidRPr="00F376F3">
        <w:rPr>
          <w:b/>
          <w:sz w:val="26"/>
          <w:u w:val="single"/>
        </w:rPr>
        <w:t xml:space="preserve"> </w:t>
      </w:r>
      <w:r w:rsidRPr="00FB3F4F">
        <w:rPr>
          <w:b/>
          <w:sz w:val="26"/>
          <w:highlight w:val="green"/>
          <w:u w:val="single"/>
        </w:rPr>
        <w:t>change</w:t>
      </w:r>
      <w:r w:rsidRPr="00F376F3">
        <w:rPr>
          <w:u w:val="single"/>
        </w:rPr>
        <w:t xml:space="preserve">, global </w:t>
      </w:r>
      <w:r w:rsidRPr="00FB3F4F">
        <w:rPr>
          <w:b/>
          <w:sz w:val="26"/>
          <w:highlight w:val="green"/>
          <w:u w:val="single"/>
        </w:rPr>
        <w:t>freshwater</w:t>
      </w:r>
      <w:r w:rsidRPr="00FB3F4F">
        <w:rPr>
          <w:highlight w:val="green"/>
          <w:u w:val="single"/>
        </w:rPr>
        <w:t xml:space="preserve"> </w:t>
      </w:r>
      <w:r w:rsidRPr="00F376F3">
        <w:rPr>
          <w:u w:val="single"/>
        </w:rPr>
        <w:t xml:space="preserve">cycle, </w:t>
      </w:r>
      <w:r w:rsidRPr="00FB3F4F">
        <w:rPr>
          <w:b/>
          <w:sz w:val="26"/>
          <w:highlight w:val="green"/>
          <w:u w:val="single"/>
        </w:rPr>
        <w:t>and</w:t>
      </w:r>
      <w:r w:rsidRPr="00F376F3">
        <w:rPr>
          <w:u w:val="single"/>
        </w:rPr>
        <w:t xml:space="preserve"> ocean </w:t>
      </w:r>
      <w:r w:rsidRPr="00FB3F4F">
        <w:rPr>
          <w:b/>
          <w:sz w:val="26"/>
          <w:highlight w:val="green"/>
          <w:u w:val="single"/>
        </w:rPr>
        <w:t>acidification</w:t>
      </w:r>
      <w:r w:rsidRPr="00F376F3">
        <w:rPr>
          <w:u w:val="single"/>
        </w:rPr>
        <w:t xml:space="preserve">) do </w:t>
      </w:r>
      <w:r w:rsidRPr="00FB3F4F">
        <w:rPr>
          <w:b/>
          <w:sz w:val="26"/>
          <w:highlight w:val="green"/>
          <w:u w:val="single"/>
          <w:bdr w:val="single" w:sz="4" w:space="0" w:color="auto"/>
        </w:rPr>
        <w:t>pose existential risks</w:t>
      </w:r>
      <w:r w:rsidRPr="00F376F3">
        <w:rPr>
          <w:u w:val="single"/>
        </w:rPr>
        <w:t xml:space="preserve">. </w:t>
      </w:r>
      <w:r w:rsidRPr="00FB3F4F">
        <w:rPr>
          <w:highlight w:val="green"/>
          <w:u w:val="single"/>
        </w:rPr>
        <w:t>This is</w:t>
      </w:r>
      <w:r w:rsidRPr="00F376F3">
        <w:rPr>
          <w:u w:val="single"/>
        </w:rPr>
        <w:t xml:space="preserve"> </w:t>
      </w:r>
      <w:r w:rsidRPr="00FB3F4F">
        <w:rPr>
          <w:b/>
          <w:sz w:val="26"/>
          <w:highlight w:val="green"/>
          <w:u w:val="single"/>
        </w:rPr>
        <w:t>because of</w:t>
      </w:r>
      <w:r w:rsidRPr="00F376F3">
        <w:rPr>
          <w:u w:val="single"/>
        </w:rPr>
        <w:t xml:space="preserve"> intrinsic </w:t>
      </w:r>
      <w:r w:rsidRPr="00FB3F4F">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B3F4F">
        <w:rPr>
          <w:b/>
          <w:sz w:val="26"/>
          <w:highlight w:val="green"/>
          <w:u w:val="single"/>
        </w:rPr>
        <w:t>directly connected to</w:t>
      </w:r>
      <w:r w:rsidRPr="00F376F3">
        <w:rPr>
          <w:b/>
          <w:sz w:val="26"/>
          <w:u w:val="single"/>
        </w:rPr>
        <w:t xml:space="preserve"> </w:t>
      </w:r>
      <w:r w:rsidRPr="00F376F3">
        <w:rPr>
          <w:u w:val="single"/>
        </w:rPr>
        <w:t xml:space="preserve">the provision of </w:t>
      </w:r>
      <w:r w:rsidRPr="00FB3F4F">
        <w:rPr>
          <w:b/>
          <w:sz w:val="26"/>
          <w:highlight w:val="green"/>
          <w:u w:val="single"/>
        </w:rPr>
        <w:t>food and water</w:t>
      </w:r>
      <w:r w:rsidRPr="00F376F3">
        <w:rPr>
          <w:u w:val="single"/>
        </w:rPr>
        <w:t xml:space="preserve">, and </w:t>
      </w:r>
      <w:r w:rsidRPr="00FB3F4F">
        <w:rPr>
          <w:b/>
          <w:sz w:val="26"/>
          <w:highlight w:val="green"/>
          <w:u w:val="single"/>
        </w:rPr>
        <w:t>shortages</w:t>
      </w:r>
      <w:r w:rsidRPr="00F376F3">
        <w:rPr>
          <w:u w:val="single"/>
        </w:rPr>
        <w:t xml:space="preserve"> of food and water can </w:t>
      </w:r>
      <w:r w:rsidRPr="00FB3F4F">
        <w:rPr>
          <w:b/>
          <w:sz w:val="26"/>
          <w:highlight w:val="green"/>
          <w:u w:val="single"/>
        </w:rPr>
        <w:t>create conflict</w:t>
      </w:r>
      <w:r w:rsidRPr="00F376F3">
        <w:rPr>
          <w:u w:val="single"/>
        </w:rPr>
        <w:t xml:space="preserve"> and social unrest. </w:t>
      </w:r>
      <w:r w:rsidRPr="00C96F56">
        <w:rPr>
          <w:sz w:val="10"/>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C96F56">
        <w:rPr>
          <w:sz w:val="10"/>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B3F4F">
        <w:rPr>
          <w:b/>
          <w:sz w:val="26"/>
          <w:highlight w:val="green"/>
          <w:u w:val="single"/>
        </w:rPr>
        <w:t>Ample clean water</w:t>
      </w:r>
      <w:r w:rsidRPr="00F376F3">
        <w:rPr>
          <w:u w:val="single"/>
        </w:rPr>
        <w:t xml:space="preserve"> is not a luxury—it </w:t>
      </w:r>
      <w:r w:rsidRPr="00FB3F4F">
        <w:rPr>
          <w:b/>
          <w:sz w:val="26"/>
          <w:highlight w:val="green"/>
          <w:u w:val="single"/>
        </w:rPr>
        <w:t>is essential for human survival</w:t>
      </w:r>
      <w:r w:rsidRPr="00F376F3">
        <w:rPr>
          <w:u w:val="single"/>
        </w:rPr>
        <w:t>. Consequently, cities, regions and nations that lack clean freshwater are vulnerable to social disruption and disease</w:t>
      </w:r>
      <w:r w:rsidRPr="00C96F56">
        <w:rPr>
          <w:sz w:val="10"/>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B3F4F">
        <w:rPr>
          <w:b/>
          <w:sz w:val="26"/>
          <w:highlight w:val="green"/>
          <w:u w:val="single"/>
        </w:rPr>
        <w:t>Humans</w:t>
      </w:r>
      <w:r w:rsidRPr="00F376F3">
        <w:rPr>
          <w:u w:val="single"/>
        </w:rPr>
        <w:t xml:space="preserve"> are remarkably ingenious, and </w:t>
      </w:r>
      <w:r w:rsidRPr="00FB3F4F">
        <w:rPr>
          <w:b/>
          <w:sz w:val="26"/>
          <w:highlight w:val="green"/>
          <w:u w:val="single"/>
        </w:rPr>
        <w:t>have adapted</w:t>
      </w:r>
      <w:r w:rsidRPr="00F376F3">
        <w:rPr>
          <w:u w:val="single"/>
        </w:rPr>
        <w:t xml:space="preserve"> to crises </w:t>
      </w:r>
      <w:r w:rsidRPr="00FB3F4F">
        <w:rPr>
          <w:b/>
          <w:sz w:val="26"/>
          <w:highlight w:val="green"/>
          <w:u w:val="single"/>
        </w:rPr>
        <w:t>throughout</w:t>
      </w:r>
      <w:r w:rsidRPr="00FB3F4F">
        <w:rPr>
          <w:highlight w:val="green"/>
          <w:u w:val="single"/>
        </w:rPr>
        <w:t xml:space="preserve"> </w:t>
      </w:r>
      <w:r w:rsidRPr="00F376F3">
        <w:rPr>
          <w:u w:val="single"/>
        </w:rPr>
        <w:t xml:space="preserve">their </w:t>
      </w:r>
      <w:r w:rsidRPr="00FB3F4F">
        <w:rPr>
          <w:b/>
          <w:sz w:val="26"/>
          <w:highlight w:val="green"/>
          <w:u w:val="single"/>
        </w:rPr>
        <w:t>history</w:t>
      </w:r>
      <w:r w:rsidRPr="00F376F3">
        <w:rPr>
          <w:u w:val="single"/>
        </w:rPr>
        <w:t xml:space="preserve">. Our doom has been repeatedly predicted, only to be averted by innovation (Ridley, 2011). </w:t>
      </w:r>
      <w:r w:rsidRPr="00FB3F4F">
        <w:rPr>
          <w:b/>
          <w:sz w:val="26"/>
          <w:highlight w:val="green"/>
          <w:u w:val="single"/>
        </w:rPr>
        <w:t>However</w:t>
      </w:r>
      <w:r w:rsidRPr="00F376F3">
        <w:rPr>
          <w:u w:val="single"/>
        </w:rPr>
        <w:t xml:space="preserve">, the many </w:t>
      </w:r>
      <w:r w:rsidRPr="00C96F56">
        <w:rPr>
          <w:rStyle w:val="Emphasis"/>
        </w:rPr>
        <w:t>stories of human ingenuity</w:t>
      </w:r>
      <w:r w:rsidRPr="00F376F3">
        <w:rPr>
          <w:u w:val="single"/>
        </w:rPr>
        <w:t xml:space="preserve"> </w:t>
      </w:r>
      <w:r w:rsidRPr="00FB3F4F">
        <w:rPr>
          <w:b/>
          <w:sz w:val="26"/>
          <w:highlight w:val="green"/>
          <w:u w:val="single"/>
        </w:rPr>
        <w:t>successfully</w:t>
      </w:r>
      <w:r w:rsidRPr="00FB3F4F">
        <w:rPr>
          <w:highlight w:val="green"/>
          <w:u w:val="single"/>
        </w:rPr>
        <w:t xml:space="preserve"> </w:t>
      </w:r>
      <w:r w:rsidRPr="00FB3F4F">
        <w:rPr>
          <w:b/>
          <w:sz w:val="26"/>
          <w:highlight w:val="green"/>
          <w:u w:val="single"/>
        </w:rPr>
        <w:t>addressing</w:t>
      </w:r>
      <w:r w:rsidRPr="00FB3F4F">
        <w:rPr>
          <w:highlight w:val="green"/>
          <w:u w:val="single"/>
        </w:rPr>
        <w:t xml:space="preserve"> </w:t>
      </w:r>
      <w:r w:rsidRPr="00FB3F4F">
        <w:rPr>
          <w:b/>
          <w:sz w:val="26"/>
          <w:highlight w:val="green"/>
          <w:u w:val="single"/>
        </w:rPr>
        <w:t>existential risks</w:t>
      </w:r>
      <w:r w:rsidRPr="00F376F3">
        <w:rPr>
          <w:u w:val="single"/>
        </w:rPr>
        <w:t xml:space="preserve"> such as global famine or extreme air pollution </w:t>
      </w:r>
      <w:r w:rsidRPr="00FB3F4F">
        <w:rPr>
          <w:b/>
          <w:sz w:val="26"/>
          <w:highlight w:val="green"/>
          <w:u w:val="single"/>
        </w:rPr>
        <w:t>represent</w:t>
      </w:r>
      <w:r w:rsidRPr="00F376F3">
        <w:rPr>
          <w:u w:val="single"/>
        </w:rPr>
        <w:t xml:space="preserve"> environmental </w:t>
      </w:r>
      <w:r w:rsidRPr="00C96F56">
        <w:rPr>
          <w:b/>
          <w:bCs/>
          <w:sz w:val="26"/>
          <w:szCs w:val="26"/>
          <w:highlight w:val="green"/>
          <w:u w:val="single"/>
        </w:rPr>
        <w:t>c</w:t>
      </w:r>
      <w:r w:rsidRPr="00FB3F4F">
        <w:rPr>
          <w:b/>
          <w:sz w:val="26"/>
          <w:highlight w:val="green"/>
          <w:u w:val="single"/>
        </w:rPr>
        <w:t>hallenges that are</w:t>
      </w:r>
      <w:r w:rsidRPr="00FB3F4F">
        <w:rPr>
          <w:highlight w:val="green"/>
          <w:u w:val="single"/>
        </w:rPr>
        <w:t xml:space="preserve"> </w:t>
      </w:r>
      <w:r w:rsidRPr="00F376F3">
        <w:rPr>
          <w:u w:val="single"/>
        </w:rPr>
        <w:t xml:space="preserve">largely </w:t>
      </w:r>
      <w:r w:rsidRPr="00FB3F4F">
        <w:rPr>
          <w:b/>
          <w:sz w:val="26"/>
          <w:highlight w:val="green"/>
          <w:u w:val="single"/>
        </w:rPr>
        <w:t>linear</w:t>
      </w:r>
      <w:r w:rsidRPr="00FB3F4F">
        <w:rPr>
          <w:highlight w:val="green"/>
          <w:u w:val="single"/>
        </w:rPr>
        <w:t xml:space="preserve">, </w:t>
      </w:r>
      <w:r w:rsidRPr="00F376F3">
        <w:rPr>
          <w:u w:val="single"/>
        </w:rPr>
        <w:t xml:space="preserve">have immediate consequences, </w:t>
      </w:r>
      <w:r w:rsidRPr="00FB3F4F">
        <w:rPr>
          <w:b/>
          <w:sz w:val="26"/>
          <w:highlight w:val="green"/>
          <w:u w:val="single"/>
        </w:rPr>
        <w:t>and operate without positive feedbacks</w:t>
      </w:r>
      <w:r w:rsidRPr="00F376F3">
        <w:rPr>
          <w:u w:val="single"/>
        </w:rPr>
        <w:t xml:space="preserve">. For example, the fact that food is in short supply does not </w:t>
      </w:r>
      <w:r w:rsidRPr="00F376F3">
        <w:rPr>
          <w:u w:val="single"/>
        </w:rPr>
        <w:lastRenderedPageBreak/>
        <w:t>increase the rate at which humans consume food—thereby increasing the shortage. Similarly, massive air pollution episodes such as the London fog of 1952 that killed 12,000 people did not make future air pollution events more likely.</w:t>
      </w:r>
      <w:r w:rsidRPr="00C96F56">
        <w:rPr>
          <w:sz w:val="10"/>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C96F56">
        <w:rPr>
          <w:sz w:val="10"/>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FB3F4F">
        <w:rPr>
          <w:b/>
          <w:sz w:val="26"/>
          <w:highlight w:val="green"/>
          <w:u w:val="single"/>
        </w:rPr>
        <w:t>forest fires will become more</w:t>
      </w:r>
      <w:r w:rsidRPr="00F376F3">
        <w:rPr>
          <w:b/>
          <w:sz w:val="26"/>
          <w:u w:val="single"/>
        </w:rPr>
        <w:t xml:space="preserve"> </w:t>
      </w:r>
      <w:r w:rsidRPr="00FB3F4F">
        <w:rPr>
          <w:b/>
          <w:sz w:val="26"/>
          <w:highlight w:val="green"/>
          <w:u w:val="single"/>
        </w:rPr>
        <w:t>frequent</w:t>
      </w:r>
      <w:r w:rsidRPr="00C96F56">
        <w:rPr>
          <w:sz w:val="10"/>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B3F4F">
        <w:rPr>
          <w:b/>
          <w:sz w:val="26"/>
          <w:highlight w:val="green"/>
          <w:u w:val="single"/>
        </w:rPr>
        <w:t>catastrophic fire</w:t>
      </w:r>
      <w:r w:rsidRPr="00F376F3">
        <w:rPr>
          <w:u w:val="single"/>
        </w:rPr>
        <w:t xml:space="preserve"> embodies the sorts of positive feedbacks and interacting factors that </w:t>
      </w:r>
      <w:r w:rsidRPr="00FB3F4F">
        <w:rPr>
          <w:b/>
          <w:sz w:val="26"/>
          <w:highlight w:val="green"/>
          <w:u w:val="single"/>
        </w:rPr>
        <w:t>could catch humanity off-guard and produce a</w:t>
      </w:r>
      <w:r w:rsidRPr="00FB3F4F">
        <w:rPr>
          <w:highlight w:val="green"/>
          <w:u w:val="single"/>
        </w:rPr>
        <w:t xml:space="preserve"> </w:t>
      </w:r>
      <w:r w:rsidRPr="00F376F3">
        <w:rPr>
          <w:u w:val="single"/>
        </w:rPr>
        <w:t xml:space="preserve">true </w:t>
      </w:r>
      <w:r w:rsidRPr="00FB3F4F">
        <w:rPr>
          <w:b/>
          <w:sz w:val="26"/>
          <w:highlight w:val="green"/>
          <w:u w:val="single"/>
        </w:rPr>
        <w:t>apocalyptic event.</w:t>
      </w:r>
      <w:r w:rsidRPr="00FB3F4F">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C96F56">
        <w:rPr>
          <w:sz w:val="10"/>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FB3F4F">
        <w:rPr>
          <w:b/>
          <w:sz w:val="26"/>
          <w:highlight w:val="green"/>
          <w:u w:val="single"/>
        </w:rPr>
        <w:t>runaway climate change,</w:t>
      </w:r>
      <w:r w:rsidRPr="00F376F3">
        <w:rPr>
          <w:u w:val="single"/>
        </w:rPr>
        <w:t xml:space="preserve"> and runaway perturbations have to be taken as a serious possibility</w:t>
      </w:r>
      <w:r w:rsidRPr="00C96F56">
        <w:rPr>
          <w:sz w:val="10"/>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FB3F4F">
        <w:rPr>
          <w:b/>
          <w:sz w:val="26"/>
          <w:highlight w:val="green"/>
          <w:u w:val="single"/>
        </w:rPr>
        <w:t>portends</w:t>
      </w:r>
      <w:r w:rsidRPr="00F376F3">
        <w:rPr>
          <w:u w:val="single"/>
        </w:rPr>
        <w:t xml:space="preserve"> even greater </w:t>
      </w:r>
      <w:r w:rsidRPr="00FB3F4F">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09203697" w14:textId="77777777" w:rsidR="00CA2E90" w:rsidRDefault="00CA2E90" w:rsidP="00CA2E90">
      <w:pPr>
        <w:pStyle w:val="Heading4"/>
      </w:pPr>
      <w:r>
        <w:t xml:space="preserve">Impact calc – sequencing. Warming </w:t>
      </w:r>
      <w:r w:rsidRPr="00820397">
        <w:rPr>
          <w:u w:val="single"/>
        </w:rPr>
        <w:t>causes</w:t>
      </w:r>
      <w:r>
        <w:t xml:space="preserve"> the superbugs the 1AC is afraid of – we must address first</w:t>
      </w:r>
    </w:p>
    <w:p w14:paraId="33DAF87A" w14:textId="77777777" w:rsidR="00CA2E90" w:rsidRPr="0024116E" w:rsidRDefault="00CA2E90" w:rsidP="00CA2E90">
      <w:r w:rsidRPr="0024116E">
        <w:rPr>
          <w:rStyle w:val="Style13ptBold"/>
        </w:rPr>
        <w:t>Lustgarten 20</w:t>
      </w:r>
      <w:r>
        <w:t xml:space="preserve"> </w:t>
      </w:r>
      <w:r w:rsidRPr="0024116E">
        <w:t>Abrahm Lustgarten 5-7-2020 "How Climate Change Is Contributing to Skyrocketing Rates of Infectious Disease"</w:t>
      </w:r>
      <w:r>
        <w:t xml:space="preserve"> </w:t>
      </w:r>
      <w:hyperlink r:id="rId14" w:history="1">
        <w:r w:rsidRPr="00C822CF">
          <w:rPr>
            <w:rStyle w:val="Hyperlink"/>
          </w:rPr>
          <w:t>https://www.propublica.org/article/climate-infectious-diseases</w:t>
        </w:r>
      </w:hyperlink>
      <w:r>
        <w:t xml:space="preserve"> (</w:t>
      </w:r>
      <w:r w:rsidRPr="0024116E">
        <w:t>Abrahm Lustgarten is an environmental reporter, with a focus at the intersection of business, climate and energy. He is currently covering changes at the U.S. Environmental Protection Agency, and working on a project about pollution at U.S. Defense sites.</w:t>
      </w:r>
      <w:r>
        <w:t>)//Elmer</w:t>
      </w:r>
    </w:p>
    <w:p w14:paraId="32DE8FBC" w14:textId="2D470FF7" w:rsidR="00CA2E90" w:rsidRPr="00CA2E90" w:rsidRDefault="00CA2E90" w:rsidP="00CA2E90">
      <w:pPr>
        <w:rPr>
          <w:b/>
          <w:sz w:val="26"/>
          <w:highlight w:val="green"/>
          <w:u w:val="single"/>
        </w:rPr>
      </w:pPr>
      <w:r w:rsidRPr="001B0BAC">
        <w:rPr>
          <w:rStyle w:val="StyleUnderline"/>
        </w:rPr>
        <w:t xml:space="preserve">The scientists who study how diseases emerge in a changing environment knew this moment was coming. </w:t>
      </w:r>
      <w:r w:rsidRPr="001B0BAC">
        <w:rPr>
          <w:rStyle w:val="StyleUnderline"/>
          <w:highlight w:val="green"/>
        </w:rPr>
        <w:t xml:space="preserve">Climate change is making outbreaks of disease more common and </w:t>
      </w:r>
      <w:r w:rsidRPr="001B0BAC">
        <w:rPr>
          <w:rStyle w:val="StyleUnderline"/>
        </w:rPr>
        <w:t xml:space="preserve">more </w:t>
      </w:r>
      <w:r w:rsidRPr="001B0BAC">
        <w:rPr>
          <w:rStyle w:val="StyleUnderline"/>
          <w:highlight w:val="green"/>
        </w:rPr>
        <w:t>dangerous</w:t>
      </w:r>
      <w:r w:rsidRPr="001B0BAC">
        <w:rPr>
          <w:rStyle w:val="StyleUnderline"/>
        </w:rPr>
        <w:t xml:space="preserve">. Over the past few decades, </w:t>
      </w:r>
      <w:r w:rsidRPr="001B0BAC">
        <w:rPr>
          <w:rStyle w:val="StyleUnderline"/>
          <w:highlight w:val="green"/>
        </w:rPr>
        <w:t>the</w:t>
      </w:r>
      <w:r w:rsidRPr="001B0BAC">
        <w:rPr>
          <w:rStyle w:val="StyleUnderline"/>
        </w:rPr>
        <w:t xml:space="preserve"> </w:t>
      </w:r>
      <w:r w:rsidRPr="001B0BAC">
        <w:rPr>
          <w:rStyle w:val="StyleUnderline"/>
          <w:highlight w:val="green"/>
        </w:rPr>
        <w:t xml:space="preserve">number of emerging infectious diseases </w:t>
      </w:r>
      <w:r w:rsidRPr="001B0BAC">
        <w:rPr>
          <w:rStyle w:val="StyleUnderline"/>
        </w:rPr>
        <w:t xml:space="preserve">that spread to people — especially coronaviruses and other respiratory illnesses believed to have come from bats and birds — </w:t>
      </w:r>
      <w:r w:rsidRPr="001B0BAC">
        <w:rPr>
          <w:rStyle w:val="StyleUnderline"/>
          <w:highlight w:val="green"/>
        </w:rPr>
        <w:t>has skyrocketed</w:t>
      </w:r>
      <w:r w:rsidRPr="001B0BAC">
        <w:rPr>
          <w:rStyle w:val="StyleUnderline"/>
        </w:rPr>
        <w:t xml:space="preserve">. </w:t>
      </w:r>
      <w:r w:rsidRPr="001B0BAC">
        <w:rPr>
          <w:rStyle w:val="StyleUnderline"/>
          <w:highlight w:val="green"/>
        </w:rPr>
        <w:t>A</w:t>
      </w:r>
      <w:r w:rsidRPr="001B0BAC">
        <w:rPr>
          <w:rStyle w:val="StyleUnderline"/>
        </w:rPr>
        <w:t xml:space="preserve"> </w:t>
      </w:r>
      <w:r w:rsidRPr="001B0BAC">
        <w:rPr>
          <w:rStyle w:val="StyleUnderline"/>
          <w:highlight w:val="green"/>
        </w:rPr>
        <w:t xml:space="preserve">new </w:t>
      </w:r>
      <w:r w:rsidRPr="001B0BAC">
        <w:rPr>
          <w:rStyle w:val="StyleUnderline"/>
        </w:rPr>
        <w:t xml:space="preserve">emerging </w:t>
      </w:r>
      <w:r w:rsidRPr="001B0BAC">
        <w:rPr>
          <w:rStyle w:val="StyleUnderline"/>
          <w:highlight w:val="green"/>
        </w:rPr>
        <w:t xml:space="preserve">disease surfaces five times a year. </w:t>
      </w:r>
      <w:r w:rsidRPr="001B0BAC">
        <w:rPr>
          <w:rStyle w:val="StyleUnderline"/>
        </w:rPr>
        <w:t xml:space="preserve">One study estimates that more than </w:t>
      </w:r>
      <w:r w:rsidRPr="001B0BAC">
        <w:rPr>
          <w:rStyle w:val="StyleUnderline"/>
        </w:rPr>
        <w:lastRenderedPageBreak/>
        <w:t>3,200 strains of coronaviruses already exist among bats, awaiting an opportunity to jump to people</w:t>
      </w:r>
      <w:r w:rsidRPr="00DB6DA6">
        <w:rPr>
          <w:sz w:val="16"/>
        </w:rPr>
        <w:t xml:space="preserve">. The diseases may have always been there, buried deep in wild and remote places out of reach of people. But until now, the planet’s natural defense systems were better at fighting them off. </w:t>
      </w:r>
      <w:r w:rsidRPr="001B0BAC">
        <w:rPr>
          <w:rStyle w:val="StyleUnderline"/>
        </w:rPr>
        <w:t xml:space="preserve">Today, climate </w:t>
      </w:r>
      <w:r w:rsidRPr="001B0BAC">
        <w:rPr>
          <w:rStyle w:val="StyleUnderline"/>
          <w:highlight w:val="green"/>
        </w:rPr>
        <w:t>warming is</w:t>
      </w:r>
      <w:r w:rsidRPr="001B0BAC">
        <w:rPr>
          <w:rStyle w:val="StyleUnderline"/>
        </w:rPr>
        <w:t xml:space="preserve"> </w:t>
      </w:r>
      <w:r w:rsidRPr="001B0BAC">
        <w:rPr>
          <w:rStyle w:val="StyleUnderline"/>
          <w:highlight w:val="green"/>
        </w:rPr>
        <w:t xml:space="preserve">demolishing </w:t>
      </w:r>
      <w:r w:rsidRPr="001B0BAC">
        <w:rPr>
          <w:rStyle w:val="StyleUnderline"/>
        </w:rPr>
        <w:t xml:space="preserve">those </w:t>
      </w:r>
      <w:r w:rsidRPr="001B0BAC">
        <w:rPr>
          <w:rStyle w:val="StyleUnderline"/>
          <w:highlight w:val="green"/>
        </w:rPr>
        <w:t>defense systems</w:t>
      </w:r>
      <w:r w:rsidRPr="001B0BAC">
        <w:rPr>
          <w:rStyle w:val="StyleUnderline"/>
        </w:rPr>
        <w:t xml:space="preserve">, </w:t>
      </w:r>
      <w:r w:rsidRPr="001B0BAC">
        <w:rPr>
          <w:rStyle w:val="StyleUnderline"/>
          <w:highlight w:val="green"/>
        </w:rPr>
        <w:t xml:space="preserve">driving </w:t>
      </w:r>
      <w:r w:rsidRPr="001B0BAC">
        <w:rPr>
          <w:rStyle w:val="StyleUnderline"/>
        </w:rPr>
        <w:t xml:space="preserve">a catastrophic </w:t>
      </w:r>
      <w:r w:rsidRPr="001B0BAC">
        <w:rPr>
          <w:rStyle w:val="StyleUnderline"/>
          <w:highlight w:val="green"/>
        </w:rPr>
        <w:t>loss in biodiversity that</w:t>
      </w:r>
      <w:r w:rsidRPr="001B0BAC">
        <w:rPr>
          <w:rStyle w:val="StyleUnderline"/>
        </w:rPr>
        <w:t xml:space="preserve">, when coupled with reckless deforestation and aggressive conversion of wildland for economic development, pushes farms and people closer to the wild and </w:t>
      </w:r>
      <w:r w:rsidRPr="001B0BAC">
        <w:rPr>
          <w:rStyle w:val="StyleUnderline"/>
          <w:highlight w:val="green"/>
        </w:rPr>
        <w:t>opens the gates for the spread of disease.</w:t>
      </w:r>
      <w:bookmarkEnd w:id="0"/>
    </w:p>
    <w:p w14:paraId="0820D4A6" w14:textId="6F864E6E" w:rsidR="00CA2E90" w:rsidRDefault="00CA2E90" w:rsidP="00CA2E90"/>
    <w:p w14:paraId="0E7BB71E" w14:textId="77777777" w:rsidR="00CA2E90" w:rsidRDefault="00CA2E90" w:rsidP="00CA2E90"/>
    <w:p w14:paraId="5632A239" w14:textId="77777777" w:rsidR="00CA2E90" w:rsidRDefault="00CA2E90" w:rsidP="00CA2E90"/>
    <w:p w14:paraId="0EB58B67" w14:textId="77777777" w:rsidR="00325B83" w:rsidRDefault="00325B83" w:rsidP="00325B83">
      <w:pPr>
        <w:pStyle w:val="Heading3"/>
      </w:pPr>
      <w:r>
        <w:lastRenderedPageBreak/>
        <w:t>1AR Theory Hedge</w:t>
      </w:r>
    </w:p>
    <w:p w14:paraId="65B19514" w14:textId="77777777" w:rsidR="00325B83" w:rsidRPr="000875A4" w:rsidRDefault="00325B83" w:rsidP="00325B83">
      <w:pPr>
        <w:pStyle w:val="Heading4"/>
      </w:pPr>
      <w:r w:rsidRPr="000875A4">
        <w:t>1] No 1ar theory: [a] I only have one speech to respond which outweighs on infinite abuse because they can read any number of shells [b] aff frames the round means they pick neg ground and if the 1ar is hard, they should just write a better aff [c] 1ar restart, 4-6-3 time skew, infinite abuse. [d] No 3NR to address 2AR contextualization makes judge intervention inevitable as it comes down to whether the 2N coverage was “good enough”</w:t>
      </w:r>
    </w:p>
    <w:p w14:paraId="68B115FA" w14:textId="77777777" w:rsidR="00325B83" w:rsidRPr="000875A4" w:rsidRDefault="00325B83" w:rsidP="00325B83">
      <w:pPr>
        <w:pStyle w:val="Heading4"/>
      </w:pPr>
      <w:r w:rsidRPr="000875A4">
        <w:t>2] Use reasonability on 1ar theory – [a] Competing interps moots 7 mins of NC offense which outweighs minimal neg abuse. [b] Offense-defense disincentivizes substantive education by shifting the round from substance to a norm so their model prioritizes diminishing marginal skews over substance. That o/ws – the end goal of theory is better substantive debates.</w:t>
      </w:r>
    </w:p>
    <w:p w14:paraId="6CA4FF5E" w14:textId="77777777" w:rsidR="00325B83" w:rsidRPr="000875A4" w:rsidRDefault="00325B83" w:rsidP="00325B83">
      <w:pPr>
        <w:pStyle w:val="Heading4"/>
      </w:pPr>
      <w:r w:rsidRPr="000875A4">
        <w:t>3] neg theory highest layer of the round a) framing of the round b) if the aff was abusive the neg is justified in responding</w:t>
      </w:r>
    </w:p>
    <w:p w14:paraId="10E5BA67" w14:textId="77777777" w:rsidR="00325B83" w:rsidRPr="000875A4" w:rsidRDefault="00325B83" w:rsidP="00325B83">
      <w:pPr>
        <w:pStyle w:val="Heading4"/>
      </w:pPr>
      <w:r w:rsidRPr="000875A4">
        <w:t>4] Accept neg paradigm issues – otherwise they can put infinite spin on 1nc contextualization which means we never have good theory debates if we are disagreeing on the rules of the game. Leads to infinite theory debates, which kills the point of theory.</w:t>
      </w:r>
    </w:p>
    <w:sectPr w:rsidR="00325B83" w:rsidRPr="000875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D97E3C"/>
    <w:multiLevelType w:val="hybridMultilevel"/>
    <w:tmpl w:val="77FA2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1530F"/>
    <w:rsid w:val="000139A3"/>
    <w:rsid w:val="000875C8"/>
    <w:rsid w:val="00100833"/>
    <w:rsid w:val="00104529"/>
    <w:rsid w:val="00105942"/>
    <w:rsid w:val="00107396"/>
    <w:rsid w:val="00144A4C"/>
    <w:rsid w:val="00176AB0"/>
    <w:rsid w:val="00177B7D"/>
    <w:rsid w:val="0018322D"/>
    <w:rsid w:val="001B5776"/>
    <w:rsid w:val="001E527A"/>
    <w:rsid w:val="001F78CE"/>
    <w:rsid w:val="002070DA"/>
    <w:rsid w:val="00251FC7"/>
    <w:rsid w:val="002855A7"/>
    <w:rsid w:val="002B146A"/>
    <w:rsid w:val="002B5E17"/>
    <w:rsid w:val="00315690"/>
    <w:rsid w:val="00316B75"/>
    <w:rsid w:val="00325646"/>
    <w:rsid w:val="00325B83"/>
    <w:rsid w:val="003460F2"/>
    <w:rsid w:val="0038158C"/>
    <w:rsid w:val="003902BA"/>
    <w:rsid w:val="003A09E2"/>
    <w:rsid w:val="003D72C9"/>
    <w:rsid w:val="00407037"/>
    <w:rsid w:val="004605D6"/>
    <w:rsid w:val="004C60E8"/>
    <w:rsid w:val="004E3579"/>
    <w:rsid w:val="004E728B"/>
    <w:rsid w:val="004F39E0"/>
    <w:rsid w:val="00537BD5"/>
    <w:rsid w:val="00563D02"/>
    <w:rsid w:val="0057268A"/>
    <w:rsid w:val="005A5F01"/>
    <w:rsid w:val="005D2912"/>
    <w:rsid w:val="005F5F9A"/>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D40"/>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2E90"/>
    <w:rsid w:val="00CC218F"/>
    <w:rsid w:val="00CC5298"/>
    <w:rsid w:val="00CD1E37"/>
    <w:rsid w:val="00CD736E"/>
    <w:rsid w:val="00CD798D"/>
    <w:rsid w:val="00CE161E"/>
    <w:rsid w:val="00CE4347"/>
    <w:rsid w:val="00CF59A8"/>
    <w:rsid w:val="00D1530F"/>
    <w:rsid w:val="00D325A9"/>
    <w:rsid w:val="00D36A8A"/>
    <w:rsid w:val="00D61409"/>
    <w:rsid w:val="00D6691E"/>
    <w:rsid w:val="00D71170"/>
    <w:rsid w:val="00D96DC4"/>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2CB79"/>
  <w15:chartTrackingRefBased/>
  <w15:docId w15:val="{A0AE6093-F627-4618-9B7D-13B7EE656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6DC4"/>
    <w:rPr>
      <w:rFonts w:ascii="Calibri" w:hAnsi="Calibri"/>
    </w:rPr>
  </w:style>
  <w:style w:type="paragraph" w:styleId="Heading1">
    <w:name w:val="heading 1"/>
    <w:aliases w:val="Pocket"/>
    <w:basedOn w:val="Normal"/>
    <w:next w:val="Normal"/>
    <w:link w:val="Heading1Char"/>
    <w:qFormat/>
    <w:rsid w:val="00D96D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96D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2"/>
    <w:unhideWhenUsed/>
    <w:qFormat/>
    <w:rsid w:val="00D96D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D96DC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96D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6DC4"/>
  </w:style>
  <w:style w:type="character" w:customStyle="1" w:styleId="Heading1Char">
    <w:name w:val="Heading 1 Char"/>
    <w:aliases w:val="Pocket Char"/>
    <w:basedOn w:val="DefaultParagraphFont"/>
    <w:link w:val="Heading1"/>
    <w:rsid w:val="00D96DC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96DC4"/>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D96DC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D96DC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D96DC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96DC4"/>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D96DC4"/>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D96DC4"/>
    <w:rPr>
      <w:color w:val="auto"/>
      <w:u w:val="none"/>
    </w:rPr>
  </w:style>
  <w:style w:type="character" w:styleId="FollowedHyperlink">
    <w:name w:val="FollowedHyperlink"/>
    <w:basedOn w:val="DefaultParagraphFont"/>
    <w:uiPriority w:val="99"/>
    <w:semiHidden/>
    <w:unhideWhenUsed/>
    <w:rsid w:val="00D96DC4"/>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325B8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25B83"/>
    <w:pPr>
      <w:widowControl w:val="0"/>
      <w:ind w:left="720"/>
    </w:pPr>
    <w:rPr>
      <w:b/>
      <w:iCs/>
      <w:u w:val="single"/>
    </w:rPr>
  </w:style>
  <w:style w:type="character" w:customStyle="1" w:styleId="apple-converted-space">
    <w:name w:val="apple-converted-space"/>
    <w:basedOn w:val="DefaultParagraphFont"/>
    <w:rsid w:val="00325B83"/>
  </w:style>
  <w:style w:type="paragraph" w:styleId="ListParagraph">
    <w:name w:val="List Paragraph"/>
    <w:aliases w:val="6 font"/>
    <w:basedOn w:val="Normal"/>
    <w:uiPriority w:val="99"/>
    <w:unhideWhenUsed/>
    <w:qFormat/>
    <w:rsid w:val="00325B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9/02/11/drug-patent-protection-one-done/" TargetMode="External"/><Relationship Id="rId13" Type="http://schemas.openxmlformats.org/officeDocument/2006/relationships/hyperlink" Target="https://www.forbes.com/sites/honeywell/2021/06/08/why-carbon-capture-can-help-solve-climate-change/?sh=5cc9fbf25eab" TargetMode="External"/><Relationship Id="rId3" Type="http://schemas.openxmlformats.org/officeDocument/2006/relationships/styles" Target="styles.xml"/><Relationship Id="rId7" Type="http://schemas.openxmlformats.org/officeDocument/2006/relationships/hyperlink" Target="https://www.lesi.org/publications/les-nouvelles/les-nouvelles-online/2006-2015/2006/march-2006/2011/08/08/the-importance-of-incremental-innovation-for-development" TargetMode="External"/><Relationship Id="rId12" Type="http://schemas.openxmlformats.org/officeDocument/2006/relationships/hyperlink" Target="https://www.healthaffairs.org/doi/10.1377/hlthaff.2014.104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lesi.org/publications/les-nouvelles/les-nouvelles-online/2006-2015/2006/march-2006/2011/08/08/the-importance-of-incremental-innovation-for-development" TargetMode="External"/><Relationship Id="rId11" Type="http://schemas.openxmlformats.org/officeDocument/2006/relationships/hyperlink" Target="https://www.bio.org/sites/default/files/2021-04/Climate%20Report_FINAL.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pwatchdog.com/2021/05/05/tai-says-united-states-will-back-india-southafrica-proposal-waive-ip-rights-trips/id=133224/" TargetMode="External"/><Relationship Id="rId4" Type="http://schemas.openxmlformats.org/officeDocument/2006/relationships/settings" Target="settings.xml"/><Relationship Id="rId9" Type="http://schemas.openxmlformats.org/officeDocument/2006/relationships/hyperlink" Target="https://www.ipwatchdog.com/2021/04/19/waiving-ip-rights-during-times-of-covid-a-false-good-idea/id=132399/" TargetMode="External"/><Relationship Id="rId14" Type="http://schemas.openxmlformats.org/officeDocument/2006/relationships/hyperlink" Target="https://www.propublica.org/article/climate-infectious-diseas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10</Pages>
  <Words>6090</Words>
  <Characters>34716</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6</cp:revision>
  <dcterms:created xsi:type="dcterms:W3CDTF">2021-09-11T14:29:00Z</dcterms:created>
  <dcterms:modified xsi:type="dcterms:W3CDTF">2021-09-11T16:05:00Z</dcterms:modified>
</cp:coreProperties>
</file>