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B83F79" w14:textId="34BC1E32" w:rsidR="00B91232" w:rsidRDefault="00B91232" w:rsidP="00B91232">
      <w:pPr>
        <w:pStyle w:val="Heading2"/>
      </w:pPr>
      <w:r>
        <w:t>2 Off</w:t>
      </w:r>
    </w:p>
    <w:p w14:paraId="1956B9B8" w14:textId="0D880F1B" w:rsidR="00B91232" w:rsidRPr="00453186" w:rsidRDefault="00B91232" w:rsidP="0084682F">
      <w:pPr>
        <w:pStyle w:val="Heading2"/>
      </w:pPr>
      <w:r w:rsidRPr="00453186">
        <w:t>T</w:t>
      </w:r>
      <w:r>
        <w:t xml:space="preserve"> </w:t>
      </w:r>
      <w:r w:rsidRPr="00453186">
        <w:t>- Framework</w:t>
      </w:r>
    </w:p>
    <w:p w14:paraId="2F1F75ED" w14:textId="77777777" w:rsidR="00B91232" w:rsidRDefault="00B91232" w:rsidP="00B91232">
      <w:pPr>
        <w:pStyle w:val="Heading4"/>
        <w:shd w:val="clear" w:color="auto" w:fill="FFFFFF"/>
        <w:spacing w:before="0" w:line="276" w:lineRule="auto"/>
        <w:rPr>
          <w:rFonts w:eastAsia="Times New Roman" w:cs="Calibri"/>
          <w:color w:val="000000" w:themeColor="text1"/>
        </w:rPr>
      </w:pPr>
      <w:proofErr w:type="spellStart"/>
      <w:r w:rsidRPr="00453186">
        <w:rPr>
          <w:rFonts w:cs="Calibri"/>
          <w:color w:val="000000" w:themeColor="text1"/>
        </w:rPr>
        <w:t>Interp</w:t>
      </w:r>
      <w:proofErr w:type="spellEnd"/>
      <w:r w:rsidRPr="00453186">
        <w:rPr>
          <w:rFonts w:cs="Calibri"/>
          <w:color w:val="000000" w:themeColor="text1"/>
        </w:rPr>
        <w:t xml:space="preserve">: </w:t>
      </w:r>
      <w:r w:rsidRPr="00453186">
        <w:rPr>
          <w:rFonts w:eastAsia="Times New Roman" w:cs="Calibri"/>
          <w:color w:val="000000" w:themeColor="text1"/>
        </w:rPr>
        <w:t>The affirmative may only garner offense from the hypothetical implementation of</w:t>
      </w:r>
      <w:r>
        <w:rPr>
          <w:rFonts w:eastAsia="Times New Roman" w:cs="Calibri"/>
          <w:color w:val="000000" w:themeColor="text1"/>
        </w:rPr>
        <w:t xml:space="preserve"> the resolution – </w:t>
      </w:r>
      <w:r w:rsidRPr="005373CD">
        <w:rPr>
          <w:rFonts w:eastAsia="Times New Roman" w:cs="Calibri"/>
          <w:color w:val="000000" w:themeColor="text1"/>
          <w:u w:val="single"/>
        </w:rPr>
        <w:t>hold the line</w:t>
      </w:r>
      <w:r>
        <w:rPr>
          <w:rFonts w:eastAsia="Times New Roman" w:cs="Calibri"/>
          <w:color w:val="000000" w:themeColor="text1"/>
        </w:rPr>
        <w:t>; CX proves there’s no I-meet</w:t>
      </w:r>
    </w:p>
    <w:p w14:paraId="64FBD3C5" w14:textId="77777777" w:rsidR="00B91232" w:rsidRDefault="00B91232" w:rsidP="00B91232">
      <w:pPr>
        <w:pStyle w:val="Heading4"/>
        <w:rPr>
          <w:rFonts w:eastAsia="Calibri" w:cs="Calibri"/>
        </w:rPr>
      </w:pPr>
      <w:r w:rsidRPr="00453186">
        <w:rPr>
          <w:rFonts w:eastAsia="Calibri" w:cs="Calibri"/>
        </w:rPr>
        <w:t xml:space="preserve">Resolved requires </w:t>
      </w:r>
      <w:r>
        <w:rPr>
          <w:rFonts w:eastAsia="Calibri" w:cs="Calibri"/>
        </w:rPr>
        <w:t>legislative</w:t>
      </w:r>
      <w:r w:rsidRPr="00453186">
        <w:rPr>
          <w:rFonts w:eastAsia="Calibri" w:cs="Calibri"/>
        </w:rPr>
        <w:t xml:space="preserve"> action</w:t>
      </w:r>
    </w:p>
    <w:p w14:paraId="2BF82221" w14:textId="77777777" w:rsidR="00B91232" w:rsidRPr="004670E7" w:rsidRDefault="00B91232" w:rsidP="00B91232">
      <w:pPr>
        <w:rPr>
          <w:rStyle w:val="Style13ptBold"/>
        </w:rPr>
      </w:pPr>
      <w:r w:rsidRPr="004670E7">
        <w:rPr>
          <w:rStyle w:val="Style13ptBold"/>
        </w:rPr>
        <w:t xml:space="preserve">Words and Phrases 64 </w:t>
      </w:r>
    </w:p>
    <w:p w14:paraId="6942259A" w14:textId="77777777" w:rsidR="00B91232" w:rsidRPr="004670E7" w:rsidRDefault="00B91232" w:rsidP="00B91232">
      <w:r w:rsidRPr="004670E7">
        <w:t>Words and Phrases Permanent Edition. “Resolved”. 1964.</w:t>
      </w:r>
    </w:p>
    <w:p w14:paraId="29A96814" w14:textId="77777777" w:rsidR="00B91232" w:rsidRDefault="00B91232" w:rsidP="00B91232">
      <w:pPr>
        <w:rPr>
          <w:rFonts w:asciiTheme="minorHAnsi" w:hAnsiTheme="minorHAnsi" w:cstheme="minorHAnsi"/>
        </w:rPr>
      </w:pPr>
      <w:r w:rsidRPr="004670E7">
        <w:rPr>
          <w:rStyle w:val="StyleUnderline"/>
          <w:rFonts w:asciiTheme="minorHAnsi" w:hAnsiTheme="minorHAnsi" w:cstheme="minorHAnsi"/>
        </w:rPr>
        <w:t>Definition of the word “</w:t>
      </w:r>
      <w:r w:rsidRPr="00BA4EFB">
        <w:rPr>
          <w:rStyle w:val="StyleUnderline"/>
          <w:rFonts w:asciiTheme="minorHAnsi" w:hAnsiTheme="minorHAnsi" w:cstheme="minorHAnsi"/>
          <w:highlight w:val="green"/>
        </w:rPr>
        <w:t>resolve</w:t>
      </w:r>
      <w:r w:rsidRPr="004670E7">
        <w:rPr>
          <w:rStyle w:val="StyleUnderline"/>
          <w:rFonts w:asciiTheme="minorHAnsi" w:hAnsiTheme="minorHAnsi" w:cstheme="minorHAnsi"/>
        </w:rPr>
        <w:t xml:space="preserve">,” given by Webster </w:t>
      </w:r>
      <w:r w:rsidRPr="00BA4EFB">
        <w:rPr>
          <w:rStyle w:val="StyleUnderline"/>
          <w:rFonts w:asciiTheme="minorHAnsi" w:hAnsiTheme="minorHAnsi" w:cstheme="minorHAnsi"/>
          <w:highlight w:val="green"/>
        </w:rPr>
        <w:t>is</w:t>
      </w:r>
      <w:r w:rsidRPr="004670E7">
        <w:rPr>
          <w:rStyle w:val="StyleUnderline"/>
          <w:rFonts w:asciiTheme="minorHAnsi" w:hAnsiTheme="minorHAnsi" w:cstheme="minorHAnsi"/>
        </w:rPr>
        <w:t xml:space="preserve"> “to express an opinion or </w:t>
      </w:r>
      <w:r w:rsidRPr="00BA4EFB">
        <w:rPr>
          <w:rStyle w:val="StyleUnderline"/>
          <w:rFonts w:asciiTheme="minorHAnsi" w:hAnsiTheme="minorHAnsi" w:cstheme="minorHAnsi"/>
          <w:highlight w:val="green"/>
        </w:rPr>
        <w:t>determination by</w:t>
      </w:r>
      <w:r w:rsidRPr="004670E7">
        <w:rPr>
          <w:rStyle w:val="StyleUnderline"/>
          <w:rFonts w:asciiTheme="minorHAnsi" w:hAnsiTheme="minorHAnsi" w:cstheme="minorHAnsi"/>
        </w:rPr>
        <w:t xml:space="preserve"> resolution or vote; as ‘it was resolved by the </w:t>
      </w:r>
      <w:r w:rsidRPr="00BA4EFB">
        <w:rPr>
          <w:rStyle w:val="StyleUnderline"/>
          <w:rFonts w:asciiTheme="minorHAnsi" w:hAnsiTheme="minorHAnsi" w:cstheme="minorHAnsi"/>
          <w:highlight w:val="green"/>
        </w:rPr>
        <w:t>legislature</w:t>
      </w:r>
      <w:r w:rsidRPr="004670E7">
        <w:rPr>
          <w:rFonts w:asciiTheme="minorHAnsi" w:hAnsiTheme="minorHAnsi" w:cstheme="minorHAnsi"/>
        </w:rPr>
        <w:t>;” It is of similar force to the word “enact,” which is defined by Bouvier as meaning “</w:t>
      </w:r>
      <w:r w:rsidRPr="00BA4EFB">
        <w:rPr>
          <w:rStyle w:val="StyleUnderline"/>
          <w:rFonts w:asciiTheme="minorHAnsi" w:hAnsiTheme="minorHAnsi" w:cstheme="minorHAnsi"/>
          <w:highlight w:val="green"/>
        </w:rPr>
        <w:t>to establish by law</w:t>
      </w:r>
      <w:r w:rsidRPr="004670E7">
        <w:rPr>
          <w:rFonts w:asciiTheme="minorHAnsi" w:hAnsiTheme="minorHAnsi" w:cstheme="minorHAnsi"/>
        </w:rPr>
        <w:t>”.</w:t>
      </w:r>
    </w:p>
    <w:p w14:paraId="630A86A7" w14:textId="77777777" w:rsidR="00B91232" w:rsidRDefault="00B91232" w:rsidP="00B91232">
      <w:pPr>
        <w:pStyle w:val="Heading4"/>
      </w:pPr>
      <w:r>
        <w:t>Government</w:t>
      </w:r>
    </w:p>
    <w:p w14:paraId="25DCA822" w14:textId="77777777" w:rsidR="00B91232" w:rsidRDefault="00B91232" w:rsidP="00B91232">
      <w:r w:rsidRPr="00E548A6">
        <w:rPr>
          <w:rStyle w:val="Style13ptBold"/>
        </w:rPr>
        <w:t>Oxford</w:t>
      </w:r>
      <w:r w:rsidRPr="00E548A6">
        <w:t xml:space="preserve"> </w:t>
      </w:r>
      <w:proofErr w:type="spellStart"/>
      <w:r w:rsidRPr="00E548A6">
        <w:t>Lexico</w:t>
      </w:r>
      <w:proofErr w:type="spellEnd"/>
      <w:r w:rsidRPr="00E548A6">
        <w:t xml:space="preserve">. Definition of </w:t>
      </w:r>
      <w:r>
        <w:t>government</w:t>
      </w:r>
      <w:r w:rsidRPr="00E548A6">
        <w:t xml:space="preserve"> in English. </w:t>
      </w:r>
      <w:hyperlink r:id="rId6" w:history="1">
        <w:r w:rsidRPr="00DC55D6">
          <w:rPr>
            <w:rStyle w:val="Hyperlink"/>
          </w:rPr>
          <w:t>https://www.lexico.com/en/definition/government</w:t>
        </w:r>
      </w:hyperlink>
    </w:p>
    <w:p w14:paraId="1D2AF6AC" w14:textId="77777777" w:rsidR="00B91232" w:rsidRDefault="00B91232" w:rsidP="00B91232">
      <w:pPr>
        <w:rPr>
          <w:rStyle w:val="StyleUnderline"/>
        </w:rPr>
      </w:pPr>
      <w:r>
        <w:rPr>
          <w:rStyle w:val="StyleUnderline"/>
        </w:rPr>
        <w:t xml:space="preserve">The </w:t>
      </w:r>
      <w:r w:rsidRPr="00BA4EFB">
        <w:rPr>
          <w:rStyle w:val="StyleUnderline"/>
          <w:highlight w:val="green"/>
        </w:rPr>
        <w:t>governing body of a nation, state, or community</w:t>
      </w:r>
      <w:r>
        <w:rPr>
          <w:rStyle w:val="StyleUnderline"/>
        </w:rPr>
        <w:t>. ‘</w:t>
      </w:r>
      <w:proofErr w:type="gramStart"/>
      <w:r>
        <w:rPr>
          <w:rStyle w:val="StyleUnderline"/>
        </w:rPr>
        <w:t>an</w:t>
      </w:r>
      <w:proofErr w:type="gramEnd"/>
      <w:r>
        <w:rPr>
          <w:rStyle w:val="StyleUnderline"/>
        </w:rPr>
        <w:t xml:space="preserve"> agency of the federal government’</w:t>
      </w:r>
    </w:p>
    <w:p w14:paraId="1445E18E" w14:textId="77777777" w:rsidR="00B91232" w:rsidRPr="00FB17BA" w:rsidRDefault="00B91232" w:rsidP="00B91232">
      <w:pPr>
        <w:pStyle w:val="Heading4"/>
      </w:pPr>
      <w:r w:rsidRPr="00FB17BA">
        <w:t>Recognize</w:t>
      </w:r>
    </w:p>
    <w:p w14:paraId="57EAB97C" w14:textId="77777777" w:rsidR="00B91232" w:rsidRDefault="00B91232" w:rsidP="00B91232">
      <w:r w:rsidRPr="00E548A6">
        <w:rPr>
          <w:rStyle w:val="Style13ptBold"/>
        </w:rPr>
        <w:t>Oxford</w:t>
      </w:r>
      <w:r w:rsidRPr="00E548A6">
        <w:t xml:space="preserve"> </w:t>
      </w:r>
      <w:proofErr w:type="spellStart"/>
      <w:r w:rsidRPr="00E548A6">
        <w:t>Lexico</w:t>
      </w:r>
      <w:proofErr w:type="spellEnd"/>
      <w:r w:rsidRPr="00E548A6">
        <w:t xml:space="preserve">. Definition of recognize in English. </w:t>
      </w:r>
      <w:hyperlink r:id="rId7" w:history="1">
        <w:r w:rsidRPr="00DC55D6">
          <w:rPr>
            <w:rStyle w:val="Hyperlink"/>
          </w:rPr>
          <w:t>https://www.lexico.com/en/definition/recognize</w:t>
        </w:r>
      </w:hyperlink>
    </w:p>
    <w:p w14:paraId="62DAAD06" w14:textId="77777777" w:rsidR="00B91232" w:rsidRDefault="00B91232" w:rsidP="00B91232">
      <w:r w:rsidRPr="00BA4EFB">
        <w:rPr>
          <w:rStyle w:val="StyleUnderline"/>
          <w:highlight w:val="green"/>
        </w:rPr>
        <w:t>Acknowledge</w:t>
      </w:r>
      <w:r w:rsidRPr="00E548A6">
        <w:rPr>
          <w:rStyle w:val="StyleUnderline"/>
        </w:rPr>
        <w:t xml:space="preserve"> the </w:t>
      </w:r>
      <w:r w:rsidRPr="00BA4EFB">
        <w:rPr>
          <w:rStyle w:val="StyleUnderline"/>
          <w:highlight w:val="green"/>
        </w:rPr>
        <w:t>existence</w:t>
      </w:r>
      <w:r w:rsidRPr="00E548A6">
        <w:rPr>
          <w:rStyle w:val="StyleUnderline"/>
        </w:rPr>
        <w:t xml:space="preserve">, </w:t>
      </w:r>
      <w:r w:rsidRPr="00BA4EFB">
        <w:rPr>
          <w:rStyle w:val="StyleUnderline"/>
          <w:highlight w:val="green"/>
        </w:rPr>
        <w:t>validity, or legality of</w:t>
      </w:r>
      <w:r>
        <w:t>. ‘</w:t>
      </w:r>
      <w:proofErr w:type="gramStart"/>
      <w:r>
        <w:t>the</w:t>
      </w:r>
      <w:proofErr w:type="gramEnd"/>
      <w:r>
        <w:t xml:space="preserve"> defense is recognized in Mexican law’</w:t>
      </w:r>
    </w:p>
    <w:p w14:paraId="7A2CBD5B" w14:textId="77777777" w:rsidR="00B91232" w:rsidRDefault="00B91232" w:rsidP="00B91232">
      <w:pPr>
        <w:pStyle w:val="Heading4"/>
      </w:pPr>
      <w:r>
        <w:t>Unconditional</w:t>
      </w:r>
    </w:p>
    <w:p w14:paraId="216947C4" w14:textId="77777777" w:rsidR="00B91232" w:rsidRDefault="00B91232" w:rsidP="00B91232">
      <w:r w:rsidRPr="00FB17BA">
        <w:rPr>
          <w:rStyle w:val="Style13ptBold"/>
        </w:rPr>
        <w:t>US Legal.</w:t>
      </w:r>
      <w:r>
        <w:t xml:space="preserve"> Unconditional Law and Legal Definition. </w:t>
      </w:r>
      <w:r w:rsidRPr="00FB17BA">
        <w:t>https://definitions.uslegal.com/u/unconditional/</w:t>
      </w:r>
    </w:p>
    <w:p w14:paraId="5EF2FFD8" w14:textId="77777777" w:rsidR="00B91232" w:rsidRPr="00CC2744" w:rsidRDefault="00B91232" w:rsidP="00B91232">
      <w:pPr>
        <w:rPr>
          <w:u w:val="single"/>
        </w:rPr>
      </w:pPr>
      <w:r w:rsidRPr="00BA4EFB">
        <w:rPr>
          <w:rStyle w:val="StyleUnderline"/>
          <w:highlight w:val="green"/>
        </w:rPr>
        <w:t>Unconditional means without conditions</w:t>
      </w:r>
      <w:r w:rsidRPr="00FB17BA">
        <w:rPr>
          <w:rStyle w:val="StyleUnderline"/>
        </w:rPr>
        <w:t xml:space="preserve">; without </w:t>
      </w:r>
      <w:r w:rsidRPr="00BA4EFB">
        <w:rPr>
          <w:rStyle w:val="StyleUnderline"/>
          <w:highlight w:val="green"/>
        </w:rPr>
        <w:t>restrictions</w:t>
      </w:r>
      <w:r w:rsidRPr="00FB17BA">
        <w:rPr>
          <w:rStyle w:val="StyleUnderline"/>
        </w:rPr>
        <w:t>; or absolute. For instance, unconditional promise is a promise that is unqualified in nature. A party who makes an unconditional promise must perform that promise even though the other party has not performed according to the bargain.</w:t>
      </w:r>
    </w:p>
    <w:p w14:paraId="2B4DF2E9" w14:textId="77777777" w:rsidR="00B91232" w:rsidRPr="00420031" w:rsidRDefault="00B91232" w:rsidP="00B91232">
      <w:pPr>
        <w:rPr>
          <w:rStyle w:val="Emphasis"/>
          <w:rFonts w:eastAsiaTheme="majorEastAsia"/>
          <w:sz w:val="26"/>
          <w:u w:val="none"/>
        </w:rPr>
      </w:pPr>
      <w:r w:rsidRPr="00453186">
        <w:rPr>
          <w:rFonts w:eastAsiaTheme="majorEastAsia"/>
          <w:b/>
          <w:iCs/>
          <w:sz w:val="26"/>
        </w:rPr>
        <w:t xml:space="preserve">Violation: </w:t>
      </w:r>
      <w:r w:rsidRPr="00453186">
        <w:rPr>
          <w:rFonts w:eastAsiaTheme="majorEastAsia"/>
          <w:b/>
          <w:iCs/>
          <w:color w:val="FF0000"/>
          <w:sz w:val="26"/>
        </w:rPr>
        <w:t>x</w:t>
      </w:r>
    </w:p>
    <w:p w14:paraId="686CAEA2" w14:textId="77777777" w:rsidR="00B91232" w:rsidRDefault="00B91232" w:rsidP="00B91232"/>
    <w:p w14:paraId="2C745C76" w14:textId="77777777" w:rsidR="00B91232" w:rsidRDefault="00B91232" w:rsidP="00B91232">
      <w:pPr>
        <w:pStyle w:val="Heading4"/>
      </w:pPr>
      <w:r>
        <w:t>5 Standards:</w:t>
      </w:r>
    </w:p>
    <w:p w14:paraId="070BEC05" w14:textId="77777777" w:rsidR="00B91232" w:rsidRDefault="00B91232" w:rsidP="00B91232">
      <w:pPr>
        <w:pStyle w:val="Heading4"/>
        <w:rPr>
          <w:rFonts w:cs="Calibri"/>
        </w:rPr>
      </w:pPr>
      <w:r>
        <w:t xml:space="preserve">1] </w:t>
      </w:r>
      <w:r>
        <w:rPr>
          <w:u w:val="single"/>
        </w:rPr>
        <w:t>F</w:t>
      </w:r>
      <w:r w:rsidRPr="00561D16">
        <w:rPr>
          <w:u w:val="single"/>
        </w:rPr>
        <w:t>airness</w:t>
      </w:r>
      <w:r>
        <w:t xml:space="preserve"> – </w:t>
      </w:r>
      <w:r w:rsidRPr="00453186">
        <w:rPr>
          <w:rFonts w:cs="Calibri"/>
        </w:rPr>
        <w:t xml:space="preserve">their model has no </w:t>
      </w:r>
      <w:proofErr w:type="spellStart"/>
      <w:r w:rsidRPr="00453186">
        <w:rPr>
          <w:rFonts w:cs="Calibri"/>
        </w:rPr>
        <w:t>resolutional</w:t>
      </w:r>
      <w:proofErr w:type="spellEnd"/>
      <w:r w:rsidRPr="00453186">
        <w:rPr>
          <w:rFonts w:cs="Calibri"/>
        </w:rPr>
        <w:t xml:space="preserve"> bound and creates the possibility for literally an infinite number of 1ACs. </w:t>
      </w:r>
      <w:r>
        <w:rPr>
          <w:rFonts w:cs="Calibri"/>
        </w:rPr>
        <w:t>It allows</w:t>
      </w:r>
      <w:r w:rsidRPr="00453186">
        <w:rPr>
          <w:rFonts w:cs="Calibri"/>
        </w:rPr>
        <w:t xml:space="preserve"> someone to specialize in one area 4 years giving </w:t>
      </w:r>
      <w:proofErr w:type="gramStart"/>
      <w:r w:rsidRPr="00453186">
        <w:rPr>
          <w:rFonts w:cs="Calibri"/>
        </w:rPr>
        <w:t>a</w:t>
      </w:r>
      <w:r>
        <w:rPr>
          <w:rFonts w:cs="Calibri"/>
        </w:rPr>
        <w:t>n</w:t>
      </w:r>
      <w:proofErr w:type="gramEnd"/>
      <w:r w:rsidRPr="00453186">
        <w:rPr>
          <w:rFonts w:cs="Calibri"/>
        </w:rPr>
        <w:t xml:space="preserve"> huge edge over people who switch research focus </w:t>
      </w:r>
      <w:proofErr w:type="spellStart"/>
      <w:r w:rsidRPr="00453186">
        <w:rPr>
          <w:rFonts w:cs="Calibri"/>
        </w:rPr>
        <w:t>ever</w:t>
      </w:r>
      <w:proofErr w:type="spellEnd"/>
      <w:r w:rsidRPr="00453186">
        <w:rPr>
          <w:rFonts w:cs="Calibri"/>
        </w:rPr>
        <w:t xml:space="preserve"> 2 months</w:t>
      </w:r>
    </w:p>
    <w:p w14:paraId="6F6A246D" w14:textId="77777777" w:rsidR="00B91232" w:rsidRDefault="00B91232" w:rsidP="00B91232"/>
    <w:p w14:paraId="560454AB" w14:textId="77777777" w:rsidR="00B91232" w:rsidRDefault="00B91232" w:rsidP="00B91232">
      <w:pPr>
        <w:pStyle w:val="Heading4"/>
        <w:rPr>
          <w:rFonts w:asciiTheme="minorHAnsi" w:hAnsiTheme="minorHAnsi" w:cstheme="minorHAnsi"/>
        </w:rPr>
      </w:pPr>
      <w:r>
        <w:rPr>
          <w:rFonts w:asciiTheme="minorHAnsi" w:hAnsiTheme="minorHAnsi" w:cstheme="minorHAnsi"/>
        </w:rPr>
        <w:t xml:space="preserve">2] </w:t>
      </w:r>
      <w:r>
        <w:rPr>
          <w:rFonts w:asciiTheme="minorHAnsi" w:hAnsiTheme="minorHAnsi" w:cstheme="minorHAnsi"/>
          <w:u w:val="single"/>
        </w:rPr>
        <w:t>C</w:t>
      </w:r>
      <w:r w:rsidRPr="001B13D8">
        <w:rPr>
          <w:rFonts w:asciiTheme="minorHAnsi" w:hAnsiTheme="minorHAnsi" w:cstheme="minorHAnsi"/>
          <w:u w:val="single"/>
        </w:rPr>
        <w:t>lash</w:t>
      </w:r>
      <w:r w:rsidRPr="001B13D8">
        <w:rPr>
          <w:rFonts w:asciiTheme="minorHAnsi" w:hAnsiTheme="minorHAnsi" w:cstheme="minorHAnsi"/>
        </w:rPr>
        <w:t xml:space="preserve"> –</w:t>
      </w:r>
      <w:r>
        <w:rPr>
          <w:rFonts w:asciiTheme="minorHAnsi" w:hAnsiTheme="minorHAnsi" w:cstheme="minorHAnsi"/>
        </w:rPr>
        <w:t xml:space="preserve"> </w:t>
      </w:r>
      <w:r w:rsidRPr="001B13D8">
        <w:rPr>
          <w:rFonts w:asciiTheme="minorHAnsi" w:hAnsiTheme="minorHAnsi" w:cstheme="minorHAnsi"/>
        </w:rPr>
        <w:t xml:space="preserve">picking </w:t>
      </w:r>
      <w:r w:rsidRPr="001B13D8">
        <w:rPr>
          <w:rFonts w:asciiTheme="minorHAnsi" w:hAnsiTheme="minorHAnsi" w:cstheme="minorHAnsi"/>
          <w:u w:val="single"/>
        </w:rPr>
        <w:t xml:space="preserve">any </w:t>
      </w:r>
      <w:r>
        <w:rPr>
          <w:rFonts w:asciiTheme="minorHAnsi" w:hAnsiTheme="minorHAnsi" w:cstheme="minorHAnsi"/>
          <w:u w:val="single"/>
        </w:rPr>
        <w:t>grounds</w:t>
      </w:r>
      <w:r w:rsidRPr="001B13D8">
        <w:rPr>
          <w:rFonts w:asciiTheme="minorHAnsi" w:hAnsiTheme="minorHAnsi" w:cstheme="minorHAnsi"/>
        </w:rPr>
        <w:t xml:space="preserve"> for debate </w:t>
      </w:r>
      <w:r>
        <w:rPr>
          <w:rFonts w:asciiTheme="minorHAnsi" w:hAnsiTheme="minorHAnsi" w:cstheme="minorHAnsi"/>
        </w:rPr>
        <w:t xml:space="preserve">precludes the </w:t>
      </w:r>
      <w:r w:rsidRPr="00705C86">
        <w:rPr>
          <w:rFonts w:asciiTheme="minorHAnsi" w:hAnsiTheme="minorHAnsi" w:cstheme="minorHAnsi"/>
          <w:u w:val="single"/>
        </w:rPr>
        <w:t>only</w:t>
      </w:r>
      <w:r w:rsidRPr="001B13D8">
        <w:rPr>
          <w:rFonts w:asciiTheme="minorHAnsi" w:hAnsiTheme="minorHAnsi" w:cstheme="minorHAnsi"/>
        </w:rPr>
        <w:t xml:space="preserve"> common point of engagement</w:t>
      </w:r>
      <w:r>
        <w:rPr>
          <w:rFonts w:asciiTheme="minorHAnsi" w:hAnsiTheme="minorHAnsi" w:cstheme="minorHAnsi"/>
        </w:rPr>
        <w:t>, which obviates</w:t>
      </w:r>
      <w:r w:rsidRPr="001B13D8">
        <w:rPr>
          <w:rFonts w:asciiTheme="minorHAnsi" w:hAnsiTheme="minorHAnsi" w:cstheme="minorHAnsi"/>
        </w:rPr>
        <w:t xml:space="preserve"> </w:t>
      </w:r>
      <w:r w:rsidRPr="001B13D8">
        <w:rPr>
          <w:rFonts w:asciiTheme="minorHAnsi" w:hAnsiTheme="minorHAnsi" w:cstheme="minorHAnsi"/>
          <w:u w:val="single"/>
        </w:rPr>
        <w:t>preround research</w:t>
      </w:r>
      <w:r>
        <w:rPr>
          <w:rFonts w:asciiTheme="minorHAnsi" w:hAnsiTheme="minorHAnsi" w:cstheme="minorHAnsi"/>
        </w:rPr>
        <w:t xml:space="preserve"> and </w:t>
      </w:r>
      <w:r w:rsidRPr="001B13D8">
        <w:rPr>
          <w:rFonts w:asciiTheme="minorHAnsi" w:hAnsiTheme="minorHAnsi" w:cstheme="minorHAnsi"/>
        </w:rPr>
        <w:t xml:space="preserve">incentivizes </w:t>
      </w:r>
      <w:r w:rsidRPr="00AE1B87">
        <w:rPr>
          <w:rFonts w:asciiTheme="minorHAnsi" w:hAnsiTheme="minorHAnsi" w:cstheme="minorHAnsi"/>
          <w:u w:val="single"/>
        </w:rPr>
        <w:t>retreat from</w:t>
      </w:r>
      <w:r w:rsidRPr="0061371B">
        <w:rPr>
          <w:rFonts w:asciiTheme="minorHAnsi" w:hAnsiTheme="minorHAnsi" w:cstheme="minorHAnsi"/>
        </w:rPr>
        <w:t xml:space="preserve"> </w:t>
      </w:r>
      <w:r w:rsidRPr="0062085E">
        <w:rPr>
          <w:rFonts w:asciiTheme="minorHAnsi" w:hAnsiTheme="minorHAnsi" w:cstheme="minorHAnsi"/>
        </w:rPr>
        <w:t>controversy</w:t>
      </w:r>
      <w:r>
        <w:rPr>
          <w:rFonts w:asciiTheme="minorHAnsi" w:hAnsiTheme="minorHAnsi" w:cstheme="minorHAnsi"/>
        </w:rPr>
        <w:t xml:space="preserve"> by eliminating any </w:t>
      </w:r>
      <w:r w:rsidRPr="0061371B">
        <w:rPr>
          <w:rFonts w:asciiTheme="minorHAnsi" w:hAnsiTheme="minorHAnsi" w:cstheme="minorHAnsi"/>
          <w:u w:val="single"/>
        </w:rPr>
        <w:t>effective clash</w:t>
      </w:r>
      <w:r>
        <w:rPr>
          <w:rFonts w:asciiTheme="minorHAnsi" w:hAnsiTheme="minorHAnsi" w:cstheme="minorHAnsi"/>
        </w:rPr>
        <w:t xml:space="preserve">. Only the process of negation distinguishes </w:t>
      </w:r>
      <w:r w:rsidRPr="00DF138A">
        <w:rPr>
          <w:rFonts w:asciiTheme="minorHAnsi" w:hAnsiTheme="minorHAnsi" w:cstheme="minorHAnsi"/>
          <w:u w:val="single"/>
        </w:rPr>
        <w:t>debate</w:t>
      </w:r>
      <w:r>
        <w:rPr>
          <w:rFonts w:asciiTheme="minorHAnsi" w:hAnsiTheme="minorHAnsi" w:cstheme="minorHAnsi"/>
        </w:rPr>
        <w:t xml:space="preserve"> and </w:t>
      </w:r>
      <w:r w:rsidRPr="00DF138A">
        <w:rPr>
          <w:rFonts w:asciiTheme="minorHAnsi" w:hAnsiTheme="minorHAnsi" w:cstheme="minorHAnsi"/>
          <w:u w:val="single"/>
        </w:rPr>
        <w:t>discussion</w:t>
      </w:r>
      <w:r>
        <w:rPr>
          <w:rFonts w:asciiTheme="minorHAnsi" w:hAnsiTheme="minorHAnsi" w:cstheme="minorHAnsi"/>
        </w:rPr>
        <w:t xml:space="preserve"> by necessitating </w:t>
      </w:r>
      <w:r>
        <w:rPr>
          <w:rFonts w:asciiTheme="minorHAnsi" w:hAnsiTheme="minorHAnsi" w:cstheme="minorHAnsi"/>
          <w:u w:val="single"/>
        </w:rPr>
        <w:t>iterative testing</w:t>
      </w:r>
      <w:r>
        <w:rPr>
          <w:rFonts w:asciiTheme="minorHAnsi" w:hAnsiTheme="minorHAnsi" w:cstheme="minorHAnsi"/>
        </w:rPr>
        <w:t xml:space="preserve"> and </w:t>
      </w:r>
      <w:r w:rsidRPr="004D7443">
        <w:rPr>
          <w:rFonts w:asciiTheme="minorHAnsi" w:hAnsiTheme="minorHAnsi" w:cstheme="minorHAnsi"/>
          <w:u w:val="single"/>
        </w:rPr>
        <w:t>effective engagement</w:t>
      </w:r>
      <w:r>
        <w:rPr>
          <w:rFonts w:asciiTheme="minorHAnsi" w:hAnsiTheme="minorHAnsi" w:cstheme="minorHAnsi"/>
        </w:rPr>
        <w:t xml:space="preserve">, but an absence of </w:t>
      </w:r>
      <w:r w:rsidRPr="00F23548">
        <w:rPr>
          <w:rFonts w:asciiTheme="minorHAnsi" w:hAnsiTheme="minorHAnsi" w:cstheme="minorHAnsi"/>
          <w:u w:val="single"/>
        </w:rPr>
        <w:t>constant refinement</w:t>
      </w:r>
      <w:r>
        <w:rPr>
          <w:rFonts w:asciiTheme="minorHAnsi" w:hAnsiTheme="minorHAnsi" w:cstheme="minorHAnsi"/>
        </w:rPr>
        <w:t xml:space="preserve"> dooms movement building and </w:t>
      </w:r>
      <w:r w:rsidRPr="005373CD">
        <w:rPr>
          <w:rFonts w:asciiTheme="minorHAnsi" w:hAnsiTheme="minorHAnsi" w:cstheme="minorHAnsi"/>
        </w:rPr>
        <w:t>revolutionary potential</w:t>
      </w:r>
    </w:p>
    <w:p w14:paraId="7F3113B0" w14:textId="77777777" w:rsidR="00B91232" w:rsidRPr="005373CD" w:rsidRDefault="00B91232" w:rsidP="00B91232"/>
    <w:p w14:paraId="18CD328A" w14:textId="77777777" w:rsidR="00B91232" w:rsidRPr="00453186" w:rsidRDefault="00B91232" w:rsidP="00B91232">
      <w:pPr>
        <w:pStyle w:val="Heading4"/>
        <w:rPr>
          <w:rFonts w:cs="Calibri"/>
        </w:rPr>
      </w:pPr>
      <w:r>
        <w:t xml:space="preserve">3] </w:t>
      </w:r>
      <w:r>
        <w:rPr>
          <w:u w:val="single"/>
        </w:rPr>
        <w:t>SSD</w:t>
      </w:r>
      <w:r>
        <w:t xml:space="preserve"> – a] their model that allows them to </w:t>
      </w:r>
      <w:r>
        <w:rPr>
          <w:u w:val="single"/>
        </w:rPr>
        <w:t>side-step</w:t>
      </w:r>
      <w:r>
        <w:t xml:space="preserve"> the topic on both the </w:t>
      </w:r>
      <w:r>
        <w:rPr>
          <w:u w:val="single"/>
        </w:rPr>
        <w:t>Aff</w:t>
      </w:r>
      <w:r>
        <w:t xml:space="preserve"> and </w:t>
      </w:r>
      <w:r>
        <w:rPr>
          <w:u w:val="single"/>
        </w:rPr>
        <w:t>Neg</w:t>
      </w:r>
      <w:r>
        <w:t xml:space="preserve"> hurts debate as a site of </w:t>
      </w:r>
      <w:r w:rsidRPr="00F4330B">
        <w:rPr>
          <w:u w:val="single"/>
        </w:rPr>
        <w:t>role experimentation</w:t>
      </w:r>
      <w:r>
        <w:t xml:space="preserve"> – choosing to individually engage </w:t>
      </w:r>
      <w:r>
        <w:rPr>
          <w:u w:val="single"/>
        </w:rPr>
        <w:t>both sides</w:t>
      </w:r>
      <w:r>
        <w:t xml:space="preserve"> solves </w:t>
      </w:r>
      <w:r>
        <w:rPr>
          <w:u w:val="single"/>
        </w:rPr>
        <w:t>argument refinement</w:t>
      </w:r>
      <w:r>
        <w:t xml:space="preserve"> and </w:t>
      </w:r>
      <w:r>
        <w:rPr>
          <w:u w:val="single"/>
        </w:rPr>
        <w:t>self-reflexivity</w:t>
      </w:r>
      <w:r>
        <w:t xml:space="preserve"> breeding constantly evolving methodology which is key to activist resistance BUT side-stepping it ingrains </w:t>
      </w:r>
      <w:r>
        <w:rPr>
          <w:u w:val="single"/>
        </w:rPr>
        <w:t>ideological dogmatism</w:t>
      </w:r>
      <w:r>
        <w:t xml:space="preserve"> by imposing artificial lines in the sand for what not to experiment replicating imperial ideologies about exclusion and b] that </w:t>
      </w:r>
      <w:r w:rsidRPr="00453186">
        <w:rPr>
          <w:rFonts w:cs="Calibri"/>
        </w:rPr>
        <w:t xml:space="preserve">means their arguments are presumptively false because they haven’t been subject to well-researched </w:t>
      </w:r>
      <w:r>
        <w:rPr>
          <w:rFonts w:cs="Calibri"/>
        </w:rPr>
        <w:t>scrutiny</w:t>
      </w:r>
      <w:r w:rsidRPr="00453186">
        <w:rPr>
          <w:rFonts w:cs="Calibri"/>
        </w:rPr>
        <w:t xml:space="preserve">. </w:t>
      </w:r>
    </w:p>
    <w:p w14:paraId="13188551" w14:textId="77777777" w:rsidR="00B91232" w:rsidRDefault="00B91232" w:rsidP="00B91232"/>
    <w:p w14:paraId="2EBF3C35" w14:textId="77777777" w:rsidR="00B91232" w:rsidRDefault="00B91232" w:rsidP="00B91232">
      <w:pPr>
        <w:pStyle w:val="Heading4"/>
      </w:pPr>
      <w:r>
        <w:t xml:space="preserve">4] </w:t>
      </w:r>
      <w:r w:rsidRPr="005373CD">
        <w:rPr>
          <w:u w:val="single"/>
        </w:rPr>
        <w:t>Real-world ed</w:t>
      </w:r>
      <w:r>
        <w:t xml:space="preserve">. </w:t>
      </w:r>
      <w:r w:rsidRPr="008938F3">
        <w:t xml:space="preserve">Debate is imperfect, but only our interpretation can harness legal education to understand the law’s </w:t>
      </w:r>
      <w:r w:rsidRPr="008938F3">
        <w:rPr>
          <w:u w:val="single"/>
        </w:rPr>
        <w:t>strategic reversibility</w:t>
      </w:r>
      <w:r w:rsidRPr="008938F3">
        <w:t xml:space="preserve"> paired with </w:t>
      </w:r>
      <w:r w:rsidRPr="008938F3">
        <w:rPr>
          <w:u w:val="single"/>
        </w:rPr>
        <w:t>intellectual survival skill</w:t>
      </w:r>
      <w:r>
        <w:rPr>
          <w:u w:val="single"/>
        </w:rPr>
        <w:t>s</w:t>
      </w:r>
      <w:r w:rsidRPr="008938F3">
        <w:t>.</w:t>
      </w:r>
      <w:r>
        <w:t xml:space="preserve"> </w:t>
      </w:r>
    </w:p>
    <w:p w14:paraId="7975978A" w14:textId="77777777" w:rsidR="00B91232" w:rsidRPr="007C580E" w:rsidRDefault="00B91232" w:rsidP="00B91232">
      <w:r w:rsidRPr="007C580E">
        <w:rPr>
          <w:rStyle w:val="Style13ptBold"/>
        </w:rPr>
        <w:t>Archer</w:t>
      </w:r>
      <w:r>
        <w:rPr>
          <w:rStyle w:val="Style13ptBold"/>
        </w:rPr>
        <w:t xml:space="preserve"> 18</w:t>
      </w:r>
      <w:r w:rsidRPr="007C580E">
        <w:t>, Deborah N. "Political Lawyering for the 21st Century." </w:t>
      </w:r>
      <w:proofErr w:type="spellStart"/>
      <w:r w:rsidRPr="007C580E">
        <w:t>Denv</w:t>
      </w:r>
      <w:proofErr w:type="spellEnd"/>
      <w:r w:rsidRPr="007C580E">
        <w:t>. L. Rev. 96 (2018): 399.</w:t>
      </w:r>
      <w:r>
        <w:t xml:space="preserve"> (Associate Professor of Clinical Law at NYU School of Law)//Elmer</w:t>
      </w:r>
    </w:p>
    <w:p w14:paraId="2F43849E" w14:textId="77777777" w:rsidR="00B91232" w:rsidRPr="007C580E" w:rsidRDefault="00B91232" w:rsidP="00B91232">
      <w:pPr>
        <w:rPr>
          <w:sz w:val="16"/>
        </w:rPr>
      </w:pPr>
      <w:r w:rsidRPr="00BA4EFB">
        <w:rPr>
          <w:rStyle w:val="StyleUnderline"/>
          <w:highlight w:val="green"/>
        </w:rPr>
        <w:t>Political justice lawyers must be able to break</w:t>
      </w:r>
      <w:r w:rsidRPr="005278CD">
        <w:rPr>
          <w:rStyle w:val="StyleUnderline"/>
        </w:rPr>
        <w:t xml:space="preserve"> apart </w:t>
      </w:r>
      <w:r w:rsidRPr="00BA4EFB">
        <w:rPr>
          <w:rStyle w:val="StyleUnderline"/>
          <w:highlight w:val="green"/>
        </w:rPr>
        <w:t xml:space="preserve">a systemic problem </w:t>
      </w:r>
      <w:r w:rsidRPr="00BA4EFB">
        <w:rPr>
          <w:rStyle w:val="StyleUnderline"/>
          <w:b/>
          <w:bCs/>
          <w:highlight w:val="green"/>
          <w:bdr w:val="single" w:sz="4" w:space="0" w:color="auto"/>
        </w:rPr>
        <w:t>into manageable components</w:t>
      </w:r>
      <w:r w:rsidRPr="005278CD">
        <w:rPr>
          <w:rStyle w:val="StyleUnderline"/>
        </w:rPr>
        <w:t xml:space="preserve">. </w:t>
      </w:r>
      <w:proofErr w:type="gramStart"/>
      <w:r w:rsidRPr="00C40D0B">
        <w:rPr>
          <w:rStyle w:val="StyleUnderline"/>
        </w:rPr>
        <w:t>The complexity of social problems,</w:t>
      </w:r>
      <w:proofErr w:type="gramEnd"/>
      <w:r w:rsidRPr="00C40D0B">
        <w:rPr>
          <w:rStyle w:val="StyleUnderline"/>
        </w:rPr>
        <w:t xml:space="preserve"> can cause law students, and even experienced political lawyers, to become overwhelmed</w:t>
      </w:r>
      <w:r w:rsidRPr="005278CD">
        <w:rPr>
          <w:rStyle w:val="StyleUnderline"/>
        </w:rPr>
        <w:t>.</w:t>
      </w:r>
      <w:r w:rsidRPr="005278CD">
        <w:rPr>
          <w:sz w:val="16"/>
        </w:rPr>
        <w:t xml:space="preserve"> In describing his work challenging United States military and economic interventions abroad, civil rights advocate and law professor Jules </w:t>
      </w:r>
      <w:proofErr w:type="spellStart"/>
      <w:r w:rsidRPr="005278CD">
        <w:rPr>
          <w:sz w:val="16"/>
        </w:rPr>
        <w:t>Lobel</w:t>
      </w:r>
      <w:proofErr w:type="spellEnd"/>
      <w:r w:rsidRPr="005278CD">
        <w:rPr>
          <w:sz w:val="16"/>
        </w:rPr>
        <w:t xml:space="preserve"> wrote of this process: “Our </w:t>
      </w:r>
      <w:r w:rsidRPr="005278CD">
        <w:rPr>
          <w:rStyle w:val="StyleUnderline"/>
        </w:rPr>
        <w:t>foreign-policy litigation became a sort of Sisyphean quest as we maneuvered through a hazy maze cluttered with gates. Each gate we unlocked led to yet another that blocked our path</w:t>
      </w:r>
      <w:r w:rsidRPr="005278CD">
        <w:rPr>
          <w:sz w:val="16"/>
        </w:rPr>
        <w:t xml:space="preserve">, with the elusive goal of judicial relief always shrouded in the twilight mist of the never-ending maze.”144 </w:t>
      </w:r>
      <w:r w:rsidRPr="005278CD">
        <w:rPr>
          <w:rStyle w:val="StyleUnderline"/>
        </w:rPr>
        <w:t xml:space="preserve">Pulling apart a larger, systemic problem </w:t>
      </w:r>
      <w:r w:rsidRPr="007B0400">
        <w:rPr>
          <w:rStyle w:val="StyleUnderline"/>
        </w:rPr>
        <w:t xml:space="preserve">into its smaller components can help elucidate options for advocacy. An instructive example is the use of excessive force by police officers against people of color. Every week seems to bring a new video featuring graphic police violence against Black men and women. Law students are frequently outraged by these incidents. But the sheer frequency of these videos and lack of repercussions for perpetrators overwhelm those students just as often. What can be done </w:t>
      </w:r>
      <w:r w:rsidRPr="005278CD">
        <w:rPr>
          <w:sz w:val="16"/>
        </w:rPr>
        <w:t>about a problem so big and so pervasive</w:t>
      </w:r>
      <w:r w:rsidRPr="005278CD">
        <w:rPr>
          <w:rStyle w:val="Emphasis"/>
        </w:rPr>
        <w:t>?</w:t>
      </w:r>
      <w:r w:rsidRPr="005278CD">
        <w:rPr>
          <w:sz w:val="16"/>
        </w:rPr>
        <w:t xml:space="preserve"> To move toward justice, </w:t>
      </w:r>
      <w:r w:rsidRPr="00BA4EFB">
        <w:rPr>
          <w:rStyle w:val="StyleUnderline"/>
          <w:highlight w:val="green"/>
        </w:rPr>
        <w:t xml:space="preserve">advocates must </w:t>
      </w:r>
      <w:r w:rsidRPr="005278CD">
        <w:rPr>
          <w:rStyle w:val="StyleUnderline"/>
        </w:rPr>
        <w:t xml:space="preserve">be able to </w:t>
      </w:r>
      <w:r w:rsidRPr="00BA4EFB">
        <w:rPr>
          <w:rStyle w:val="Emphasis"/>
          <w:highlight w:val="green"/>
        </w:rPr>
        <w:t>break apart</w:t>
      </w:r>
      <w:r w:rsidRPr="00BA4EFB">
        <w:rPr>
          <w:rStyle w:val="StyleUnderline"/>
          <w:highlight w:val="green"/>
        </w:rPr>
        <w:t xml:space="preserve"> the forces </w:t>
      </w:r>
      <w:r w:rsidRPr="005278CD">
        <w:rPr>
          <w:rStyle w:val="StyleUnderline"/>
        </w:rPr>
        <w:t xml:space="preserve">that came together to lead to that moment: </w:t>
      </w:r>
      <w:r w:rsidRPr="005278CD">
        <w:rPr>
          <w:rStyle w:val="Emphasis"/>
        </w:rPr>
        <w:t>intentional discrimination</w:t>
      </w:r>
      <w:r w:rsidRPr="005278CD">
        <w:rPr>
          <w:rStyle w:val="StyleUnderline"/>
        </w:rPr>
        <w:t xml:space="preserve">, </w:t>
      </w:r>
      <w:r w:rsidRPr="005278CD">
        <w:rPr>
          <w:rStyle w:val="Emphasis"/>
        </w:rPr>
        <w:t>implicit bias</w:t>
      </w:r>
      <w:r w:rsidRPr="005278CD">
        <w:rPr>
          <w:rStyle w:val="StyleUnderline"/>
        </w:rPr>
        <w:t xml:space="preserve">, </w:t>
      </w:r>
      <w:r w:rsidRPr="005278CD">
        <w:rPr>
          <w:rStyle w:val="Emphasis"/>
        </w:rPr>
        <w:t>ineffective training</w:t>
      </w:r>
      <w:r w:rsidRPr="005278CD">
        <w:rPr>
          <w:rStyle w:val="StyleUnderline"/>
        </w:rPr>
        <w:t xml:space="preserve">, racial </w:t>
      </w:r>
      <w:r w:rsidRPr="005278CD">
        <w:rPr>
          <w:rStyle w:val="Emphasis"/>
        </w:rPr>
        <w:t>segregation</w:t>
      </w:r>
      <w:r w:rsidRPr="005278CD">
        <w:rPr>
          <w:rStyle w:val="StyleUnderline"/>
        </w:rPr>
        <w:t xml:space="preserve">, </w:t>
      </w:r>
      <w:r w:rsidRPr="005278CD">
        <w:rPr>
          <w:rStyle w:val="Emphasis"/>
        </w:rPr>
        <w:t>lack of economic opportunity</w:t>
      </w:r>
      <w:r w:rsidRPr="005278CD">
        <w:rPr>
          <w:rStyle w:val="StyleUnderline"/>
        </w:rPr>
        <w:t xml:space="preserve">, the </w:t>
      </w:r>
      <w:r w:rsidRPr="005278CD">
        <w:rPr>
          <w:rStyle w:val="Emphasis"/>
        </w:rPr>
        <w:t>over-policing</w:t>
      </w:r>
      <w:r w:rsidRPr="005278CD">
        <w:rPr>
          <w:rStyle w:val="StyleUnderline"/>
        </w:rPr>
        <w:t xml:space="preserve"> of minority communities, and the </w:t>
      </w:r>
      <w:r w:rsidRPr="005278CD">
        <w:rPr>
          <w:rStyle w:val="Emphasis"/>
        </w:rPr>
        <w:t>failure to invest in non-criminal justice interventions</w:t>
      </w:r>
      <w:r w:rsidRPr="005278CD">
        <w:rPr>
          <w:rStyle w:val="StyleUnderline"/>
        </w:rPr>
        <w:t xml:space="preserve"> that adequately respond to homelessness, mental illness, and drug addiction.</w:t>
      </w:r>
      <w:r w:rsidRPr="005278CD">
        <w:rPr>
          <w:sz w:val="16"/>
        </w:rPr>
        <w:t xml:space="preserve"> None of these component problems are easily </w:t>
      </w:r>
      <w:proofErr w:type="gramStart"/>
      <w:r w:rsidRPr="005278CD">
        <w:rPr>
          <w:sz w:val="16"/>
        </w:rPr>
        <w:t>addressed, but</w:t>
      </w:r>
      <w:proofErr w:type="gramEnd"/>
      <w:r w:rsidRPr="005278CD">
        <w:rPr>
          <w:sz w:val="16"/>
        </w:rPr>
        <w:t xml:space="preserve"> </w:t>
      </w:r>
      <w:r w:rsidRPr="005278CD">
        <w:rPr>
          <w:rStyle w:val="Emphasis"/>
        </w:rPr>
        <w:t xml:space="preserve">breaking them apart is </w:t>
      </w:r>
      <w:r w:rsidRPr="00BA4EFB">
        <w:rPr>
          <w:rStyle w:val="Emphasis"/>
          <w:highlight w:val="green"/>
        </w:rPr>
        <w:t>more manageable</w:t>
      </w:r>
      <w:r w:rsidRPr="005278CD">
        <w:rPr>
          <w:sz w:val="16"/>
        </w:rPr>
        <w:t>—and more realistic—</w:t>
      </w:r>
      <w:r w:rsidRPr="00BA4EFB">
        <w:rPr>
          <w:rStyle w:val="Emphasis"/>
          <w:highlight w:val="green"/>
        </w:rPr>
        <w:t xml:space="preserve">than </w:t>
      </w:r>
      <w:r w:rsidRPr="00BA4EFB">
        <w:rPr>
          <w:rStyle w:val="Emphasis"/>
          <w:highlight w:val="green"/>
          <w:bdr w:val="single" w:sz="4" w:space="0" w:color="auto"/>
        </w:rPr>
        <w:t>acting as though there is a single lever</w:t>
      </w:r>
      <w:r w:rsidRPr="00BA4EFB">
        <w:rPr>
          <w:rStyle w:val="Emphasis"/>
          <w:highlight w:val="green"/>
        </w:rPr>
        <w:t xml:space="preserve"> </w:t>
      </w:r>
      <w:r w:rsidRPr="005278CD">
        <w:rPr>
          <w:rStyle w:val="Emphasis"/>
        </w:rPr>
        <w:t>that will solve the problem.</w:t>
      </w:r>
      <w:r w:rsidRPr="005278CD">
        <w:rPr>
          <w:sz w:val="16"/>
        </w:rPr>
        <w:t xml:space="preserve"> </w:t>
      </w:r>
      <w:r w:rsidRPr="005278CD">
        <w:rPr>
          <w:rStyle w:val="StyleUnderline"/>
        </w:rPr>
        <w:t xml:space="preserve">After identifying the component problems, advocates can select one and repeat the process of breaking down that problem until they get to a point of entry for their advocacy. </w:t>
      </w:r>
      <w:r w:rsidRPr="005278CD">
        <w:rPr>
          <w:sz w:val="16"/>
        </w:rPr>
        <w:t xml:space="preserve">2. Identifying Advocacy Alternatives As discussed earlier, political justice lawyering embraces litigation, community organizing, interdisciplinary collaboration, legislative reform, public education, direct action, and other forms of advocacy to achieve social change. </w:t>
      </w:r>
      <w:r w:rsidRPr="005278CD">
        <w:rPr>
          <w:rStyle w:val="StyleUnderline"/>
        </w:rPr>
        <w:t>After parsing the underlying issues, lawyers need to identify what a lawyer can and should do on behalf of impacted communities and individuals, and this includes determining the most effective advocacy approach.</w:t>
      </w:r>
      <w:r w:rsidRPr="005278CD">
        <w:rPr>
          <w:sz w:val="16"/>
        </w:rPr>
        <w:t xml:space="preserve"> </w:t>
      </w:r>
      <w:r w:rsidRPr="00BA4EFB">
        <w:rPr>
          <w:rStyle w:val="StyleUnderline"/>
          <w:highlight w:val="green"/>
        </w:rPr>
        <w:t>Advocates must</w:t>
      </w:r>
      <w:r w:rsidRPr="00BA4EFB">
        <w:rPr>
          <w:sz w:val="16"/>
          <w:highlight w:val="green"/>
        </w:rPr>
        <w:t xml:space="preserve"> </w:t>
      </w:r>
      <w:r w:rsidRPr="005278CD">
        <w:rPr>
          <w:sz w:val="16"/>
        </w:rPr>
        <w:t xml:space="preserve">also </w:t>
      </w:r>
      <w:r w:rsidRPr="00BA4EFB">
        <w:rPr>
          <w:rStyle w:val="StyleUnderline"/>
          <w:highlight w:val="green"/>
        </w:rPr>
        <w:t xml:space="preserve">strategize </w:t>
      </w:r>
      <w:r w:rsidRPr="005278CD">
        <w:rPr>
          <w:rStyle w:val="StyleUnderline"/>
        </w:rPr>
        <w:t xml:space="preserve">about what can be achieved in the </w:t>
      </w:r>
      <w:r w:rsidRPr="005278CD">
        <w:rPr>
          <w:rStyle w:val="Emphasis"/>
        </w:rPr>
        <w:t>short term</w:t>
      </w:r>
      <w:r w:rsidRPr="005278CD">
        <w:rPr>
          <w:rStyle w:val="StyleUnderline"/>
        </w:rPr>
        <w:t xml:space="preserve"> </w:t>
      </w:r>
      <w:r w:rsidRPr="005278CD">
        <w:rPr>
          <w:rStyle w:val="Emphasis"/>
        </w:rPr>
        <w:t>versus</w:t>
      </w:r>
      <w:r w:rsidRPr="005278CD">
        <w:rPr>
          <w:rStyle w:val="StyleUnderline"/>
        </w:rPr>
        <w:t xml:space="preserve"> the </w:t>
      </w:r>
      <w:r w:rsidRPr="005278CD">
        <w:rPr>
          <w:rStyle w:val="Emphasis"/>
        </w:rPr>
        <w:t>long term</w:t>
      </w:r>
      <w:r w:rsidRPr="005278CD">
        <w:rPr>
          <w:rStyle w:val="StyleUnderline"/>
        </w:rPr>
        <w:t>.</w:t>
      </w:r>
      <w:r w:rsidRPr="005278CD">
        <w:rPr>
          <w:sz w:val="16"/>
        </w:rPr>
        <w:t xml:space="preserve"> </w:t>
      </w:r>
      <w:r w:rsidRPr="00BA4EFB">
        <w:rPr>
          <w:rStyle w:val="Emphasis"/>
          <w:highlight w:val="green"/>
          <w:bdr w:val="single" w:sz="4" w:space="0" w:color="auto"/>
        </w:rPr>
        <w:t>The fight for justice is a marathon</w:t>
      </w:r>
      <w:r w:rsidRPr="005278CD">
        <w:rPr>
          <w:sz w:val="16"/>
        </w:rPr>
        <w:t xml:space="preserve">, not a sprint. Many law </w:t>
      </w:r>
      <w:r w:rsidRPr="005278CD">
        <w:rPr>
          <w:rStyle w:val="Emphasis"/>
        </w:rPr>
        <w:t>students</w:t>
      </w:r>
      <w:r w:rsidRPr="005278CD">
        <w:rPr>
          <w:rStyle w:val="StyleUnderline"/>
        </w:rPr>
        <w:t xml:space="preserve"> experience frustration with advocacy because they </w:t>
      </w:r>
      <w:r w:rsidRPr="005278CD">
        <w:rPr>
          <w:rStyle w:val="Emphasis"/>
          <w:bdr w:val="single" w:sz="4" w:space="0" w:color="auto"/>
        </w:rPr>
        <w:t>expect immediate justice now</w:t>
      </w:r>
      <w:r w:rsidRPr="005278CD">
        <w:rPr>
          <w:rStyle w:val="Emphasis"/>
        </w:rPr>
        <w:t>.</w:t>
      </w:r>
      <w:r w:rsidRPr="005278CD">
        <w:rPr>
          <w:sz w:val="16"/>
        </w:rPr>
        <w:t xml:space="preserve"> They have read the opinion in Brown v. Board of </w:t>
      </w:r>
      <w:proofErr w:type="gramStart"/>
      <w:r w:rsidRPr="005278CD">
        <w:rPr>
          <w:sz w:val="16"/>
        </w:rPr>
        <w:t>Education, but</w:t>
      </w:r>
      <w:proofErr w:type="gramEnd"/>
      <w:r w:rsidRPr="005278CD">
        <w:rPr>
          <w:sz w:val="16"/>
        </w:rPr>
        <w:t xml:space="preserve"> forget that the decision was the result of a decades-long advocacy strategy.145 Indeed, the decision itself was no magic wand, as the country continues to work to give full effect to the decision 70 years hence. </w:t>
      </w:r>
      <w:r w:rsidRPr="005278CD">
        <w:rPr>
          <w:rStyle w:val="StyleUnderline"/>
        </w:rPr>
        <w:t xml:space="preserve">Advocates cannot only fight for change they will see in their </w:t>
      </w:r>
      <w:proofErr w:type="gramStart"/>
      <w:r w:rsidRPr="005278CD">
        <w:rPr>
          <w:rStyle w:val="StyleUnderline"/>
        </w:rPr>
        <w:t>lifetime,</w:t>
      </w:r>
      <w:proofErr w:type="gramEnd"/>
      <w:r w:rsidRPr="005278CD">
        <w:rPr>
          <w:rStyle w:val="StyleUnderline"/>
        </w:rPr>
        <w:t xml:space="preserve"> they must also fight for the future.</w:t>
      </w:r>
      <w:r w:rsidRPr="005278CD">
        <w:rPr>
          <w:sz w:val="16"/>
        </w:rPr>
        <w:t xml:space="preserve">146 Change did not happen </w:t>
      </w:r>
      <w:proofErr w:type="spellStart"/>
      <w:r w:rsidRPr="005278CD">
        <w:rPr>
          <w:sz w:val="16"/>
        </w:rPr>
        <w:t>over night</w:t>
      </w:r>
      <w:proofErr w:type="spellEnd"/>
      <w:r w:rsidRPr="005278CD">
        <w:rPr>
          <w:sz w:val="16"/>
        </w:rPr>
        <w:t xml:space="preserve"> in Brown and lasting change cannot happen </w:t>
      </w:r>
      <w:proofErr w:type="spellStart"/>
      <w:r w:rsidRPr="005278CD">
        <w:rPr>
          <w:sz w:val="16"/>
        </w:rPr>
        <w:t>over night</w:t>
      </w:r>
      <w:proofErr w:type="spellEnd"/>
      <w:r w:rsidRPr="005278CD">
        <w:rPr>
          <w:sz w:val="16"/>
        </w:rPr>
        <w:t xml:space="preserve"> today. </w:t>
      </w:r>
      <w:r w:rsidRPr="00BA4EFB">
        <w:rPr>
          <w:rStyle w:val="Emphasis"/>
          <w:highlight w:val="green"/>
        </w:rPr>
        <w:t>Small victories can be building blocks for systemic reform</w:t>
      </w:r>
      <w:r w:rsidRPr="005278CD">
        <w:rPr>
          <w:rStyle w:val="StyleUnderline"/>
        </w:rPr>
        <w:t>, and advocates must learn to see the benefit of short-term responsiveness as a component of long-term advocacy. Many lawyers subscribe to the American culture of success, with its uncompromising focus on</w:t>
      </w:r>
      <w:r w:rsidRPr="005278CD">
        <w:rPr>
          <w:sz w:val="16"/>
        </w:rPr>
        <w:t xml:space="preserve"> immediate </w:t>
      </w:r>
      <w:r w:rsidRPr="005278CD">
        <w:rPr>
          <w:rStyle w:val="StyleUnderline"/>
        </w:rPr>
        <w:t>accomplishments and victories.</w:t>
      </w:r>
      <w:r w:rsidRPr="005278CD">
        <w:rPr>
          <w:sz w:val="16"/>
        </w:rPr>
        <w:t xml:space="preserve">147 However, those interested in social justice must adjust their expectations. </w:t>
      </w:r>
      <w:r w:rsidRPr="005278CD">
        <w:rPr>
          <w:rStyle w:val="StyleUnderline"/>
        </w:rPr>
        <w:t>Many pivotal civil rights victories were made possible by the seemingly hopeless cases that were brought, and lost, before them.</w:t>
      </w:r>
      <w:r w:rsidRPr="005278CD">
        <w:rPr>
          <w:sz w:val="16"/>
        </w:rPr>
        <w:t xml:space="preserve">148 In the fight for justice, “success inheres in the creation of a tradition, of a commitment to struggle, of a narrative of resistance that can inspire others similarly to resist.”149 Again, Professor </w:t>
      </w:r>
      <w:proofErr w:type="spellStart"/>
      <w:r w:rsidRPr="005278CD">
        <w:rPr>
          <w:sz w:val="16"/>
        </w:rPr>
        <w:t>Lobel’s</w:t>
      </w:r>
      <w:proofErr w:type="spellEnd"/>
      <w:r w:rsidRPr="005278CD">
        <w:rPr>
          <w:sz w:val="16"/>
        </w:rPr>
        <w:t xml:space="preserve"> words are instructive: “the current commitment of civil rights groups, women’s groups, and gay and lesbian groups to a legal discourse to legal activism to protect their rights stems in part from the willingness of activists in political and social movements in the nineteenth century to fight for rights, even when they realized the courts would be unsympathetic.”150 Professor </w:t>
      </w:r>
      <w:proofErr w:type="spellStart"/>
      <w:r w:rsidRPr="005278CD">
        <w:rPr>
          <w:sz w:val="16"/>
        </w:rPr>
        <w:t>Lobel</w:t>
      </w:r>
      <w:proofErr w:type="spellEnd"/>
      <w:r w:rsidRPr="005278CD">
        <w:rPr>
          <w:sz w:val="16"/>
        </w:rPr>
        <w:t xml:space="preserve"> also wrote about Helmuth James Von Moltke, who served as legal advisor to the German Armed Services until he was executed in 1945 by Nazis: “In battle after losing legal battle to protect the rights of Poles, to save Jews, and to oppose German troops’ war crimes, he made it clear that he struggled not just to win in the moment but to build a future.”151 3. Creating a Hierarchy of Values </w:t>
      </w:r>
      <w:r w:rsidRPr="00BA4EFB">
        <w:rPr>
          <w:rStyle w:val="StyleUnderline"/>
          <w:highlight w:val="green"/>
        </w:rPr>
        <w:t xml:space="preserve">Advocates </w:t>
      </w:r>
      <w:r w:rsidRPr="005278CD">
        <w:rPr>
          <w:rStyle w:val="StyleUnderline"/>
        </w:rPr>
        <w:t xml:space="preserve">challenging complex social justice problems </w:t>
      </w:r>
      <w:r w:rsidRPr="00BA4EFB">
        <w:rPr>
          <w:rStyle w:val="StyleUnderline"/>
          <w:highlight w:val="green"/>
        </w:rPr>
        <w:t xml:space="preserve">can </w:t>
      </w:r>
      <w:r w:rsidRPr="00BA4EFB">
        <w:rPr>
          <w:rStyle w:val="Emphasis"/>
          <w:highlight w:val="green"/>
        </w:rPr>
        <w:t>find it difficult to identify the correct solution</w:t>
      </w:r>
      <w:r w:rsidRPr="00BA4EFB">
        <w:rPr>
          <w:rStyle w:val="StyleUnderline"/>
          <w:highlight w:val="green"/>
        </w:rPr>
        <w:t xml:space="preserve"> </w:t>
      </w:r>
      <w:r w:rsidRPr="005278CD">
        <w:rPr>
          <w:rStyle w:val="StyleUnderline"/>
        </w:rPr>
        <w:t xml:space="preserve">when </w:t>
      </w:r>
      <w:r w:rsidRPr="005278CD">
        <w:rPr>
          <w:rStyle w:val="Emphasis"/>
        </w:rPr>
        <w:t>one of their</w:t>
      </w:r>
      <w:r w:rsidRPr="005278CD">
        <w:rPr>
          <w:rStyle w:val="StyleUnderline"/>
        </w:rPr>
        <w:t xml:space="preserve"> social justice </w:t>
      </w:r>
      <w:r w:rsidRPr="005278CD">
        <w:rPr>
          <w:rStyle w:val="Emphasis"/>
        </w:rPr>
        <w:t>values is in conflict with another</w:t>
      </w:r>
      <w:r w:rsidRPr="005278CD">
        <w:rPr>
          <w:rStyle w:val="StyleUnderline"/>
        </w:rPr>
        <w:t>.</w:t>
      </w:r>
      <w:r w:rsidRPr="005278CD">
        <w:rPr>
          <w:sz w:val="16"/>
        </w:rPr>
        <w:t xml:space="preserve"> A simple example: </w:t>
      </w:r>
      <w:r w:rsidRPr="005278CD">
        <w:rPr>
          <w:rStyle w:val="StyleUnderline"/>
        </w:rPr>
        <w:t>a social justice lawyer’s demands for swift justice for the victim of police brutality may conflict with the lawyer’s belief in the officer’s fundamental right to due process and a fair trial.</w:t>
      </w:r>
      <w:r w:rsidRPr="005278CD">
        <w:rPr>
          <w:sz w:val="16"/>
        </w:rPr>
        <w:t xml:space="preserve"> </w:t>
      </w:r>
      <w:r w:rsidRPr="005278CD">
        <w:rPr>
          <w:rStyle w:val="StyleUnderline"/>
        </w:rPr>
        <w:t>While social justice lawyers regularly face these dilemmas,</w:t>
      </w:r>
      <w:r w:rsidRPr="005278CD">
        <w:rPr>
          <w:sz w:val="16"/>
        </w:rPr>
        <w:t xml:space="preserve"> law </w:t>
      </w:r>
      <w:r w:rsidRPr="00BA4EFB">
        <w:rPr>
          <w:rStyle w:val="Emphasis"/>
          <w:highlight w:val="green"/>
        </w:rPr>
        <w:t xml:space="preserve">students are not often forced to struggle through </w:t>
      </w:r>
      <w:r w:rsidRPr="005278CD">
        <w:rPr>
          <w:rStyle w:val="Emphasis"/>
        </w:rPr>
        <w:t xml:space="preserve">them to </w:t>
      </w:r>
      <w:r w:rsidRPr="00BA4EFB">
        <w:rPr>
          <w:rStyle w:val="Emphasis"/>
          <w:highlight w:val="green"/>
        </w:rPr>
        <w:t xml:space="preserve">resolution </w:t>
      </w:r>
      <w:r w:rsidRPr="005278CD">
        <w:rPr>
          <w:rStyle w:val="Emphasis"/>
        </w:rPr>
        <w:t>in real world scenarios</w:t>
      </w:r>
      <w:r w:rsidRPr="005278CD">
        <w:rPr>
          <w:sz w:val="16"/>
        </w:rPr>
        <w:t>—</w:t>
      </w:r>
      <w:r w:rsidRPr="005278CD">
        <w:rPr>
          <w:rStyle w:val="StyleUnderline"/>
        </w:rPr>
        <w:t xml:space="preserve">to </w:t>
      </w:r>
      <w:r w:rsidRPr="005278CD">
        <w:rPr>
          <w:rStyle w:val="Emphasis"/>
        </w:rPr>
        <w:t>make difficult decisions</w:t>
      </w:r>
      <w:r w:rsidRPr="005278CD">
        <w:rPr>
          <w:rStyle w:val="StyleUnderline"/>
        </w:rPr>
        <w:t xml:space="preserve"> and </w:t>
      </w:r>
      <w:r w:rsidRPr="005278CD">
        <w:rPr>
          <w:rStyle w:val="Emphasis"/>
        </w:rPr>
        <w:t>manage the fallout from the choices</w:t>
      </w:r>
      <w:r w:rsidRPr="005278CD">
        <w:rPr>
          <w:rStyle w:val="StyleUnderline"/>
        </w:rPr>
        <w:t xml:space="preserve"> they make in resolving the conflict.</w:t>
      </w:r>
      <w:r w:rsidRPr="005278CD">
        <w:rPr>
          <w:sz w:val="16"/>
        </w:rPr>
        <w:t xml:space="preserve"> </w:t>
      </w:r>
      <w:r w:rsidRPr="005278CD">
        <w:rPr>
          <w:szCs w:val="24"/>
          <w:u w:val="single"/>
        </w:rPr>
        <w:t>Engaging in complex cases can force students to work through conflicts, helping them to articulate and sharpen their beliefs and goals, forcing them to clearly define what justice means broadly and in the specific context presented</w:t>
      </w:r>
      <w:r w:rsidRPr="005278CD">
        <w:rPr>
          <w:sz w:val="16"/>
        </w:rPr>
        <w:t xml:space="preserve">. </w:t>
      </w:r>
      <w:r w:rsidRPr="005278CD">
        <w:rPr>
          <w:sz w:val="10"/>
          <w:szCs w:val="10"/>
        </w:rPr>
        <w:t xml:space="preserve">Lawyers advocating in the tradition of political lawyering anticipate the inevitable conflict between rights, and must seek to resolve these conflicts through a “hierarchy of values.”152 Moreover, in creating the hierarchy, the perspectives of those directly impacted and marginalized should be elevated “because it is in listening to and standing with the victims of injustice that the need for critical thinking and action become clear.”153 One articulation of a hierarchy of values asserts “people must be valued more than property. Human rights must be valued more than property rights. Minimum standards of living must be valued more than the privileged liberty of accumulated political, </w:t>
      </w:r>
      <w:proofErr w:type="gramStart"/>
      <w:r w:rsidRPr="005278CD">
        <w:rPr>
          <w:sz w:val="10"/>
          <w:szCs w:val="10"/>
        </w:rPr>
        <w:t>social</w:t>
      </w:r>
      <w:proofErr w:type="gramEnd"/>
      <w:r w:rsidRPr="005278CD">
        <w:rPr>
          <w:sz w:val="10"/>
          <w:szCs w:val="10"/>
        </w:rPr>
        <w:t xml:space="preserve"> and economic power. Finally, the goal of increasing the political, social, and economic power of those who are left out of the current arrangements must be valued more than the preservation of the existing order that created and maintains unjust privilege.”154 C. Rethinking the Role of the Clinical Law Professor: Moving From Expert to Colleague Law students can learn a new dimension of lawyering by watching their clinical law professor work through innovative social justice challenges alongside them, as colleagues. This is an opportunity not often presented in work on small cases where the clinical professor is so deeply steeped in the doctrine and process, the case is largely routine to her and she can predict what is to come and adjust supervision strategies accordingly.155 However, when engaged in political lawyering on complex and novel legal issues, both the student and the teacher may be on new ground that transforms the nature of the student-teacher relationship. A colleague often speaks about acknowledging the persona professors take on when they teach and how that persona embodies who they want to be in the classroom—essentially, whenever law professors </w:t>
      </w:r>
      <w:proofErr w:type="gramStart"/>
      <w:r w:rsidRPr="005278CD">
        <w:rPr>
          <w:sz w:val="10"/>
          <w:szCs w:val="10"/>
        </w:rPr>
        <w:t>teach</w:t>
      </w:r>
      <w:proofErr w:type="gramEnd"/>
      <w:r w:rsidRPr="005278CD">
        <w:rPr>
          <w:sz w:val="10"/>
          <w:szCs w:val="10"/>
        </w:rPr>
        <w:t xml:space="preserve"> they establish a character. The persona that a clinical professor adopts can have a profound effect on the students, because the character is the means by which the teacher subtly models for the student—without necessarily ever saying so— the professional the teacher holds herself to </w:t>
      </w:r>
      <w:proofErr w:type="gramStart"/>
      <w:r w:rsidRPr="005278CD">
        <w:rPr>
          <w:sz w:val="10"/>
          <w:szCs w:val="10"/>
        </w:rPr>
        <w:t>be</w:t>
      </w:r>
      <w:proofErr w:type="gramEnd"/>
      <w:r w:rsidRPr="005278CD">
        <w:rPr>
          <w:sz w:val="10"/>
          <w:szCs w:val="10"/>
        </w:rPr>
        <w:t xml:space="preserve"> and the student may yet become. In working on complex matters where the advocacy strategy is unclear, the clinical professor makes himself vulnerable by inviting students to witness his struggles as they work together to develop the most effective strategy. By making clear that he does not have all of the answers, partnering with his students to discover the answers, and sharing his own missteps along the way, a clinical law professor can reclaim opportunities to model how an experienced attorney acquires new knowledge and takes on new challenges that may be lost in smaller case representation.156 Clinical law faculty who wholeheartedly subscribe to the belief that professors fail to optimize student learning if students do not have primary control of a matter from beginning to end may view a decision to work in true partnership with students on a matter as a failure of clinical legal education. Indeed, this partnership model will inevitably impact student autonomy and ownership of the case.157 But, there is a unique value to a professor working with her student as a colleague and partner to navigate subject matter new to both student and professor.158 In this relationship, the professor can model how to exercise judgment and how to learn from practice: to independently learn new areas of law; to consult with outside colleagues, experts in the field, and community members without divulging confidential information; and to advise a client in the midst of </w:t>
      </w:r>
      <w:proofErr w:type="spellStart"/>
      <w:r w:rsidRPr="005278CD">
        <w:rPr>
          <w:sz w:val="10"/>
          <w:szCs w:val="10"/>
        </w:rPr>
        <w:t>ones</w:t>
      </w:r>
      <w:proofErr w:type="spellEnd"/>
      <w:r w:rsidRPr="005278CD">
        <w:rPr>
          <w:sz w:val="10"/>
          <w:szCs w:val="10"/>
        </w:rPr>
        <w:t xml:space="preserve"> own learning process.159 III. A Pedagogical Course Correction “If it offends your sense of justice, there’s a cause of action.” - Florence </w:t>
      </w:r>
      <w:proofErr w:type="spellStart"/>
      <w:r w:rsidRPr="005278CD">
        <w:rPr>
          <w:sz w:val="10"/>
          <w:szCs w:val="10"/>
        </w:rPr>
        <w:t>Roisman</w:t>
      </w:r>
      <w:proofErr w:type="spellEnd"/>
      <w:r w:rsidRPr="005278CD">
        <w:rPr>
          <w:sz w:val="10"/>
          <w:szCs w:val="10"/>
        </w:rPr>
        <w:t xml:space="preserve">, Professor, Indiana University School of Law160 In response to the shifts in my students’ perspectives on racism and systemic discrimination, their reluctance to tackle systemic problems, their conditioned belief that strategic litigation should be a tool of last resort, and my own discomfort with reliance on small cases in my clinical teaching, I took a step back in my own practice. How could I better teach my students to be champions for justice even when they are overwhelmed by society’s injustice; to challenge the complex and systemic discrimination strangling minority communities, and to approach their work in the tradition of political lawyering. I reflected not only on my teaching, but also on my experiences as a civil rights litigator, to focus on what has helped me to continue doing the work despite the frustrations and difficulties. I realized I was spending too much time teaching my students foundational lawyering skills, and too little time focused on the broader array of skills I knew to be critical in the fight for racial justice. We regularly discussed systemic racism during my clinic seminars in order to place the students’ work on behalf of their clients within a larger context. But by relying on carefully curated small cases I was inadvertently desensitizing my students to a lawyer’s responsibility to challenge these systemic </w:t>
      </w:r>
      <w:proofErr w:type="gramStart"/>
      <w:r w:rsidRPr="005278CD">
        <w:rPr>
          <w:sz w:val="10"/>
          <w:szCs w:val="10"/>
        </w:rPr>
        <w:t>problems, and</w:t>
      </w:r>
      <w:proofErr w:type="gramEnd"/>
      <w:r w:rsidRPr="005278CD">
        <w:rPr>
          <w:sz w:val="10"/>
          <w:szCs w:val="10"/>
        </w:rPr>
        <w:t xml:space="preserve"> sending the message that the law operates independently from this background and context. I have an obligation to move beyond teaching my students to be “good soldiers for the status quo” to ensuring that the next generation is truly prepared to fight for justice.161 And, if my teaching methods are encouraging the reproduction of the </w:t>
      </w:r>
      <w:proofErr w:type="gramStart"/>
      <w:r w:rsidRPr="005278CD">
        <w:rPr>
          <w:sz w:val="10"/>
          <w:szCs w:val="10"/>
        </w:rPr>
        <w:t>status quo</w:t>
      </w:r>
      <w:proofErr w:type="gramEnd"/>
      <w:r w:rsidRPr="005278CD">
        <w:rPr>
          <w:sz w:val="10"/>
          <w:szCs w:val="10"/>
        </w:rPr>
        <w:t xml:space="preserve"> it is my obligation to develop new interventions.162 Jane Aiken’s work on “justice readiness” is instructive on this point. To graduate lawyers who better understand their role in advancing justice, Jane Aiken believes clinics should move beyond providing opportunities for students to have a social justice experience to promoting a desire and ability to do justice.163 She suggests creating disorienting moments by selecting cases where students have no outside authority on which to rely, requiring that they draw from their own knowledge base and values to develop a legal theory.164 Disorienting moments give students: experiences that surprise them because they did not expect to experience what they experienced. This can be as simple as learning that the maximum monthly welfare benefit for a family of four is about $350. Or they can read a [ ] Supreme Court case that upheld Charles Carlisle’s conviction because a </w:t>
      </w:r>
      <w:proofErr w:type="spellStart"/>
      <w:r w:rsidRPr="005278CD">
        <w:rPr>
          <w:sz w:val="10"/>
          <w:szCs w:val="10"/>
        </w:rPr>
        <w:t>wyer</w:t>
      </w:r>
      <w:proofErr w:type="spellEnd"/>
      <w:r w:rsidRPr="005278CD">
        <w:rPr>
          <w:sz w:val="10"/>
          <w:szCs w:val="10"/>
        </w:rPr>
        <w:t xml:space="preserve"> missed a deadline by one day even though the district court found there was insufficient evidence to prove his guilt. These facts are often disorienting. They require the student to step back and examine why they thought that the benefit amount would be so much more, or that innocence would always result in release. That is an amazing teaching moment. It is at this moment that we can ask students to examine their own privilege, how it has made them assume that the world operated differently, allowing them to be oblivious to the indignities and injustices that occur every day.165 Giving students an opportunity to “face the fact that they cannot rely on ‘the way things are’ and meet the needs of their clients” is a powerful approach to teaching and engaging students.166 But, complex problems call for larger and more sustained disorienting moments. Working with students on impact advocacy in the model of political lawyering provides a range of opportunities to immerse students in disorienting moments. A. Immersing Students in “Disorienting Moments”: Race, Poverty, and Pregnancy Today, I try to immerse my students in disorienting moments to make them justice ready and move them in the direction of political lawyering. My clinic docket has always included a small number of impact litigation matters. However, in the past these cases were carefully screened to ensure that they involved discrete legal issues and client groups. In addition, our representation always began after our outside co-counsel had already conducted an initial factual investigation, identified the core legal issues, and developed an overall advocacy strategy, freeing my students from these responsibilities. Now, my clinic takes on impact matters at earlier stages where the strategies are less </w:t>
      </w:r>
      <w:proofErr w:type="gramStart"/>
      <w:r w:rsidRPr="005278CD">
        <w:rPr>
          <w:sz w:val="10"/>
          <w:szCs w:val="10"/>
        </w:rPr>
        <w:t>clear</w:t>
      </w:r>
      <w:proofErr w:type="gramEnd"/>
      <w:r w:rsidRPr="005278CD">
        <w:rPr>
          <w:sz w:val="10"/>
          <w:szCs w:val="10"/>
        </w:rPr>
        <w:t xml:space="preserve"> and the legal questions are multifaceted and ill- defined. This mirrors the experiences of practicing social justice lawyers, who faced with an injustice, must discover the facts, identify the legal claims, develop strategy, cultivate allies, and ultimately determine what can be done—with the knowledge that “nothing” is not an option. This approach provides students with the space to wrestle with larger, systemic issues in a structured and supportive educational environment, taking on cases that seem difficult to resolve and working to bring some justice to that situation. They are also gaining experience in many of the fundamentals of political lawyering advocacy. Recently, my students began work on a new case. Several public and private hospitals in low-income New York City neighborhoods are drug testing pregnant women or new mothers without their knowledge or informed consent. This practice reflects a disturbing convergence between racial and economic </w:t>
      </w:r>
      <w:proofErr w:type="gramStart"/>
      <w:r w:rsidRPr="005278CD">
        <w:rPr>
          <w:sz w:val="10"/>
          <w:szCs w:val="10"/>
        </w:rPr>
        <w:t>disparities, and</w:t>
      </w:r>
      <w:proofErr w:type="gramEnd"/>
      <w:r w:rsidRPr="005278CD">
        <w:rPr>
          <w:sz w:val="10"/>
          <w:szCs w:val="10"/>
        </w:rPr>
        <w:t xml:space="preserve"> can have a profound impact on the lives of the poor women of color being tested at precisely the time when they are most in need of support. We began our work when a community organization reached out to the clinic and spoke to us about complaints that hospitals around New York City were regularly testing pregnant women—almost exclusively women of color—for drug use during prenatal </w:t>
      </w:r>
      <w:proofErr w:type="spellStart"/>
      <w:r w:rsidRPr="005278CD">
        <w:rPr>
          <w:sz w:val="10"/>
          <w:szCs w:val="10"/>
        </w:rPr>
        <w:t>check ups</w:t>
      </w:r>
      <w:proofErr w:type="spellEnd"/>
      <w:r w:rsidRPr="005278CD">
        <w:rPr>
          <w:sz w:val="10"/>
          <w:szCs w:val="10"/>
        </w:rPr>
        <w:t xml:space="preserve">, during the chaos and stress of labor and delivery, or during post-delivery. The hospitals report positive test results to the City’s Administration for Children’s Services (“ACS”), which is responsible for protecting children from abuse and neglect, for further action.167 Most of the positive tests are for marijuana use. After a report is made, ACS commences an investigation to determine whether child abuse or neglect has taken place, and these investigations trigger inquiries into every aspect of a family’s life. They can lead to the institution of child neglect proceedings, and potentially to the temporary or permanent removal of children from the household. Even where that extreme result is avoided, an ACS investigation can open the door to the City’s continued, and potentially unwelcome, involvement in the lives of these families. These policies reflect deeply inequitable practices. Investigating a family after a positive drug test is not necessarily a bad thing. After all, ACS offers a number of supportive services that can help stabilize and strengthen vulnerable families. And of course, where children’s safety is at risk, removal may sometimes be the appropriate result. However, hospitals do not conduct regular drug tests of mothers in all New York City communities. Private hospitals in wealthy areas rarely test pregnant women or new mothers for drug misuse. In contrast, at hospitals serving poor women, drug testing is routine. Race and class should not determine whether such testing, and the consequences that result, take place. Investigating the New York City drug-testing program immersed the students in disorienting moments at every stage of their work. During our conversations, the students regularly expressed surprise and discomfort with the hospitals’ practices. They were disturbed </w:t>
      </w:r>
      <w:proofErr w:type="gramStart"/>
      <w:r w:rsidRPr="005278CD">
        <w:rPr>
          <w:sz w:val="10"/>
          <w:szCs w:val="10"/>
        </w:rPr>
        <w:t>that public hospitals</w:t>
      </w:r>
      <w:proofErr w:type="gramEnd"/>
      <w:r w:rsidRPr="005278CD">
        <w:rPr>
          <w:sz w:val="10"/>
          <w:szCs w:val="10"/>
        </w:rPr>
        <w:t xml:space="preserve">— institutions on which poor women and women of color rely for something as essential as health care—would use these women’s pregnancy as a point of entry to control their lives.168 They struggled to explain how the simple act of seeking medical care from a hospital serving predominantly poor communities could deprive patients of the respect, privacy, and legal protections enjoyed by pregnant women in other parts of the City. </w:t>
      </w:r>
      <w:proofErr w:type="gramStart"/>
      <w:r w:rsidRPr="005278CD">
        <w:rPr>
          <w:sz w:val="10"/>
          <w:szCs w:val="10"/>
        </w:rPr>
        <w:t>And,</w:t>
      </w:r>
      <w:proofErr w:type="gramEnd"/>
      <w:r w:rsidRPr="005278CD">
        <w:rPr>
          <w:sz w:val="10"/>
          <w:szCs w:val="10"/>
        </w:rPr>
        <w:t xml:space="preserve"> they were shocked by the way institutions conditioned poor women to unquestioningly submit to authority.169 Many of the women did not know that they were drug tested until the hospital told them about the positive result and referred them to ACS. Still, these women were not surprised: that kind of disregard, marginalization, and lack of consent were a regular aspect of their lives as poor women of color. These women were more concerned about not upsetting ACS than they were about the drug testing. That so many of these women could be resigned to such a gross violation of their rights was entirely foreign to most of my students. B. Advocacy in the Face of Systemic Injustice Although the students are still in the early stages of their work, they have already engaged in many aspects of political justice lawyering. They approached their advocacy focused on the essence of political lawyering— enabling poor, pregnant women of color who enjoy little power or respect to claim and enjoy their </w:t>
      </w:r>
      <w:proofErr w:type="gramStart"/>
      <w:r w:rsidRPr="005278CD">
        <w:rPr>
          <w:sz w:val="10"/>
          <w:szCs w:val="10"/>
        </w:rPr>
        <w:t>rights, and</w:t>
      </w:r>
      <w:proofErr w:type="gramEnd"/>
      <w:r w:rsidRPr="005278CD">
        <w:rPr>
          <w:sz w:val="10"/>
          <w:szCs w:val="10"/>
        </w:rPr>
        <w:t xml:space="preserve"> altering the allocation of power from government agencies and institutions back into the hands of these women. They questioned whose interests these policies and practices were designed to </w:t>
      </w:r>
      <w:proofErr w:type="gramStart"/>
      <w:r w:rsidRPr="005278CD">
        <w:rPr>
          <w:sz w:val="10"/>
          <w:szCs w:val="10"/>
        </w:rPr>
        <w:t>serve, and</w:t>
      </w:r>
      <w:proofErr w:type="gramEnd"/>
      <w:r w:rsidRPr="005278CD">
        <w:rPr>
          <w:sz w:val="10"/>
          <w:szCs w:val="10"/>
        </w:rPr>
        <w:t xml:space="preserve"> have grounded their work in a vision of an alternative societal construct in which their clients and the community are respected and supported. The clinic students were given an opportunity to learn about social, legal, and administrative systems as they simultaneously explored opportunities to change those systems. The students worked to identify the </w:t>
      </w:r>
      <w:proofErr w:type="gramStart"/>
      <w:r w:rsidRPr="005278CD">
        <w:rPr>
          <w:sz w:val="10"/>
          <w:szCs w:val="10"/>
        </w:rPr>
        <w:t>short and long term</w:t>
      </w:r>
      <w:proofErr w:type="gramEnd"/>
      <w:r w:rsidRPr="005278CD">
        <w:rPr>
          <w:sz w:val="10"/>
          <w:szCs w:val="10"/>
        </w:rPr>
        <w:t xml:space="preserve"> goals of the impacted women as well the goals of the larger community, and to think strategically about the means best suited to accomplish these goals. And, importantly, while collaborating with partners from the community and legal advocacy organizations, the students always tried to keep these women centered in their advocacy. In breaking down the problem of drug testing poor women of color, the students worked through an issue that lives at the intersection of reproductive freedom, family law, racial justice, economic inequality, access to health care, and the war on drugs. In their factual investigation, which included interviews of impacted women, advocates, and hospital personnel, and the review of records obtained through Freedom of Information Law requests, the students began to break down this complex problem. They explored the disparate treatment of poor women and women of color by health care providers and government entities, implicit and explicit bias in healthcare, the disproportionate referral of women of color to ACS, the challenges of providing medical services to underserved communities, the meaning of informed consent, the diminished rights of people who rely on public services, and the criminalization of poverty. The students found that list almost as overwhelming as the initial problem itself, but identifying the components allowed the students to dig deeper and focus on possible avenues of challenge and advocacy. It was also critically important to make the invisible forces visible, even if the law currently does not provide a remedy.</w:t>
      </w:r>
      <w:r w:rsidRPr="005278CD">
        <w:rPr>
          <w:sz w:val="16"/>
          <w:szCs w:val="10"/>
        </w:rPr>
        <w:t xml:space="preserve"> </w:t>
      </w:r>
      <w:r w:rsidRPr="005278CD">
        <w:rPr>
          <w:sz w:val="16"/>
        </w:rPr>
        <w:t xml:space="preserve">Working on this case also gave the </w:t>
      </w:r>
      <w:r w:rsidRPr="005278CD">
        <w:rPr>
          <w:rStyle w:val="StyleUnderline"/>
        </w:rPr>
        <w:t>students</w:t>
      </w:r>
      <w:r w:rsidRPr="005278CD">
        <w:rPr>
          <w:sz w:val="16"/>
        </w:rPr>
        <w:t xml:space="preserve"> and me the opportunity to </w:t>
      </w:r>
      <w:r w:rsidRPr="005278CD">
        <w:rPr>
          <w:rStyle w:val="StyleUnderline"/>
        </w:rPr>
        <w:t>work through</w:t>
      </w:r>
      <w:r w:rsidRPr="005278CD">
        <w:rPr>
          <w:sz w:val="16"/>
        </w:rPr>
        <w:t xml:space="preserve"> more nuanced applications of some of the lawyering concepts that were introduced in their smaller cases, </w:t>
      </w:r>
      <w:r w:rsidRPr="005278CD">
        <w:rPr>
          <w:rStyle w:val="StyleUnderline"/>
        </w:rPr>
        <w:t>including</w:t>
      </w:r>
      <w:r w:rsidRPr="005278CD">
        <w:rPr>
          <w:sz w:val="16"/>
        </w:rPr>
        <w:t xml:space="preserve"> client-centered lawyering when </w:t>
      </w:r>
      <w:r w:rsidRPr="005278CD">
        <w:rPr>
          <w:rStyle w:val="StyleUnderline"/>
        </w:rPr>
        <w:t>working on behalf of the community</w:t>
      </w:r>
      <w:r w:rsidRPr="005278CD">
        <w:rPr>
          <w:sz w:val="16"/>
        </w:rPr>
        <w:t xml:space="preserve">; </w:t>
      </w:r>
      <w:r w:rsidRPr="00BA4EFB">
        <w:rPr>
          <w:rStyle w:val="Emphasis"/>
          <w:highlight w:val="green"/>
        </w:rPr>
        <w:t>large-scale fact investigation</w:t>
      </w:r>
      <w:r w:rsidRPr="00BA4EFB">
        <w:rPr>
          <w:sz w:val="16"/>
          <w:highlight w:val="green"/>
          <w:u w:val="single"/>
        </w:rPr>
        <w:t xml:space="preserve">; </w:t>
      </w:r>
      <w:r w:rsidRPr="00BA4EFB">
        <w:rPr>
          <w:rStyle w:val="Emphasis"/>
          <w:highlight w:val="green"/>
        </w:rPr>
        <w:t>transferring</w:t>
      </w:r>
      <w:r w:rsidRPr="00BA4EFB">
        <w:rPr>
          <w:sz w:val="16"/>
          <w:highlight w:val="green"/>
        </w:rPr>
        <w:t xml:space="preserve"> </w:t>
      </w:r>
      <w:r w:rsidRPr="005278CD">
        <w:rPr>
          <w:sz w:val="16"/>
        </w:rPr>
        <w:t>their “</w:t>
      </w:r>
      <w:r w:rsidRPr="005278CD">
        <w:rPr>
          <w:rStyle w:val="StyleUnderline"/>
        </w:rPr>
        <w:t xml:space="preserve">social justice </w:t>
      </w:r>
      <w:r w:rsidRPr="00BA4EFB">
        <w:rPr>
          <w:rStyle w:val="Emphasis"/>
          <w:highlight w:val="green"/>
        </w:rPr>
        <w:t>knowledge</w:t>
      </w:r>
      <w:r w:rsidRPr="00BA4EFB">
        <w:rPr>
          <w:sz w:val="16"/>
          <w:highlight w:val="green"/>
          <w:u w:val="single"/>
        </w:rPr>
        <w:t xml:space="preserve">” </w:t>
      </w:r>
      <w:r w:rsidRPr="00BA4EFB">
        <w:rPr>
          <w:rStyle w:val="Emphasis"/>
          <w:highlight w:val="green"/>
        </w:rPr>
        <w:t>to different contexts</w:t>
      </w:r>
      <w:r w:rsidRPr="00BA4EFB">
        <w:rPr>
          <w:sz w:val="16"/>
          <w:highlight w:val="green"/>
          <w:u w:val="single"/>
        </w:rPr>
        <w:t>;</w:t>
      </w:r>
      <w:r w:rsidRPr="005278CD">
        <w:rPr>
          <w:sz w:val="16"/>
        </w:rPr>
        <w:t xml:space="preserve"> </w:t>
      </w:r>
      <w:r w:rsidRPr="005278CD">
        <w:rPr>
          <w:rStyle w:val="Emphasis"/>
        </w:rPr>
        <w:t>crafting legal and factual narratives</w:t>
      </w:r>
      <w:r w:rsidRPr="005278CD">
        <w:rPr>
          <w:rStyle w:val="StyleUnderline"/>
        </w:rPr>
        <w:t xml:space="preserve"> that</w:t>
      </w:r>
      <w:r w:rsidRPr="005278CD">
        <w:rPr>
          <w:sz w:val="16"/>
        </w:rPr>
        <w:t xml:space="preserve"> are not only true to the communities’ experience, but </w:t>
      </w:r>
      <w:r w:rsidRPr="005278CD">
        <w:rPr>
          <w:rStyle w:val="StyleUnderline"/>
        </w:rPr>
        <w:t xml:space="preserve">can </w:t>
      </w:r>
      <w:r w:rsidRPr="005278CD">
        <w:rPr>
          <w:rStyle w:val="Emphasis"/>
        </w:rPr>
        <w:t>persuade</w:t>
      </w:r>
      <w:r w:rsidRPr="005278CD">
        <w:rPr>
          <w:rStyle w:val="StyleUnderline"/>
        </w:rPr>
        <w:t xml:space="preserve"> and </w:t>
      </w:r>
      <w:r w:rsidRPr="005278CD">
        <w:rPr>
          <w:rStyle w:val="Emphasis"/>
        </w:rPr>
        <w:t>influence</w:t>
      </w:r>
      <w:r w:rsidRPr="005278CD">
        <w:rPr>
          <w:rStyle w:val="StyleUnderline"/>
        </w:rPr>
        <w:t xml:space="preserve"> others</w:t>
      </w:r>
      <w:r w:rsidRPr="005278CD">
        <w:rPr>
          <w:sz w:val="16"/>
        </w:rPr>
        <w:t xml:space="preserve">; </w:t>
      </w:r>
      <w:r w:rsidRPr="005278CD">
        <w:rPr>
          <w:rStyle w:val="StyleUnderline"/>
        </w:rPr>
        <w:t>and</w:t>
      </w:r>
      <w:r w:rsidRPr="005278CD">
        <w:rPr>
          <w:sz w:val="16"/>
        </w:rPr>
        <w:t xml:space="preserve"> how to </w:t>
      </w:r>
      <w:r w:rsidRPr="005278CD">
        <w:rPr>
          <w:rStyle w:val="Emphasis"/>
        </w:rPr>
        <w:t>develop an integrated advocacy plan.</w:t>
      </w:r>
      <w:r w:rsidRPr="005278CD">
        <w:rPr>
          <w:sz w:val="16"/>
        </w:rPr>
        <w:t xml:space="preserve"> </w:t>
      </w:r>
      <w:r w:rsidRPr="005278CD">
        <w:rPr>
          <w:rStyle w:val="StyleUnderline"/>
        </w:rPr>
        <w:t>The students frequently asked whether we should even pursue the matter</w:t>
      </w:r>
      <w:r w:rsidRPr="005278CD">
        <w:rPr>
          <w:sz w:val="16"/>
        </w:rPr>
        <w:t xml:space="preserve">, questioning whether this work was client- centered when it was no longer the most pressing concern for many of the women we met. These doubts opened the door to many rich discussions: can we achieve meaningful social change if we only address immediate crises; can we progress on larger social justice issues without challenging their root causes; how do we recognize and address assumptions advocates may have about what is best for a client; and how can we keep past, present, and future victims centered in our advocacy? </w:t>
      </w:r>
      <w:r w:rsidRPr="005278CD">
        <w:rPr>
          <w:sz w:val="16"/>
          <w:szCs w:val="10"/>
        </w:rPr>
        <w:t xml:space="preserve">The work on the case also forced the clinic students to work through their own understanding of a hierarchy of values. They struggled with their desire to support these community hospitals and the public servants who work there under difficult circumstances on the one hand, and their desire to protect women, potentially through litigation, from discriminatory practices. They also struggled to reconcile their belief that hospitals should take all reasonable steps to protect the health and safety of children, as well as their emotional reaction to pregnant mothers putting their unborn children in </w:t>
      </w:r>
      <w:proofErr w:type="spellStart"/>
      <w:r w:rsidRPr="005278CD">
        <w:rPr>
          <w:sz w:val="16"/>
          <w:szCs w:val="10"/>
        </w:rPr>
        <w:t>harms</w:t>
      </w:r>
      <w:proofErr w:type="spellEnd"/>
      <w:r w:rsidRPr="005278CD">
        <w:rPr>
          <w:sz w:val="16"/>
          <w:szCs w:val="10"/>
        </w:rPr>
        <w:t xml:space="preserve"> way by using illegal drugs against the privacy rights of poor and marginalized women. They were forced to pause and think deeply about what justice would look like for those mothers, children, and communities. CONCLUSION</w:t>
      </w:r>
      <w:r w:rsidRPr="005278CD">
        <w:rPr>
          <w:sz w:val="16"/>
        </w:rPr>
        <w:t xml:space="preserve"> </w:t>
      </w:r>
      <w:r w:rsidRPr="005278CD">
        <w:rPr>
          <w:rStyle w:val="StyleUnderline"/>
        </w:rPr>
        <w:t>America continues to grapple with systemic injustice.</w:t>
      </w:r>
      <w:r w:rsidRPr="005278CD">
        <w:rPr>
          <w:sz w:val="16"/>
        </w:rPr>
        <w:t xml:space="preserve"> </w:t>
      </w:r>
      <w:r w:rsidRPr="00C40D0B">
        <w:rPr>
          <w:rStyle w:val="Emphasis"/>
        </w:rPr>
        <w:t xml:space="preserve">Political justice lawyering offers powerful strategies </w:t>
      </w:r>
      <w:r w:rsidRPr="00BA4EFB">
        <w:rPr>
          <w:rStyle w:val="Emphasis"/>
          <w:highlight w:val="green"/>
        </w:rPr>
        <w:t>to advance the cause of justice</w:t>
      </w:r>
      <w:r w:rsidRPr="005278CD">
        <w:rPr>
          <w:sz w:val="16"/>
        </w:rPr>
        <w:t>—</w:t>
      </w:r>
      <w:r w:rsidRPr="00BA4EFB">
        <w:rPr>
          <w:rStyle w:val="StyleUnderline"/>
          <w:highlight w:val="green"/>
        </w:rPr>
        <w:t xml:space="preserve">through integrated advocacy </w:t>
      </w:r>
      <w:r w:rsidRPr="005278CD">
        <w:rPr>
          <w:rStyle w:val="StyleUnderline"/>
        </w:rPr>
        <w:t>comprising the full array of tools available to social justice advocates, including strategic systemic reform litigation.</w:t>
      </w:r>
      <w:r w:rsidRPr="005278CD">
        <w:rPr>
          <w:sz w:val="16"/>
        </w:rPr>
        <w:t xml:space="preserve"> </w:t>
      </w:r>
      <w:r w:rsidRPr="005278CD">
        <w:rPr>
          <w:rStyle w:val="Emphasis"/>
        </w:rPr>
        <w:t xml:space="preserve">It is </w:t>
      </w:r>
      <w:r w:rsidRPr="00BA4EFB">
        <w:rPr>
          <w:rStyle w:val="Emphasis"/>
          <w:highlight w:val="green"/>
          <w:bdr w:val="single" w:sz="4" w:space="0" w:color="auto"/>
        </w:rPr>
        <w:t>the job of legal education</w:t>
      </w:r>
      <w:r w:rsidRPr="00BA4EFB">
        <w:rPr>
          <w:rStyle w:val="Emphasis"/>
          <w:highlight w:val="green"/>
        </w:rPr>
        <w:t xml:space="preserve"> </w:t>
      </w:r>
      <w:r w:rsidRPr="005278CD">
        <w:rPr>
          <w:rStyle w:val="Emphasis"/>
        </w:rPr>
        <w:t>to prepare law students to become effective lawyers.</w:t>
      </w:r>
      <w:r w:rsidRPr="005278CD">
        <w:rPr>
          <w:sz w:val="16"/>
        </w:rPr>
        <w:t xml:space="preserve"> For those aspiring to social justice that should include training students to utilize the tools of political justice lawyers. Clinical legal offers a tremendous opportunity to teach the next generation of racial and social justice advocates how to advance equality in the face of structural inequality, if only it will embrace the full array of available tools to do so. In doing so, clinical legal education will not only prepare lawyers to enact social change, </w:t>
      </w:r>
      <w:proofErr w:type="gramStart"/>
      <w:r w:rsidRPr="005278CD">
        <w:rPr>
          <w:sz w:val="16"/>
        </w:rPr>
        <w:t>they can</w:t>
      </w:r>
      <w:proofErr w:type="gramEnd"/>
      <w:r w:rsidRPr="005278CD">
        <w:rPr>
          <w:sz w:val="16"/>
        </w:rPr>
        <w:t xml:space="preserve"> inspire lawyers overwhelmed by the challenges of change. In order to provide transformative learning experiences, clinical education must supplement traditional pedagogical tools and should consider political lawyering’s potential to empower law students and communities</w:t>
      </w:r>
      <w:r w:rsidRPr="007C580E">
        <w:rPr>
          <w:sz w:val="16"/>
        </w:rPr>
        <w:t>.</w:t>
      </w:r>
    </w:p>
    <w:p w14:paraId="4C436210" w14:textId="77777777" w:rsidR="00B91232" w:rsidRDefault="00B91232" w:rsidP="00B91232">
      <w:pPr>
        <w:pStyle w:val="Heading4"/>
      </w:pPr>
      <w:r>
        <w:t xml:space="preserve">5] </w:t>
      </w:r>
      <w:r w:rsidRPr="005373CD">
        <w:rPr>
          <w:u w:val="single"/>
        </w:rPr>
        <w:t>Familiarity</w:t>
      </w:r>
      <w:r>
        <w:t xml:space="preserve"> – their ideas aren’t stored in long-term memory, and can’t be easily recalled in future scenarios, so the effects of their method are </w:t>
      </w:r>
      <w:r>
        <w:rPr>
          <w:u w:val="single"/>
        </w:rPr>
        <w:t>short-</w:t>
      </w:r>
      <w:r w:rsidRPr="00914057">
        <w:rPr>
          <w:u w:val="single"/>
        </w:rPr>
        <w:t>lived</w:t>
      </w:r>
      <w:r w:rsidRPr="00914057">
        <w:t xml:space="preserve"> </w:t>
      </w:r>
      <w:r>
        <w:t xml:space="preserve">and not retained as valuable information when </w:t>
      </w:r>
      <w:r w:rsidRPr="00AD0DBC">
        <w:rPr>
          <w:u w:val="single"/>
        </w:rPr>
        <w:t>opportunities</w:t>
      </w:r>
      <w:r>
        <w:t xml:space="preserve"> to create real change </w:t>
      </w:r>
      <w:r w:rsidRPr="00AD0DBC">
        <w:rPr>
          <w:u w:val="single"/>
        </w:rPr>
        <w:t>present themselves</w:t>
      </w:r>
      <w:r>
        <w:t xml:space="preserve">. </w:t>
      </w:r>
      <w:r w:rsidRPr="005373CD">
        <w:rPr>
          <w:u w:val="single"/>
        </w:rPr>
        <w:t>Not disclosing supercharges this link</w:t>
      </w:r>
      <w:r>
        <w:t>.</w:t>
      </w:r>
    </w:p>
    <w:p w14:paraId="5015D049" w14:textId="77777777" w:rsidR="00B91232" w:rsidRDefault="00B91232" w:rsidP="00B91232">
      <w:pPr>
        <w:spacing w:line="256" w:lineRule="auto"/>
        <w:rPr>
          <w:rFonts w:eastAsia="Cambria"/>
          <w:b/>
          <w:bCs/>
          <w:sz w:val="26"/>
        </w:rPr>
      </w:pPr>
      <w:proofErr w:type="spellStart"/>
      <w:r w:rsidRPr="00F76E1A">
        <w:rPr>
          <w:rFonts w:eastAsia="Cambria"/>
          <w:b/>
          <w:bCs/>
          <w:sz w:val="26"/>
        </w:rPr>
        <w:t>Goodin</w:t>
      </w:r>
      <w:proofErr w:type="spellEnd"/>
      <w:r w:rsidRPr="00F76E1A">
        <w:rPr>
          <w:rFonts w:eastAsia="Cambria"/>
          <w:b/>
          <w:bCs/>
          <w:sz w:val="26"/>
        </w:rPr>
        <w:t xml:space="preserve"> and Niemeyer </w:t>
      </w:r>
      <w:r>
        <w:rPr>
          <w:rFonts w:eastAsia="Cambria"/>
          <w:b/>
          <w:bCs/>
          <w:sz w:val="26"/>
        </w:rPr>
        <w:t>0</w:t>
      </w:r>
      <w:r w:rsidRPr="00F76E1A">
        <w:rPr>
          <w:rFonts w:eastAsia="Cambria"/>
          <w:b/>
          <w:bCs/>
          <w:sz w:val="26"/>
        </w:rPr>
        <w:t>3</w:t>
      </w:r>
    </w:p>
    <w:p w14:paraId="6FE45D81" w14:textId="77777777" w:rsidR="00B91232" w:rsidRPr="00137883" w:rsidRDefault="00B91232" w:rsidP="00B91232">
      <w:pPr>
        <w:spacing w:line="256" w:lineRule="auto"/>
        <w:rPr>
          <w:rFonts w:eastAsia="Cambria"/>
          <w:sz w:val="12"/>
          <w:szCs w:val="12"/>
        </w:rPr>
      </w:pPr>
      <w:r w:rsidRPr="00137883">
        <w:rPr>
          <w:rFonts w:eastAsia="Cambria"/>
          <w:sz w:val="12"/>
          <w:szCs w:val="12"/>
        </w:rPr>
        <w:t xml:space="preserve">Robert E. </w:t>
      </w:r>
      <w:proofErr w:type="spellStart"/>
      <w:r w:rsidRPr="00137883">
        <w:rPr>
          <w:rFonts w:eastAsia="Cambria"/>
          <w:sz w:val="12"/>
          <w:szCs w:val="12"/>
        </w:rPr>
        <w:t>Goodin</w:t>
      </w:r>
      <w:proofErr w:type="spellEnd"/>
      <w:r w:rsidRPr="00137883">
        <w:rPr>
          <w:rFonts w:eastAsia="Cambria"/>
          <w:sz w:val="12"/>
          <w:szCs w:val="12"/>
        </w:rPr>
        <w:t xml:space="preserve"> and Simon J. Niemeyer- Australian National University- 2003, When Does Deliberation Begin? Internal Reflection versus Public Discussion in Deliberative Democracy, POLITICAL STUDIES: 2003 VOL 51, 627–649, </w:t>
      </w:r>
      <w:hyperlink r:id="rId8" w:history="1">
        <w:r w:rsidRPr="00137883">
          <w:rPr>
            <w:rStyle w:val="Hyperlink"/>
            <w:rFonts w:eastAsia="Cambria"/>
            <w:sz w:val="12"/>
            <w:szCs w:val="12"/>
          </w:rPr>
          <w:t>http://onlinelibrary.wiley.com/doi/10.1111/j.0032-3217.2003.00450.x/pdf</w:t>
        </w:r>
      </w:hyperlink>
      <w:r w:rsidRPr="00137883">
        <w:rPr>
          <w:rFonts w:eastAsia="Cambria"/>
          <w:sz w:val="12"/>
          <w:szCs w:val="12"/>
        </w:rPr>
        <w:t xml:space="preserve"> -CAT</w:t>
      </w:r>
    </w:p>
    <w:p w14:paraId="26E407AA" w14:textId="77777777" w:rsidR="00B91232" w:rsidRPr="00914057" w:rsidRDefault="00B91232" w:rsidP="00B91232">
      <w:pPr>
        <w:spacing w:line="256" w:lineRule="auto"/>
        <w:rPr>
          <w:rFonts w:eastAsia="Cambria"/>
          <w:sz w:val="10"/>
        </w:rPr>
      </w:pPr>
      <w:r w:rsidRPr="002103EB">
        <w:rPr>
          <w:rFonts w:eastAsia="Cambria"/>
          <w:sz w:val="10"/>
        </w:rPr>
        <w:t xml:space="preserve">What happened in this particular case, as in any particular case, was in some respects peculiar unto itself. The problem of the Bloomfield Track had been well known and much discussed in the </w:t>
      </w:r>
      <w:r w:rsidRPr="002103EB">
        <w:rPr>
          <w:sz w:val="10"/>
        </w:rPr>
        <w:t xml:space="preserve">local community for a long time. Exaggerated claims and </w:t>
      </w:r>
      <w:proofErr w:type="gramStart"/>
      <w:r w:rsidRPr="002103EB">
        <w:rPr>
          <w:sz w:val="10"/>
        </w:rPr>
        <w:t>counter-claims</w:t>
      </w:r>
      <w:proofErr w:type="gramEnd"/>
      <w:r w:rsidRPr="002103EB">
        <w:rPr>
          <w:sz w:val="10"/>
        </w:rPr>
        <w:t xml:space="preserve"> had become entrenched, and unreflective public opinion polarized around them. In this circumstance, the effect of the information phase of deliberative processes was to brush away those highly polarized attitudes, dispel the myths and symbolic posturing on both sides that had come to dominate the debate, and liberate people to act upon their attitudes toward the protection of rainforest itself. The key point, from the perspective of ‘democratic deliberation within’, is that that happened in the earlier stages of deliberation – before the formal discussions (‘deliberations’, in the discursive sense) of the jury process ever began. The simple process of jurors seeing the site for themselves, focusing their minds</w:t>
      </w:r>
      <w:r w:rsidRPr="002103EB">
        <w:rPr>
          <w:rFonts w:eastAsia="Calibri"/>
          <w:sz w:val="10"/>
        </w:rPr>
        <w:t xml:space="preserve"> on the </w:t>
      </w:r>
      <w:proofErr w:type="gramStart"/>
      <w:r w:rsidRPr="002103EB">
        <w:rPr>
          <w:rFonts w:eastAsia="Calibri"/>
          <w:sz w:val="10"/>
        </w:rPr>
        <w:t>issues</w:t>
      </w:r>
      <w:proofErr w:type="gramEnd"/>
      <w:r w:rsidRPr="002103EB">
        <w:rPr>
          <w:rFonts w:eastAsia="Calibri"/>
          <w:sz w:val="10"/>
        </w:rPr>
        <w:t xml:space="preserve"> and listening to what experts had to say did virtually all the work in changing jurors’ attitudes. Talking among themselves, as a jury, did very little of it. However, the same might happen in cases very different from this one. Suppose that instead of highly polarized symbolic attitudes, what we have at the outset is mass ignorance or mass apathy or non-attitudes. There again, people’s engaging with the issue – focusing on it, acquiring information about it, thinking hard about it – would be something that is likely to occur earlier rather than later in the deliberative process. And more to our point, it is something that is most likely to occur within individuals themselves or in informal interactions, well in advance of any formal, organized group discussion. There is much in the large literature on attitudes and the mechanisms by which they change to support that speculation.31 Consider, for example, the literature on ‘central’ </w:t>
      </w:r>
      <w:r w:rsidRPr="004E68B2">
        <w:rPr>
          <w:rFonts w:eastAsia="Calibri"/>
          <w:sz w:val="10"/>
        </w:rPr>
        <w:t>versus ‘peripheral’ routes to the formation of attitudes. Before deliberation, individuals may not have given the issue much thought or bothered to engage in an extensive process of reflection.32 In such cases, positions may be arrived at via peripheral routes, taking cognitive shortcuts or arriving at ‘top of the head’ conclusions or even simply following the lead of others believed to hold similar attitudes or values (</w:t>
      </w:r>
      <w:proofErr w:type="spellStart"/>
      <w:r w:rsidRPr="004E68B2">
        <w:rPr>
          <w:rFonts w:eastAsia="Calibri"/>
          <w:sz w:val="10"/>
        </w:rPr>
        <w:t>Lupia</w:t>
      </w:r>
      <w:proofErr w:type="spellEnd"/>
      <w:r w:rsidRPr="004E68B2">
        <w:rPr>
          <w:rFonts w:eastAsia="Calibri"/>
          <w:sz w:val="10"/>
        </w:rPr>
        <w:t xml:space="preserve">, 1994). These shorthand approaches involve the use of available cues such as ‘expertness’ or ‘attractiveness’ (Petty and Cacioppo, 1986) – not deliberation in the internal-reflective sense we have described. Where peripheral shortcuts are employed, there may be inconsistencies in logic and the formation of positions, based on partial information or incomplete information processing. In contrast, ‘central’ routes to the development of attitudes involve the application of more deliberate effort to the matter at hand, in a way that is more akin to the internal-reflective deliberative ideal. Importantly for our thesis, there is nothing intrinsic to the ‘central’ route that requires group deliberation. Research in this area stresses instead the importance simply of ‘sufficient impetus’ for engaging in deliberation, such as when an individual is stimulated by personal involvement in the issue.33 The same is true of ‘on-line’ versus ‘memory-based’ processes of attitude change.34 </w:t>
      </w:r>
      <w:r w:rsidRPr="004E68B2">
        <w:rPr>
          <w:rFonts w:eastAsia="Cambria"/>
          <w:sz w:val="10"/>
        </w:rPr>
        <w:t xml:space="preserve">The suggestion here is that </w:t>
      </w:r>
      <w:r w:rsidRPr="004E68B2">
        <w:rPr>
          <w:rFonts w:eastAsia="Cambria"/>
          <w:u w:val="single"/>
        </w:rPr>
        <w:t>we lead our ordinary lives largely on autopilot, doing routine things in routine ways without</w:t>
      </w:r>
      <w:r w:rsidRPr="00F76E1A">
        <w:rPr>
          <w:rFonts w:eastAsia="Cambria"/>
          <w:u w:val="single"/>
        </w:rPr>
        <w:t xml:space="preserve"> much thought or reflection. </w:t>
      </w:r>
      <w:r w:rsidRPr="00BA4EFB">
        <w:rPr>
          <w:rFonts w:eastAsia="Cambria"/>
          <w:highlight w:val="green"/>
          <w:u w:val="single"/>
        </w:rPr>
        <w:t xml:space="preserve">When we come across something ‘new’, we update </w:t>
      </w:r>
      <w:r w:rsidRPr="00F76E1A">
        <w:rPr>
          <w:rFonts w:eastAsia="Cambria"/>
          <w:u w:val="single"/>
        </w:rPr>
        <w:t xml:space="preserve">our routines – our ‘running’ </w:t>
      </w:r>
      <w:r w:rsidRPr="00BA4EFB">
        <w:rPr>
          <w:rFonts w:eastAsia="Cambria"/>
          <w:highlight w:val="green"/>
          <w:u w:val="single"/>
        </w:rPr>
        <w:t>beliefs</w:t>
      </w:r>
      <w:r w:rsidRPr="00F76E1A">
        <w:rPr>
          <w:rFonts w:eastAsia="Cambria"/>
          <w:u w:val="single"/>
        </w:rPr>
        <w:t xml:space="preserve"> and pro </w:t>
      </w:r>
      <w:proofErr w:type="spellStart"/>
      <w:r w:rsidRPr="00F76E1A">
        <w:rPr>
          <w:rFonts w:eastAsia="Cambria"/>
          <w:u w:val="single"/>
        </w:rPr>
        <w:t>cedures</w:t>
      </w:r>
      <w:proofErr w:type="spellEnd"/>
      <w:r w:rsidRPr="00F76E1A">
        <w:rPr>
          <w:rFonts w:eastAsia="Cambria"/>
          <w:u w:val="single"/>
        </w:rPr>
        <w:t xml:space="preserve">, attitudes and evaluations – accordingly. </w:t>
      </w:r>
      <w:r w:rsidRPr="00BA4EFB">
        <w:rPr>
          <w:rFonts w:eastAsia="Cambria"/>
          <w:highlight w:val="green"/>
          <w:u w:val="single"/>
        </w:rPr>
        <w:t xml:space="preserve">But </w:t>
      </w:r>
      <w:r w:rsidRPr="00F76E1A">
        <w:rPr>
          <w:rFonts w:eastAsia="Cambria"/>
          <w:u w:val="single"/>
        </w:rPr>
        <w:t xml:space="preserve">having updated, we then </w:t>
      </w:r>
      <w:r w:rsidRPr="00BA4EFB">
        <w:rPr>
          <w:rFonts w:eastAsia="Cambria"/>
          <w:highlight w:val="green"/>
          <w:u w:val="single"/>
        </w:rPr>
        <w:t>drop the impetus for the update into deep-stored ‘memory’</w:t>
      </w:r>
      <w:r w:rsidRPr="002103EB">
        <w:rPr>
          <w:rFonts w:eastAsia="Cambria"/>
          <w:sz w:val="10"/>
        </w:rPr>
        <w:t xml:space="preserve">. A consequence of this procedure is that, </w:t>
      </w:r>
      <w:r w:rsidRPr="00F76E1A">
        <w:rPr>
          <w:rFonts w:eastAsia="Cambria"/>
          <w:u w:val="single"/>
        </w:rPr>
        <w:t xml:space="preserve">when asked in the ordinary course of events ‘what we believe’ </w:t>
      </w:r>
      <w:r w:rsidRPr="002103EB">
        <w:rPr>
          <w:rFonts w:eastAsia="Cambria"/>
          <w:sz w:val="10"/>
        </w:rPr>
        <w:t>or</w:t>
      </w:r>
      <w:r w:rsidRPr="00F76E1A">
        <w:rPr>
          <w:rFonts w:eastAsia="Cambria"/>
          <w:u w:val="single"/>
        </w:rPr>
        <w:t xml:space="preserve"> </w:t>
      </w:r>
      <w:r w:rsidRPr="002103EB">
        <w:rPr>
          <w:rFonts w:eastAsia="Cambria"/>
          <w:sz w:val="10"/>
        </w:rPr>
        <w:t xml:space="preserve">‘what attitude we take’ toward something, </w:t>
      </w:r>
      <w:r w:rsidRPr="00BA4EFB">
        <w:rPr>
          <w:rFonts w:eastAsia="Cambria"/>
          <w:highlight w:val="green"/>
          <w:u w:val="single"/>
        </w:rPr>
        <w:t xml:space="preserve">we easily retrieve what we think but </w:t>
      </w:r>
      <w:r w:rsidRPr="00F76E1A">
        <w:rPr>
          <w:rFonts w:eastAsia="Cambria"/>
          <w:u w:val="single"/>
        </w:rPr>
        <w:t xml:space="preserve">we </w:t>
      </w:r>
      <w:r w:rsidRPr="00BA4EFB">
        <w:rPr>
          <w:rFonts w:eastAsia="Cambria"/>
          <w:highlight w:val="green"/>
          <w:u w:val="single"/>
        </w:rPr>
        <w:t xml:space="preserve">cannot </w:t>
      </w:r>
      <w:r w:rsidRPr="00F76E1A">
        <w:rPr>
          <w:rFonts w:eastAsia="Cambria"/>
          <w:u w:val="single"/>
        </w:rPr>
        <w:t xml:space="preserve">so easily </w:t>
      </w:r>
      <w:r w:rsidRPr="00BA4EFB">
        <w:rPr>
          <w:rFonts w:eastAsia="Cambria"/>
          <w:highlight w:val="green"/>
          <w:u w:val="single"/>
        </w:rPr>
        <w:t xml:space="preserve">retrieve </w:t>
      </w:r>
      <w:r w:rsidRPr="00F76E1A">
        <w:rPr>
          <w:rFonts w:eastAsia="Cambria"/>
          <w:u w:val="single"/>
        </w:rPr>
        <w:t xml:space="preserve">the </w:t>
      </w:r>
      <w:r w:rsidRPr="00BA4EFB">
        <w:rPr>
          <w:rFonts w:eastAsia="Cambria"/>
          <w:highlight w:val="green"/>
          <w:u w:val="single"/>
        </w:rPr>
        <w:t>reasons why</w:t>
      </w:r>
      <w:r w:rsidRPr="00BA4EFB">
        <w:rPr>
          <w:rFonts w:eastAsia="Cambria"/>
          <w:sz w:val="10"/>
          <w:highlight w:val="green"/>
        </w:rPr>
        <w:t>.</w:t>
      </w:r>
      <w:r w:rsidRPr="002103EB">
        <w:rPr>
          <w:rFonts w:eastAsia="Cambria"/>
          <w:sz w:val="10"/>
        </w:rPr>
        <w:t xml:space="preserve"> </w:t>
      </w:r>
      <w:r w:rsidRPr="00BA4EFB">
        <w:rPr>
          <w:rFonts w:eastAsia="Cambria"/>
          <w:highlight w:val="green"/>
          <w:u w:val="single"/>
        </w:rPr>
        <w:t>That</w:t>
      </w:r>
      <w:r w:rsidRPr="00F76E1A">
        <w:rPr>
          <w:rFonts w:eastAsia="Cambria"/>
          <w:u w:val="single"/>
        </w:rPr>
        <w:t xml:space="preserve"> more </w:t>
      </w:r>
      <w:r w:rsidRPr="00BA4EFB">
        <w:rPr>
          <w:rFonts w:eastAsia="Cambria"/>
          <w:highlight w:val="green"/>
          <w:u w:val="single"/>
        </w:rPr>
        <w:t>fully reasoned assessment</w:t>
      </w:r>
      <w:r w:rsidRPr="00F76E1A">
        <w:rPr>
          <w:rFonts w:eastAsia="Cambria"/>
          <w:u w:val="single"/>
        </w:rPr>
        <w:t xml:space="preserve"> – the sort of thing we have been calling internal-reflective deliberation – </w:t>
      </w:r>
      <w:r w:rsidRPr="00BA4EFB">
        <w:rPr>
          <w:rFonts w:eastAsia="Cambria"/>
          <w:highlight w:val="green"/>
          <w:u w:val="single"/>
        </w:rPr>
        <w:t>requires us to call up reasons</w:t>
      </w:r>
      <w:r w:rsidRPr="00F76E1A">
        <w:rPr>
          <w:rFonts w:eastAsia="Cambria"/>
          <w:u w:val="single"/>
        </w:rPr>
        <w:t xml:space="preserve"> from stored memory </w:t>
      </w:r>
      <w:r w:rsidRPr="00BA4EFB">
        <w:rPr>
          <w:rFonts w:eastAsia="Cambria"/>
          <w:highlight w:val="green"/>
          <w:u w:val="single"/>
        </w:rPr>
        <w:t>rather than</w:t>
      </w:r>
      <w:r w:rsidRPr="00F76E1A">
        <w:rPr>
          <w:rFonts w:eastAsia="Cambria"/>
          <w:u w:val="single"/>
        </w:rPr>
        <w:t xml:space="preserve"> just </w:t>
      </w:r>
      <w:r w:rsidRPr="00BA4EFB">
        <w:rPr>
          <w:rFonts w:eastAsia="Cambria"/>
          <w:highlight w:val="green"/>
          <w:u w:val="single"/>
        </w:rPr>
        <w:t>consulting our</w:t>
      </w:r>
      <w:r w:rsidRPr="00F76E1A">
        <w:rPr>
          <w:rFonts w:eastAsia="Cambria"/>
          <w:u w:val="single"/>
        </w:rPr>
        <w:t xml:space="preserve"> running on-line ‘</w:t>
      </w:r>
      <w:r w:rsidRPr="00BA4EFB">
        <w:rPr>
          <w:rFonts w:eastAsia="Cambria"/>
          <w:highlight w:val="green"/>
          <w:u w:val="single"/>
        </w:rPr>
        <w:t>summary judgments’</w:t>
      </w:r>
      <w:r w:rsidRPr="00F76E1A">
        <w:rPr>
          <w:rFonts w:eastAsia="Cambria"/>
          <w:u w:val="single"/>
        </w:rPr>
        <w:t xml:space="preserve">. </w:t>
      </w:r>
      <w:r w:rsidRPr="002103EB">
        <w:rPr>
          <w:rFonts w:eastAsia="Calibri"/>
          <w:sz w:val="10"/>
        </w:rPr>
        <w:t xml:space="preserve">Crucially for our present </w:t>
      </w:r>
      <w:r w:rsidRPr="002103EB">
        <w:rPr>
          <w:sz w:val="10"/>
        </w:rPr>
        <w:t xml:space="preserve">discussion, once again, what prompts that shift from online to more deeply reflective deliberation is not necessarily interpersonal discussion. The impetus for fixing one’s attention on a topic, and retrieving reasons from stored memory, might come from any of a </w:t>
      </w:r>
      <w:proofErr w:type="gramStart"/>
      <w:r w:rsidRPr="002103EB">
        <w:rPr>
          <w:sz w:val="10"/>
        </w:rPr>
        <w:t>number</w:t>
      </w:r>
      <w:proofErr w:type="gramEnd"/>
      <w:r w:rsidRPr="002103EB">
        <w:rPr>
          <w:sz w:val="10"/>
        </w:rPr>
        <w:t xml:space="preserve"> sources: group discussion is only one. And again, even in the context of a group discussion, this shift from ‘online’ to ‘memory-based’ processing is likely to occur earlier rather than later in the process, often before the formal discussion ever begins. All this is simply to say that, on a great many models and in a great many different sorts of settings, it seems likely that elements of the pre-discursive process are likely to prove crucial to the shaping and reshaping of people’s attitudes</w:t>
      </w:r>
      <w:r w:rsidRPr="002103EB">
        <w:rPr>
          <w:rFonts w:eastAsia="Cambria"/>
          <w:sz w:val="10"/>
        </w:rPr>
        <w:t xml:space="preserve"> in a citizens’ jury-style process. </w:t>
      </w:r>
      <w:r w:rsidRPr="00F76E1A">
        <w:rPr>
          <w:rFonts w:eastAsia="Cambria"/>
          <w:u w:val="single"/>
        </w:rPr>
        <w:t xml:space="preserve">The initial processes of </w:t>
      </w:r>
      <w:r w:rsidRPr="00BA4EFB">
        <w:rPr>
          <w:rFonts w:eastAsia="Cambria"/>
          <w:highlight w:val="green"/>
          <w:u w:val="single"/>
        </w:rPr>
        <w:t>focusing attention on a topic</w:t>
      </w:r>
      <w:r w:rsidRPr="00F76E1A">
        <w:rPr>
          <w:rFonts w:eastAsia="Cambria"/>
          <w:u w:val="single"/>
        </w:rPr>
        <w:t xml:space="preserve">, </w:t>
      </w:r>
      <w:r w:rsidRPr="00BA4EFB">
        <w:rPr>
          <w:rFonts w:eastAsia="Cambria"/>
          <w:highlight w:val="green"/>
          <w:u w:val="single"/>
        </w:rPr>
        <w:t>providing information</w:t>
      </w:r>
      <w:r w:rsidRPr="00F76E1A">
        <w:rPr>
          <w:rFonts w:eastAsia="Cambria"/>
          <w:u w:val="single"/>
        </w:rPr>
        <w:t xml:space="preserve"> about </w:t>
      </w:r>
      <w:proofErr w:type="gramStart"/>
      <w:r w:rsidRPr="00F76E1A">
        <w:rPr>
          <w:rFonts w:eastAsia="Cambria"/>
          <w:u w:val="single"/>
        </w:rPr>
        <w:t>it</w:t>
      </w:r>
      <w:proofErr w:type="gramEnd"/>
      <w:r w:rsidRPr="00F76E1A">
        <w:rPr>
          <w:rFonts w:eastAsia="Cambria"/>
          <w:u w:val="single"/>
        </w:rPr>
        <w:t xml:space="preserve"> </w:t>
      </w:r>
      <w:r w:rsidRPr="00BA4EFB">
        <w:rPr>
          <w:rFonts w:eastAsia="Cambria"/>
          <w:highlight w:val="green"/>
          <w:u w:val="single"/>
        </w:rPr>
        <w:t>and inviting people to think hard</w:t>
      </w:r>
      <w:r w:rsidRPr="00F76E1A">
        <w:rPr>
          <w:rFonts w:eastAsia="Cambria"/>
          <w:u w:val="single"/>
        </w:rPr>
        <w:t xml:space="preserve"> about it </w:t>
      </w:r>
      <w:r w:rsidRPr="00BA4EFB">
        <w:rPr>
          <w:rFonts w:eastAsia="Cambria"/>
          <w:highlight w:val="green"/>
          <w:u w:val="single"/>
        </w:rPr>
        <w:t xml:space="preserve">is </w:t>
      </w:r>
      <w:r w:rsidRPr="00BA4EFB">
        <w:rPr>
          <w:rFonts w:eastAsia="MS Mincho"/>
          <w:b/>
          <w:iCs/>
          <w:szCs w:val="24"/>
          <w:highlight w:val="green"/>
          <w:u w:val="single"/>
        </w:rPr>
        <w:t>likely to provide a strong impetus to internal-reflective deliberation</w:t>
      </w:r>
      <w:r w:rsidRPr="00F76E1A">
        <w:rPr>
          <w:rFonts w:eastAsia="MS Mincho"/>
          <w:b/>
          <w:iCs/>
          <w:szCs w:val="24"/>
          <w:u w:val="single"/>
        </w:rPr>
        <w:t xml:space="preserve">, </w:t>
      </w:r>
      <w:r w:rsidRPr="00BA4EFB">
        <w:rPr>
          <w:rFonts w:eastAsia="MS Mincho"/>
          <w:b/>
          <w:iCs/>
          <w:szCs w:val="24"/>
          <w:highlight w:val="green"/>
          <w:u w:val="single"/>
        </w:rPr>
        <w:t>altering</w:t>
      </w:r>
      <w:r w:rsidRPr="00F76E1A">
        <w:rPr>
          <w:rFonts w:eastAsia="MS Mincho"/>
          <w:b/>
          <w:iCs/>
          <w:szCs w:val="24"/>
          <w:u w:val="single"/>
        </w:rPr>
        <w:t xml:space="preserve"> not just the information people have about the issue but also </w:t>
      </w:r>
      <w:r w:rsidRPr="00BA4EFB">
        <w:rPr>
          <w:rFonts w:eastAsia="MS Mincho"/>
          <w:b/>
          <w:iCs/>
          <w:szCs w:val="24"/>
          <w:highlight w:val="green"/>
          <w:u w:val="single"/>
        </w:rPr>
        <w:t>the way people process that information and</w:t>
      </w:r>
      <w:r w:rsidRPr="00F76E1A">
        <w:rPr>
          <w:rFonts w:eastAsia="MS Mincho"/>
          <w:b/>
          <w:iCs/>
          <w:szCs w:val="24"/>
          <w:u w:val="single"/>
        </w:rPr>
        <w:t xml:space="preserve"> hence (perhaps) </w:t>
      </w:r>
      <w:r w:rsidRPr="00BA4EFB">
        <w:rPr>
          <w:rFonts w:eastAsia="MS Mincho"/>
          <w:b/>
          <w:iCs/>
          <w:szCs w:val="24"/>
          <w:highlight w:val="green"/>
          <w:u w:val="single"/>
        </w:rPr>
        <w:t>what they think</w:t>
      </w:r>
      <w:r w:rsidRPr="00F76E1A">
        <w:rPr>
          <w:rFonts w:eastAsia="Cambria"/>
          <w:u w:val="single"/>
        </w:rPr>
        <w:t xml:space="preserve"> about the issue.</w:t>
      </w:r>
      <w:r w:rsidRPr="002103EB">
        <w:rPr>
          <w:rFonts w:eastAsia="Cambria"/>
          <w:sz w:val="10"/>
        </w:rPr>
        <w:t xml:space="preserve"> </w:t>
      </w:r>
      <w:r w:rsidRPr="002103EB">
        <w:rPr>
          <w:rFonts w:eastAsia="Calibri"/>
          <w:sz w:val="10"/>
        </w:rPr>
        <w:t xml:space="preserve">What happens once people have shifted into this more internal-reflective mode is, obviously, an open question. Maybe people would then come to an easy consensus, as they did in their attitudes toward the Daintree rainforest.35 Or maybe people would come to divergent conclusions; and they then may (or may not) be open to argument and </w:t>
      </w:r>
      <w:proofErr w:type="gramStart"/>
      <w:r w:rsidRPr="002103EB">
        <w:rPr>
          <w:rFonts w:eastAsia="Calibri"/>
          <w:sz w:val="10"/>
        </w:rPr>
        <w:t>counter-argument</w:t>
      </w:r>
      <w:proofErr w:type="gramEnd"/>
      <w:r w:rsidRPr="002103EB">
        <w:rPr>
          <w:rFonts w:eastAsia="Calibri"/>
          <w:sz w:val="10"/>
        </w:rPr>
        <w:t>, with talk actually changing minds. Our claim is not that group discussion will always matter as little as it did in our citizens’ jury.36 Our claim is instead merely that the earliest steps in the jury process – the sheer focusing of attention on the issue at hand and acquiring more information about it, and the internal-reflective deliberation that that prompts – will invariably matter more than deliberative democrats of a more discursive stripe would have us believe. However much or little difference formal group discussions might make, on any given occasion, the pre-discursive phases of the jury process will invariably have a considerable impact on changing the way jurors approach an issue. From Citizens’ Juries to Ordinary Mass Politics? In a citizens’ jury sort of setting, then, it seems that informal, pre-group deliberation – ‘deliberation within’ – will inevitably do much of the work that deliberative democrats ordinarily want to attribute to the more formal discursive processes. What are the preconditions for that happening? To what extent, in that sense, can findings about citizens’ juries be extended to other larger or less well-</w:t>
      </w:r>
      <w:r w:rsidRPr="002103EB">
        <w:rPr>
          <w:rFonts w:eastAsia="Cambria"/>
          <w:sz w:val="10"/>
        </w:rPr>
        <w:t xml:space="preserve">ordered deliberative settings? Even in citizens’ juries, deliberation will work only if people are attentive, </w:t>
      </w:r>
      <w:proofErr w:type="gramStart"/>
      <w:r w:rsidRPr="002103EB">
        <w:rPr>
          <w:rFonts w:eastAsia="Cambria"/>
          <w:sz w:val="10"/>
        </w:rPr>
        <w:t>open</w:t>
      </w:r>
      <w:proofErr w:type="gramEnd"/>
      <w:r w:rsidRPr="002103EB">
        <w:rPr>
          <w:rFonts w:eastAsia="Cambria"/>
          <w:sz w:val="10"/>
        </w:rPr>
        <w:t xml:space="preserve"> and willing to change their minds as appropriate. So, too, in mass politics. </w:t>
      </w:r>
      <w:r w:rsidRPr="002103EB">
        <w:rPr>
          <w:rStyle w:val="StyleUnderline"/>
        </w:rPr>
        <w:t>In citizens’ juries the need to participate (or the anticipation of participating) in formally organized group discussions might be the ‘prompt’ that evokes those attributes.</w:t>
      </w:r>
      <w:r w:rsidRPr="002103EB">
        <w:rPr>
          <w:rFonts w:eastAsia="Cambria"/>
          <w:sz w:val="10"/>
        </w:rPr>
        <w:t xml:space="preserve"> But there might be many other possible ‘prompts’ that can be found in less formally structured mass-political settings. </w:t>
      </w:r>
      <w:r w:rsidRPr="002103EB">
        <w:rPr>
          <w:rStyle w:val="StyleUnderline"/>
        </w:rPr>
        <w:t xml:space="preserve">Here are a few ways citizens’ juries (and all cognate micro-deliberative processes)37 might be different from mass politics, and in which lessons drawn from that experience might not therefore carry over to ordinary politics: • A citizens’ jury concentrates people’s minds on a single issue. Ordinary politics involve many issues at once. • A citizens’ jury is often supplied a background briefing that has been agreed by all stakeholders (Smith and Wales, 2000, p. 58). In ordinary mass politics, there is rarely any equivalent common ground on which debates are conducted. </w:t>
      </w:r>
      <w:r w:rsidRPr="002103EB">
        <w:rPr>
          <w:rFonts w:eastAsia="Cambria"/>
          <w:sz w:val="10"/>
        </w:rPr>
        <w:t xml:space="preserve">• A citizens’ jury separates the process of acquiring information from that of discussing the issues. In ordinary mass politics, those processes are invariably intertwined. • A citizens’ jury is provided with a set of experts. They can be questioned, </w:t>
      </w:r>
      <w:proofErr w:type="gramStart"/>
      <w:r w:rsidRPr="002103EB">
        <w:rPr>
          <w:rFonts w:eastAsia="Cambria"/>
          <w:sz w:val="10"/>
        </w:rPr>
        <w:t>debated</w:t>
      </w:r>
      <w:proofErr w:type="gramEnd"/>
      <w:r w:rsidRPr="002103EB">
        <w:rPr>
          <w:rFonts w:eastAsia="Cambria"/>
          <w:sz w:val="10"/>
        </w:rPr>
        <w:t xml:space="preserve"> or discounted. But there is a strictly limited set of ‘competing experts’ on the same subject. In ordinary mass politics, claims and sources of expertise often seem virtually limitless, allowing for much greater ‘selective perception’. • Participating in something called a ‘citizens’ jury’ evokes certain very particular norms: norms concerning the ‘impartiality’ appropriate to jurors; norms concerning the ‘common good’ orientation appropriate to people in their capacity as citizens.38 There is a very different ethos at work in ordinary mass politics, which are typically driven by flagrantly partisan appeals to sectional interest (or utter disinterest and voter apathy). • </w:t>
      </w:r>
      <w:r w:rsidRPr="002103EB">
        <w:rPr>
          <w:rStyle w:val="StyleUnderline"/>
        </w:rPr>
        <w:t xml:space="preserve">In a citizens’ jury, </w:t>
      </w:r>
      <w:r w:rsidRPr="00BA4EFB">
        <w:rPr>
          <w:rStyle w:val="StyleUnderline"/>
          <w:highlight w:val="green"/>
        </w:rPr>
        <w:t>we think and listen in anticipation of the discussion</w:t>
      </w:r>
      <w:r w:rsidRPr="002103EB">
        <w:rPr>
          <w:rStyle w:val="StyleUnderline"/>
        </w:rPr>
        <w:t xml:space="preserve"> phase, </w:t>
      </w:r>
      <w:r w:rsidRPr="00BA4EFB">
        <w:rPr>
          <w:rStyle w:val="StyleUnderline"/>
          <w:highlight w:val="green"/>
        </w:rPr>
        <w:t>knowing</w:t>
      </w:r>
      <w:r w:rsidRPr="002103EB">
        <w:rPr>
          <w:rStyle w:val="StyleUnderline"/>
        </w:rPr>
        <w:t xml:space="preserve"> that </w:t>
      </w:r>
      <w:r w:rsidRPr="00BA4EFB">
        <w:rPr>
          <w:rStyle w:val="StyleUnderline"/>
          <w:highlight w:val="green"/>
        </w:rPr>
        <w:t xml:space="preserve">we soon will have to </w:t>
      </w:r>
      <w:r w:rsidRPr="00BA4EFB">
        <w:rPr>
          <w:rFonts w:eastAsia="Cambria"/>
          <w:highlight w:val="green"/>
          <w:u w:val="single"/>
        </w:rPr>
        <w:t>defend our views in a discursive setting where they will be probed intensively</w:t>
      </w:r>
      <w:r w:rsidRPr="00F76E1A">
        <w:rPr>
          <w:rFonts w:eastAsia="Cambria"/>
          <w:sz w:val="24"/>
          <w:u w:val="single"/>
        </w:rPr>
        <w:t>.</w:t>
      </w:r>
      <w:r w:rsidRPr="002103EB">
        <w:rPr>
          <w:rFonts w:eastAsia="Cambria"/>
          <w:sz w:val="10"/>
        </w:rPr>
        <w:t xml:space="preserve">39 In ordinary mass-political settings, there is no such incentive for paying attention. It is perfectly true that citizens’ juries are ‘special’ in all those ways. </w:t>
      </w:r>
      <w:r w:rsidRPr="002103EB">
        <w:rPr>
          <w:rStyle w:val="StyleUnderline"/>
        </w:rPr>
        <w:t>But</w:t>
      </w:r>
      <w:r w:rsidRPr="002103EB">
        <w:rPr>
          <w:rFonts w:eastAsia="Cambria"/>
          <w:sz w:val="10"/>
        </w:rPr>
        <w:t xml:space="preserve"> </w:t>
      </w:r>
      <w:r w:rsidRPr="00F76E1A">
        <w:rPr>
          <w:rFonts w:eastAsia="Cambria"/>
          <w:u w:val="single"/>
        </w:rPr>
        <w:t xml:space="preserve">if being special in all those ways makes for a better – more ‘reflective’, more ‘deliberative’ – political process, then those are design features that </w:t>
      </w:r>
      <w:r w:rsidRPr="00BA4EFB">
        <w:rPr>
          <w:rFonts w:eastAsia="Cambria"/>
          <w:highlight w:val="green"/>
          <w:u w:val="single"/>
        </w:rPr>
        <w:t>we ought</w:t>
      </w:r>
      <w:r w:rsidRPr="00F76E1A">
        <w:rPr>
          <w:rFonts w:eastAsia="Cambria"/>
          <w:u w:val="single"/>
        </w:rPr>
        <w:t xml:space="preserve"> </w:t>
      </w:r>
      <w:proofErr w:type="gramStart"/>
      <w:r w:rsidRPr="00F76E1A">
        <w:rPr>
          <w:rFonts w:eastAsia="Cambria"/>
          <w:u w:val="single"/>
        </w:rPr>
        <w:t>try</w:t>
      </w:r>
      <w:proofErr w:type="gramEnd"/>
      <w:r w:rsidRPr="00F76E1A">
        <w:rPr>
          <w:rFonts w:eastAsia="Cambria"/>
          <w:u w:val="single"/>
        </w:rPr>
        <w:t xml:space="preserve"> </w:t>
      </w:r>
      <w:r w:rsidRPr="00BA4EFB">
        <w:rPr>
          <w:rFonts w:eastAsia="Cambria"/>
          <w:highlight w:val="green"/>
          <w:u w:val="single"/>
        </w:rPr>
        <w:t>to mimic as best we can</w:t>
      </w:r>
      <w:r w:rsidRPr="00F76E1A">
        <w:rPr>
          <w:rFonts w:eastAsia="Cambria"/>
          <w:u w:val="single"/>
        </w:rPr>
        <w:t xml:space="preserve"> in </w:t>
      </w:r>
      <w:r w:rsidRPr="00BA4EFB">
        <w:rPr>
          <w:rFonts w:eastAsia="Cambria"/>
          <w:highlight w:val="green"/>
          <w:u w:val="single"/>
        </w:rPr>
        <w:t>ordinary mass politics</w:t>
      </w:r>
      <w:r w:rsidRPr="00F76E1A">
        <w:rPr>
          <w:rFonts w:eastAsia="Cambria"/>
          <w:u w:val="single"/>
        </w:rPr>
        <w:t xml:space="preserve"> as well.</w:t>
      </w:r>
      <w:r w:rsidRPr="00F76E1A">
        <w:rPr>
          <w:rFonts w:eastAsia="Cambria"/>
          <w:sz w:val="24"/>
          <w:u w:val="single"/>
        </w:rPr>
        <w:t xml:space="preserve"> </w:t>
      </w:r>
      <w:r w:rsidRPr="002103EB">
        <w:rPr>
          <w:rFonts w:eastAsia="Cambria"/>
          <w:sz w:val="10"/>
        </w:rPr>
        <w:t xml:space="preserve">There are various ways that that might be done. Briefing books might be prepared by sponsors of American presidential debates (the League of Women Voters, and such like) in consultation with the stakeholders involved. Agreed panels of experts might be questioned on prime-time television. Issues might be sequenced for debate and resolution, to avoid too much competition for people’s time and attention. Variations on the Ackerman and </w:t>
      </w:r>
      <w:proofErr w:type="spellStart"/>
      <w:r w:rsidRPr="002103EB">
        <w:rPr>
          <w:rFonts w:eastAsia="Cambria"/>
          <w:sz w:val="10"/>
        </w:rPr>
        <w:t>Fishkin</w:t>
      </w:r>
      <w:proofErr w:type="spellEnd"/>
      <w:r w:rsidRPr="002103EB">
        <w:rPr>
          <w:rFonts w:eastAsia="Cambria"/>
          <w:sz w:val="10"/>
        </w:rPr>
        <w:t xml:space="preserve"> (2002) proposal for a ‘deliberation day’ before every election might be generalized, with a day every few months being given over to small meetings in local schools to discuss public issues. All that is pretty visionary, perhaps. And (although it is clearly beyond the scope of the present paper to explore them in depth) there are doubtless many other more-or-</w:t>
      </w:r>
      <w:proofErr w:type="gramStart"/>
      <w:r w:rsidRPr="002103EB">
        <w:rPr>
          <w:rFonts w:eastAsia="Cambria"/>
          <w:sz w:val="10"/>
        </w:rPr>
        <w:t>less</w:t>
      </w:r>
      <w:proofErr w:type="gramEnd"/>
      <w:r w:rsidRPr="002103EB">
        <w:rPr>
          <w:rFonts w:eastAsia="Cambria"/>
          <w:sz w:val="10"/>
        </w:rPr>
        <w:t xml:space="preserve"> visionary ways of introducing into real-world politics analogues of the elements that induce citizens’ jurors to practice ‘democratic deliberation within’, even before the jury discussion gets underway. Here, we have to content ourselves with identifying those features that need to be replicated in real-world politics in order to achieve that goal – and with the ‘possibility theorem’ that is established by the fact that (as sketched immediately above) there is at least one possible way of doing that for each of those key features.</w:t>
      </w:r>
    </w:p>
    <w:p w14:paraId="1506CA85" w14:textId="77777777" w:rsidR="00B91232" w:rsidRDefault="00B91232" w:rsidP="00B91232">
      <w:pPr>
        <w:pStyle w:val="Heading4"/>
      </w:pPr>
      <w:r w:rsidRPr="00453186">
        <w:t>TVA:</w:t>
      </w:r>
      <w:r>
        <w:t xml:space="preserve"> read your offense in an aff that defends implementation of the resolution.</w:t>
      </w:r>
    </w:p>
    <w:p w14:paraId="409407EA" w14:textId="77777777" w:rsidR="00B91232" w:rsidRPr="0056457C" w:rsidRDefault="00B91232" w:rsidP="00B91232">
      <w:pPr>
        <w:pStyle w:val="Heading4"/>
      </w:pPr>
      <w:r>
        <w:t>[</w:t>
      </w:r>
      <w:proofErr w:type="gramStart"/>
      <w:r>
        <w:t>e.g.</w:t>
      </w:r>
      <w:proofErr w:type="gramEnd"/>
      <w:r>
        <w:t xml:space="preserve"> topic specific advantage: covid, asymmetries, WTO bad, etc.] – </w:t>
      </w:r>
    </w:p>
    <w:p w14:paraId="0A006D4F" w14:textId="77777777" w:rsidR="00B91232" w:rsidRDefault="00B91232" w:rsidP="00B91232">
      <w:pPr>
        <w:pStyle w:val="Heading4"/>
        <w:numPr>
          <w:ilvl w:val="0"/>
          <w:numId w:val="11"/>
        </w:numPr>
        <w:tabs>
          <w:tab w:val="num" w:pos="360"/>
        </w:tabs>
        <w:ind w:left="0" w:firstLine="0"/>
        <w:rPr>
          <w:rFonts w:cs="Calibri"/>
        </w:rPr>
      </w:pPr>
      <w:r w:rsidRPr="00453186">
        <w:rPr>
          <w:rFonts w:cs="Calibri"/>
        </w:rPr>
        <w:t>SSD solves offense</w:t>
      </w:r>
    </w:p>
    <w:p w14:paraId="4D6E263F" w14:textId="77777777" w:rsidR="00B91232" w:rsidRPr="00EE5FF7" w:rsidRDefault="00B91232" w:rsidP="00B91232">
      <w:pPr>
        <w:pStyle w:val="Heading4"/>
        <w:numPr>
          <w:ilvl w:val="0"/>
          <w:numId w:val="11"/>
        </w:numPr>
        <w:tabs>
          <w:tab w:val="num" w:pos="360"/>
        </w:tabs>
        <w:ind w:left="0" w:firstLine="0"/>
        <w:rPr>
          <w:rFonts w:cs="Calibri"/>
        </w:rPr>
      </w:pPr>
      <w:r w:rsidRPr="008D763F">
        <w:rPr>
          <w:rFonts w:cs="Calibri"/>
        </w:rPr>
        <w:t xml:space="preserve">any DA to the TVA negates – proves that there’s workable clash under my </w:t>
      </w:r>
      <w:r>
        <w:rPr>
          <w:rFonts w:cs="Calibri"/>
        </w:rPr>
        <w:t>model</w:t>
      </w:r>
      <w:r w:rsidRPr="008D763F">
        <w:rPr>
          <w:rFonts w:cs="Calibri"/>
        </w:rPr>
        <w:t>.</w:t>
      </w:r>
    </w:p>
    <w:p w14:paraId="15BE21B8" w14:textId="77777777" w:rsidR="00B91232" w:rsidRPr="004D4938" w:rsidRDefault="00B91232" w:rsidP="00B91232">
      <w:pPr>
        <w:pStyle w:val="Heading4"/>
        <w:numPr>
          <w:ilvl w:val="0"/>
          <w:numId w:val="11"/>
        </w:numPr>
        <w:tabs>
          <w:tab w:val="num" w:pos="360"/>
        </w:tabs>
        <w:ind w:left="0" w:firstLine="0"/>
        <w:rPr>
          <w:rFonts w:cs="Calibri"/>
        </w:rPr>
      </w:pPr>
      <w:r>
        <w:rPr>
          <w:rFonts w:cs="Calibri"/>
        </w:rPr>
        <w:t xml:space="preserve">Proves T &gt; K since a TVA means </w:t>
      </w:r>
      <w:r w:rsidRPr="00EE5FF7">
        <w:rPr>
          <w:rFonts w:cs="Calibri"/>
          <w:u w:val="single"/>
        </w:rPr>
        <w:t>being topical</w:t>
      </w:r>
      <w:r>
        <w:rPr>
          <w:rFonts w:cs="Calibri"/>
        </w:rPr>
        <w:t xml:space="preserve"> is </w:t>
      </w:r>
      <w:r w:rsidRPr="00EE5FF7">
        <w:rPr>
          <w:rFonts w:cs="Calibri"/>
          <w:u w:val="single"/>
        </w:rPr>
        <w:t>compatible</w:t>
      </w:r>
      <w:r>
        <w:rPr>
          <w:rFonts w:cs="Calibri"/>
        </w:rPr>
        <w:t xml:space="preserve"> with your </w:t>
      </w:r>
      <w:r w:rsidRPr="00C76CA0">
        <w:rPr>
          <w:rFonts w:cs="Calibri"/>
          <w:u w:val="single"/>
        </w:rPr>
        <w:t>AC framework</w:t>
      </w:r>
      <w:r>
        <w:rPr>
          <w:rFonts w:cs="Calibri"/>
        </w:rPr>
        <w:t>.</w:t>
      </w:r>
    </w:p>
    <w:p w14:paraId="3A2059B9" w14:textId="77777777" w:rsidR="00B91232" w:rsidRPr="00453186" w:rsidRDefault="00B91232" w:rsidP="00B91232">
      <w:pPr>
        <w:pStyle w:val="Heading4"/>
        <w:rPr>
          <w:rFonts w:cs="Calibri"/>
        </w:rPr>
      </w:pPr>
      <w:r w:rsidRPr="00453186">
        <w:rPr>
          <w:rFonts w:cs="Calibri"/>
        </w:rPr>
        <w:br/>
        <w:t>Procedural fairness outweighs</w:t>
      </w:r>
    </w:p>
    <w:p w14:paraId="061EEBCC" w14:textId="77777777" w:rsidR="00B91232" w:rsidRPr="00453186" w:rsidRDefault="00B91232" w:rsidP="00B91232">
      <w:pPr>
        <w:pStyle w:val="Heading4"/>
        <w:spacing w:line="276" w:lineRule="auto"/>
        <w:rPr>
          <w:rFonts w:cs="Calibri"/>
          <w:color w:val="000000" w:themeColor="text1"/>
        </w:rPr>
      </w:pPr>
      <w:r w:rsidRPr="00453186">
        <w:rPr>
          <w:rFonts w:eastAsia="Times New Roman" w:cs="Calibri"/>
        </w:rPr>
        <w:t xml:space="preserve">(1) </w:t>
      </w:r>
      <w:r w:rsidRPr="00453186">
        <w:rPr>
          <w:rFonts w:cs="Calibri"/>
        </w:rPr>
        <w:t xml:space="preserve">Evaluation – even if their arguments seem true, that’s only because they already had an advantage – fairness is a meta constraint on your ability to determine who best meets their ROB. Can’t </w:t>
      </w:r>
      <w:r w:rsidRPr="00453186">
        <w:rPr>
          <w:rFonts w:cs="Calibri"/>
          <w:color w:val="000000" w:themeColor="text1"/>
        </w:rPr>
        <w:t>weigh case since I couldn’t disprove it.</w:t>
      </w:r>
    </w:p>
    <w:p w14:paraId="6B489F90" w14:textId="77777777" w:rsidR="00B91232" w:rsidRDefault="00B91232" w:rsidP="00B91232">
      <w:pPr>
        <w:pStyle w:val="Heading4"/>
        <w:spacing w:line="276" w:lineRule="auto"/>
        <w:rPr>
          <w:rFonts w:cs="Calibri"/>
        </w:rPr>
      </w:pPr>
      <w:r w:rsidRPr="00453186">
        <w:rPr>
          <w:rFonts w:cs="Calibri"/>
          <w:color w:val="000000" w:themeColor="text1"/>
        </w:rPr>
        <w:t xml:space="preserve">(2) </w:t>
      </w:r>
      <w:r w:rsidRPr="00453186">
        <w:rPr>
          <w:rFonts w:cs="Calibri"/>
        </w:rPr>
        <w:t>Inescapable – every argument you make concedes the authority of fairness</w:t>
      </w:r>
      <w:r>
        <w:rPr>
          <w:rFonts w:cs="Calibri"/>
        </w:rPr>
        <w:t xml:space="preserve"> – </w:t>
      </w:r>
      <w:r w:rsidRPr="004670E7">
        <w:rPr>
          <w:rFonts w:asciiTheme="minorHAnsi" w:hAnsiTheme="minorHAnsi" w:cstheme="minorHAnsi"/>
        </w:rPr>
        <w:t>if they win fairness bad vote neg because you have no obligation to fairly evaluate their arguments</w:t>
      </w:r>
    </w:p>
    <w:p w14:paraId="5C1E48D4" w14:textId="77777777" w:rsidR="00B91232" w:rsidRPr="00453186" w:rsidRDefault="00B91232" w:rsidP="00B91232">
      <w:pPr>
        <w:pStyle w:val="Heading4"/>
        <w:rPr>
          <w:rFonts w:cs="Calibri"/>
        </w:rPr>
      </w:pPr>
      <w:r w:rsidRPr="00453186">
        <w:rPr>
          <w:rFonts w:cs="Calibri"/>
          <w:color w:val="000000" w:themeColor="text1"/>
        </w:rPr>
        <w:t xml:space="preserve">(3) </w:t>
      </w:r>
      <w:r w:rsidRPr="00453186">
        <w:rPr>
          <w:rFonts w:cs="Calibri"/>
        </w:rPr>
        <w:t>Quality of discussion – Debate’s unique value is that it forces engagement and contestation of issues – but this is impossible if I don’t even know what to prepare for.</w:t>
      </w:r>
    </w:p>
    <w:p w14:paraId="10DCCE0D" w14:textId="77777777" w:rsidR="00B91232" w:rsidRPr="00453186" w:rsidRDefault="00B91232" w:rsidP="00B91232">
      <w:pPr>
        <w:pStyle w:val="Heading4"/>
        <w:rPr>
          <w:rFonts w:cs="Calibri"/>
        </w:rPr>
      </w:pPr>
      <w:r w:rsidRPr="00453186">
        <w:rPr>
          <w:rFonts w:cs="Calibri"/>
        </w:rPr>
        <w:t>(</w:t>
      </w:r>
      <w:r>
        <w:rPr>
          <w:rFonts w:cs="Calibri"/>
        </w:rPr>
        <w:t>4</w:t>
      </w:r>
      <w:r w:rsidRPr="00453186">
        <w:rPr>
          <w:rFonts w:cs="Calibri"/>
        </w:rPr>
        <w:t>) Tangibility – voting aff has no terminal impact- it doesn’t educate anyone or cause us to make some societal shift whereas theory norms are set all the time like nibs and brackets.</w:t>
      </w:r>
    </w:p>
    <w:p w14:paraId="01D984D2" w14:textId="77777777" w:rsidR="00B91232" w:rsidRDefault="00B91232" w:rsidP="00B91232"/>
    <w:p w14:paraId="10C91354" w14:textId="77777777" w:rsidR="00B91232" w:rsidRPr="005373CD" w:rsidRDefault="00B91232" w:rsidP="00B91232">
      <w:pPr>
        <w:pStyle w:val="Heading4"/>
        <w:rPr>
          <w:u w:val="single"/>
        </w:rPr>
      </w:pPr>
      <w:r>
        <w:t xml:space="preserve">That turns the Aff – a] an unlimited topic </w:t>
      </w:r>
      <w:r>
        <w:rPr>
          <w:u w:val="single"/>
        </w:rPr>
        <w:t>hurts</w:t>
      </w:r>
      <w:r>
        <w:t xml:space="preserve"> low-income and minority debaters by allowing big schools infinite capacity to break non-T </w:t>
      </w:r>
      <w:proofErr w:type="spellStart"/>
      <w:r>
        <w:t>Affs</w:t>
      </w:r>
      <w:proofErr w:type="spellEnd"/>
      <w:r>
        <w:t xml:space="preserve"> – for people who </w:t>
      </w:r>
      <w:r>
        <w:rPr>
          <w:u w:val="single"/>
        </w:rPr>
        <w:t>can’t afford</w:t>
      </w:r>
      <w:r>
        <w:t xml:space="preserve"> to work on debate full-time due to income concerns, their </w:t>
      </w:r>
      <w:proofErr w:type="spellStart"/>
      <w:r>
        <w:t>interp</w:t>
      </w:r>
      <w:proofErr w:type="spellEnd"/>
      <w:r>
        <w:t xml:space="preserve"> says unless you prep out </w:t>
      </w:r>
      <w:r>
        <w:rPr>
          <w:u w:val="single"/>
        </w:rPr>
        <w:t>every possible Aff</w:t>
      </w:r>
      <w:r>
        <w:t>, you will always lose; and b</w:t>
      </w:r>
      <w:r w:rsidRPr="00F520E9">
        <w:t xml:space="preserve">] Scope, it’s the only impact you can solve for, voting for them doesn’t resolve </w:t>
      </w:r>
      <w:r>
        <w:t>inequalities</w:t>
      </w:r>
      <w:r w:rsidRPr="00F520E9">
        <w:t xml:space="preserve"> in debate </w:t>
      </w:r>
      <w:r>
        <w:t xml:space="preserve">generally </w:t>
      </w:r>
      <w:r w:rsidRPr="00F520E9">
        <w:t xml:space="preserve">but voting for T remedies procedural inequalities caused by their aff </w:t>
      </w:r>
      <w:r>
        <w:rPr>
          <w:u w:val="single"/>
        </w:rPr>
        <w:t>in this round</w:t>
      </w:r>
    </w:p>
    <w:p w14:paraId="0CF74959" w14:textId="77777777" w:rsidR="00B91232" w:rsidRDefault="00B91232" w:rsidP="00B91232">
      <w:pPr>
        <w:pStyle w:val="Heading4"/>
      </w:pPr>
      <w:r>
        <w:t>Paradigm issues</w:t>
      </w:r>
    </w:p>
    <w:p w14:paraId="05C59EEC" w14:textId="77777777" w:rsidR="00B91232" w:rsidRDefault="00B91232" w:rsidP="00B91232">
      <w:pPr>
        <w:pStyle w:val="Heading4"/>
      </w:pPr>
      <w:r>
        <w:t>1] DTD, it’s the 1AC &amp; abuse has already occurred</w:t>
      </w:r>
    </w:p>
    <w:p w14:paraId="096E7112" w14:textId="77777777" w:rsidR="00B91232" w:rsidRDefault="00B91232" w:rsidP="00B91232">
      <w:pPr>
        <w:pStyle w:val="Heading4"/>
      </w:pPr>
      <w:r>
        <w:t xml:space="preserve">2] Competing </w:t>
      </w:r>
      <w:proofErr w:type="spellStart"/>
      <w:r>
        <w:t>interps</w:t>
      </w:r>
      <w:proofErr w:type="spellEnd"/>
      <w:r>
        <w:t>—you were either topical or you weren’t.</w:t>
      </w:r>
    </w:p>
    <w:p w14:paraId="6CF46EE4" w14:textId="77777777" w:rsidR="00B91232" w:rsidRDefault="00B91232" w:rsidP="00B91232">
      <w:pPr>
        <w:pStyle w:val="Heading4"/>
      </w:pPr>
      <w:r>
        <w:t xml:space="preserve">3] NO RVIs a] you don’t win by meeting a prima facie burden b] going for RVIs prove the 1AC is non-T; if you were </w:t>
      </w:r>
      <w:proofErr w:type="gramStart"/>
      <w:r>
        <w:t>T</w:t>
      </w:r>
      <w:proofErr w:type="gramEnd"/>
      <w:r>
        <w:t xml:space="preserve"> you could just beat back the shell with a legit competing </w:t>
      </w:r>
      <w:proofErr w:type="spellStart"/>
      <w:r>
        <w:t>interp</w:t>
      </w:r>
      <w:proofErr w:type="spellEnd"/>
      <w:r>
        <w:t xml:space="preserve"> and then win on case offense</w:t>
      </w:r>
    </w:p>
    <w:p w14:paraId="784F193C" w14:textId="13188CFE" w:rsidR="00B91232" w:rsidRDefault="00B91232" w:rsidP="00B91232">
      <w:pPr>
        <w:pStyle w:val="Heading4"/>
        <w:rPr>
          <w:rFonts w:asciiTheme="minorHAnsi" w:hAnsiTheme="minorHAnsi" w:cstheme="minorHAnsi"/>
        </w:rPr>
      </w:pPr>
      <w:r>
        <w:t>4] Fairness is a voter and comes first—</w:t>
      </w:r>
      <w:r w:rsidRPr="00561605">
        <w:rPr>
          <w:rFonts w:asciiTheme="minorHAnsi" w:hAnsiTheme="minorHAnsi" w:cstheme="minorHAnsi"/>
        </w:rPr>
        <w:t xml:space="preserve"> </w:t>
      </w:r>
      <w:r>
        <w:rPr>
          <w:rFonts w:asciiTheme="minorHAnsi" w:hAnsiTheme="minorHAnsi" w:cstheme="minorHAnsi"/>
        </w:rPr>
        <w:t xml:space="preserve">a] </w:t>
      </w:r>
      <w:r w:rsidRPr="004670E7">
        <w:rPr>
          <w:rFonts w:asciiTheme="minorHAnsi" w:hAnsiTheme="minorHAnsi" w:cstheme="minorHAnsi"/>
        </w:rPr>
        <w:t xml:space="preserve">debate is fundamentally a game </w:t>
      </w:r>
      <w:r>
        <w:rPr>
          <w:rFonts w:asciiTheme="minorHAnsi" w:hAnsiTheme="minorHAnsi" w:cstheme="minorHAnsi"/>
        </w:rPr>
        <w:t>– if it’s not fair, people won’t play; that controls the internal link to education. b] t</w:t>
      </w:r>
      <w:r w:rsidRPr="004670E7">
        <w:rPr>
          <w:rFonts w:asciiTheme="minorHAnsi" w:hAnsiTheme="minorHAnsi" w:cstheme="minorHAnsi"/>
        </w:rPr>
        <w:t>hat O/</w:t>
      </w:r>
      <w:proofErr w:type="spellStart"/>
      <w:r w:rsidRPr="004670E7">
        <w:rPr>
          <w:rFonts w:asciiTheme="minorHAnsi" w:hAnsiTheme="minorHAnsi" w:cstheme="minorHAnsi"/>
        </w:rPr>
        <w:t>Ws</w:t>
      </w:r>
      <w:proofErr w:type="spellEnd"/>
      <w:r w:rsidRPr="004670E7">
        <w:rPr>
          <w:rFonts w:asciiTheme="minorHAnsi" w:hAnsiTheme="minorHAnsi" w:cstheme="minorHAnsi"/>
        </w:rPr>
        <w:t xml:space="preserve"> because every argument implicitly concedes to the validity of fairness</w:t>
      </w:r>
      <w:r>
        <w:rPr>
          <w:rFonts w:asciiTheme="minorHAnsi" w:hAnsiTheme="minorHAnsi" w:cstheme="minorHAnsi"/>
        </w:rPr>
        <w:t xml:space="preserve">, meaning </w:t>
      </w:r>
      <w:r w:rsidRPr="004670E7">
        <w:rPr>
          <w:rFonts w:asciiTheme="minorHAnsi" w:hAnsiTheme="minorHAnsi" w:cstheme="minorHAnsi"/>
        </w:rPr>
        <w:t>if they win fairness bad vote neg because you have no obligation to fairly evaluate their arguments</w:t>
      </w:r>
      <w:r>
        <w:rPr>
          <w:rFonts w:asciiTheme="minorHAnsi" w:hAnsiTheme="minorHAnsi" w:cstheme="minorHAnsi"/>
        </w:rPr>
        <w:t>.</w:t>
      </w:r>
    </w:p>
    <w:p w14:paraId="67011764" w14:textId="77777777" w:rsidR="00A8438B" w:rsidRDefault="00A8438B" w:rsidP="0084682F">
      <w:pPr>
        <w:pStyle w:val="Heading2"/>
      </w:pPr>
      <w:r>
        <w:t>Boring Politics K</w:t>
      </w:r>
    </w:p>
    <w:p w14:paraId="2FEB40D4" w14:textId="77777777" w:rsidR="00A8438B" w:rsidRPr="007E5644" w:rsidRDefault="00A8438B" w:rsidP="00A8438B">
      <w:pPr>
        <w:keepNext/>
        <w:keepLines/>
        <w:spacing w:before="40"/>
        <w:outlineLvl w:val="3"/>
        <w:rPr>
          <w:rFonts w:eastAsia="MS Gothic" w:cs="Arial"/>
          <w:b/>
          <w:iCs/>
          <w:sz w:val="26"/>
        </w:rPr>
      </w:pPr>
      <w:r w:rsidRPr="007E5644">
        <w:rPr>
          <w:rFonts w:eastAsia="MS Gothic" w:cs="Arial"/>
          <w:b/>
          <w:iCs/>
          <w:sz w:val="26"/>
        </w:rPr>
        <w:t xml:space="preserve">Their </w:t>
      </w:r>
      <w:r w:rsidRPr="007E5644">
        <w:rPr>
          <w:rFonts w:eastAsia="MS Gothic" w:cs="Arial"/>
          <w:b/>
          <w:iCs/>
          <w:sz w:val="26"/>
          <w:u w:val="single"/>
        </w:rPr>
        <w:t>fatalism</w:t>
      </w:r>
      <w:r w:rsidRPr="007E5644">
        <w:rPr>
          <w:rFonts w:eastAsia="MS Gothic" w:cs="Arial"/>
          <w:b/>
          <w:iCs/>
          <w:sz w:val="26"/>
        </w:rPr>
        <w:t xml:space="preserve"> towards </w:t>
      </w:r>
      <w:r w:rsidRPr="007E5644">
        <w:rPr>
          <w:rFonts w:eastAsia="MS Gothic" w:cs="Arial"/>
          <w:b/>
          <w:iCs/>
          <w:sz w:val="26"/>
          <w:u w:val="single"/>
        </w:rPr>
        <w:t>institutions</w:t>
      </w:r>
      <w:r w:rsidRPr="007E5644">
        <w:rPr>
          <w:rFonts w:eastAsia="MS Gothic" w:cs="Arial"/>
          <w:b/>
          <w:iCs/>
          <w:sz w:val="26"/>
        </w:rPr>
        <w:t xml:space="preserve"> as intrinsically dangerous is </w:t>
      </w:r>
      <w:r w:rsidRPr="007E5644">
        <w:rPr>
          <w:rFonts w:eastAsia="MS Gothic" w:cs="Arial"/>
          <w:b/>
          <w:iCs/>
          <w:sz w:val="26"/>
          <w:u w:val="single"/>
        </w:rPr>
        <w:t>weaponized by neoliberals</w:t>
      </w:r>
      <w:r w:rsidRPr="007E5644">
        <w:rPr>
          <w:rFonts w:eastAsia="MS Gothic" w:cs="Arial"/>
          <w:b/>
          <w:iCs/>
          <w:sz w:val="26"/>
        </w:rPr>
        <w:t xml:space="preserve"> for </w:t>
      </w:r>
      <w:proofErr w:type="gramStart"/>
      <w:r w:rsidRPr="007E5644">
        <w:rPr>
          <w:rFonts w:eastAsia="MS Gothic" w:cs="Arial"/>
          <w:b/>
          <w:iCs/>
          <w:sz w:val="26"/>
        </w:rPr>
        <w:t>privatization, and</w:t>
      </w:r>
      <w:proofErr w:type="gramEnd"/>
      <w:r w:rsidRPr="007E5644">
        <w:rPr>
          <w:rFonts w:eastAsia="MS Gothic" w:cs="Arial"/>
          <w:b/>
          <w:iCs/>
          <w:sz w:val="26"/>
        </w:rPr>
        <w:t xml:space="preserve"> makes institutions </w:t>
      </w:r>
      <w:r w:rsidRPr="007E5644">
        <w:rPr>
          <w:rFonts w:eastAsia="MS Gothic" w:cs="Arial"/>
          <w:b/>
          <w:iCs/>
          <w:sz w:val="26"/>
          <w:u w:val="single"/>
        </w:rPr>
        <w:t>more insidious</w:t>
      </w:r>
      <w:r w:rsidRPr="007E5644">
        <w:rPr>
          <w:rFonts w:eastAsia="MS Gothic" w:cs="Arial"/>
          <w:b/>
          <w:iCs/>
          <w:sz w:val="26"/>
        </w:rPr>
        <w:t xml:space="preserve"> by choosing the </w:t>
      </w:r>
      <w:r w:rsidRPr="007E5644">
        <w:rPr>
          <w:rFonts w:eastAsia="MS Gothic" w:cs="Arial"/>
          <w:b/>
          <w:iCs/>
          <w:sz w:val="26"/>
          <w:u w:val="single"/>
        </w:rPr>
        <w:t>moral purity of refusal</w:t>
      </w:r>
      <w:r w:rsidRPr="007E5644">
        <w:rPr>
          <w:rFonts w:eastAsia="MS Gothic" w:cs="Arial"/>
          <w:b/>
          <w:iCs/>
          <w:sz w:val="26"/>
        </w:rPr>
        <w:t xml:space="preserve"> over </w:t>
      </w:r>
      <w:r w:rsidRPr="007E5644">
        <w:rPr>
          <w:rFonts w:eastAsia="MS Gothic" w:cs="Arial"/>
          <w:b/>
          <w:iCs/>
          <w:sz w:val="26"/>
          <w:u w:val="single"/>
        </w:rPr>
        <w:t>challenging the Right</w:t>
      </w:r>
      <w:r w:rsidRPr="007E5644">
        <w:rPr>
          <w:rFonts w:eastAsia="MS Gothic" w:cs="Arial"/>
          <w:b/>
          <w:iCs/>
          <w:sz w:val="26"/>
        </w:rPr>
        <w:t>.</w:t>
      </w:r>
    </w:p>
    <w:p w14:paraId="6F22D543" w14:textId="77777777" w:rsidR="00A8438B" w:rsidRPr="007E5644" w:rsidRDefault="00A8438B" w:rsidP="00A8438B">
      <w:pPr>
        <w:rPr>
          <w:rFonts w:eastAsia="Cambria" w:cs="Times New Roman"/>
          <w:b/>
          <w:bCs/>
          <w:sz w:val="26"/>
        </w:rPr>
      </w:pPr>
      <w:r w:rsidRPr="007E5644">
        <w:rPr>
          <w:rFonts w:eastAsia="Cambria" w:cs="Times New Roman"/>
          <w:b/>
          <w:bCs/>
          <w:sz w:val="26"/>
        </w:rPr>
        <w:t xml:space="preserve">Gray, 18 </w:t>
      </w:r>
    </w:p>
    <w:p w14:paraId="265C59C9" w14:textId="77777777" w:rsidR="00A8438B" w:rsidRPr="007E5644" w:rsidRDefault="00A8438B" w:rsidP="00A8438B">
      <w:pPr>
        <w:rPr>
          <w:rFonts w:eastAsia="Cambria" w:cs="Times New Roman"/>
        </w:rPr>
      </w:pPr>
      <w:r w:rsidRPr="007E5644">
        <w:rPr>
          <w:rFonts w:eastAsia="Cambria" w:cs="Times New Roman"/>
        </w:rPr>
        <w:t xml:space="preserve">Paul Christopher Gray, Faculty Member in </w:t>
      </w:r>
      <w:proofErr w:type="spellStart"/>
      <w:r w:rsidRPr="007E5644">
        <w:rPr>
          <w:rFonts w:eastAsia="Cambria" w:cs="Times New Roman"/>
        </w:rPr>
        <w:t>Labour</w:t>
      </w:r>
      <w:proofErr w:type="spellEnd"/>
      <w:r w:rsidRPr="007E5644">
        <w:rPr>
          <w:rFonts w:eastAsia="Cambria" w:cs="Times New Roman"/>
        </w:rPr>
        <w:t xml:space="preserve"> Studies, Brock University, “From the Streets to the State: Changing the World by Taking Power,” SUNY Press (2018)</w:t>
      </w:r>
    </w:p>
    <w:p w14:paraId="3FED43F8" w14:textId="77777777" w:rsidR="00A8438B" w:rsidRPr="007E5644" w:rsidRDefault="00A8438B" w:rsidP="00A8438B">
      <w:pPr>
        <w:rPr>
          <w:rFonts w:eastAsia="Cambria" w:cs="Times New Roman"/>
          <w:sz w:val="16"/>
        </w:rPr>
      </w:pPr>
      <w:r w:rsidRPr="007E5644">
        <w:rPr>
          <w:rFonts w:eastAsia="Cambria" w:cs="Times New Roman"/>
          <w:sz w:val="16"/>
        </w:rPr>
        <w:t xml:space="preserve">Fourth, </w:t>
      </w:r>
      <w:r w:rsidRPr="007E5644">
        <w:rPr>
          <w:rFonts w:eastAsia="Cambria" w:cs="Times New Roman"/>
          <w:u w:val="single"/>
        </w:rPr>
        <w:t xml:space="preserve">we neglect the </w:t>
      </w:r>
      <w:r w:rsidRPr="007E5644">
        <w:rPr>
          <w:rFonts w:eastAsia="Cambria" w:cs="Times New Roman"/>
          <w:b/>
          <w:iCs/>
          <w:u w:val="single"/>
        </w:rPr>
        <w:t>persisting importance of the state</w:t>
      </w:r>
      <w:r w:rsidRPr="007E5644">
        <w:rPr>
          <w:rFonts w:eastAsia="Cambria" w:cs="Times New Roman"/>
          <w:sz w:val="16"/>
        </w:rPr>
        <w:t xml:space="preserve">. </w:t>
      </w:r>
      <w:r w:rsidRPr="007E5644">
        <w:rPr>
          <w:rFonts w:eastAsia="Cambria" w:cs="Times New Roman"/>
          <w:u w:val="single"/>
        </w:rPr>
        <w:t xml:space="preserve">Widespread </w:t>
      </w:r>
      <w:r w:rsidRPr="00BA4EFB">
        <w:rPr>
          <w:rFonts w:eastAsia="Cambria" w:cs="Times New Roman"/>
          <w:highlight w:val="green"/>
          <w:u w:val="single"/>
        </w:rPr>
        <w:t>rejections</w:t>
      </w:r>
      <w:r w:rsidRPr="007E5644">
        <w:rPr>
          <w:rFonts w:eastAsia="Cambria" w:cs="Times New Roman"/>
          <w:u w:val="single"/>
        </w:rPr>
        <w:t xml:space="preserve"> </w:t>
      </w:r>
      <w:r w:rsidRPr="00BA4EFB">
        <w:rPr>
          <w:rFonts w:eastAsia="Cambria" w:cs="Times New Roman"/>
          <w:highlight w:val="green"/>
          <w:u w:val="single"/>
        </w:rPr>
        <w:t>of the political party</w:t>
      </w:r>
      <w:r w:rsidRPr="007E5644">
        <w:rPr>
          <w:rFonts w:eastAsia="Cambria" w:cs="Times New Roman"/>
          <w:u w:val="single"/>
        </w:rPr>
        <w:t xml:space="preserve"> as</w:t>
      </w:r>
      <w:r w:rsidRPr="007E5644">
        <w:rPr>
          <w:rFonts w:eastAsia="Cambria" w:cs="Times New Roman"/>
          <w:sz w:val="16"/>
        </w:rPr>
        <w:t xml:space="preserve"> a form of </w:t>
      </w:r>
      <w:r w:rsidRPr="007E5644">
        <w:rPr>
          <w:rFonts w:eastAsia="Cambria" w:cs="Times New Roman"/>
          <w:u w:val="single"/>
        </w:rPr>
        <w:t>organization are</w:t>
      </w:r>
      <w:r w:rsidRPr="007E5644">
        <w:rPr>
          <w:rFonts w:eastAsia="Cambria" w:cs="Times New Roman"/>
          <w:sz w:val="16"/>
        </w:rPr>
        <w:t xml:space="preserve"> often </w:t>
      </w:r>
      <w:r w:rsidRPr="007E5644">
        <w:rPr>
          <w:rFonts w:eastAsia="Cambria" w:cs="Times New Roman"/>
          <w:u w:val="single"/>
        </w:rPr>
        <w:t xml:space="preserve">associated with the </w:t>
      </w:r>
      <w:r w:rsidRPr="007E5644">
        <w:rPr>
          <w:rFonts w:eastAsia="Cambria" w:cs="Times New Roman"/>
          <w:b/>
          <w:iCs/>
          <w:u w:val="single"/>
        </w:rPr>
        <w:t>optimistic assertions</w:t>
      </w:r>
      <w:r w:rsidRPr="007E5644">
        <w:rPr>
          <w:rFonts w:eastAsia="Cambria" w:cs="Times New Roman"/>
          <w:u w:val="single"/>
        </w:rPr>
        <w:t xml:space="preserve"> that</w:t>
      </w:r>
      <w:r w:rsidRPr="007E5644">
        <w:rPr>
          <w:rFonts w:eastAsia="Cambria" w:cs="Times New Roman"/>
          <w:sz w:val="16"/>
        </w:rPr>
        <w:t xml:space="preserve">, </w:t>
      </w:r>
      <w:r w:rsidRPr="007E5644">
        <w:rPr>
          <w:rFonts w:eastAsia="Cambria" w:cs="Times New Roman"/>
          <w:u w:val="single"/>
        </w:rPr>
        <w:t>in the age of globalization, nation-states and national struggles are of diminishing importance</w:t>
      </w:r>
      <w:r w:rsidRPr="007E5644">
        <w:rPr>
          <w:rFonts w:eastAsia="Cambria" w:cs="Times New Roman"/>
          <w:sz w:val="16"/>
        </w:rPr>
        <w:t xml:space="preserve">. </w:t>
      </w:r>
      <w:r w:rsidRPr="007E5644">
        <w:rPr>
          <w:rFonts w:eastAsia="Cambria" w:cs="Times New Roman"/>
          <w:u w:val="single"/>
        </w:rPr>
        <w:t>Those who espouse “Think globally, act locally</w:t>
      </w:r>
      <w:r w:rsidRPr="007E5644">
        <w:rPr>
          <w:rFonts w:eastAsia="Cambria" w:cs="Times New Roman"/>
          <w:sz w:val="16"/>
        </w:rPr>
        <w:t>” correctly expose the constraints on democratic spaces imposed by international institutions, trade agreements, currency zones, and new forms of imperialism.</w:t>
      </w:r>
      <w:r>
        <w:rPr>
          <w:rFonts w:eastAsia="Cambria" w:cs="Times New Roman"/>
          <w:u w:val="single"/>
        </w:rPr>
        <w:t xml:space="preserve"> </w:t>
      </w:r>
      <w:r w:rsidRPr="007E5644">
        <w:rPr>
          <w:rFonts w:eastAsia="Cambria" w:cs="Times New Roman"/>
          <w:sz w:val="16"/>
        </w:rPr>
        <w:t xml:space="preserve">Nevertheless, they often </w:t>
      </w:r>
      <w:r w:rsidRPr="00BA4EFB">
        <w:rPr>
          <w:rFonts w:eastAsia="Cambria" w:cs="Times New Roman"/>
          <w:highlight w:val="green"/>
          <w:u w:val="single"/>
        </w:rPr>
        <w:t>ignore</w:t>
      </w:r>
      <w:r w:rsidRPr="007E5644">
        <w:rPr>
          <w:rFonts w:eastAsia="Cambria" w:cs="Times New Roman"/>
          <w:u w:val="single"/>
        </w:rPr>
        <w:t xml:space="preserve"> that </w:t>
      </w:r>
      <w:r w:rsidRPr="00BA4EFB">
        <w:rPr>
          <w:rFonts w:eastAsia="Cambria" w:cs="Times New Roman"/>
          <w:b/>
          <w:iCs/>
          <w:highlight w:val="green"/>
          <w:u w:val="single"/>
        </w:rPr>
        <w:t>nation-states</w:t>
      </w:r>
      <w:r w:rsidRPr="00BA4EFB">
        <w:rPr>
          <w:rFonts w:eastAsia="Cambria" w:cs="Times New Roman"/>
          <w:highlight w:val="green"/>
          <w:u w:val="single"/>
        </w:rPr>
        <w:t xml:space="preserve"> are</w:t>
      </w:r>
      <w:r w:rsidRPr="007E5644">
        <w:rPr>
          <w:rFonts w:eastAsia="Cambria" w:cs="Times New Roman"/>
          <w:u w:val="single"/>
        </w:rPr>
        <w:t xml:space="preserve"> </w:t>
      </w:r>
      <w:r w:rsidRPr="007E5644">
        <w:rPr>
          <w:rFonts w:eastAsia="Cambria" w:cs="Times New Roman"/>
          <w:b/>
          <w:iCs/>
          <w:u w:val="single"/>
        </w:rPr>
        <w:t>not superseded</w:t>
      </w:r>
      <w:r w:rsidRPr="007E5644">
        <w:rPr>
          <w:rFonts w:eastAsia="Cambria" w:cs="Times New Roman"/>
          <w:u w:val="single"/>
        </w:rPr>
        <w:t xml:space="preserve"> by</w:t>
      </w:r>
      <w:r w:rsidRPr="007E5644">
        <w:rPr>
          <w:rFonts w:eastAsia="Cambria" w:cs="Times New Roman"/>
          <w:sz w:val="16"/>
        </w:rPr>
        <w:t xml:space="preserve">, </w:t>
      </w:r>
      <w:r w:rsidRPr="007E5644">
        <w:rPr>
          <w:rFonts w:eastAsia="Cambria" w:cs="Times New Roman"/>
          <w:u w:val="single"/>
        </w:rPr>
        <w:t xml:space="preserve">but rather are the </w:t>
      </w:r>
      <w:r w:rsidRPr="00BA4EFB">
        <w:rPr>
          <w:rFonts w:eastAsia="Cambria" w:cs="Times New Roman"/>
          <w:b/>
          <w:iCs/>
          <w:highlight w:val="green"/>
          <w:u w:val="single"/>
        </w:rPr>
        <w:t>facilitators of, globalization</w:t>
      </w:r>
      <w:r w:rsidRPr="007E5644">
        <w:rPr>
          <w:rFonts w:eastAsia="Cambria" w:cs="Times New Roman"/>
          <w:sz w:val="16"/>
        </w:rPr>
        <w:t xml:space="preserve"> (Panitch 1994, 63). The prevalent </w:t>
      </w:r>
      <w:r w:rsidRPr="007E5644">
        <w:rPr>
          <w:rFonts w:eastAsia="Cambria" w:cs="Times New Roman"/>
          <w:u w:val="single"/>
        </w:rPr>
        <w:t>depictions of</w:t>
      </w:r>
      <w:r w:rsidRPr="007E5644">
        <w:rPr>
          <w:rFonts w:eastAsia="Cambria" w:cs="Times New Roman"/>
          <w:sz w:val="16"/>
        </w:rPr>
        <w:t xml:space="preserve"> contemporary </w:t>
      </w:r>
      <w:r w:rsidRPr="007E5644">
        <w:rPr>
          <w:rFonts w:eastAsia="Cambria" w:cs="Times New Roman"/>
          <w:u w:val="single"/>
        </w:rPr>
        <w:t>capitalism as</w:t>
      </w:r>
      <w:r w:rsidRPr="007E5644">
        <w:rPr>
          <w:rFonts w:eastAsia="Cambria" w:cs="Times New Roman"/>
          <w:sz w:val="16"/>
        </w:rPr>
        <w:t xml:space="preserve"> postindustrial or </w:t>
      </w:r>
      <w:r w:rsidRPr="007E5644">
        <w:rPr>
          <w:rFonts w:eastAsia="Cambria" w:cs="Times New Roman"/>
          <w:u w:val="single"/>
        </w:rPr>
        <w:t xml:space="preserve">postmaterialist attempt to transcend </w:t>
      </w:r>
      <w:r w:rsidRPr="007E5644">
        <w:rPr>
          <w:rFonts w:eastAsia="Cambria" w:cs="Times New Roman"/>
          <w:b/>
          <w:iCs/>
          <w:u w:val="single"/>
        </w:rPr>
        <w:t>in thought</w:t>
      </w:r>
      <w:r w:rsidRPr="007E5644">
        <w:rPr>
          <w:rFonts w:eastAsia="Cambria" w:cs="Times New Roman"/>
          <w:u w:val="single"/>
        </w:rPr>
        <w:t xml:space="preserve"> the social relations we have been </w:t>
      </w:r>
      <w:r w:rsidRPr="007E5644">
        <w:rPr>
          <w:rFonts w:eastAsia="Cambria" w:cs="Times New Roman"/>
          <w:b/>
          <w:iCs/>
          <w:u w:val="single"/>
        </w:rPr>
        <w:t>unable to transcend in practice</w:t>
      </w:r>
      <w:r w:rsidRPr="007E5644">
        <w:rPr>
          <w:rFonts w:eastAsia="Cambria" w:cs="Times New Roman"/>
          <w:sz w:val="16"/>
        </w:rPr>
        <w:t>. The recent waves of technological and social innovations are staggering, but they remain developments within capitalism (</w:t>
      </w:r>
      <w:proofErr w:type="spellStart"/>
      <w:r w:rsidRPr="007E5644">
        <w:rPr>
          <w:rFonts w:eastAsia="Cambria" w:cs="Times New Roman"/>
          <w:sz w:val="16"/>
        </w:rPr>
        <w:t>Albo</w:t>
      </w:r>
      <w:proofErr w:type="spellEnd"/>
      <w:r w:rsidRPr="007E5644">
        <w:rPr>
          <w:rFonts w:eastAsia="Cambria" w:cs="Times New Roman"/>
          <w:sz w:val="16"/>
        </w:rPr>
        <w:t xml:space="preserve"> 2007, 12). </w:t>
      </w:r>
      <w:r w:rsidRPr="007E5644">
        <w:rPr>
          <w:rFonts w:eastAsia="Cambria" w:cs="Times New Roman"/>
          <w:u w:val="single"/>
        </w:rPr>
        <w:t>An eroding collective memory and the obsession with academic novelty</w:t>
      </w:r>
      <w:r w:rsidRPr="007E5644">
        <w:rPr>
          <w:rFonts w:eastAsia="Cambria" w:cs="Times New Roman"/>
          <w:sz w:val="16"/>
        </w:rPr>
        <w:t xml:space="preserve"> tend to </w:t>
      </w:r>
      <w:r w:rsidRPr="007E5644">
        <w:rPr>
          <w:rFonts w:eastAsia="Cambria" w:cs="Times New Roman"/>
          <w:u w:val="single"/>
        </w:rPr>
        <w:t>neglect the extent of historical continuity in our era</w:t>
      </w:r>
      <w:r w:rsidRPr="007E5644">
        <w:rPr>
          <w:rFonts w:eastAsia="Cambria" w:cs="Times New Roman"/>
          <w:sz w:val="16"/>
        </w:rPr>
        <w:t xml:space="preserve">. Indeed, </w:t>
      </w:r>
      <w:r w:rsidRPr="007E5644">
        <w:rPr>
          <w:rFonts w:eastAsia="Cambria" w:cs="Times New Roman"/>
          <w:b/>
          <w:iCs/>
          <w:u w:val="single"/>
        </w:rPr>
        <w:t>the only things new under the sun are the carbon emissions that disastrously trap its rays</w:t>
      </w:r>
      <w:r w:rsidRPr="007E5644">
        <w:rPr>
          <w:rFonts w:eastAsia="Cambria" w:cs="Times New Roman"/>
          <w:u w:val="single"/>
        </w:rPr>
        <w:t>.</w:t>
      </w:r>
      <w:r>
        <w:rPr>
          <w:rFonts w:eastAsia="Cambria" w:cs="Times New Roman"/>
          <w:u w:val="single"/>
        </w:rPr>
        <w:t xml:space="preserve"> </w:t>
      </w:r>
      <w:r w:rsidRPr="007E5644">
        <w:rPr>
          <w:rFonts w:eastAsia="Cambria" w:cs="Times New Roman"/>
          <w:sz w:val="16"/>
        </w:rPr>
        <w:t xml:space="preserve">Finally, </w:t>
      </w:r>
      <w:r w:rsidRPr="00BA4EFB">
        <w:rPr>
          <w:rFonts w:eastAsia="Cambria" w:cs="Times New Roman"/>
          <w:highlight w:val="green"/>
          <w:u w:val="single"/>
        </w:rPr>
        <w:t>disengaging</w:t>
      </w:r>
      <w:r w:rsidRPr="007E5644">
        <w:rPr>
          <w:rFonts w:eastAsia="Cambria" w:cs="Times New Roman"/>
          <w:u w:val="single"/>
        </w:rPr>
        <w:t xml:space="preserve"> </w:t>
      </w:r>
      <w:r w:rsidRPr="00BA4EFB">
        <w:rPr>
          <w:rFonts w:eastAsia="Cambria" w:cs="Times New Roman"/>
          <w:highlight w:val="green"/>
          <w:u w:val="single"/>
        </w:rPr>
        <w:t>from the state</w:t>
      </w:r>
      <w:r w:rsidRPr="007E5644">
        <w:rPr>
          <w:rFonts w:eastAsia="Cambria" w:cs="Times New Roman"/>
          <w:u w:val="single"/>
        </w:rPr>
        <w:t xml:space="preserve"> </w:t>
      </w:r>
      <w:r w:rsidRPr="00BA4EFB">
        <w:rPr>
          <w:rFonts w:eastAsia="Cambria" w:cs="Times New Roman"/>
          <w:b/>
          <w:iCs/>
          <w:sz w:val="24"/>
          <w:highlight w:val="green"/>
          <w:u w:val="single"/>
        </w:rPr>
        <w:t>cedes</w:t>
      </w:r>
      <w:r w:rsidRPr="007E5644">
        <w:rPr>
          <w:rFonts w:eastAsia="Cambria" w:cs="Times New Roman"/>
          <w:sz w:val="16"/>
        </w:rPr>
        <w:t xml:space="preserve"> much </w:t>
      </w:r>
      <w:r w:rsidRPr="00BA4EFB">
        <w:rPr>
          <w:rFonts w:eastAsia="Cambria" w:cs="Times New Roman"/>
          <w:b/>
          <w:iCs/>
          <w:sz w:val="24"/>
          <w:highlight w:val="green"/>
          <w:u w:val="single"/>
        </w:rPr>
        <w:t>political space</w:t>
      </w:r>
      <w:r w:rsidRPr="007E5644">
        <w:rPr>
          <w:rFonts w:eastAsia="Cambria" w:cs="Times New Roman"/>
          <w:u w:val="single"/>
        </w:rPr>
        <w:t xml:space="preserve"> and operational terrain </w:t>
      </w:r>
      <w:r w:rsidRPr="00BA4EFB">
        <w:rPr>
          <w:rFonts w:eastAsia="Cambria" w:cs="Times New Roman"/>
          <w:b/>
          <w:iCs/>
          <w:highlight w:val="green"/>
          <w:u w:val="single"/>
        </w:rPr>
        <w:t>to ruling classes</w:t>
      </w:r>
      <w:r w:rsidRPr="007E5644">
        <w:rPr>
          <w:rFonts w:eastAsia="Cambria" w:cs="Times New Roman"/>
          <w:sz w:val="16"/>
        </w:rPr>
        <w:t xml:space="preserve">. It is true, Holloway’s anti-power politics has helped to cultivate a healthy wariness of co-optation by government institutions. Nevertheless, </w:t>
      </w:r>
      <w:r w:rsidRPr="007E5644">
        <w:rPr>
          <w:rFonts w:eastAsia="Cambria" w:cs="Times New Roman"/>
          <w:u w:val="single"/>
        </w:rPr>
        <w:t>by rejecting all electoral politics as</w:t>
      </w:r>
      <w:r w:rsidRPr="007E5644">
        <w:rPr>
          <w:rFonts w:eastAsia="Cambria" w:cs="Times New Roman"/>
          <w:sz w:val="16"/>
        </w:rPr>
        <w:t xml:space="preserve"> a </w:t>
      </w:r>
      <w:r w:rsidRPr="007E5644">
        <w:rPr>
          <w:rFonts w:eastAsia="Cambria" w:cs="Times New Roman"/>
          <w:u w:val="single"/>
        </w:rPr>
        <w:t>legitimation of the state, much of the radical left relies</w:t>
      </w:r>
      <w:r w:rsidRPr="007E5644">
        <w:rPr>
          <w:rFonts w:eastAsia="Cambria" w:cs="Times New Roman"/>
          <w:sz w:val="16"/>
        </w:rPr>
        <w:t xml:space="preserve">, often unconsciously, </w:t>
      </w:r>
      <w:r w:rsidRPr="007E5644">
        <w:rPr>
          <w:rFonts w:eastAsia="Cambria" w:cs="Times New Roman"/>
          <w:u w:val="single"/>
        </w:rPr>
        <w:t>on an anarcho-reformism which</w:t>
      </w:r>
      <w:r w:rsidRPr="007E5644">
        <w:rPr>
          <w:rFonts w:eastAsia="Cambria" w:cs="Times New Roman"/>
          <w:sz w:val="16"/>
        </w:rPr>
        <w:t xml:space="preserve"> can </w:t>
      </w:r>
      <w:r w:rsidRPr="007E5644">
        <w:rPr>
          <w:rFonts w:eastAsia="Cambria" w:cs="Times New Roman"/>
          <w:u w:val="single"/>
        </w:rPr>
        <w:t xml:space="preserve">only make radical demands from </w:t>
      </w:r>
      <w:r w:rsidRPr="007E5644">
        <w:rPr>
          <w:rFonts w:eastAsia="Cambria" w:cs="Times New Roman"/>
          <w:b/>
          <w:iCs/>
          <w:u w:val="single"/>
        </w:rPr>
        <w:t>outside of the state</w:t>
      </w:r>
      <w:r w:rsidRPr="007E5644">
        <w:rPr>
          <w:rFonts w:eastAsia="Cambria" w:cs="Times New Roman"/>
          <w:sz w:val="16"/>
        </w:rPr>
        <w:t xml:space="preserve">. Consequently, </w:t>
      </w:r>
      <w:r w:rsidRPr="00BA4EFB">
        <w:rPr>
          <w:rFonts w:eastAsia="Cambria" w:cs="Times New Roman"/>
          <w:highlight w:val="green"/>
          <w:u w:val="single"/>
        </w:rPr>
        <w:t xml:space="preserve">we allow the </w:t>
      </w:r>
      <w:r w:rsidRPr="00BA4EFB">
        <w:rPr>
          <w:rFonts w:eastAsia="Cambria" w:cs="Times New Roman"/>
          <w:b/>
          <w:iCs/>
          <w:highlight w:val="green"/>
          <w:u w:val="single"/>
        </w:rPr>
        <w:t>atrophy</w:t>
      </w:r>
      <w:r w:rsidRPr="00BA4EFB">
        <w:rPr>
          <w:rFonts w:eastAsia="Cambria" w:cs="Times New Roman"/>
          <w:highlight w:val="green"/>
          <w:u w:val="single"/>
        </w:rPr>
        <w:t xml:space="preserve"> of the </w:t>
      </w:r>
      <w:r w:rsidRPr="00BA4EFB">
        <w:rPr>
          <w:rFonts w:eastAsia="Cambria" w:cs="Times New Roman"/>
          <w:b/>
          <w:iCs/>
          <w:highlight w:val="green"/>
          <w:u w:val="single"/>
        </w:rPr>
        <w:t>collective capacities</w:t>
      </w:r>
      <w:r w:rsidRPr="007E5644">
        <w:rPr>
          <w:rFonts w:eastAsia="Cambria" w:cs="Times New Roman"/>
          <w:u w:val="single"/>
        </w:rPr>
        <w:t xml:space="preserve"> necessary to transform the state</w:t>
      </w:r>
      <w:r w:rsidRPr="007E5644">
        <w:rPr>
          <w:rFonts w:eastAsia="Cambria" w:cs="Times New Roman"/>
          <w:sz w:val="16"/>
        </w:rPr>
        <w:t xml:space="preserve"> and stifle the development of new such capacities. Furthermore, </w:t>
      </w:r>
      <w:r w:rsidRPr="00BA4EFB">
        <w:rPr>
          <w:rFonts w:eastAsia="Cambria" w:cs="Times New Roman"/>
          <w:highlight w:val="green"/>
          <w:u w:val="single"/>
        </w:rPr>
        <w:t>there are</w:t>
      </w:r>
      <w:r w:rsidRPr="007E5644">
        <w:rPr>
          <w:rFonts w:eastAsia="Cambria" w:cs="Times New Roman"/>
          <w:u w:val="single"/>
        </w:rPr>
        <w:t xml:space="preserve"> </w:t>
      </w:r>
      <w:r w:rsidRPr="00BA4EFB">
        <w:rPr>
          <w:rFonts w:eastAsia="Cambria" w:cs="Times New Roman"/>
          <w:b/>
          <w:iCs/>
          <w:sz w:val="24"/>
          <w:highlight w:val="green"/>
          <w:u w:val="single"/>
        </w:rPr>
        <w:t>uncomfortable parallels</w:t>
      </w:r>
      <w:r w:rsidRPr="007E5644">
        <w:rPr>
          <w:rFonts w:eastAsia="Cambria" w:cs="Times New Roman"/>
          <w:u w:val="single"/>
        </w:rPr>
        <w:t xml:space="preserve"> </w:t>
      </w:r>
      <w:r w:rsidRPr="00BA4EFB">
        <w:rPr>
          <w:rFonts w:eastAsia="Cambria" w:cs="Times New Roman"/>
          <w:highlight w:val="green"/>
          <w:u w:val="single"/>
        </w:rPr>
        <w:t>between</w:t>
      </w:r>
      <w:r w:rsidRPr="007E5644">
        <w:rPr>
          <w:rFonts w:eastAsia="Cambria" w:cs="Times New Roman"/>
          <w:u w:val="single"/>
        </w:rPr>
        <w:t xml:space="preserve"> anti-power politics and the </w:t>
      </w:r>
      <w:r w:rsidRPr="007E5644">
        <w:rPr>
          <w:rFonts w:eastAsia="Cambria" w:cs="Times New Roman"/>
          <w:b/>
          <w:iCs/>
          <w:u w:val="single"/>
        </w:rPr>
        <w:t xml:space="preserve">dominant </w:t>
      </w:r>
      <w:r w:rsidRPr="00BA4EFB">
        <w:rPr>
          <w:rFonts w:eastAsia="Cambria" w:cs="Times New Roman"/>
          <w:b/>
          <w:iCs/>
          <w:highlight w:val="green"/>
          <w:u w:val="single"/>
        </w:rPr>
        <w:t>neoliberal</w:t>
      </w:r>
      <w:r w:rsidRPr="00BA4EFB">
        <w:rPr>
          <w:rFonts w:eastAsia="Cambria" w:cs="Times New Roman"/>
          <w:highlight w:val="green"/>
          <w:u w:val="single"/>
        </w:rPr>
        <w:t xml:space="preserve"> assertions</w:t>
      </w:r>
      <w:r w:rsidRPr="007E5644">
        <w:rPr>
          <w:rFonts w:eastAsia="Cambria" w:cs="Times New Roman"/>
          <w:u w:val="single"/>
        </w:rPr>
        <w:t xml:space="preserve"> </w:t>
      </w:r>
      <w:r w:rsidRPr="00BA4EFB">
        <w:rPr>
          <w:rFonts w:eastAsia="Cambria" w:cs="Times New Roman"/>
          <w:highlight w:val="green"/>
          <w:u w:val="single"/>
        </w:rPr>
        <w:t>that</w:t>
      </w:r>
      <w:r w:rsidRPr="007E5644">
        <w:rPr>
          <w:rFonts w:eastAsia="Cambria" w:cs="Times New Roman"/>
          <w:u w:val="single"/>
        </w:rPr>
        <w:t xml:space="preserve"> </w:t>
      </w:r>
      <w:r w:rsidRPr="007E5644">
        <w:rPr>
          <w:rFonts w:eastAsia="Cambria" w:cs="Times New Roman"/>
          <w:sz w:val="16"/>
        </w:rPr>
        <w:t>public</w:t>
      </w:r>
      <w:r w:rsidRPr="007E5644">
        <w:rPr>
          <w:rFonts w:eastAsia="Cambria" w:cs="Times New Roman"/>
          <w:u w:val="single"/>
        </w:rPr>
        <w:t xml:space="preserve"> </w:t>
      </w:r>
      <w:r w:rsidRPr="00BA4EFB">
        <w:rPr>
          <w:rFonts w:eastAsia="Cambria" w:cs="Times New Roman"/>
          <w:highlight w:val="green"/>
          <w:u w:val="single"/>
        </w:rPr>
        <w:t xml:space="preserve">institutions are </w:t>
      </w:r>
      <w:r w:rsidRPr="00BA4EFB">
        <w:rPr>
          <w:rFonts w:eastAsia="Cambria" w:cs="Times New Roman"/>
          <w:b/>
          <w:iCs/>
          <w:highlight w:val="green"/>
          <w:u w:val="single"/>
        </w:rPr>
        <w:t>inherently</w:t>
      </w:r>
      <w:r w:rsidRPr="007E5644">
        <w:rPr>
          <w:rFonts w:eastAsia="Cambria" w:cs="Times New Roman"/>
          <w:u w:val="single"/>
        </w:rPr>
        <w:t xml:space="preserve"> </w:t>
      </w:r>
      <w:r w:rsidRPr="00BA4EFB">
        <w:rPr>
          <w:rFonts w:eastAsia="Cambria" w:cs="Times New Roman"/>
          <w:highlight w:val="green"/>
          <w:u w:val="single"/>
        </w:rPr>
        <w:t>corrupt</w:t>
      </w:r>
      <w:r w:rsidRPr="007E5644">
        <w:rPr>
          <w:rFonts w:eastAsia="Cambria" w:cs="Times New Roman"/>
          <w:u w:val="single"/>
        </w:rPr>
        <w:t xml:space="preserve"> and inefficient. </w:t>
      </w:r>
      <w:r w:rsidRPr="00BA4EFB">
        <w:rPr>
          <w:rFonts w:eastAsia="Cambria" w:cs="Times New Roman"/>
          <w:b/>
          <w:iCs/>
          <w:highlight w:val="green"/>
          <w:u w:val="single"/>
        </w:rPr>
        <w:t>Ruling classes</w:t>
      </w:r>
      <w:r w:rsidRPr="007E5644">
        <w:rPr>
          <w:rFonts w:eastAsia="Cambria" w:cs="Times New Roman"/>
          <w:u w:val="single"/>
        </w:rPr>
        <w:t xml:space="preserve"> have </w:t>
      </w:r>
      <w:r w:rsidRPr="00BA4EFB">
        <w:rPr>
          <w:rFonts w:eastAsia="Cambria" w:cs="Times New Roman"/>
          <w:b/>
          <w:iCs/>
          <w:highlight w:val="green"/>
          <w:u w:val="single"/>
        </w:rPr>
        <w:t>harnessed</w:t>
      </w:r>
      <w:r w:rsidRPr="007E5644">
        <w:rPr>
          <w:rFonts w:eastAsia="Cambria" w:cs="Times New Roman"/>
          <w:u w:val="single"/>
        </w:rPr>
        <w:t xml:space="preserve"> widespread </w:t>
      </w:r>
      <w:r w:rsidRPr="00BA4EFB">
        <w:rPr>
          <w:rFonts w:eastAsia="Cambria" w:cs="Times New Roman"/>
          <w:highlight w:val="green"/>
          <w:u w:val="single"/>
        </w:rPr>
        <w:t>discontent with</w:t>
      </w:r>
      <w:r w:rsidRPr="007E5644">
        <w:rPr>
          <w:rFonts w:eastAsia="Cambria" w:cs="Times New Roman"/>
          <w:u w:val="single"/>
        </w:rPr>
        <w:t xml:space="preserve"> </w:t>
      </w:r>
      <w:r w:rsidRPr="00BA4EFB">
        <w:rPr>
          <w:rFonts w:eastAsia="Cambria" w:cs="Times New Roman"/>
          <w:highlight w:val="green"/>
          <w:u w:val="single"/>
        </w:rPr>
        <w:t>government</w:t>
      </w:r>
      <w:r w:rsidRPr="007E5644">
        <w:rPr>
          <w:rFonts w:eastAsia="Cambria" w:cs="Times New Roman"/>
          <w:u w:val="single"/>
        </w:rPr>
        <w:t xml:space="preserve"> </w:t>
      </w:r>
      <w:r w:rsidRPr="007E5644">
        <w:rPr>
          <w:rFonts w:eastAsia="Cambria" w:cs="Times New Roman"/>
          <w:sz w:val="16"/>
        </w:rPr>
        <w:t>bureaucracy</w:t>
      </w:r>
      <w:r w:rsidRPr="007E5644">
        <w:rPr>
          <w:rFonts w:eastAsia="Cambria" w:cs="Times New Roman"/>
          <w:u w:val="single"/>
        </w:rPr>
        <w:t xml:space="preserve"> </w:t>
      </w:r>
      <w:r w:rsidRPr="00BA4EFB">
        <w:rPr>
          <w:rFonts w:eastAsia="Cambria" w:cs="Times New Roman"/>
          <w:highlight w:val="green"/>
          <w:u w:val="single"/>
        </w:rPr>
        <w:t>to promote</w:t>
      </w:r>
      <w:r w:rsidRPr="007E5644">
        <w:rPr>
          <w:rFonts w:eastAsia="Cambria" w:cs="Times New Roman"/>
          <w:sz w:val="16"/>
        </w:rPr>
        <w:t xml:space="preserve"> the </w:t>
      </w:r>
      <w:r w:rsidRPr="007E5644">
        <w:rPr>
          <w:rFonts w:eastAsia="Cambria" w:cs="Times New Roman"/>
          <w:u w:val="single"/>
        </w:rPr>
        <w:t xml:space="preserve">marketization, </w:t>
      </w:r>
      <w:r w:rsidRPr="00BA4EFB">
        <w:rPr>
          <w:rFonts w:eastAsia="Cambria" w:cs="Times New Roman"/>
          <w:highlight w:val="green"/>
          <w:u w:val="single"/>
        </w:rPr>
        <w:t>privatization</w:t>
      </w:r>
      <w:r w:rsidRPr="007E5644">
        <w:rPr>
          <w:rFonts w:eastAsia="Cambria" w:cs="Times New Roman"/>
          <w:u w:val="single"/>
        </w:rPr>
        <w:t>, and deregulation of state institutions and practices</w:t>
      </w:r>
      <w:r w:rsidRPr="007E5644">
        <w:rPr>
          <w:rFonts w:eastAsia="Cambria" w:cs="Times New Roman"/>
          <w:sz w:val="16"/>
        </w:rPr>
        <w:t xml:space="preserve">. </w:t>
      </w:r>
      <w:r w:rsidRPr="007E5644">
        <w:rPr>
          <w:rFonts w:eastAsia="Cambria" w:cs="Times New Roman"/>
          <w:u w:val="single"/>
        </w:rPr>
        <w:t>To the extent</w:t>
      </w:r>
      <w:r w:rsidRPr="007E5644">
        <w:rPr>
          <w:rFonts w:eastAsia="Cambria" w:cs="Times New Roman"/>
          <w:sz w:val="16"/>
        </w:rPr>
        <w:t xml:space="preserve"> that </w:t>
      </w:r>
      <w:r w:rsidRPr="007E5644">
        <w:rPr>
          <w:rFonts w:eastAsia="Cambria" w:cs="Times New Roman"/>
          <w:u w:val="single"/>
        </w:rPr>
        <w:t xml:space="preserve">the </w:t>
      </w:r>
      <w:r w:rsidRPr="007E5644">
        <w:rPr>
          <w:rFonts w:eastAsia="Cambria" w:cs="Times New Roman"/>
          <w:b/>
          <w:iCs/>
          <w:u w:val="single"/>
        </w:rPr>
        <w:t xml:space="preserve">radical left engages in the big refusal, </w:t>
      </w:r>
      <w:r w:rsidRPr="00BA4EFB">
        <w:rPr>
          <w:rFonts w:eastAsia="Cambria" w:cs="Times New Roman"/>
          <w:b/>
          <w:iCs/>
          <w:sz w:val="24"/>
          <w:highlight w:val="green"/>
          <w:u w:val="single"/>
        </w:rPr>
        <w:t>we hasten</w:t>
      </w:r>
      <w:r w:rsidRPr="007E5644">
        <w:rPr>
          <w:rFonts w:eastAsia="Cambria" w:cs="Times New Roman"/>
          <w:u w:val="single"/>
        </w:rPr>
        <w:t xml:space="preserve"> these </w:t>
      </w:r>
      <w:r w:rsidRPr="00BA4EFB">
        <w:rPr>
          <w:rFonts w:eastAsia="Cambria" w:cs="Times New Roman"/>
          <w:b/>
          <w:iCs/>
          <w:sz w:val="24"/>
          <w:highlight w:val="green"/>
          <w:u w:val="single"/>
        </w:rPr>
        <w:t>attacks on</w:t>
      </w:r>
      <w:r w:rsidRPr="007E5644">
        <w:rPr>
          <w:rFonts w:eastAsia="Cambria" w:cs="Times New Roman"/>
          <w:b/>
          <w:iCs/>
          <w:sz w:val="24"/>
          <w:u w:val="single"/>
        </w:rPr>
        <w:t xml:space="preserve"> the </w:t>
      </w:r>
      <w:r w:rsidRPr="00BA4EFB">
        <w:rPr>
          <w:rFonts w:eastAsia="Cambria" w:cs="Times New Roman"/>
          <w:b/>
          <w:iCs/>
          <w:sz w:val="24"/>
          <w:highlight w:val="green"/>
          <w:u w:val="single"/>
        </w:rPr>
        <w:t>welfare state</w:t>
      </w:r>
      <w:r w:rsidRPr="007E5644">
        <w:rPr>
          <w:rFonts w:eastAsia="Cambria" w:cs="Times New Roman"/>
          <w:sz w:val="16"/>
        </w:rPr>
        <w:t xml:space="preserve">, </w:t>
      </w:r>
      <w:r w:rsidRPr="007E5644">
        <w:rPr>
          <w:rFonts w:eastAsia="Cambria" w:cs="Times New Roman"/>
          <w:u w:val="single"/>
        </w:rPr>
        <w:t>redistributive measures, and social programs</w:t>
      </w:r>
      <w:r w:rsidRPr="007E5644">
        <w:rPr>
          <w:rFonts w:eastAsia="Cambria" w:cs="Times New Roman"/>
          <w:sz w:val="16"/>
        </w:rPr>
        <w:t xml:space="preserve">. Indeed, </w:t>
      </w:r>
      <w:r w:rsidRPr="007E5644">
        <w:rPr>
          <w:rFonts w:eastAsia="Cambria" w:cs="Times New Roman"/>
          <w:b/>
          <w:iCs/>
          <w:szCs w:val="26"/>
          <w:u w:val="single"/>
        </w:rPr>
        <w:t xml:space="preserve">the neoliberal hollowing of the state is complemented by a neo-anarchist </w:t>
      </w:r>
      <w:proofErr w:type="spellStart"/>
      <w:r w:rsidRPr="007E5644">
        <w:rPr>
          <w:rFonts w:eastAsia="Cambria" w:cs="Times New Roman"/>
          <w:b/>
          <w:iCs/>
          <w:szCs w:val="26"/>
          <w:u w:val="single"/>
        </w:rPr>
        <w:t>Hollowaying</w:t>
      </w:r>
      <w:proofErr w:type="spellEnd"/>
      <w:r w:rsidRPr="007E5644">
        <w:rPr>
          <w:rFonts w:eastAsia="Cambria" w:cs="Times New Roman"/>
          <w:b/>
          <w:iCs/>
          <w:szCs w:val="26"/>
          <w:u w:val="single"/>
        </w:rPr>
        <w:t xml:space="preserve"> of the state</w:t>
      </w:r>
      <w:r w:rsidRPr="007E5644">
        <w:rPr>
          <w:rFonts w:eastAsia="Cambria" w:cs="Times New Roman"/>
          <w:sz w:val="16"/>
        </w:rPr>
        <w:t xml:space="preserve">. </w:t>
      </w:r>
      <w:r w:rsidRPr="007E5644">
        <w:rPr>
          <w:rFonts w:eastAsia="Cambria" w:cs="Times New Roman"/>
          <w:u w:val="single"/>
        </w:rPr>
        <w:t xml:space="preserve">By </w:t>
      </w:r>
      <w:r w:rsidRPr="007E5644">
        <w:rPr>
          <w:rFonts w:eastAsia="Cambria" w:cs="Times New Roman"/>
          <w:b/>
          <w:iCs/>
          <w:u w:val="single"/>
        </w:rPr>
        <w:t>abstaining</w:t>
      </w:r>
      <w:r w:rsidRPr="007E5644">
        <w:rPr>
          <w:rFonts w:eastAsia="Cambria" w:cs="Times New Roman"/>
          <w:u w:val="single"/>
        </w:rPr>
        <w:t xml:space="preserve"> from this terrain of politics, we play the game of the neoliberals “as conscientious objectors play the game of the conquerors.”</w:t>
      </w:r>
      <w:r w:rsidRPr="007E5644">
        <w:rPr>
          <w:rFonts w:eastAsia="Cambria" w:cs="Times New Roman"/>
          <w:sz w:val="16"/>
        </w:rPr>
        <w:t xml:space="preserve">4 </w:t>
      </w:r>
      <w:r w:rsidRPr="007E5644">
        <w:rPr>
          <w:rFonts w:eastAsia="Cambria" w:cs="Times New Roman"/>
          <w:u w:val="single"/>
        </w:rPr>
        <w:t>Surely, we cannot glorify dirty hands</w:t>
      </w:r>
      <w:r w:rsidRPr="007E5644">
        <w:rPr>
          <w:rFonts w:eastAsia="Cambria" w:cs="Times New Roman"/>
          <w:sz w:val="16"/>
        </w:rPr>
        <w:t xml:space="preserve">, “right up to the elbows” (Sartre 1989, 218). But </w:t>
      </w:r>
      <w:r w:rsidRPr="00BA4EFB">
        <w:rPr>
          <w:rFonts w:eastAsia="Cambria" w:cs="Times New Roman"/>
          <w:highlight w:val="green"/>
          <w:u w:val="single"/>
        </w:rPr>
        <w:t>if</w:t>
      </w:r>
      <w:r w:rsidRPr="007E5644">
        <w:rPr>
          <w:rFonts w:eastAsia="Cambria" w:cs="Times New Roman"/>
          <w:u w:val="single"/>
        </w:rPr>
        <w:t xml:space="preserve"> </w:t>
      </w:r>
      <w:r w:rsidRPr="00BA4EFB">
        <w:rPr>
          <w:rFonts w:eastAsia="Cambria" w:cs="Times New Roman"/>
          <w:highlight w:val="green"/>
          <w:u w:val="single"/>
        </w:rPr>
        <w:t xml:space="preserve">the anti-power milieu has </w:t>
      </w:r>
      <w:r w:rsidRPr="00BA4EFB">
        <w:rPr>
          <w:rFonts w:eastAsia="Cambria" w:cs="Times New Roman"/>
          <w:b/>
          <w:iCs/>
          <w:highlight w:val="green"/>
          <w:u w:val="single"/>
        </w:rPr>
        <w:t>clean hands</w:t>
      </w:r>
      <w:r w:rsidRPr="00BA4EFB">
        <w:rPr>
          <w:rFonts w:eastAsia="Cambria" w:cs="Times New Roman"/>
          <w:highlight w:val="green"/>
          <w:u w:val="single"/>
        </w:rPr>
        <w:t>,</w:t>
      </w:r>
      <w:r w:rsidRPr="007E5644">
        <w:rPr>
          <w:rFonts w:eastAsia="Cambria" w:cs="Times New Roman"/>
          <w:u w:val="single"/>
        </w:rPr>
        <w:t xml:space="preserve"> </w:t>
      </w:r>
      <w:r w:rsidRPr="00BA4EFB">
        <w:rPr>
          <w:rFonts w:eastAsia="Cambria" w:cs="Times New Roman"/>
          <w:highlight w:val="green"/>
          <w:u w:val="single"/>
        </w:rPr>
        <w:t>it is</w:t>
      </w:r>
      <w:r w:rsidRPr="007E5644">
        <w:rPr>
          <w:rFonts w:eastAsia="Cambria" w:cs="Times New Roman"/>
          <w:u w:val="single"/>
        </w:rPr>
        <w:t xml:space="preserve"> </w:t>
      </w:r>
      <w:r w:rsidRPr="007E5644">
        <w:rPr>
          <w:rFonts w:eastAsia="Cambria" w:cs="Times New Roman"/>
          <w:b/>
          <w:iCs/>
          <w:u w:val="single"/>
        </w:rPr>
        <w:t xml:space="preserve">only </w:t>
      </w:r>
      <w:r w:rsidRPr="00BA4EFB">
        <w:rPr>
          <w:rFonts w:eastAsia="Cambria" w:cs="Times New Roman"/>
          <w:b/>
          <w:iCs/>
          <w:highlight w:val="green"/>
          <w:u w:val="single"/>
        </w:rPr>
        <w:t>because</w:t>
      </w:r>
      <w:r w:rsidRPr="00BA4EFB">
        <w:rPr>
          <w:rFonts w:eastAsia="Cambria" w:cs="Times New Roman"/>
          <w:highlight w:val="green"/>
          <w:u w:val="single"/>
        </w:rPr>
        <w:t xml:space="preserve"> </w:t>
      </w:r>
      <w:r w:rsidRPr="00BA4EFB">
        <w:rPr>
          <w:rFonts w:eastAsia="Cambria" w:cs="Times New Roman"/>
          <w:b/>
          <w:iCs/>
          <w:sz w:val="24"/>
          <w:highlight w:val="green"/>
          <w:u w:val="single"/>
        </w:rPr>
        <w:t>they hold them above their heads in surrender</w:t>
      </w:r>
      <w:r w:rsidRPr="007E5644">
        <w:rPr>
          <w:rFonts w:eastAsia="Cambria" w:cs="Times New Roman"/>
          <w:u w:val="single"/>
        </w:rPr>
        <w:t xml:space="preserve"> </w:t>
      </w:r>
      <w:r w:rsidRPr="00BA4EFB">
        <w:rPr>
          <w:rFonts w:eastAsia="Cambria" w:cs="Times New Roman"/>
          <w:highlight w:val="green"/>
          <w:u w:val="single"/>
        </w:rPr>
        <w:t>as</w:t>
      </w:r>
      <w:r w:rsidRPr="007E5644">
        <w:rPr>
          <w:rFonts w:eastAsia="Cambria" w:cs="Times New Roman"/>
          <w:u w:val="single"/>
        </w:rPr>
        <w:t xml:space="preserve"> the </w:t>
      </w:r>
      <w:r w:rsidRPr="00BA4EFB">
        <w:rPr>
          <w:rFonts w:eastAsia="Cambria" w:cs="Times New Roman"/>
          <w:highlight w:val="green"/>
          <w:u w:val="single"/>
        </w:rPr>
        <w:t>tide of blood creeps up their legs</w:t>
      </w:r>
      <w:r w:rsidRPr="007E5644">
        <w:rPr>
          <w:rFonts w:eastAsia="Cambria" w:cs="Times New Roman"/>
          <w:u w:val="single"/>
        </w:rPr>
        <w:t>.</w:t>
      </w:r>
      <w:r>
        <w:rPr>
          <w:rFonts w:eastAsia="Cambria" w:cs="Times New Roman"/>
          <w:sz w:val="16"/>
        </w:rPr>
        <w:t xml:space="preserve"> </w:t>
      </w:r>
      <w:r w:rsidRPr="007E5644">
        <w:rPr>
          <w:rFonts w:eastAsia="Cambria" w:cs="Times New Roman"/>
          <w:u w:val="single"/>
        </w:rPr>
        <w:t>Anti-power politics has proven</w:t>
      </w:r>
      <w:r w:rsidRPr="007E5644">
        <w:rPr>
          <w:rFonts w:eastAsia="Cambria" w:cs="Times New Roman"/>
          <w:sz w:val="16"/>
        </w:rPr>
        <w:t xml:space="preserve"> to be as </w:t>
      </w:r>
      <w:r w:rsidRPr="007E5644">
        <w:rPr>
          <w:rFonts w:eastAsia="Cambria" w:cs="Times New Roman"/>
          <w:b/>
          <w:iCs/>
          <w:u w:val="single"/>
        </w:rPr>
        <w:t>unable</w:t>
      </w:r>
      <w:r w:rsidRPr="007E5644">
        <w:rPr>
          <w:rFonts w:eastAsia="Cambria" w:cs="Times New Roman"/>
          <w:u w:val="single"/>
        </w:rPr>
        <w:t xml:space="preserve"> to challenge capitalism from outside</w:t>
      </w:r>
      <w:r w:rsidRPr="007E5644">
        <w:rPr>
          <w:rFonts w:eastAsia="Cambria" w:cs="Times New Roman"/>
          <w:sz w:val="16"/>
        </w:rPr>
        <w:t xml:space="preserve"> of </w:t>
      </w:r>
      <w:r w:rsidRPr="007E5644">
        <w:rPr>
          <w:rFonts w:eastAsia="Cambria" w:cs="Times New Roman"/>
          <w:u w:val="single"/>
        </w:rPr>
        <w:t>the state as is any</w:t>
      </w:r>
      <w:r w:rsidRPr="007E5644">
        <w:rPr>
          <w:rFonts w:eastAsia="Cambria" w:cs="Times New Roman"/>
          <w:sz w:val="16"/>
        </w:rPr>
        <w:t xml:space="preserve"> purely party </w:t>
      </w:r>
      <w:r w:rsidRPr="007E5644">
        <w:rPr>
          <w:rFonts w:eastAsia="Cambria" w:cs="Times New Roman"/>
          <w:u w:val="single"/>
        </w:rPr>
        <w:t>politics from the inside</w:t>
      </w:r>
      <w:r w:rsidRPr="007E5644">
        <w:rPr>
          <w:rFonts w:eastAsia="Cambria" w:cs="Times New Roman"/>
          <w:sz w:val="16"/>
        </w:rPr>
        <w:t xml:space="preserve">. </w:t>
      </w:r>
      <w:r w:rsidRPr="007E5644">
        <w:rPr>
          <w:rFonts w:eastAsia="Cambria" w:cs="Times New Roman"/>
          <w:sz w:val="16"/>
          <w:szCs w:val="16"/>
        </w:rPr>
        <w:t xml:space="preserve">Transcending capitalist society and the state might very well depend on reconciling the best aspects of both of these equally one-sided tendencies. Indeed, this split has divided the radical left throughout the history of its resistance to capitalism. We can describe these two long-standing tendencies as parliamentarism and extra-parliamentarism. On the one hand, for the </w:t>
      </w:r>
      <w:proofErr w:type="spellStart"/>
      <w:r w:rsidRPr="007E5644">
        <w:rPr>
          <w:rFonts w:eastAsia="Cambria" w:cs="Times New Roman"/>
          <w:sz w:val="16"/>
          <w:szCs w:val="16"/>
        </w:rPr>
        <w:t>parliamentarist</w:t>
      </w:r>
      <w:proofErr w:type="spellEnd"/>
      <w:r w:rsidRPr="007E5644">
        <w:rPr>
          <w:rFonts w:eastAsia="Cambria" w:cs="Times New Roman"/>
          <w:sz w:val="16"/>
          <w:szCs w:val="16"/>
        </w:rPr>
        <w:t xml:space="preserve"> tendency, to the extent that the state is democratic, it embodies universal liberties, not the power of the capitalist class and elite groups. This tendency argues that the radical left can use this state to fully realize these liberties in ways that preserve the continuity between the partial democracy permitted under capitalism and the full democracy allowed by socialism. For the </w:t>
      </w:r>
      <w:proofErr w:type="spellStart"/>
      <w:r w:rsidRPr="007E5644">
        <w:rPr>
          <w:rFonts w:eastAsia="Cambria" w:cs="Times New Roman"/>
          <w:sz w:val="16"/>
          <w:szCs w:val="16"/>
        </w:rPr>
        <w:t>parliamentarist</w:t>
      </w:r>
      <w:proofErr w:type="spellEnd"/>
      <w:r w:rsidRPr="007E5644">
        <w:rPr>
          <w:rFonts w:eastAsia="Cambria" w:cs="Times New Roman"/>
          <w:sz w:val="16"/>
          <w:szCs w:val="16"/>
        </w:rPr>
        <w:t xml:space="preserve"> tendency, the most important factor is a sufficiently strong and long-lasting governing majority that can fundamentally transform the hindrances to full democracy in civil society. Nevertheless, this tendency, historically exemplified by the social democrats, has been completely absorbed by the state. It can reform capitalism, but not transform it.</w:t>
      </w:r>
      <w:r>
        <w:rPr>
          <w:rFonts w:eastAsia="Cambria" w:cs="Times New Roman"/>
          <w:sz w:val="16"/>
          <w:szCs w:val="16"/>
        </w:rPr>
        <w:t xml:space="preserve"> </w:t>
      </w:r>
      <w:r w:rsidRPr="007E5644">
        <w:rPr>
          <w:rFonts w:eastAsia="Cambria" w:cs="Times New Roman"/>
          <w:sz w:val="16"/>
        </w:rPr>
        <w:t xml:space="preserve">On the other hand, </w:t>
      </w:r>
      <w:r w:rsidRPr="007E5644">
        <w:rPr>
          <w:rFonts w:eastAsia="Cambria" w:cs="Times New Roman"/>
          <w:u w:val="single"/>
        </w:rPr>
        <w:t>the extra-</w:t>
      </w:r>
      <w:proofErr w:type="spellStart"/>
      <w:r w:rsidRPr="007E5644">
        <w:rPr>
          <w:rFonts w:eastAsia="Cambria" w:cs="Times New Roman"/>
          <w:u w:val="single"/>
        </w:rPr>
        <w:t>parliamentarist</w:t>
      </w:r>
      <w:proofErr w:type="spellEnd"/>
      <w:r w:rsidRPr="007E5644">
        <w:rPr>
          <w:rFonts w:eastAsia="Cambria" w:cs="Times New Roman"/>
          <w:u w:val="single"/>
        </w:rPr>
        <w:t xml:space="preserve"> tendency believes</w:t>
      </w:r>
      <w:r w:rsidRPr="007E5644">
        <w:rPr>
          <w:rFonts w:eastAsia="Cambria" w:cs="Times New Roman"/>
          <w:sz w:val="16"/>
        </w:rPr>
        <w:t xml:space="preserve"> that </w:t>
      </w:r>
      <w:r w:rsidRPr="007E5644">
        <w:rPr>
          <w:rFonts w:eastAsia="Cambria" w:cs="Times New Roman"/>
          <w:u w:val="single"/>
        </w:rPr>
        <w:t>even the most democratic of states is essentially</w:t>
      </w:r>
      <w:r w:rsidRPr="007E5644">
        <w:rPr>
          <w:rFonts w:eastAsia="Cambria" w:cs="Times New Roman"/>
          <w:sz w:val="16"/>
        </w:rPr>
        <w:t xml:space="preserve"> controlled by the </w:t>
      </w:r>
      <w:r w:rsidRPr="007E5644">
        <w:rPr>
          <w:rFonts w:eastAsia="Cambria" w:cs="Times New Roman"/>
          <w:u w:val="single"/>
        </w:rPr>
        <w:t>capitalist</w:t>
      </w:r>
      <w:r w:rsidRPr="007E5644">
        <w:rPr>
          <w:rFonts w:eastAsia="Cambria" w:cs="Times New Roman"/>
          <w:sz w:val="16"/>
        </w:rPr>
        <w:t xml:space="preserve"> class and ruling groups. Therefore, instead of attempting to win the already existing state power, this tendency builds alternative institutions in its shadows. Rather than being co-opted into the inferior forms of merely representative democracy, it creates qualitatively different forms of participatory, deliberative, and direct democracy. Ultimately, </w:t>
      </w:r>
      <w:r w:rsidRPr="007E5644">
        <w:rPr>
          <w:rFonts w:eastAsia="Cambria" w:cs="Times New Roman"/>
          <w:u w:val="single"/>
        </w:rPr>
        <w:t xml:space="preserve">this tendency envisions </w:t>
      </w:r>
      <w:r w:rsidRPr="007E5644">
        <w:rPr>
          <w:rFonts w:eastAsia="Cambria" w:cs="Times New Roman"/>
          <w:b/>
          <w:iCs/>
          <w:u w:val="single"/>
        </w:rPr>
        <w:t>long preparations</w:t>
      </w:r>
      <w:r w:rsidRPr="007E5644">
        <w:rPr>
          <w:rFonts w:eastAsia="Cambria" w:cs="Times New Roman"/>
          <w:u w:val="single"/>
        </w:rPr>
        <w:t xml:space="preserve"> for</w:t>
      </w:r>
      <w:r w:rsidRPr="007E5644">
        <w:rPr>
          <w:rFonts w:eastAsia="Cambria" w:cs="Times New Roman"/>
          <w:sz w:val="16"/>
        </w:rPr>
        <w:t xml:space="preserve"> what will be a sudden and </w:t>
      </w:r>
      <w:r w:rsidRPr="007E5644">
        <w:rPr>
          <w:rFonts w:eastAsia="Cambria" w:cs="Times New Roman"/>
          <w:u w:val="single"/>
        </w:rPr>
        <w:t>total break with capitalist institutions</w:t>
      </w:r>
      <w:r w:rsidRPr="007E5644">
        <w:rPr>
          <w:rFonts w:eastAsia="Cambria" w:cs="Times New Roman"/>
          <w:sz w:val="16"/>
        </w:rPr>
        <w:t xml:space="preserve">, either by violently smashing them or through a more nonviolent exodus from them. </w:t>
      </w:r>
      <w:r w:rsidRPr="007E5644">
        <w:rPr>
          <w:rFonts w:eastAsia="Cambria" w:cs="Times New Roman"/>
          <w:u w:val="single"/>
        </w:rPr>
        <w:t>Those</w:t>
      </w:r>
      <w:r w:rsidRPr="007E5644">
        <w:rPr>
          <w:rFonts w:eastAsia="Cambria" w:cs="Times New Roman"/>
          <w:sz w:val="16"/>
        </w:rPr>
        <w:t xml:space="preserve"> in the former </w:t>
      </w:r>
      <w:proofErr w:type="spellStart"/>
      <w:r w:rsidRPr="007E5644">
        <w:rPr>
          <w:rFonts w:eastAsia="Cambria" w:cs="Times New Roman"/>
          <w:sz w:val="16"/>
        </w:rPr>
        <w:t>subtendency</w:t>
      </w:r>
      <w:proofErr w:type="spellEnd"/>
      <w:r w:rsidRPr="007E5644">
        <w:rPr>
          <w:rFonts w:eastAsia="Cambria" w:cs="Times New Roman"/>
          <w:sz w:val="16"/>
        </w:rPr>
        <w:t xml:space="preserve">, exemplified by the communists, </w:t>
      </w:r>
      <w:r w:rsidRPr="007E5644">
        <w:rPr>
          <w:rFonts w:eastAsia="Cambria" w:cs="Times New Roman"/>
          <w:u w:val="single"/>
        </w:rPr>
        <w:t xml:space="preserve">have typically remained </w:t>
      </w:r>
      <w:r w:rsidRPr="007E5644">
        <w:rPr>
          <w:rFonts w:eastAsia="Cambria" w:cs="Times New Roman"/>
          <w:b/>
          <w:iCs/>
          <w:u w:val="single"/>
        </w:rPr>
        <w:t xml:space="preserve">dependent </w:t>
      </w:r>
      <w:proofErr w:type="gramStart"/>
      <w:r w:rsidRPr="007E5644">
        <w:rPr>
          <w:rFonts w:eastAsia="Cambria" w:cs="Times New Roman"/>
          <w:b/>
          <w:iCs/>
          <w:u w:val="single"/>
        </w:rPr>
        <w:t>on</w:t>
      </w:r>
      <w:proofErr w:type="gramEnd"/>
      <w:r w:rsidRPr="007E5644">
        <w:rPr>
          <w:rFonts w:eastAsia="Cambria" w:cs="Times New Roman"/>
          <w:u w:val="single"/>
        </w:rPr>
        <w:t xml:space="preserve"> and </w:t>
      </w:r>
      <w:r w:rsidRPr="007E5644">
        <w:rPr>
          <w:rFonts w:eastAsia="Cambria" w:cs="Times New Roman"/>
          <w:b/>
          <w:iCs/>
          <w:u w:val="single"/>
        </w:rPr>
        <w:t>lacked real control</w:t>
      </w:r>
      <w:r w:rsidRPr="007E5644">
        <w:rPr>
          <w:rFonts w:eastAsia="Cambria" w:cs="Times New Roman"/>
          <w:u w:val="single"/>
        </w:rPr>
        <w:t xml:space="preserve"> over the state that they have “conquered</w:t>
      </w:r>
      <w:r w:rsidRPr="007E5644">
        <w:rPr>
          <w:rFonts w:eastAsia="Cambria" w:cs="Times New Roman"/>
          <w:sz w:val="16"/>
        </w:rPr>
        <w:t xml:space="preserve">.” Thus, they resort to recruiting the former state officials and administrators of the ruling classes. This, among other causes, has meant that </w:t>
      </w:r>
      <w:r w:rsidRPr="00BA4EFB">
        <w:rPr>
          <w:rFonts w:eastAsia="Cambria" w:cs="Times New Roman"/>
          <w:highlight w:val="green"/>
          <w:u w:val="single"/>
        </w:rPr>
        <w:t>they</w:t>
      </w:r>
      <w:r w:rsidRPr="007E5644">
        <w:rPr>
          <w:rFonts w:eastAsia="Cambria" w:cs="Times New Roman"/>
          <w:u w:val="single"/>
        </w:rPr>
        <w:t xml:space="preserve"> tend to </w:t>
      </w:r>
      <w:r w:rsidRPr="00BA4EFB">
        <w:rPr>
          <w:rFonts w:eastAsia="Cambria" w:cs="Times New Roman"/>
          <w:highlight w:val="green"/>
          <w:u w:val="single"/>
        </w:rPr>
        <w:t>replace the capitalist state with a</w:t>
      </w:r>
      <w:r w:rsidRPr="007E5644">
        <w:rPr>
          <w:rFonts w:eastAsia="Cambria" w:cs="Times New Roman"/>
          <w:u w:val="single"/>
        </w:rPr>
        <w:t xml:space="preserve"> </w:t>
      </w:r>
      <w:r w:rsidRPr="00BA4EFB">
        <w:rPr>
          <w:rFonts w:eastAsia="Cambria" w:cs="Times New Roman"/>
          <w:highlight w:val="green"/>
          <w:u w:val="single"/>
        </w:rPr>
        <w:t>command economy</w:t>
      </w:r>
      <w:r w:rsidRPr="007E5644">
        <w:rPr>
          <w:rFonts w:eastAsia="Cambria" w:cs="Times New Roman"/>
          <w:u w:val="single"/>
        </w:rPr>
        <w:t xml:space="preserve"> </w:t>
      </w:r>
      <w:r w:rsidRPr="00BA4EFB">
        <w:rPr>
          <w:rFonts w:eastAsia="Cambria" w:cs="Times New Roman"/>
          <w:highlight w:val="green"/>
          <w:u w:val="single"/>
        </w:rPr>
        <w:t>that is</w:t>
      </w:r>
      <w:r w:rsidRPr="007E5644">
        <w:rPr>
          <w:rFonts w:eastAsia="Cambria" w:cs="Times New Roman"/>
          <w:u w:val="single"/>
        </w:rPr>
        <w:t xml:space="preserve"> just as </w:t>
      </w:r>
      <w:r w:rsidRPr="00BA4EFB">
        <w:rPr>
          <w:rFonts w:eastAsia="Cambria" w:cs="Times New Roman"/>
          <w:highlight w:val="green"/>
          <w:u w:val="single"/>
        </w:rPr>
        <w:t>undemocratic</w:t>
      </w:r>
      <w:r w:rsidRPr="007E5644">
        <w:rPr>
          <w:rFonts w:eastAsia="Cambria" w:cs="Times New Roman"/>
          <w:b/>
          <w:iCs/>
          <w:u w:val="single"/>
        </w:rPr>
        <w:t>, if not more so</w:t>
      </w:r>
      <w:r w:rsidRPr="007E5644">
        <w:rPr>
          <w:rFonts w:eastAsia="Cambria" w:cs="Times New Roman"/>
          <w:sz w:val="16"/>
        </w:rPr>
        <w:t xml:space="preserve">. Those in the latter </w:t>
      </w:r>
      <w:proofErr w:type="spellStart"/>
      <w:r w:rsidRPr="007E5644">
        <w:rPr>
          <w:rFonts w:eastAsia="Cambria" w:cs="Times New Roman"/>
          <w:sz w:val="16"/>
        </w:rPr>
        <w:t>subtendency</w:t>
      </w:r>
      <w:proofErr w:type="spellEnd"/>
      <w:r w:rsidRPr="007E5644">
        <w:rPr>
          <w:rFonts w:eastAsia="Cambria" w:cs="Times New Roman"/>
          <w:sz w:val="16"/>
        </w:rPr>
        <w:t xml:space="preserve">, exemplified by the anarchists, altogether refuse to operate on the terrain of </w:t>
      </w:r>
      <w:r w:rsidRPr="00BA4EFB">
        <w:rPr>
          <w:rFonts w:eastAsia="Cambria" w:cs="Times New Roman"/>
          <w:highlight w:val="green"/>
          <w:u w:val="single"/>
        </w:rPr>
        <w:t>the state</w:t>
      </w:r>
      <w:r w:rsidRPr="007E5644">
        <w:rPr>
          <w:rFonts w:eastAsia="Cambria" w:cs="Times New Roman"/>
          <w:u w:val="single"/>
        </w:rPr>
        <w:t xml:space="preserve">, which, when it can no longer ignore them, </w:t>
      </w:r>
      <w:r w:rsidRPr="00BA4EFB">
        <w:rPr>
          <w:rFonts w:eastAsia="Cambria" w:cs="Times New Roman"/>
          <w:b/>
          <w:iCs/>
          <w:highlight w:val="green"/>
          <w:u w:val="single"/>
        </w:rPr>
        <w:t>easily crushes them</w:t>
      </w:r>
      <w:r w:rsidRPr="007E5644">
        <w:rPr>
          <w:rFonts w:eastAsia="Cambria" w:cs="Times New Roman"/>
          <w:sz w:val="16"/>
        </w:rPr>
        <w:t>. Despite all of their differences,</w:t>
      </w:r>
      <w:r>
        <w:rPr>
          <w:rFonts w:eastAsia="Cambria" w:cs="Times New Roman"/>
          <w:sz w:val="16"/>
        </w:rPr>
        <w:t xml:space="preserve"> </w:t>
      </w:r>
      <w:r w:rsidRPr="007E5644">
        <w:rPr>
          <w:rFonts w:eastAsia="Cambria" w:cs="Times New Roman"/>
          <w:sz w:val="16"/>
        </w:rPr>
        <w:t xml:space="preserve">these two </w:t>
      </w:r>
      <w:proofErr w:type="spellStart"/>
      <w:r w:rsidRPr="007E5644">
        <w:rPr>
          <w:rFonts w:eastAsia="Cambria" w:cs="Times New Roman"/>
          <w:sz w:val="16"/>
        </w:rPr>
        <w:t>subtendencies</w:t>
      </w:r>
      <w:proofErr w:type="spellEnd"/>
      <w:r w:rsidRPr="007E5644">
        <w:rPr>
          <w:rFonts w:eastAsia="Cambria" w:cs="Times New Roman"/>
          <w:sz w:val="16"/>
        </w:rPr>
        <w:t xml:space="preserve"> meet a similar fate. </w:t>
      </w:r>
      <w:r w:rsidRPr="00BA4EFB">
        <w:rPr>
          <w:rFonts w:eastAsia="Cambria" w:cs="Times New Roman"/>
          <w:b/>
          <w:iCs/>
          <w:sz w:val="24"/>
          <w:highlight w:val="green"/>
          <w:u w:val="single"/>
        </w:rPr>
        <w:t>They can oppose</w:t>
      </w:r>
      <w:r w:rsidRPr="007E5644">
        <w:rPr>
          <w:rFonts w:eastAsia="Cambria" w:cs="Times New Roman"/>
          <w:b/>
          <w:iCs/>
          <w:sz w:val="24"/>
          <w:u w:val="single"/>
        </w:rPr>
        <w:t xml:space="preserve"> </w:t>
      </w:r>
      <w:r w:rsidRPr="00BA4EFB">
        <w:rPr>
          <w:rFonts w:eastAsia="Cambria" w:cs="Times New Roman"/>
          <w:b/>
          <w:iCs/>
          <w:sz w:val="24"/>
          <w:highlight w:val="green"/>
          <w:u w:val="single"/>
        </w:rPr>
        <w:t>capitalism, but not transcend it</w:t>
      </w:r>
      <w:r w:rsidRPr="007E5644">
        <w:rPr>
          <w:rFonts w:eastAsia="Cambria" w:cs="Times New Roman"/>
          <w:sz w:val="16"/>
        </w:rPr>
        <w:t>.5</w:t>
      </w:r>
      <w:r>
        <w:rPr>
          <w:rFonts w:eastAsia="Cambria" w:cs="Times New Roman"/>
          <w:sz w:val="16"/>
        </w:rPr>
        <w:t xml:space="preserve"> </w:t>
      </w:r>
      <w:r w:rsidRPr="007E5644">
        <w:rPr>
          <w:rFonts w:eastAsia="Cambria" w:cs="Times New Roman"/>
          <w:sz w:val="16"/>
        </w:rPr>
        <w:t xml:space="preserve">In recent decades, the balance has shifted toward the extra-parliamentarism of those who espouse anti-power politics. As is often the case, they point to the shortcomings of parliamentarism without being sufficiently critical of their own attempts to change the world without taking power. But the pendulum might be swinging to the other tendency given the emergence of the new radical left parties, the “parties of a new type,” in Latin America, Europe, Turkey, the Philippines, Tanzania, and elsewhere (for more on this, see chapters 3 to 6 in this volume). </w:t>
      </w:r>
      <w:r w:rsidRPr="007E5644">
        <w:rPr>
          <w:rFonts w:eastAsia="Cambria" w:cs="Times New Roman"/>
          <w:b/>
          <w:iCs/>
          <w:u w:val="single"/>
        </w:rPr>
        <w:t>Even</w:t>
      </w:r>
      <w:r w:rsidRPr="007E5644">
        <w:rPr>
          <w:rFonts w:eastAsia="Cambria" w:cs="Times New Roman"/>
          <w:u w:val="single"/>
        </w:rPr>
        <w:t xml:space="preserve"> Holloway’s major inspiration, </w:t>
      </w:r>
      <w:r w:rsidRPr="00BA4EFB">
        <w:rPr>
          <w:rFonts w:eastAsia="Cambria" w:cs="Times New Roman"/>
          <w:b/>
          <w:iCs/>
          <w:highlight w:val="green"/>
          <w:u w:val="single"/>
        </w:rPr>
        <w:t>the Zapatistas</w:t>
      </w:r>
      <w:r w:rsidRPr="007E5644">
        <w:rPr>
          <w:rFonts w:eastAsia="Cambria" w:cs="Times New Roman"/>
          <w:sz w:val="16"/>
        </w:rPr>
        <w:t xml:space="preserve">, have recently </w:t>
      </w:r>
      <w:r w:rsidRPr="00BA4EFB">
        <w:rPr>
          <w:rFonts w:eastAsia="Cambria" w:cs="Times New Roman"/>
          <w:b/>
          <w:iCs/>
          <w:highlight w:val="green"/>
          <w:u w:val="single"/>
        </w:rPr>
        <w:t>announced</w:t>
      </w:r>
      <w:r w:rsidRPr="007E5644">
        <w:rPr>
          <w:rFonts w:eastAsia="Cambria" w:cs="Times New Roman"/>
          <w:b/>
          <w:iCs/>
          <w:u w:val="single"/>
        </w:rPr>
        <w:t xml:space="preserve"> their </w:t>
      </w:r>
      <w:r w:rsidRPr="00BA4EFB">
        <w:rPr>
          <w:rFonts w:eastAsia="Cambria" w:cs="Times New Roman"/>
          <w:b/>
          <w:iCs/>
          <w:highlight w:val="green"/>
          <w:u w:val="single"/>
        </w:rPr>
        <w:t>intention to engage in electoral politics</w:t>
      </w:r>
      <w:r w:rsidRPr="007E5644">
        <w:rPr>
          <w:rFonts w:eastAsia="Cambria" w:cs="Times New Roman"/>
          <w:sz w:val="16"/>
        </w:rPr>
        <w:t xml:space="preserve"> (</w:t>
      </w:r>
      <w:proofErr w:type="spellStart"/>
      <w:r w:rsidRPr="007E5644">
        <w:rPr>
          <w:rFonts w:eastAsia="Cambria" w:cs="Times New Roman"/>
          <w:sz w:val="16"/>
        </w:rPr>
        <w:t>Niembro</w:t>
      </w:r>
      <w:proofErr w:type="spellEnd"/>
      <w:r w:rsidRPr="007E5644">
        <w:rPr>
          <w:rFonts w:eastAsia="Cambria" w:cs="Times New Roman"/>
          <w:sz w:val="16"/>
        </w:rPr>
        <w:t xml:space="preserve"> 2017). Nevertheless, </w:t>
      </w:r>
      <w:r w:rsidRPr="007E5644">
        <w:rPr>
          <w:rFonts w:eastAsia="Cambria" w:cs="Times New Roman"/>
          <w:u w:val="single"/>
        </w:rPr>
        <w:t>the new radical left parties are beginning to fall into the problems typical of traditional social democratic parties, as</w:t>
      </w:r>
      <w:r w:rsidRPr="007E5644">
        <w:rPr>
          <w:rFonts w:eastAsia="Cambria" w:cs="Times New Roman"/>
          <w:sz w:val="16"/>
        </w:rPr>
        <w:t xml:space="preserve"> is </w:t>
      </w:r>
      <w:r w:rsidRPr="007E5644">
        <w:rPr>
          <w:rFonts w:eastAsia="Cambria" w:cs="Times New Roman"/>
          <w:u w:val="single"/>
        </w:rPr>
        <w:t>illustrated by the ways</w:t>
      </w:r>
      <w:r w:rsidRPr="007E5644">
        <w:rPr>
          <w:rFonts w:eastAsia="Cambria" w:cs="Times New Roman"/>
          <w:sz w:val="16"/>
        </w:rPr>
        <w:t xml:space="preserve"> in which </w:t>
      </w:r>
      <w:r w:rsidRPr="007E5644">
        <w:rPr>
          <w:rFonts w:eastAsia="Cambria" w:cs="Times New Roman"/>
          <w:u w:val="single"/>
        </w:rPr>
        <w:t>the Syriza government has become co-opted into the Greek state</w:t>
      </w:r>
      <w:r w:rsidRPr="007E5644">
        <w:rPr>
          <w:rFonts w:eastAsia="Cambria" w:cs="Times New Roman"/>
          <w:sz w:val="16"/>
        </w:rPr>
        <w:t xml:space="preserve"> and the institutions of the European Union (see chapters 2 and 3). These parties do not sufficiently heed the criticisms leveled by anti-power politics. Indeed, it has been the case historically that both the </w:t>
      </w:r>
      <w:proofErr w:type="spellStart"/>
      <w:r w:rsidRPr="007E5644">
        <w:rPr>
          <w:rFonts w:eastAsia="Cambria" w:cs="Times New Roman"/>
          <w:sz w:val="16"/>
        </w:rPr>
        <w:t>parliamentarist</w:t>
      </w:r>
      <w:proofErr w:type="spellEnd"/>
      <w:r w:rsidRPr="007E5644">
        <w:rPr>
          <w:rFonts w:eastAsia="Cambria" w:cs="Times New Roman"/>
          <w:sz w:val="16"/>
        </w:rPr>
        <w:t xml:space="preserve"> and the extra-</w:t>
      </w:r>
      <w:proofErr w:type="spellStart"/>
      <w:r w:rsidRPr="007E5644">
        <w:rPr>
          <w:rFonts w:eastAsia="Cambria" w:cs="Times New Roman"/>
          <w:sz w:val="16"/>
        </w:rPr>
        <w:t>parliamentarist</w:t>
      </w:r>
      <w:proofErr w:type="spellEnd"/>
      <w:r w:rsidRPr="007E5644">
        <w:rPr>
          <w:rFonts w:eastAsia="Cambria" w:cs="Times New Roman"/>
          <w:sz w:val="16"/>
        </w:rPr>
        <w:t xml:space="preserve"> tendencies bend the stick so far in their own directions that they turn it into a dull boomerang capable only of glancing the arguments of the other side before returning to their own. Surely, this is the most narcissistic of weapons.</w:t>
      </w:r>
    </w:p>
    <w:p w14:paraId="0C5553AB" w14:textId="77777777" w:rsidR="00A8438B" w:rsidRPr="00175854" w:rsidRDefault="00A8438B" w:rsidP="00A8438B">
      <w:pPr>
        <w:pStyle w:val="Heading4"/>
      </w:pPr>
      <w:r w:rsidRPr="00175854">
        <w:t xml:space="preserve">Race is a </w:t>
      </w:r>
      <w:r w:rsidRPr="00175854">
        <w:rPr>
          <w:u w:val="single"/>
        </w:rPr>
        <w:t>material, historical formation</w:t>
      </w:r>
      <w:r>
        <w:t>—u</w:t>
      </w:r>
      <w:r w:rsidRPr="00175854">
        <w:t xml:space="preserve">nderstanding </w:t>
      </w:r>
      <w:r>
        <w:t>it</w:t>
      </w:r>
      <w:r w:rsidRPr="00175854">
        <w:t xml:space="preserve"> as transcendental </w:t>
      </w:r>
      <w:r w:rsidRPr="00175854">
        <w:rPr>
          <w:u w:val="single"/>
        </w:rPr>
        <w:t>reaffirms racism</w:t>
      </w:r>
      <w:r w:rsidRPr="00175854">
        <w:t xml:space="preserve"> because </w:t>
      </w:r>
      <w:r w:rsidRPr="00175854">
        <w:rPr>
          <w:u w:val="single"/>
        </w:rPr>
        <w:t>the ideology of race</w:t>
      </w:r>
      <w:r w:rsidRPr="00C02654">
        <w:t xml:space="preserve"> </w:t>
      </w:r>
      <w:r w:rsidRPr="00175854">
        <w:t xml:space="preserve">is a </w:t>
      </w:r>
      <w:r w:rsidRPr="00175854">
        <w:rPr>
          <w:u w:val="single"/>
        </w:rPr>
        <w:t>product of colonialism</w:t>
      </w:r>
      <w:r w:rsidRPr="00175854">
        <w:t xml:space="preserve"> that has its roots in class </w:t>
      </w:r>
      <w:r>
        <w:t>ideology</w:t>
      </w:r>
      <w:r w:rsidRPr="00175854">
        <w:t xml:space="preserve">. Only challenging </w:t>
      </w:r>
      <w:r w:rsidRPr="00175854">
        <w:rPr>
          <w:u w:val="single"/>
        </w:rPr>
        <w:t>the very terms of this ideology</w:t>
      </w:r>
      <w:r w:rsidRPr="00175854">
        <w:t xml:space="preserve"> can render racial categories </w:t>
      </w:r>
      <w:r w:rsidRPr="00175854">
        <w:rPr>
          <w:u w:val="single"/>
        </w:rPr>
        <w:t>themselves</w:t>
      </w:r>
      <w:r w:rsidRPr="00175854">
        <w:t xml:space="preserve"> contingent and reversible.</w:t>
      </w:r>
    </w:p>
    <w:p w14:paraId="4077810A" w14:textId="77777777" w:rsidR="00A8438B" w:rsidRPr="00175854" w:rsidRDefault="00A8438B" w:rsidP="00A8438B">
      <w:r w:rsidRPr="00175854">
        <w:rPr>
          <w:rStyle w:val="Style13ptBold"/>
        </w:rPr>
        <w:t>Haider 18.</w:t>
      </w:r>
      <w:r w:rsidRPr="00175854">
        <w:t xml:space="preserve"> </w:t>
      </w:r>
      <w:proofErr w:type="spellStart"/>
      <w:r w:rsidRPr="00175854">
        <w:t>Asad</w:t>
      </w:r>
      <w:proofErr w:type="spellEnd"/>
      <w:r w:rsidRPr="00175854">
        <w:t xml:space="preserve"> Haider, founding Editor of Viewpoint Magazine, “Racial Ideology,” </w:t>
      </w:r>
      <w:r w:rsidRPr="00175854">
        <w:rPr>
          <w:i/>
          <w:iCs/>
        </w:rPr>
        <w:t>Mistaken Identity: Race &amp; Class in the Age of Trump</w:t>
      </w:r>
      <w:r w:rsidRPr="00175854">
        <w:t xml:space="preserve">, Verso </w:t>
      </w:r>
    </w:p>
    <w:p w14:paraId="439E4622" w14:textId="77777777" w:rsidR="00A8438B" w:rsidRDefault="00A8438B" w:rsidP="00A8438B">
      <w:pPr>
        <w:rPr>
          <w:rStyle w:val="StyleUnderline"/>
        </w:rPr>
      </w:pPr>
      <w:r w:rsidRPr="00175854">
        <w:rPr>
          <w:sz w:val="16"/>
        </w:rPr>
        <w:t xml:space="preserve">How is it that a category that identity politics takes to be a fixed essence turns out to be so indeterminate? Indeed, </w:t>
      </w:r>
      <w:r w:rsidRPr="00175854">
        <w:rPr>
          <w:rStyle w:val="StyleUnderline"/>
        </w:rPr>
        <w:t>how can something that is absolutely visible and obvious, right before our eyes, still manage to escape our grasp</w:t>
      </w:r>
      <w:r w:rsidRPr="00175854">
        <w:rPr>
          <w:sz w:val="16"/>
        </w:rPr>
        <w:t>? Althusser pointed out that obviousness is one of the primary features of ideology; when something appears to us to be obvious, like the notion that human beings must compete with each other to gain access to what they need for survival, we know we are in the world of ideology.”</w:t>
      </w:r>
      <w:r>
        <w:rPr>
          <w:sz w:val="16"/>
        </w:rPr>
        <w:t xml:space="preserve"> </w:t>
      </w:r>
      <w:r w:rsidRPr="00BA4EFB">
        <w:rPr>
          <w:sz w:val="16"/>
          <w:highlight w:val="green"/>
        </w:rPr>
        <w:t>“</w:t>
      </w:r>
      <w:r w:rsidRPr="00175854">
        <w:rPr>
          <w:rStyle w:val="StyleUnderline"/>
        </w:rPr>
        <w:t xml:space="preserve">There is </w:t>
      </w:r>
      <w:r w:rsidRPr="00175854">
        <w:rPr>
          <w:rStyle w:val="Emphasis"/>
        </w:rPr>
        <w:t>no intrinsic reason</w:t>
      </w:r>
      <w:r w:rsidRPr="00175854">
        <w:rPr>
          <w:rStyle w:val="StyleUnderline"/>
        </w:rPr>
        <w:t xml:space="preserve"> for organizing human beings on the basis of characteristics that ideology tells us are “racial</w:t>
      </w:r>
      <w:r w:rsidRPr="00175854">
        <w:rPr>
          <w:sz w:val="16"/>
        </w:rPr>
        <w:t xml:space="preserve">.” The ideology of </w:t>
      </w:r>
      <w:r w:rsidRPr="00BA4EFB">
        <w:rPr>
          <w:rStyle w:val="StyleUnderline"/>
          <w:highlight w:val="green"/>
        </w:rPr>
        <w:t>race</w:t>
      </w:r>
      <w:r w:rsidRPr="00175854">
        <w:rPr>
          <w:sz w:val="16"/>
        </w:rPr>
        <w:t xml:space="preserve"> claims that we can categorize people according to specific physical characteristics, which usually revolve around skin color. But </w:t>
      </w:r>
      <w:r w:rsidRPr="00175854">
        <w:rPr>
          <w:rStyle w:val="StyleUnderline"/>
        </w:rPr>
        <w:t>this is an arbitrary form of classification that only</w:t>
      </w:r>
      <w:r w:rsidRPr="00BA4EFB">
        <w:rPr>
          <w:rStyle w:val="StyleUnderline"/>
          <w:highlight w:val="green"/>
        </w:rPr>
        <w:t xml:space="preserve"> has</w:t>
      </w:r>
      <w:r w:rsidRPr="00175854">
        <w:rPr>
          <w:rStyle w:val="StyleUnderline"/>
        </w:rPr>
        <w:t xml:space="preserve"> any </w:t>
      </w:r>
      <w:r w:rsidRPr="00BA4EFB">
        <w:rPr>
          <w:rStyle w:val="StyleUnderline"/>
          <w:highlight w:val="green"/>
        </w:rPr>
        <w:t>meaning</w:t>
      </w:r>
      <w:r w:rsidRPr="00175854">
        <w:rPr>
          <w:rStyle w:val="StyleUnderline"/>
        </w:rPr>
        <w:t xml:space="preserve"> at all </w:t>
      </w:r>
      <w:r w:rsidRPr="00BA4EFB">
        <w:rPr>
          <w:rStyle w:val="StyleUnderline"/>
          <w:highlight w:val="green"/>
        </w:rPr>
        <w:t>because it</w:t>
      </w:r>
      <w:r w:rsidRPr="00175854">
        <w:rPr>
          <w:rStyle w:val="StyleUnderline"/>
        </w:rPr>
        <w:t xml:space="preserve"> </w:t>
      </w:r>
      <w:r w:rsidRPr="00BA4EFB">
        <w:rPr>
          <w:rStyle w:val="StyleUnderline"/>
          <w:highlight w:val="green"/>
        </w:rPr>
        <w:t xml:space="preserve">has </w:t>
      </w:r>
      <w:r w:rsidRPr="00BA4EFB">
        <w:rPr>
          <w:rStyle w:val="Emphasis"/>
          <w:highlight w:val="green"/>
        </w:rPr>
        <w:t>social effects</w:t>
      </w:r>
      <w:r w:rsidRPr="00175854">
        <w:rPr>
          <w:rStyle w:val="StyleUnderline"/>
        </w:rPr>
        <w:t>.</w:t>
      </w:r>
      <w:r>
        <w:rPr>
          <w:sz w:val="16"/>
        </w:rPr>
        <w:t xml:space="preserve"> </w:t>
      </w:r>
      <w:r w:rsidRPr="00175854">
        <w:rPr>
          <w:sz w:val="16"/>
        </w:rPr>
        <w:t xml:space="preserve">Racism equates these social effects of the categorization of people with biological qualities. Such a reduction of human culture to biology is generally rejected and viewed as abhorrent. But </w:t>
      </w:r>
      <w:r w:rsidRPr="00BA4EFB">
        <w:rPr>
          <w:rStyle w:val="StyleUnderline"/>
          <w:highlight w:val="green"/>
        </w:rPr>
        <w:t>it is possible to reject racism</w:t>
      </w:r>
      <w:r w:rsidRPr="00175854">
        <w:rPr>
          <w:rStyle w:val="StyleUnderline"/>
        </w:rPr>
        <w:t xml:space="preserve"> </w:t>
      </w:r>
      <w:r w:rsidRPr="00BA4EFB">
        <w:rPr>
          <w:rStyle w:val="StyleUnderline"/>
          <w:highlight w:val="green"/>
        </w:rPr>
        <w:t>while</w:t>
      </w:r>
      <w:r w:rsidRPr="00175854">
        <w:rPr>
          <w:rStyle w:val="StyleUnderline"/>
        </w:rPr>
        <w:t xml:space="preserve"> still </w:t>
      </w:r>
      <w:r w:rsidRPr="00BA4EFB">
        <w:rPr>
          <w:rStyle w:val="StyleUnderline"/>
          <w:highlight w:val="green"/>
        </w:rPr>
        <w:t xml:space="preserve">falling victim to the </w:t>
      </w:r>
      <w:r w:rsidRPr="00BA4EFB">
        <w:rPr>
          <w:rStyle w:val="Emphasis"/>
          <w:highlight w:val="green"/>
        </w:rPr>
        <w:t>ideology of race</w:t>
      </w:r>
      <w:r w:rsidRPr="00175854">
        <w:rPr>
          <w:sz w:val="16"/>
        </w:rPr>
        <w:t xml:space="preserve">. </w:t>
      </w:r>
      <w:r w:rsidRPr="00BA4EFB">
        <w:rPr>
          <w:rStyle w:val="StyleUnderline"/>
          <w:highlight w:val="green"/>
        </w:rPr>
        <w:t>Taking the category of a race as a</w:t>
      </w:r>
      <w:r w:rsidRPr="00175854">
        <w:rPr>
          <w:rStyle w:val="StyleUnderline"/>
        </w:rPr>
        <w:t xml:space="preserve"> </w:t>
      </w:r>
      <w:r w:rsidRPr="00175854">
        <w:rPr>
          <w:rStyle w:val="Emphasis"/>
        </w:rPr>
        <w:t>given</w:t>
      </w:r>
      <w:r w:rsidRPr="00175854">
        <w:rPr>
          <w:rStyle w:val="StyleUnderline"/>
        </w:rPr>
        <w:t xml:space="preserve">, as a </w:t>
      </w:r>
      <w:r w:rsidRPr="00BA4EFB">
        <w:rPr>
          <w:rStyle w:val="Emphasis"/>
          <w:highlight w:val="green"/>
        </w:rPr>
        <w:t>foundation for political analysis</w:t>
      </w:r>
      <w:r w:rsidRPr="00175854">
        <w:rPr>
          <w:rStyle w:val="StyleUnderline"/>
        </w:rPr>
        <w:t xml:space="preserve">, still </w:t>
      </w:r>
      <w:r w:rsidRPr="00BA4EFB">
        <w:rPr>
          <w:rStyle w:val="StyleUnderline"/>
          <w:highlight w:val="green"/>
        </w:rPr>
        <w:t>reproduces this ideology</w:t>
      </w:r>
      <w:r w:rsidRPr="00175854">
        <w:rPr>
          <w:rStyle w:val="StyleUnderline"/>
        </w:rPr>
        <w:t>.</w:t>
      </w:r>
      <w:r w:rsidRPr="00175854">
        <w:rPr>
          <w:sz w:val="16"/>
        </w:rPr>
        <w:t xml:space="preserve"> This is not innocent, because in fact </w:t>
      </w:r>
      <w:r w:rsidRPr="00175854">
        <w:rPr>
          <w:rStyle w:val="Emphasis"/>
        </w:rPr>
        <w:t>the ideology of race is produced by racism</w:t>
      </w:r>
      <w:r w:rsidRPr="00175854">
        <w:rPr>
          <w:rStyle w:val="StyleUnderline"/>
        </w:rPr>
        <w:t>, not the other way around.</w:t>
      </w:r>
      <w:r>
        <w:rPr>
          <w:rStyle w:val="StyleUnderline"/>
        </w:rPr>
        <w:t xml:space="preserve"> </w:t>
      </w:r>
      <w:r w:rsidRPr="00175854">
        <w:rPr>
          <w:sz w:val="16"/>
        </w:rPr>
        <w:t xml:space="preserve">There are many instances of the phenomenon of race, and they are all quite different. In order to understand how they </w:t>
      </w:r>
      <w:proofErr w:type="gramStart"/>
      <w:r w:rsidRPr="00175854">
        <w:rPr>
          <w:sz w:val="16"/>
        </w:rPr>
        <w:t>operate,</w:t>
      </w:r>
      <w:proofErr w:type="gramEnd"/>
      <w:r w:rsidRPr="00175854">
        <w:rPr>
          <w:sz w:val="16"/>
        </w:rPr>
        <w:t xml:space="preserve"> we have to talk about these instances in their specificity. Consider the following examples: Spanish settler colonialism and Dutch settler colonialism; English colonialism in India and Japanese colonialism in Korea; ethnic conflict in postcolonial Africa and ethnic conflict in the post-socialist Balkans. All of these examples are caught up with various ideologies of race. </w:t>
      </w:r>
      <w:r w:rsidRPr="00175854">
        <w:rPr>
          <w:rStyle w:val="StyleUnderline"/>
        </w:rPr>
        <w:t xml:space="preserve">But we gain nothing by reducing these concrete instances to a </w:t>
      </w:r>
      <w:r w:rsidRPr="00175854">
        <w:rPr>
          <w:rStyle w:val="Emphasis"/>
        </w:rPr>
        <w:t>single abstraction</w:t>
      </w:r>
      <w:r w:rsidRPr="00175854">
        <w:rPr>
          <w:rStyle w:val="StyleUnderline"/>
        </w:rPr>
        <w:t xml:space="preserve">, which we then try to explain </w:t>
      </w:r>
      <w:r w:rsidRPr="00175854">
        <w:rPr>
          <w:rStyle w:val="Emphasis"/>
        </w:rPr>
        <w:t>in isolation</w:t>
      </w:r>
      <w:r w:rsidRPr="00175854">
        <w:rPr>
          <w:rStyle w:val="StyleUnderline"/>
        </w:rPr>
        <w:t xml:space="preserve"> from the specific circumstances. </w:t>
      </w:r>
      <w:r w:rsidRPr="00175854">
        <w:rPr>
          <w:sz w:val="16"/>
        </w:rPr>
        <w:t xml:space="preserve">As I have already suggested, the better way of proceeding is to recognize that </w:t>
      </w:r>
      <w:r w:rsidRPr="00175854">
        <w:rPr>
          <w:rStyle w:val="StyleUnderline"/>
        </w:rPr>
        <w:t xml:space="preserve">this abstraction of “race” is already an </w:t>
      </w:r>
      <w:r w:rsidRPr="00175854">
        <w:rPr>
          <w:rStyle w:val="Emphasis"/>
        </w:rPr>
        <w:t>active component</w:t>
      </w:r>
      <w:r w:rsidRPr="00175854">
        <w:rPr>
          <w:rStyle w:val="StyleUnderline"/>
        </w:rPr>
        <w:t xml:space="preserve"> of our ways of understanding the world, but </w:t>
      </w:r>
      <w:r w:rsidRPr="00BA4EFB">
        <w:rPr>
          <w:rStyle w:val="StyleUnderline"/>
          <w:highlight w:val="green"/>
        </w:rPr>
        <w:t>to explain it by adding</w:t>
      </w:r>
      <w:r w:rsidRPr="00175854">
        <w:rPr>
          <w:rStyle w:val="StyleUnderline"/>
        </w:rPr>
        <w:t xml:space="preserve"> back all </w:t>
      </w:r>
      <w:r w:rsidRPr="00BA4EFB">
        <w:rPr>
          <w:rStyle w:val="StyleUnderline"/>
          <w:highlight w:val="green"/>
        </w:rPr>
        <w:t>the</w:t>
      </w:r>
      <w:r w:rsidRPr="00175854">
        <w:rPr>
          <w:rStyle w:val="StyleUnderline"/>
        </w:rPr>
        <w:t xml:space="preserve"> </w:t>
      </w:r>
      <w:r w:rsidRPr="00BA4EFB">
        <w:rPr>
          <w:rStyle w:val="Emphasis"/>
          <w:highlight w:val="green"/>
        </w:rPr>
        <w:t>specific</w:t>
      </w:r>
      <w:r w:rsidRPr="00BA4EFB">
        <w:rPr>
          <w:rStyle w:val="StyleUnderline"/>
          <w:highlight w:val="green"/>
        </w:rPr>
        <w:t xml:space="preserve">, </w:t>
      </w:r>
      <w:r w:rsidRPr="00BA4EFB">
        <w:rPr>
          <w:rStyle w:val="Emphasis"/>
          <w:highlight w:val="green"/>
        </w:rPr>
        <w:t>concrete factors</w:t>
      </w:r>
      <w:r w:rsidRPr="00BA4EFB">
        <w:rPr>
          <w:rStyle w:val="StyleUnderline"/>
          <w:highlight w:val="green"/>
        </w:rPr>
        <w:t xml:space="preserve"> that</w:t>
      </w:r>
      <w:r w:rsidRPr="00175854">
        <w:rPr>
          <w:rStyle w:val="StyleUnderline"/>
        </w:rPr>
        <w:t xml:space="preserve"> have </w:t>
      </w:r>
      <w:r w:rsidRPr="00BA4EFB">
        <w:rPr>
          <w:rStyle w:val="StyleUnderline"/>
          <w:highlight w:val="green"/>
        </w:rPr>
        <w:t>generated it</w:t>
      </w:r>
      <w:r w:rsidRPr="00175854">
        <w:rPr>
          <w:rStyle w:val="StyleUnderline"/>
        </w:rPr>
        <w:t xml:space="preserve">—moving from our thoughts to the </w:t>
      </w:r>
      <w:r w:rsidRPr="00175854">
        <w:rPr>
          <w:rStyle w:val="Emphasis"/>
        </w:rPr>
        <w:t>material world</w:t>
      </w:r>
      <w:r w:rsidRPr="00175854">
        <w:rPr>
          <w:rStyle w:val="StyleUnderline"/>
        </w:rPr>
        <w:t xml:space="preserve"> and its history.</w:t>
      </w:r>
      <w:r>
        <w:rPr>
          <w:rStyle w:val="StyleUnderline"/>
        </w:rPr>
        <w:t xml:space="preserve"> </w:t>
      </w:r>
      <w:r w:rsidRPr="00C02654">
        <w:rPr>
          <w:sz w:val="16"/>
          <w:szCs w:val="16"/>
        </w:rPr>
        <w:t>We also have to break with the presumption that “race” only describes what is different, secondary, and “Other.” The primordial form of “race” is the “white race,” and we cannot accept it as the neutral, universal standpoint from which a theory of race as “difference” is advanced. In the discourses of identity politics, the category of the white race is rarely theorized because it is instrumentalized as the basis for white privilege. The history of this term is a contradictory one. It is usually associated with white author Peggy McIntosh and her influential article, “White Privilege: Unpacking the Invisible Knapsack.” Here, in a well-intentioned attempt to encourage more civilized behavior among whites, we see a clear example of an idealist movement from the concrete to the abstract.</w:t>
      </w:r>
      <w:r>
        <w:rPr>
          <w:sz w:val="16"/>
          <w:szCs w:val="16"/>
        </w:rPr>
        <w:t xml:space="preserve"> </w:t>
      </w:r>
      <w:r w:rsidRPr="00C02654">
        <w:rPr>
          <w:sz w:val="16"/>
          <w:szCs w:val="16"/>
        </w:rPr>
        <w:t xml:space="preserve">Of course, McIntosh was not the first to try to describe the consequences of whiteness. W.E.B. Du </w:t>
      </w:r>
      <w:proofErr w:type="spellStart"/>
      <w:r w:rsidRPr="00C02654">
        <w:rPr>
          <w:sz w:val="16"/>
          <w:szCs w:val="16"/>
        </w:rPr>
        <w:t>Bois</w:t>
      </w:r>
      <w:proofErr w:type="spellEnd"/>
      <w:r w:rsidRPr="00C02654">
        <w:rPr>
          <w:sz w:val="16"/>
          <w:szCs w:val="16"/>
        </w:rPr>
        <w:t xml:space="preserve"> famously wrote of the legal and social advantages granted to whites in Black Reconstruction:</w:t>
      </w:r>
      <w:r>
        <w:rPr>
          <w:sz w:val="16"/>
          <w:szCs w:val="16"/>
        </w:rPr>
        <w:t xml:space="preserve"> </w:t>
      </w:r>
      <w:r w:rsidRPr="00C02654">
        <w:rPr>
          <w:sz w:val="16"/>
          <w:szCs w:val="16"/>
        </w:rPr>
        <w:t>It must be remembered that the white group of laborers, while they received a low wage, were compensated in part by a sort of public and psychological wage. They were given public deference and titles of courtesy because they were white. They were admitted freely with all classes of white people to public functions, public parks, and the best schools. The police were drawn from their ranks, and the courts, dependent on their votes, treated them with such leniency as to encourage lawlessness. Their vote selected public officials, and while this had small effect upon the economic situation, it had great effect upon their personal treatment and the deference shown them.1</w:t>
      </w:r>
      <w:r>
        <w:rPr>
          <w:sz w:val="16"/>
          <w:szCs w:val="16"/>
        </w:rPr>
        <w:t xml:space="preserve"> </w:t>
      </w:r>
      <w:r w:rsidRPr="00C02654">
        <w:rPr>
          <w:sz w:val="16"/>
          <w:szCs w:val="16"/>
        </w:rPr>
        <w:t xml:space="preserve">However, McIntosh’s article operates at a very different register from Du </w:t>
      </w:r>
      <w:proofErr w:type="spellStart"/>
      <w:r w:rsidRPr="00C02654">
        <w:rPr>
          <w:sz w:val="16"/>
          <w:szCs w:val="16"/>
        </w:rPr>
        <w:t>Bois’s</w:t>
      </w:r>
      <w:proofErr w:type="spellEnd"/>
      <w:r w:rsidRPr="00C02654">
        <w:rPr>
          <w:sz w:val="16"/>
          <w:szCs w:val="16"/>
        </w:rPr>
        <w:t xml:space="preserve"> historical investigation of the class composition of the postbellum United States. This is because McIntosh refers throughout her article, interchangeably, to “my race,” “my racial group,” and “my skin color.” The first “white privilege” she names is: “I can if I wish arrange to be in the company of people of my race most of the time.” Another is that she can “go into a music shop and count on finding the music of my race represented.”2</w:t>
      </w:r>
      <w:r>
        <w:rPr>
          <w:sz w:val="16"/>
          <w:szCs w:val="16"/>
        </w:rPr>
        <w:t xml:space="preserve"> </w:t>
      </w:r>
      <w:r w:rsidRPr="00C02654">
        <w:rPr>
          <w:sz w:val="16"/>
          <w:szCs w:val="16"/>
        </w:rPr>
        <w:t>We will set aside what appears to be a lack of familiarity with the history of American popular music. What is significant is the equation of skin color, the category of “race,” and discrete groupings of human beings.</w:t>
      </w:r>
      <w:r>
        <w:rPr>
          <w:sz w:val="16"/>
          <w:szCs w:val="16"/>
        </w:rPr>
        <w:t xml:space="preserve"> </w:t>
      </w:r>
      <w:r w:rsidRPr="00C02654">
        <w:rPr>
          <w:sz w:val="16"/>
          <w:szCs w:val="16"/>
        </w:rPr>
        <w:t>With this equation, white guilt reproduces the founding fiction of race: that there is a biological foundation, expressed in physical phenotypes, for separate groups of human beings who have separate cultures and forms of life. The “white race” as a specific historical formation is obscured by the metaphor of the knapsack.</w:t>
      </w:r>
      <w:r>
        <w:rPr>
          <w:sz w:val="16"/>
          <w:szCs w:val="16"/>
        </w:rPr>
        <w:t xml:space="preserve"> </w:t>
      </w:r>
      <w:r w:rsidRPr="00C02654">
        <w:rPr>
          <w:sz w:val="16"/>
          <w:szCs w:val="16"/>
        </w:rPr>
        <w:t>McIntosh writes: “White privilege is like an invisible weightless knapsack of special provisions, maps, passports, codebooks, visas, clothes, tools and blank checks.”3 The knapsack is carried by an individual navigating an entirely open social field. It contains tools that enable the individual to navigate this field with greater effectiveness than those whose knapsacks are comparatively empty. The resources contained in the knapsack constitute whiteness as privilege, because the knapsack is carried by an individual who belongs to the white identity.</w:t>
      </w:r>
      <w:r>
        <w:rPr>
          <w:sz w:val="16"/>
          <w:szCs w:val="16"/>
        </w:rPr>
        <w:t xml:space="preserve"> </w:t>
      </w:r>
      <w:r w:rsidRPr="00C02654">
        <w:rPr>
          <w:sz w:val="16"/>
          <w:szCs w:val="16"/>
        </w:rPr>
        <w:t>If the knapsack of privileges is carried by an individual already identifiable as white, then whiteness must necessarily be understood as a biological trait. The falseness of this notion is evident: the people who are currently described as white have a wide and complex range of genetic lineages, many of which were previously considered to be separate “races” of their own. As Nell Irvin Painter points out in her revelatory The History of White People, “For most of the past centuries—when race really came down to matters of law—educated Americans firmly believed in the existence of more than one European race.”4</w:t>
      </w:r>
      <w:r>
        <w:rPr>
          <w:sz w:val="16"/>
          <w:szCs w:val="16"/>
        </w:rPr>
        <w:t xml:space="preserve"> </w:t>
      </w:r>
      <w:r w:rsidRPr="00C02654">
        <w:rPr>
          <w:sz w:val="16"/>
          <w:szCs w:val="16"/>
        </w:rPr>
        <w:t>We might conclude that there has only been a minor error of description: in reality, whiteness itself is constituted by the contents of the knapsack. The constitution of whiteness as identity and its constitution as privilege are simultaneous: the knapsack’s provisions confer not only advantages but also identity upon its bearer.</w:t>
      </w:r>
      <w:r>
        <w:rPr>
          <w:sz w:val="16"/>
          <w:szCs w:val="16"/>
        </w:rPr>
        <w:t xml:space="preserve"> </w:t>
      </w:r>
      <w:r w:rsidRPr="00C02654">
        <w:rPr>
          <w:sz w:val="16"/>
          <w:szCs w:val="16"/>
        </w:rPr>
        <w:t>But how do we know, then, that the content of the identity conferred has something to do with “whiteness”? Surely, in addition to the specific items conferring a privilege, one would find in any knapsack of identity an infinity of arbitrary details: hair length, gait, dietary preference, computer skills, etc. That is, in order to describe an individual’s identity, the knapsack would have to contain everything constituting the this-ness of that particular individual. It would offer us no insight as to the organizing principle that constitutes these traits as something which can be called “white.” There would be no way to distinguish “white” characteristics from human ones, Pennsylvanian ones, or heavy-metal ones.</w:t>
      </w:r>
      <w:r>
        <w:rPr>
          <w:sz w:val="16"/>
          <w:szCs w:val="16"/>
        </w:rPr>
        <w:t xml:space="preserve"> </w:t>
      </w:r>
      <w:r w:rsidRPr="00C02654">
        <w:rPr>
          <w:sz w:val="16"/>
          <w:szCs w:val="16"/>
        </w:rPr>
        <w:t>This is the failure of liberal thought. A political formation such as whiteness cannot be explained by starting with an individual’s identity—the reduction of politics to the psychology of the self. The starting point will have to be the social structure and its constitutive relations, within which individuals are composed. And it is too often forgotten that decades before McIntosh’s knapsack, the term white privilege originated with such a theory.</w:t>
      </w:r>
      <w:r>
        <w:rPr>
          <w:sz w:val="16"/>
          <w:szCs w:val="16"/>
        </w:rPr>
        <w:t xml:space="preserve"> </w:t>
      </w:r>
      <w:r w:rsidRPr="00175854">
        <w:rPr>
          <w:sz w:val="16"/>
        </w:rPr>
        <w:t xml:space="preserve">The </w:t>
      </w:r>
      <w:r w:rsidRPr="00175854">
        <w:rPr>
          <w:rStyle w:val="StyleUnderline"/>
        </w:rPr>
        <w:t>theory of “</w:t>
      </w:r>
      <w:r w:rsidRPr="00BA4EFB">
        <w:rPr>
          <w:rStyle w:val="StyleUnderline"/>
          <w:highlight w:val="green"/>
        </w:rPr>
        <w:t>white-skin privilege” was advanced by</w:t>
      </w:r>
      <w:r w:rsidRPr="00175854">
        <w:rPr>
          <w:rStyle w:val="StyleUnderline"/>
        </w:rPr>
        <w:t xml:space="preserve"> members of an early antirevisionist split-off from </w:t>
      </w:r>
      <w:r w:rsidRPr="00BA4EFB">
        <w:rPr>
          <w:rStyle w:val="StyleUnderline"/>
          <w:highlight w:val="green"/>
        </w:rPr>
        <w:t xml:space="preserve">the </w:t>
      </w:r>
      <w:r w:rsidRPr="00BA4EFB">
        <w:rPr>
          <w:rStyle w:val="Emphasis"/>
          <w:highlight w:val="green"/>
        </w:rPr>
        <w:t>Communist Party</w:t>
      </w:r>
      <w:r w:rsidRPr="00175854">
        <w:rPr>
          <w:rStyle w:val="Emphasis"/>
        </w:rPr>
        <w:t xml:space="preserve"> USA</w:t>
      </w:r>
      <w:r w:rsidRPr="00175854">
        <w:rPr>
          <w:sz w:val="16"/>
        </w:rPr>
        <w:t xml:space="preserve"> (the Provisional Organizing Committee</w:t>
      </w:r>
      <w:proofErr w:type="gramStart"/>
      <w:r w:rsidRPr="00175854">
        <w:rPr>
          <w:sz w:val="16"/>
        </w:rPr>
        <w:t>), and</w:t>
      </w:r>
      <w:proofErr w:type="gramEnd"/>
      <w:r w:rsidRPr="00175854">
        <w:rPr>
          <w:sz w:val="16"/>
        </w:rPr>
        <w:t xml:space="preserve"> would come to have an enormous influence on the New Left and the New Communist Movement. A series of essays by Theodore Allen and Noel </w:t>
      </w:r>
      <w:proofErr w:type="spellStart"/>
      <w:r w:rsidRPr="00175854">
        <w:rPr>
          <w:sz w:val="16"/>
        </w:rPr>
        <w:t>Ignatiev</w:t>
      </w:r>
      <w:proofErr w:type="spellEnd"/>
      <w:r w:rsidRPr="00175854">
        <w:rPr>
          <w:sz w:val="16"/>
        </w:rPr>
        <w:t xml:space="preserve">, collected as the pamphlet White Blindspot, offered the initial formulation. </w:t>
      </w:r>
      <w:proofErr w:type="spellStart"/>
      <w:r w:rsidRPr="00175854">
        <w:rPr>
          <w:sz w:val="16"/>
        </w:rPr>
        <w:t>Ignatiev</w:t>
      </w:r>
      <w:proofErr w:type="spellEnd"/>
      <w:r w:rsidRPr="00175854">
        <w:rPr>
          <w:sz w:val="16"/>
        </w:rPr>
        <w:t xml:space="preserve"> and Allen’s argument was that </w:t>
      </w:r>
      <w:r w:rsidRPr="00175854">
        <w:rPr>
          <w:rStyle w:val="StyleUnderline"/>
        </w:rPr>
        <w:t xml:space="preserve">the legacy of slavery was the imposition of white supremacy by the ruling class as an instrument of </w:t>
      </w:r>
      <w:r w:rsidRPr="00175854">
        <w:rPr>
          <w:rStyle w:val="Emphasis"/>
        </w:rPr>
        <w:t>class division</w:t>
      </w:r>
      <w:r w:rsidRPr="00175854">
        <w:rPr>
          <w:rStyle w:val="StyleUnderline"/>
        </w:rPr>
        <w:t xml:space="preserve"> and </w:t>
      </w:r>
      <w:r w:rsidRPr="00175854">
        <w:rPr>
          <w:rStyle w:val="Emphasis"/>
        </w:rPr>
        <w:t>social control</w:t>
      </w:r>
      <w:r w:rsidRPr="00175854">
        <w:rPr>
          <w:sz w:val="16"/>
        </w:rPr>
        <w:t xml:space="preserve">. But </w:t>
      </w:r>
      <w:r w:rsidRPr="00175854">
        <w:rPr>
          <w:rStyle w:val="StyleUnderline"/>
        </w:rPr>
        <w:t>this was a political theory, not a cultural or moral one, and it held that “</w:t>
      </w:r>
      <w:r w:rsidRPr="00BA4EFB">
        <w:rPr>
          <w:rStyle w:val="Emphasis"/>
          <w:highlight w:val="green"/>
        </w:rPr>
        <w:t>white chauvinism</w:t>
      </w:r>
      <w:r w:rsidRPr="00BA4EFB">
        <w:rPr>
          <w:rStyle w:val="StyleUnderline"/>
          <w:highlight w:val="green"/>
        </w:rPr>
        <w:t>” was</w:t>
      </w:r>
      <w:r w:rsidRPr="00175854">
        <w:rPr>
          <w:rStyle w:val="StyleUnderline"/>
        </w:rPr>
        <w:t xml:space="preserve"> actually </w:t>
      </w:r>
      <w:r w:rsidRPr="00BA4EFB">
        <w:rPr>
          <w:rStyle w:val="StyleUnderline"/>
          <w:highlight w:val="green"/>
        </w:rPr>
        <w:t>detrimental to white workers</w:t>
      </w:r>
      <w:r w:rsidRPr="00175854">
        <w:rPr>
          <w:rStyle w:val="StyleUnderline"/>
        </w:rPr>
        <w:t xml:space="preserve">, </w:t>
      </w:r>
      <w:r w:rsidRPr="00BA4EFB">
        <w:rPr>
          <w:rStyle w:val="StyleUnderline"/>
          <w:highlight w:val="green"/>
        </w:rPr>
        <w:t>preventing unity</w:t>
      </w:r>
      <w:r w:rsidRPr="00175854">
        <w:rPr>
          <w:rStyle w:val="StyleUnderline"/>
        </w:rPr>
        <w:t xml:space="preserve"> with black workers. </w:t>
      </w:r>
      <w:proofErr w:type="gramStart"/>
      <w:r w:rsidRPr="00175854">
        <w:rPr>
          <w:rStyle w:val="StyleUnderline"/>
        </w:rPr>
        <w:t>So</w:t>
      </w:r>
      <w:proofErr w:type="gramEnd"/>
      <w:r w:rsidRPr="00175854">
        <w:rPr>
          <w:rStyle w:val="StyleUnderline"/>
        </w:rPr>
        <w:t xml:space="preserve"> </w:t>
      </w:r>
      <w:r w:rsidRPr="00BA4EFB">
        <w:rPr>
          <w:rStyle w:val="StyleUnderline"/>
          <w:highlight w:val="green"/>
        </w:rPr>
        <w:t>fighting against white supremacy</w:t>
      </w:r>
      <w:r w:rsidRPr="00175854">
        <w:rPr>
          <w:rStyle w:val="StyleUnderline"/>
        </w:rPr>
        <w:t xml:space="preserve"> was in fact a central part of a </w:t>
      </w:r>
      <w:r w:rsidRPr="00175854">
        <w:rPr>
          <w:rStyle w:val="Emphasis"/>
        </w:rPr>
        <w:t>political program</w:t>
      </w:r>
      <w:r w:rsidRPr="00175854">
        <w:rPr>
          <w:rStyle w:val="StyleUnderline"/>
        </w:rPr>
        <w:t xml:space="preserve"> that </w:t>
      </w:r>
      <w:r w:rsidRPr="00BA4EFB">
        <w:rPr>
          <w:rStyle w:val="StyleUnderline"/>
          <w:highlight w:val="green"/>
        </w:rPr>
        <w:t>favored</w:t>
      </w:r>
      <w:r w:rsidRPr="00175854">
        <w:rPr>
          <w:rStyle w:val="StyleUnderline"/>
        </w:rPr>
        <w:t xml:space="preserve"> the </w:t>
      </w:r>
      <w:r w:rsidRPr="00175854">
        <w:rPr>
          <w:rStyle w:val="Emphasis"/>
        </w:rPr>
        <w:t xml:space="preserve">self-organization of </w:t>
      </w:r>
      <w:r w:rsidRPr="00BA4EFB">
        <w:rPr>
          <w:rStyle w:val="Emphasis"/>
          <w:highlight w:val="green"/>
        </w:rPr>
        <w:t>all workers</w:t>
      </w:r>
      <w:r w:rsidRPr="00175854">
        <w:rPr>
          <w:sz w:val="16"/>
        </w:rPr>
        <w:t xml:space="preserve">. </w:t>
      </w:r>
      <w:proofErr w:type="spellStart"/>
      <w:r w:rsidRPr="00175854">
        <w:rPr>
          <w:sz w:val="16"/>
        </w:rPr>
        <w:t>Ignatiev</w:t>
      </w:r>
      <w:proofErr w:type="spellEnd"/>
      <w:r w:rsidRPr="00175854">
        <w:rPr>
          <w:sz w:val="16"/>
        </w:rPr>
        <w:t xml:space="preserve"> argued vehemently that “the ending of white supremacy is not solely a demand of the Negro people, separate from the class demands of the entire working class.” </w:t>
      </w:r>
      <w:r w:rsidRPr="00175854">
        <w:rPr>
          <w:rStyle w:val="StyleUnderline"/>
        </w:rPr>
        <w:t xml:space="preserve">It could not be left to black workers to fight against white supremacy as </w:t>
      </w:r>
      <w:r w:rsidRPr="00175854">
        <w:rPr>
          <w:rStyle w:val="Emphasis"/>
        </w:rPr>
        <w:t>their own “special” issue</w:t>
      </w:r>
      <w:r w:rsidRPr="00175854">
        <w:rPr>
          <w:rStyle w:val="StyleUnderline"/>
        </w:rPr>
        <w:t>, while white workers did little more than express sympathy and “fight for their ‘own’ demands</w:t>
      </w:r>
      <w:r w:rsidRPr="00175854">
        <w:rPr>
          <w:sz w:val="16"/>
        </w:rPr>
        <w:t xml:space="preserve">.” </w:t>
      </w:r>
      <w:r w:rsidRPr="00175854">
        <w:rPr>
          <w:rStyle w:val="StyleUnderline"/>
        </w:rPr>
        <w:t xml:space="preserve">The fight against white supremacy was </w:t>
      </w:r>
      <w:r w:rsidRPr="00175854">
        <w:rPr>
          <w:rStyle w:val="Emphasis"/>
        </w:rPr>
        <w:t>central</w:t>
      </w:r>
      <w:r w:rsidRPr="00175854">
        <w:rPr>
          <w:rStyle w:val="StyleUnderline"/>
        </w:rPr>
        <w:t xml:space="preserve"> to the class struggle at a fundamental level:</w:t>
      </w:r>
      <w:r>
        <w:rPr>
          <w:sz w:val="16"/>
        </w:rPr>
        <w:t xml:space="preserve"> </w:t>
      </w:r>
      <w:r w:rsidRPr="00175854">
        <w:rPr>
          <w:sz w:val="16"/>
        </w:rPr>
        <w:t xml:space="preserve">The ideology of </w:t>
      </w:r>
      <w:r w:rsidRPr="00BA4EFB">
        <w:rPr>
          <w:rStyle w:val="StyleUnderline"/>
          <w:highlight w:val="green"/>
        </w:rPr>
        <w:t>white chauvinism is</w:t>
      </w:r>
      <w:r w:rsidRPr="00175854">
        <w:rPr>
          <w:rStyle w:val="StyleUnderline"/>
        </w:rPr>
        <w:t xml:space="preserve"> </w:t>
      </w:r>
      <w:r w:rsidRPr="00175854">
        <w:rPr>
          <w:rStyle w:val="Emphasis"/>
        </w:rPr>
        <w:t>bourgeois poison</w:t>
      </w:r>
      <w:r w:rsidRPr="00175854">
        <w:rPr>
          <w:rStyle w:val="StyleUnderline"/>
        </w:rPr>
        <w:t xml:space="preserve"> aimed primarily at the white workers, </w:t>
      </w:r>
      <w:r w:rsidRPr="00BA4EFB">
        <w:rPr>
          <w:rStyle w:val="StyleUnderline"/>
          <w:highlight w:val="green"/>
        </w:rPr>
        <w:t>utilized as a weapon</w:t>
      </w:r>
      <w:r w:rsidRPr="00175854">
        <w:rPr>
          <w:rStyle w:val="StyleUnderline"/>
        </w:rPr>
        <w:t xml:space="preserve"> by the ruling class </w:t>
      </w:r>
      <w:r w:rsidRPr="00BA4EFB">
        <w:rPr>
          <w:rStyle w:val="StyleUnderline"/>
          <w:highlight w:val="green"/>
        </w:rPr>
        <w:t>to subjugate</w:t>
      </w:r>
      <w:r w:rsidRPr="00175854">
        <w:rPr>
          <w:rStyle w:val="StyleUnderline"/>
        </w:rPr>
        <w:t xml:space="preserve"> black and white </w:t>
      </w:r>
      <w:r w:rsidRPr="00BA4EFB">
        <w:rPr>
          <w:rStyle w:val="StyleUnderline"/>
          <w:highlight w:val="green"/>
        </w:rPr>
        <w:t>workers</w:t>
      </w:r>
      <w:r w:rsidRPr="00175854">
        <w:rPr>
          <w:sz w:val="16"/>
        </w:rPr>
        <w:t xml:space="preserve">. </w:t>
      </w:r>
      <w:r w:rsidRPr="00175854">
        <w:rPr>
          <w:rStyle w:val="StyleUnderline"/>
        </w:rPr>
        <w:t xml:space="preserve">It has its </w:t>
      </w:r>
      <w:r w:rsidRPr="00175854">
        <w:rPr>
          <w:rStyle w:val="Emphasis"/>
        </w:rPr>
        <w:t>material base</w:t>
      </w:r>
      <w:r w:rsidRPr="00175854">
        <w:rPr>
          <w:rStyle w:val="StyleUnderline"/>
        </w:rPr>
        <w:t xml:space="preserve"> in the practice of </w:t>
      </w:r>
      <w:r w:rsidRPr="00175854">
        <w:rPr>
          <w:rStyle w:val="Emphasis"/>
        </w:rPr>
        <w:t>white supremacy,</w:t>
      </w:r>
      <w:r w:rsidRPr="00175854">
        <w:rPr>
          <w:rStyle w:val="StyleUnderline"/>
        </w:rPr>
        <w:t xml:space="preserve"> which is a crime not merely against non-whites but against the </w:t>
      </w:r>
      <w:r w:rsidRPr="00175854">
        <w:rPr>
          <w:rStyle w:val="Emphasis"/>
        </w:rPr>
        <w:t>entire proletariat</w:t>
      </w:r>
      <w:r w:rsidRPr="00175854">
        <w:rPr>
          <w:sz w:val="16"/>
        </w:rPr>
        <w:t xml:space="preserve">. Therefore, </w:t>
      </w:r>
      <w:r w:rsidRPr="00BA4EFB">
        <w:rPr>
          <w:rStyle w:val="StyleUnderline"/>
          <w:highlight w:val="green"/>
        </w:rPr>
        <w:t>its elimination</w:t>
      </w:r>
      <w:r w:rsidRPr="00175854">
        <w:rPr>
          <w:rStyle w:val="StyleUnderline"/>
        </w:rPr>
        <w:t xml:space="preserve"> certainly </w:t>
      </w:r>
      <w:r w:rsidRPr="00BA4EFB">
        <w:rPr>
          <w:rStyle w:val="StyleUnderline"/>
          <w:highlight w:val="green"/>
        </w:rPr>
        <w:t>qualifies as one of the</w:t>
      </w:r>
      <w:r w:rsidRPr="00C02654">
        <w:rPr>
          <w:rStyle w:val="StyleUnderline"/>
        </w:rPr>
        <w:t xml:space="preserve"> </w:t>
      </w:r>
      <w:r w:rsidRPr="00C02654">
        <w:rPr>
          <w:rStyle w:val="Emphasis"/>
        </w:rPr>
        <w:t xml:space="preserve">class </w:t>
      </w:r>
      <w:r w:rsidRPr="00BA4EFB">
        <w:rPr>
          <w:rStyle w:val="Emphasis"/>
          <w:highlight w:val="green"/>
        </w:rPr>
        <w:t>demands</w:t>
      </w:r>
      <w:r w:rsidRPr="00175854">
        <w:rPr>
          <w:rStyle w:val="StyleUnderline"/>
        </w:rPr>
        <w:t xml:space="preserve"> </w:t>
      </w:r>
      <w:r w:rsidRPr="00BA4EFB">
        <w:rPr>
          <w:rStyle w:val="StyleUnderline"/>
          <w:highlight w:val="green"/>
        </w:rPr>
        <w:t>of the entire working class</w:t>
      </w:r>
      <w:r w:rsidRPr="00175854">
        <w:rPr>
          <w:rStyle w:val="StyleUnderline"/>
        </w:rPr>
        <w:t>.</w:t>
      </w:r>
      <w:r w:rsidRPr="00175854">
        <w:rPr>
          <w:sz w:val="16"/>
        </w:rPr>
        <w:t xml:space="preserve"> In fact, considering the role that this vile practice has historically played in holding back the struggle of the American working class, the fight against white supremacy becomes the central immediate task of the entire working class.5</w:t>
      </w:r>
      <w:r>
        <w:rPr>
          <w:sz w:val="16"/>
        </w:rPr>
        <w:t xml:space="preserve"> </w:t>
      </w:r>
      <w:r w:rsidRPr="00175854">
        <w:rPr>
          <w:sz w:val="16"/>
        </w:rPr>
        <w:t xml:space="preserve">As this language was taken up by the New Left, however, it went through considerable ideological transformations. The manifesto, “You Don’t Need a Weatherman to Know Which Way the Wind Blows,” circulated at the turbulent Students for a Democratic Society conference of 1969, proposed a politics centered on white guilt rather than proletarian unity. The Weather Underground used the language of “privilege” to reject the working class as a force for revolutionary change, writing, “Virtually all of the white working class also has short-range privileges from imperialism, which are not false privileges but very real ones which give them an edge of vested interest and tie them to a certain extent to the imperialists.”6 In practice, this meant that the Weather Underground equated political struggle with vanguard groups like itself, who attacked their own privilege by adopting a revolutionary lifestyle. What this amounted to </w:t>
      </w:r>
      <w:proofErr w:type="gramStart"/>
      <w:r w:rsidRPr="00175854">
        <w:rPr>
          <w:sz w:val="16"/>
        </w:rPr>
        <w:t>was</w:t>
      </w:r>
      <w:proofErr w:type="gramEnd"/>
      <w:r w:rsidRPr="00175854">
        <w:rPr>
          <w:sz w:val="16"/>
        </w:rPr>
        <w:t xml:space="preserve"> the self-flagellation (with explosives) of white radicals, who substituted themselves for the masses and narcissistically centered attention on themselves instead of the black and Third World movements they claimed to be supporting—reducing those movements to a romantic fantasy of violent insurrection. In other words, the project of black autonomy and “self-liberation—which implied the overall self-liberation of the poor and the working class—was effectively ignored by the Weather Underground’s race thinking.</w:t>
      </w:r>
      <w:r>
        <w:rPr>
          <w:sz w:val="16"/>
        </w:rPr>
        <w:t xml:space="preserve"> </w:t>
      </w:r>
      <w:proofErr w:type="spellStart"/>
      <w:r w:rsidRPr="00175854">
        <w:rPr>
          <w:sz w:val="16"/>
        </w:rPr>
        <w:t>Ignatiev</w:t>
      </w:r>
      <w:proofErr w:type="spellEnd"/>
      <w:r w:rsidRPr="00175854">
        <w:rPr>
          <w:sz w:val="16"/>
        </w:rPr>
        <w:t xml:space="preserve"> ruthlessly attacked the Weatherman problematic in a paper called “Without a Science of Navigation We Cannot Sail in Stormy Seas,” which is today a jarring discovery:</w:t>
      </w:r>
      <w:r>
        <w:rPr>
          <w:sz w:val="16"/>
        </w:rPr>
        <w:t xml:space="preserve"> </w:t>
      </w:r>
      <w:r w:rsidRPr="00175854">
        <w:rPr>
          <w:rStyle w:val="StyleUnderline"/>
        </w:rPr>
        <w:t>White supremacy is the real secret of the rule of the bourgeoisie and the hidden cause behind the failure of the labor movement in this country</w:t>
      </w:r>
      <w:r w:rsidRPr="00175854">
        <w:rPr>
          <w:sz w:val="16"/>
        </w:rPr>
        <w:t xml:space="preserve">. </w:t>
      </w:r>
      <w:r w:rsidRPr="00175854">
        <w:rPr>
          <w:rStyle w:val="StyleUnderline"/>
        </w:rPr>
        <w:t xml:space="preserve">White-skin privileges serve </w:t>
      </w:r>
      <w:r w:rsidRPr="00175854">
        <w:rPr>
          <w:rStyle w:val="Emphasis"/>
        </w:rPr>
        <w:t>only the bourgeoisie</w:t>
      </w:r>
      <w:r w:rsidRPr="00175854">
        <w:rPr>
          <w:sz w:val="16"/>
        </w:rPr>
        <w:t>, and precisely for that reason they will not let us escape them, but instead pursue us with them through every hour of our life, no matter where we go. They are poison bait.</w:t>
      </w:r>
      <w:r>
        <w:rPr>
          <w:sz w:val="16"/>
        </w:rPr>
        <w:t xml:space="preserve"> </w:t>
      </w:r>
      <w:r w:rsidRPr="00175854">
        <w:rPr>
          <w:sz w:val="16"/>
        </w:rPr>
        <w:t xml:space="preserve">This view of white supremacy entailed a very different conception of the politics of white privilege, as </w:t>
      </w:r>
      <w:proofErr w:type="spellStart"/>
      <w:r w:rsidRPr="00175854">
        <w:rPr>
          <w:sz w:val="16"/>
        </w:rPr>
        <w:t>Ignatiev</w:t>
      </w:r>
      <w:proofErr w:type="spellEnd"/>
      <w:r w:rsidRPr="00175854">
        <w:rPr>
          <w:sz w:val="16"/>
        </w:rPr>
        <w:t xml:space="preserve"> elaborated:</w:t>
      </w:r>
      <w:r>
        <w:rPr>
          <w:sz w:val="16"/>
        </w:rPr>
        <w:t xml:space="preserve"> </w:t>
      </w:r>
      <w:r w:rsidRPr="00175854">
        <w:rPr>
          <w:sz w:val="16"/>
        </w:rPr>
        <w:t>To suggest that the acceptance of white-skin privilege is in the interests of white workers is equivalent to suggesting that swallowing the worm with the hook in it is in the interests of the fish. To argue that repudiating these privileges is a “sacrifice” is to argue that the fish is making a sacrifice when it leaps from the water, flips its tail, shakes its head furiously in every direction and throws the barbed offering.7</w:t>
      </w:r>
      <w:r>
        <w:rPr>
          <w:sz w:val="16"/>
        </w:rPr>
        <w:t xml:space="preserve"> </w:t>
      </w:r>
      <w:r w:rsidRPr="00175854">
        <w:rPr>
          <w:rStyle w:val="StyleUnderline"/>
        </w:rPr>
        <w:t xml:space="preserve">Today’s privilege politics cannot possibly permit a position of this kind. We are instead left with </w:t>
      </w:r>
      <w:r w:rsidRPr="00175854">
        <w:rPr>
          <w:rStyle w:val="Emphasis"/>
        </w:rPr>
        <w:t>endless variations</w:t>
      </w:r>
      <w:r w:rsidRPr="00175854">
        <w:rPr>
          <w:rStyle w:val="StyleUnderline"/>
        </w:rPr>
        <w:t xml:space="preserve"> on the Weatherman position, </w:t>
      </w:r>
      <w:r w:rsidRPr="00175854">
        <w:rPr>
          <w:sz w:val="16"/>
        </w:rPr>
        <w:t xml:space="preserve">though without the appeals to armed struggle, bank robberies, and Lenin’s theory of imperialism. When contemporary white liberals adapt the Weatherman position, they often end up claiming </w:t>
      </w:r>
      <w:r w:rsidRPr="00175854">
        <w:rPr>
          <w:rStyle w:val="StyleUnderline"/>
        </w:rPr>
        <w:t xml:space="preserve">that a new wave of “pro-white” socialists has arisen to defend the “white working class.” But their caricature </w:t>
      </w:r>
      <w:r w:rsidRPr="00175854">
        <w:rPr>
          <w:rStyle w:val="Emphasis"/>
        </w:rPr>
        <w:t>obscures the important point</w:t>
      </w:r>
      <w:r w:rsidRPr="00175854">
        <w:rPr>
          <w:rStyle w:val="StyleUnderline"/>
        </w:rPr>
        <w:t xml:space="preserve">, made by black revolutionaries throughout American history, that the project of emancipation requires </w:t>
      </w:r>
      <w:r w:rsidRPr="00175854">
        <w:rPr>
          <w:rStyle w:val="Emphasis"/>
        </w:rPr>
        <w:t>overcoming the ideology of race.</w:t>
      </w:r>
      <w:r w:rsidRPr="00175854">
        <w:rPr>
          <w:sz w:val="16"/>
        </w:rPr>
        <w:t xml:space="preserve"> Although he characterized the material advantages of whiteness as a “psychological wage,” W.E.B. Du </w:t>
      </w:r>
      <w:proofErr w:type="spellStart"/>
      <w:r w:rsidRPr="00175854">
        <w:rPr>
          <w:sz w:val="16"/>
        </w:rPr>
        <w:t>Bois</w:t>
      </w:r>
      <w:proofErr w:type="spellEnd"/>
      <w:r w:rsidRPr="00175854">
        <w:rPr>
          <w:sz w:val="16"/>
        </w:rPr>
        <w:t xml:space="preserve"> did not reduce whiteness to an effect of individual psychology. In fact, immediately preceding the passage on the psychological wage, Du </w:t>
      </w:r>
      <w:proofErr w:type="spellStart"/>
      <w:r w:rsidRPr="00175854">
        <w:rPr>
          <w:sz w:val="16"/>
        </w:rPr>
        <w:t>Bois</w:t>
      </w:r>
      <w:proofErr w:type="spellEnd"/>
      <w:r w:rsidRPr="00175854">
        <w:rPr>
          <w:sz w:val="16"/>
        </w:rPr>
        <w:t xml:space="preserve"> wrote:</w:t>
      </w:r>
      <w:r>
        <w:rPr>
          <w:sz w:val="16"/>
        </w:rPr>
        <w:t xml:space="preserve"> </w:t>
      </w:r>
      <w:r w:rsidRPr="00175854">
        <w:rPr>
          <w:rStyle w:val="StyleUnderline"/>
        </w:rPr>
        <w:t xml:space="preserve">The </w:t>
      </w:r>
      <w:r w:rsidRPr="00BA4EFB">
        <w:rPr>
          <w:rStyle w:val="Emphasis"/>
          <w:highlight w:val="green"/>
        </w:rPr>
        <w:t>theory of race</w:t>
      </w:r>
      <w:r w:rsidRPr="00175854">
        <w:rPr>
          <w:rStyle w:val="StyleUnderline"/>
        </w:rPr>
        <w:t xml:space="preserve"> was supplemented by a carefully planned and slowly evolved method, which </w:t>
      </w:r>
      <w:r w:rsidRPr="00BA4EFB">
        <w:rPr>
          <w:rStyle w:val="StyleUnderline"/>
          <w:highlight w:val="green"/>
        </w:rPr>
        <w:t xml:space="preserve">drove </w:t>
      </w:r>
      <w:r w:rsidRPr="00175854">
        <w:rPr>
          <w:rStyle w:val="Emphasis"/>
        </w:rPr>
        <w:t xml:space="preserve">such </w:t>
      </w:r>
      <w:r w:rsidRPr="00BA4EFB">
        <w:rPr>
          <w:rStyle w:val="Emphasis"/>
          <w:highlight w:val="green"/>
        </w:rPr>
        <w:t>a wedge</w:t>
      </w:r>
      <w:r w:rsidRPr="00175854">
        <w:rPr>
          <w:rStyle w:val="StyleUnderline"/>
        </w:rPr>
        <w:t xml:space="preserve"> </w:t>
      </w:r>
      <w:r w:rsidRPr="00BA4EFB">
        <w:rPr>
          <w:rStyle w:val="StyleUnderline"/>
          <w:highlight w:val="green"/>
        </w:rPr>
        <w:t>between</w:t>
      </w:r>
      <w:r w:rsidRPr="00175854">
        <w:rPr>
          <w:rStyle w:val="StyleUnderline"/>
        </w:rPr>
        <w:t xml:space="preserve"> the </w:t>
      </w:r>
      <w:r w:rsidRPr="00BA4EFB">
        <w:rPr>
          <w:rStyle w:val="StyleUnderline"/>
          <w:highlight w:val="green"/>
        </w:rPr>
        <w:t>white and black</w:t>
      </w:r>
      <w:r w:rsidRPr="00175854">
        <w:rPr>
          <w:rStyle w:val="StyleUnderline"/>
        </w:rPr>
        <w:t xml:space="preserve"> </w:t>
      </w:r>
      <w:r w:rsidRPr="00BA4EFB">
        <w:rPr>
          <w:rStyle w:val="StyleUnderline"/>
          <w:highlight w:val="green"/>
        </w:rPr>
        <w:t>workers</w:t>
      </w:r>
      <w:r w:rsidRPr="00175854">
        <w:rPr>
          <w:rStyle w:val="StyleUnderline"/>
        </w:rPr>
        <w:t xml:space="preserve"> that there probably are not today in the world two groups of workers with </w:t>
      </w:r>
      <w:r w:rsidRPr="00175854">
        <w:rPr>
          <w:rStyle w:val="Emphasis"/>
        </w:rPr>
        <w:t>practically identical interests</w:t>
      </w:r>
      <w:r w:rsidRPr="00175854">
        <w:rPr>
          <w:rStyle w:val="StyleUnderline"/>
        </w:rPr>
        <w:t xml:space="preserve"> who hate and fear each other so deeply and persistently and who are kept </w:t>
      </w:r>
      <w:r w:rsidRPr="00175854">
        <w:rPr>
          <w:rStyle w:val="Emphasis"/>
        </w:rPr>
        <w:t>so far apart</w:t>
      </w:r>
      <w:r w:rsidRPr="00175854">
        <w:rPr>
          <w:rStyle w:val="StyleUnderline"/>
        </w:rPr>
        <w:t xml:space="preserve"> that </w:t>
      </w:r>
      <w:r w:rsidRPr="00BA4EFB">
        <w:rPr>
          <w:rStyle w:val="StyleUnderline"/>
          <w:highlight w:val="green"/>
        </w:rPr>
        <w:t>neither sees</w:t>
      </w:r>
      <w:r w:rsidRPr="00175854">
        <w:rPr>
          <w:rStyle w:val="StyleUnderline"/>
        </w:rPr>
        <w:t xml:space="preserve"> anything of </w:t>
      </w:r>
      <w:r w:rsidRPr="00BA4EFB">
        <w:rPr>
          <w:rStyle w:val="StyleUnderline"/>
          <w:highlight w:val="green"/>
        </w:rPr>
        <w:t>common interest</w:t>
      </w:r>
      <w:r w:rsidRPr="00175854">
        <w:rPr>
          <w:rStyle w:val="StyleUnderline"/>
        </w:rPr>
        <w:t>.</w:t>
      </w:r>
      <w:r w:rsidRPr="00175854">
        <w:rPr>
          <w:sz w:val="16"/>
        </w:rPr>
        <w:t>8</w:t>
      </w:r>
      <w:r>
        <w:rPr>
          <w:sz w:val="16"/>
        </w:rPr>
        <w:t xml:space="preserve"> </w:t>
      </w:r>
      <w:r w:rsidRPr="00175854">
        <w:rPr>
          <w:sz w:val="16"/>
        </w:rPr>
        <w:t xml:space="preserve">When Du </w:t>
      </w:r>
      <w:proofErr w:type="spellStart"/>
      <w:r w:rsidRPr="00175854">
        <w:rPr>
          <w:sz w:val="16"/>
        </w:rPr>
        <w:t>Bois</w:t>
      </w:r>
      <w:proofErr w:type="spellEnd"/>
      <w:r w:rsidRPr="00175854">
        <w:rPr>
          <w:sz w:val="16"/>
        </w:rPr>
        <w:t xml:space="preserve"> suggested that white and black workers have “practically identical interests,” he was not making an appeal to some mythical “white working class.” Still less was he guilty of some kind of “class reductionism,” which decides in the abstract that class is more fundamental than race. Of course, some people really do make this argument—and they play right into the hands of </w:t>
      </w:r>
      <w:proofErr w:type="spellStart"/>
      <w:r w:rsidRPr="00175854">
        <w:rPr>
          <w:sz w:val="16"/>
        </w:rPr>
        <w:t>identitarian</w:t>
      </w:r>
      <w:proofErr w:type="spellEnd"/>
      <w:r w:rsidRPr="00175854">
        <w:rPr>
          <w:sz w:val="16"/>
        </w:rPr>
        <w:t xml:space="preserve"> liberals, who ask how the young woman seeking an abortion and the evangelical protester, the undocumented </w:t>
      </w:r>
      <w:proofErr w:type="gramStart"/>
      <w:r w:rsidRPr="00175854">
        <w:rPr>
          <w:sz w:val="16"/>
        </w:rPr>
        <w:t>immigrant</w:t>
      </w:r>
      <w:proofErr w:type="gramEnd"/>
      <w:r w:rsidRPr="00175854">
        <w:rPr>
          <w:sz w:val="16"/>
        </w:rPr>
        <w:t xml:space="preserve"> and the salaried worker, can possibly have the same “interests.</w:t>
      </w:r>
      <w:r>
        <w:rPr>
          <w:sz w:val="16"/>
        </w:rPr>
        <w:t xml:space="preserve"> </w:t>
      </w:r>
      <w:r w:rsidRPr="00175854">
        <w:rPr>
          <w:sz w:val="16"/>
        </w:rPr>
        <w:t xml:space="preserve">But this challenge is afflicted by the same condition it claims to diagnose. </w:t>
      </w:r>
      <w:r w:rsidRPr="00175854">
        <w:rPr>
          <w:rStyle w:val="StyleUnderline"/>
        </w:rPr>
        <w:t xml:space="preserve">It mistakes the casual description of a shared trait for a </w:t>
      </w:r>
      <w:r w:rsidRPr="00175854">
        <w:rPr>
          <w:rStyle w:val="Emphasis"/>
        </w:rPr>
        <w:t>claim about identity</w:t>
      </w:r>
      <w:r w:rsidRPr="00175854">
        <w:rPr>
          <w:sz w:val="16"/>
        </w:rPr>
        <w:t xml:space="preserve">. We all have numerous interests that are related to our identities but also to where we work and where we live. </w:t>
      </w:r>
      <w:r w:rsidRPr="00175854">
        <w:rPr>
          <w:rStyle w:val="StyleUnderline"/>
        </w:rPr>
        <w:t xml:space="preserve">To say that these different spheres of life interact and intersect is a </w:t>
      </w:r>
      <w:r w:rsidRPr="00175854">
        <w:rPr>
          <w:rStyle w:val="Emphasis"/>
        </w:rPr>
        <w:t>banal truism</w:t>
      </w:r>
      <w:r w:rsidRPr="00175854">
        <w:rPr>
          <w:rStyle w:val="StyleUnderline"/>
        </w:rPr>
        <w:t xml:space="preserve"> which explains neither how our society is </w:t>
      </w:r>
      <w:r w:rsidRPr="00175854">
        <w:rPr>
          <w:rStyle w:val="Emphasis"/>
        </w:rPr>
        <w:t>structured</w:t>
      </w:r>
      <w:r w:rsidRPr="00175854">
        <w:rPr>
          <w:rStyle w:val="StyleUnderline"/>
        </w:rPr>
        <w:t xml:space="preserve"> and </w:t>
      </w:r>
      <w:r w:rsidRPr="00175854">
        <w:rPr>
          <w:rStyle w:val="Emphasis"/>
        </w:rPr>
        <w:t>reproduced</w:t>
      </w:r>
      <w:r w:rsidRPr="00175854">
        <w:rPr>
          <w:rStyle w:val="StyleUnderline"/>
        </w:rPr>
        <w:t xml:space="preserve"> nor how we might formulate a strategy to </w:t>
      </w:r>
      <w:r w:rsidRPr="00175854">
        <w:rPr>
          <w:rStyle w:val="Emphasis"/>
        </w:rPr>
        <w:t>change this structure</w:t>
      </w:r>
      <w:r w:rsidRPr="00175854">
        <w:rPr>
          <w:rStyle w:val="StyleUnderline"/>
        </w:rPr>
        <w:t>.</w:t>
      </w:r>
      <w:r>
        <w:rPr>
          <w:rStyle w:val="StyleUnderline"/>
        </w:rPr>
        <w:t xml:space="preserve"> </w:t>
      </w:r>
      <w:r w:rsidRPr="00175854">
        <w:rPr>
          <w:sz w:val="16"/>
        </w:rPr>
        <w:t xml:space="preserve">Du </w:t>
      </w:r>
      <w:proofErr w:type="spellStart"/>
      <w:r w:rsidRPr="00175854">
        <w:rPr>
          <w:sz w:val="16"/>
        </w:rPr>
        <w:t>Bois</w:t>
      </w:r>
      <w:proofErr w:type="spellEnd"/>
      <w:r w:rsidRPr="00175854">
        <w:rPr>
          <w:sz w:val="16"/>
        </w:rPr>
        <w:t xml:space="preserve"> was recognizing the lived reality of the working class, which contains white people and people of color, people of all genders and sexualities, the employed and the unemployed—a multitude of people irreducible to any single description. </w:t>
      </w:r>
      <w:r w:rsidRPr="00175854">
        <w:rPr>
          <w:rStyle w:val="StyleUnderline"/>
        </w:rPr>
        <w:t xml:space="preserve">A meaningful common interest between them does not somehow exist by default. We cannot reduce any group of people and the multitudes they contain to a </w:t>
      </w:r>
      <w:r w:rsidRPr="00175854">
        <w:rPr>
          <w:rStyle w:val="Emphasis"/>
        </w:rPr>
        <w:t>single common interest</w:t>
      </w:r>
      <w:r w:rsidRPr="00175854">
        <w:rPr>
          <w:rStyle w:val="StyleUnderline"/>
        </w:rPr>
        <w:t xml:space="preserve">, as though we were reducing a fraction. A common interest is constituted by the </w:t>
      </w:r>
      <w:r w:rsidRPr="00175854">
        <w:rPr>
          <w:rStyle w:val="Emphasis"/>
        </w:rPr>
        <w:t>composition of these multitudes into a group</w:t>
      </w:r>
      <w:r w:rsidRPr="00175854">
        <w:rPr>
          <w:rStyle w:val="StyleUnderline"/>
        </w:rPr>
        <w:t>. This is a process of political practice.</w:t>
      </w:r>
      <w:r>
        <w:rPr>
          <w:sz w:val="16"/>
        </w:rPr>
        <w:t xml:space="preserve"> </w:t>
      </w:r>
      <w:r w:rsidRPr="00175854">
        <w:rPr>
          <w:sz w:val="16"/>
        </w:rPr>
        <w:t>White supremacy is the phenomenon whereby the plurality of interests of a group of people is reorganized into the fiction of a white race whose very existence is predicated on the violent and genocidal history of the oppression of people of color. The self-organized struggles of oppressed people against white supremacy have managed to significantly undermine, though by no means eliminate, this kind of organization.</w:t>
      </w:r>
      <w:r>
        <w:rPr>
          <w:sz w:val="16"/>
        </w:rPr>
        <w:t xml:space="preserve"> </w:t>
      </w:r>
      <w:r w:rsidRPr="00175854">
        <w:rPr>
          <w:sz w:val="16"/>
        </w:rPr>
        <w:t>It was no accident that these struggles ultimately put forward the insight that it was necessary to constitute a common interest through class organization, which extends to an opposition to the whole capitalist system—because it is the structure of the capitalist system that prevents all people who are dispossessed of the means of production, regardless of their identities, from having control over their own lives and thus from pursuing whatever interests they may have, in all their particularity.</w:t>
      </w:r>
      <w:r>
        <w:rPr>
          <w:sz w:val="16"/>
        </w:rPr>
        <w:t xml:space="preserve"> </w:t>
      </w:r>
      <w:r w:rsidRPr="00175854">
        <w:rPr>
          <w:sz w:val="16"/>
        </w:rPr>
        <w:t>This does not mean, however, that a “class reductionist” argument is a viable position. As long as racial solidarity among whites is more powerful than class solidarity across races, both capitalism and whiteness will continue to exist. In the context of American history, the rhetoric of the “white working class” and positivist arguments that class matters more than race reinforce one of the main obstacles to building socialism.</w:t>
      </w:r>
      <w:r>
        <w:rPr>
          <w:sz w:val="16"/>
        </w:rPr>
        <w:t xml:space="preserve"> </w:t>
      </w:r>
      <w:r w:rsidRPr="00175854">
        <w:rPr>
          <w:sz w:val="16"/>
        </w:rPr>
        <w:t xml:space="preserve">Allen and </w:t>
      </w:r>
      <w:proofErr w:type="spellStart"/>
      <w:r w:rsidRPr="00175854">
        <w:rPr>
          <w:sz w:val="16"/>
        </w:rPr>
        <w:t>Ignatiev</w:t>
      </w:r>
      <w:proofErr w:type="spellEnd"/>
      <w:r w:rsidRPr="00175854">
        <w:rPr>
          <w:sz w:val="16"/>
        </w:rPr>
        <w:t xml:space="preserve"> turned to this question in their further research, inspired by the insights of Du </w:t>
      </w:r>
      <w:proofErr w:type="spellStart"/>
      <w:r w:rsidRPr="00175854">
        <w:rPr>
          <w:sz w:val="16"/>
        </w:rPr>
        <w:t>Bois</w:t>
      </w:r>
      <w:proofErr w:type="spellEnd"/>
      <w:r w:rsidRPr="00175854">
        <w:rPr>
          <w:sz w:val="16"/>
        </w:rPr>
        <w:t xml:space="preserve">. In the process they presented </w:t>
      </w:r>
      <w:r w:rsidRPr="00175854">
        <w:rPr>
          <w:rStyle w:val="StyleUnderline"/>
        </w:rPr>
        <w:t xml:space="preserve">an exemplary model of a materialist investigation into the ideology of race, one that went </w:t>
      </w:r>
      <w:r w:rsidRPr="00175854">
        <w:rPr>
          <w:rStyle w:val="Emphasis"/>
        </w:rPr>
        <w:t>from the abstract to the concrete</w:t>
      </w:r>
      <w:r w:rsidRPr="00175854">
        <w:rPr>
          <w:rStyle w:val="StyleUnderline"/>
        </w:rPr>
        <w:t>.</w:t>
      </w:r>
      <w:r w:rsidRPr="00175854">
        <w:rPr>
          <w:sz w:val="16"/>
        </w:rPr>
        <w:t xml:space="preserve"> This work emerged alongside that of Barbara Fields and Karen Fields, David Roediger, and many others as a body of thought </w:t>
      </w:r>
      <w:r w:rsidRPr="00175854">
        <w:rPr>
          <w:rStyle w:val="StyleUnderline"/>
        </w:rPr>
        <w:t xml:space="preserve">devoted to exposing race as a </w:t>
      </w:r>
      <w:r w:rsidRPr="00175854">
        <w:rPr>
          <w:rStyle w:val="Emphasis"/>
        </w:rPr>
        <w:t>social construct</w:t>
      </w:r>
      <w:r w:rsidRPr="00175854">
        <w:rPr>
          <w:rStyle w:val="StyleUnderline"/>
        </w:rPr>
        <w:t>.</w:t>
      </w:r>
      <w:r w:rsidRPr="00175854">
        <w:rPr>
          <w:sz w:val="16"/>
        </w:rPr>
        <w:t xml:space="preserve"> All of this research, in varying ways, has examined the history of the “white race” in its specificity. The guiding insight that must be drawn from it is that </w:t>
      </w:r>
      <w:r w:rsidRPr="00BA4EFB">
        <w:rPr>
          <w:rStyle w:val="StyleUnderline"/>
          <w:highlight w:val="green"/>
        </w:rPr>
        <w:t>this racial phenomenon</w:t>
      </w:r>
      <w:r w:rsidRPr="00175854">
        <w:rPr>
          <w:rStyle w:val="StyleUnderline"/>
        </w:rPr>
        <w:t xml:space="preserve"> is not simply a biological or even cultural attribute of certain “white people”: it </w:t>
      </w:r>
      <w:r w:rsidRPr="00BA4EFB">
        <w:rPr>
          <w:rStyle w:val="StyleUnderline"/>
          <w:highlight w:val="green"/>
        </w:rPr>
        <w:t>was produced</w:t>
      </w:r>
      <w:r w:rsidRPr="00175854">
        <w:rPr>
          <w:rStyle w:val="StyleUnderline"/>
        </w:rPr>
        <w:t xml:space="preserve"> by white supremacy </w:t>
      </w:r>
      <w:r w:rsidRPr="00BA4EFB">
        <w:rPr>
          <w:rStyle w:val="StyleUnderline"/>
          <w:highlight w:val="green"/>
        </w:rPr>
        <w:t>in a</w:t>
      </w:r>
      <w:r w:rsidRPr="00175854">
        <w:rPr>
          <w:rStyle w:val="StyleUnderline"/>
        </w:rPr>
        <w:t xml:space="preserve"> </w:t>
      </w:r>
      <w:r w:rsidRPr="00175854">
        <w:rPr>
          <w:rStyle w:val="Emphasis"/>
        </w:rPr>
        <w:t>concrete</w:t>
      </w:r>
      <w:r w:rsidRPr="00175854">
        <w:rPr>
          <w:rStyle w:val="StyleUnderline"/>
        </w:rPr>
        <w:t xml:space="preserve"> and </w:t>
      </w:r>
      <w:r w:rsidRPr="00BA4EFB">
        <w:rPr>
          <w:rStyle w:val="Emphasis"/>
          <w:highlight w:val="green"/>
        </w:rPr>
        <w:t>objective historical process</w:t>
      </w:r>
      <w:r w:rsidRPr="00175854">
        <w:rPr>
          <w:rStyle w:val="StyleUnderline"/>
        </w:rPr>
        <w:t>.</w:t>
      </w:r>
      <w:r w:rsidRPr="00175854">
        <w:rPr>
          <w:sz w:val="16"/>
        </w:rPr>
        <w:t xml:space="preserve"> As Allen put it on the back cover of his extraordinary vernacular history The Invention of the White Race: “</w:t>
      </w:r>
      <w:r w:rsidRPr="00BA4EFB">
        <w:rPr>
          <w:rStyle w:val="Emphasis"/>
          <w:highlight w:val="green"/>
        </w:rPr>
        <w:t>When the first Africans arrived</w:t>
      </w:r>
      <w:r w:rsidRPr="00175854">
        <w:rPr>
          <w:rStyle w:val="Emphasis"/>
        </w:rPr>
        <w:t xml:space="preserve"> in Virginia in 1619, </w:t>
      </w:r>
      <w:r w:rsidRPr="00BA4EFB">
        <w:rPr>
          <w:rStyle w:val="Emphasis"/>
          <w:highlight w:val="green"/>
        </w:rPr>
        <w:t>there were no white people</w:t>
      </w:r>
      <w:r w:rsidRPr="00175854">
        <w:rPr>
          <w:rStyle w:val="Emphasis"/>
        </w:rPr>
        <w:t xml:space="preserve"> there.</w:t>
      </w:r>
      <w:r>
        <w:rPr>
          <w:rStyle w:val="Emphasis"/>
        </w:rPr>
        <w:t xml:space="preserve"> </w:t>
      </w:r>
      <w:r w:rsidRPr="00175854">
        <w:rPr>
          <w:sz w:val="16"/>
        </w:rPr>
        <w:t>At the most immediate level, Allen was pointing to the fact that the word white didn’t appear in Virginia colonial law until 1691. Of course, this doesn’t mean that there was no racism before 1691. Allen’s argument was to show that racism was not attached to a concept of the white race. There were ideas of the superiority of European civilization, but this did not correspond to differences in skin color.</w:t>
      </w:r>
      <w:r>
        <w:rPr>
          <w:sz w:val="16"/>
        </w:rPr>
        <w:t xml:space="preserve"> </w:t>
      </w:r>
      <w:r w:rsidRPr="00175854">
        <w:rPr>
          <w:rStyle w:val="StyleUnderline"/>
        </w:rPr>
        <w:t xml:space="preserve">The clearest example is that of the </w:t>
      </w:r>
      <w:r w:rsidRPr="00175854">
        <w:rPr>
          <w:rStyle w:val="Emphasis"/>
        </w:rPr>
        <w:t>Irish</w:t>
      </w:r>
      <w:r w:rsidRPr="00175854">
        <w:rPr>
          <w:rStyle w:val="StyleUnderline"/>
        </w:rPr>
        <w:t>, whose racial oppression by the English precedes their racial oppression of Africans by several centuries</w:t>
      </w:r>
      <w:r w:rsidRPr="00175854">
        <w:rPr>
          <w:sz w:val="16"/>
        </w:rPr>
        <w:t>. Today white nationalists distort this history, attempting to use the racial oppression of the Irish to try to dismiss the history of white supremacy. Yet this example actually demolishes their entire framework</w:t>
      </w:r>
      <w:r w:rsidRPr="00175854">
        <w:rPr>
          <w:rStyle w:val="StyleUnderline"/>
        </w:rPr>
        <w:t xml:space="preserve">. What the example of </w:t>
      </w:r>
      <w:r w:rsidRPr="00BA4EFB">
        <w:rPr>
          <w:rStyle w:val="StyleUnderline"/>
          <w:highlight w:val="green"/>
        </w:rPr>
        <w:t>the</w:t>
      </w:r>
      <w:r w:rsidRPr="00175854">
        <w:rPr>
          <w:rStyle w:val="StyleUnderline"/>
        </w:rPr>
        <w:t xml:space="preserve"> </w:t>
      </w:r>
      <w:r w:rsidRPr="00BA4EFB">
        <w:rPr>
          <w:rStyle w:val="StyleUnderline"/>
          <w:highlight w:val="green"/>
        </w:rPr>
        <w:t>Irish</w:t>
      </w:r>
      <w:r w:rsidRPr="00175854">
        <w:rPr>
          <w:rStyle w:val="StyleUnderline"/>
        </w:rPr>
        <w:t xml:space="preserve"> illustrates is a form of racial </w:t>
      </w:r>
      <w:r w:rsidRPr="00BA4EFB">
        <w:rPr>
          <w:rStyle w:val="StyleUnderline"/>
          <w:highlight w:val="green"/>
        </w:rPr>
        <w:t>oppression</w:t>
      </w:r>
      <w:r w:rsidRPr="00175854">
        <w:rPr>
          <w:rStyle w:val="StyleUnderline"/>
        </w:rPr>
        <w:t xml:space="preserve"> that is not based on skin color and that in fact </w:t>
      </w:r>
      <w:r w:rsidRPr="00BA4EFB">
        <w:rPr>
          <w:rStyle w:val="Emphasis"/>
          <w:highlight w:val="green"/>
        </w:rPr>
        <w:t xml:space="preserve">precedes </w:t>
      </w:r>
      <w:r w:rsidRPr="00175854">
        <w:rPr>
          <w:rStyle w:val="Emphasis"/>
        </w:rPr>
        <w:t xml:space="preserve">the very category of </w:t>
      </w:r>
      <w:r w:rsidRPr="00BA4EFB">
        <w:rPr>
          <w:rStyle w:val="Emphasis"/>
          <w:highlight w:val="green"/>
        </w:rPr>
        <w:t>whiteness</w:t>
      </w:r>
      <w:r w:rsidRPr="00175854">
        <w:rPr>
          <w:rStyle w:val="StyleUnderline"/>
        </w:rPr>
        <w:t>.</w:t>
      </w:r>
      <w:r>
        <w:rPr>
          <w:rStyle w:val="StyleUnderline"/>
        </w:rPr>
        <w:t xml:space="preserve"> </w:t>
      </w:r>
      <w:r w:rsidRPr="00175854">
        <w:rPr>
          <w:sz w:val="16"/>
        </w:rPr>
        <w:t xml:space="preserve">Indeed, </w:t>
      </w:r>
      <w:r w:rsidRPr="00175854">
        <w:rPr>
          <w:rStyle w:val="StyleUnderline"/>
        </w:rPr>
        <w:t xml:space="preserve">the early forms of English racial ideology represented the Irish as </w:t>
      </w:r>
      <w:r w:rsidRPr="00175854">
        <w:rPr>
          <w:rStyle w:val="Emphasis"/>
        </w:rPr>
        <w:t>inferior</w:t>
      </w:r>
      <w:r w:rsidRPr="00175854">
        <w:rPr>
          <w:rStyle w:val="StyleUnderline"/>
        </w:rPr>
        <w:t xml:space="preserve"> and </w:t>
      </w:r>
      <w:r w:rsidRPr="00175854">
        <w:rPr>
          <w:rStyle w:val="Emphasis"/>
        </w:rPr>
        <w:t>subhuman</w:t>
      </w:r>
      <w:r w:rsidRPr="00175854">
        <w:rPr>
          <w:rStyle w:val="StyleUnderline"/>
        </w:rPr>
        <w:t xml:space="preserve">, and this ideology was later repeated word for word to justify both the </w:t>
      </w:r>
      <w:r w:rsidRPr="00BA4EFB">
        <w:rPr>
          <w:rStyle w:val="Emphasis"/>
          <w:highlight w:val="green"/>
        </w:rPr>
        <w:t>genocide</w:t>
      </w:r>
      <w:r w:rsidRPr="00175854">
        <w:rPr>
          <w:rStyle w:val="Emphasis"/>
        </w:rPr>
        <w:t xml:space="preserve"> of Indigenous people</w:t>
      </w:r>
      <w:r w:rsidRPr="00175854">
        <w:rPr>
          <w:rStyle w:val="StyleUnderline"/>
        </w:rPr>
        <w:t xml:space="preserve"> in the Americas </w:t>
      </w:r>
      <w:r w:rsidRPr="00BA4EFB">
        <w:rPr>
          <w:rStyle w:val="StyleUnderline"/>
          <w:highlight w:val="green"/>
        </w:rPr>
        <w:t>and</w:t>
      </w:r>
      <w:r w:rsidRPr="00175854">
        <w:rPr>
          <w:rStyle w:val="StyleUnderline"/>
        </w:rPr>
        <w:t xml:space="preserve"> the </w:t>
      </w:r>
      <w:r w:rsidRPr="00BA4EFB">
        <w:rPr>
          <w:rStyle w:val="Emphasis"/>
          <w:highlight w:val="green"/>
        </w:rPr>
        <w:t>enslavement</w:t>
      </w:r>
      <w:r w:rsidRPr="00175854">
        <w:rPr>
          <w:rStyle w:val="Emphasis"/>
        </w:rPr>
        <w:t xml:space="preserve"> of Africans</w:t>
      </w:r>
      <w:r w:rsidRPr="00175854">
        <w:rPr>
          <w:rStyle w:val="StyleUnderline"/>
        </w:rPr>
        <w:t xml:space="preserve">. </w:t>
      </w:r>
      <w:r w:rsidRPr="00175854">
        <w:rPr>
          <w:sz w:val="16"/>
        </w:rPr>
        <w:t xml:space="preserve">Nor was it only a matter of words: </w:t>
      </w:r>
      <w:r w:rsidRPr="00175854">
        <w:rPr>
          <w:rStyle w:val="StyleUnderline"/>
        </w:rPr>
        <w:t xml:space="preserve">the very practices of </w:t>
      </w:r>
      <w:r w:rsidRPr="00175854">
        <w:rPr>
          <w:rStyle w:val="Emphasis"/>
        </w:rPr>
        <w:t>settler colonialism</w:t>
      </w:r>
      <w:r w:rsidRPr="00175854">
        <w:rPr>
          <w:rStyle w:val="StyleUnderline"/>
        </w:rPr>
        <w:t xml:space="preserve">, </w:t>
      </w:r>
      <w:r w:rsidRPr="00175854">
        <w:rPr>
          <w:rStyle w:val="Emphasis"/>
        </w:rPr>
        <w:t>land seizures</w:t>
      </w:r>
      <w:r w:rsidRPr="00175854">
        <w:rPr>
          <w:rStyle w:val="StyleUnderline"/>
        </w:rPr>
        <w:t xml:space="preserve">, and </w:t>
      </w:r>
      <w:r w:rsidRPr="00175854">
        <w:rPr>
          <w:rStyle w:val="Emphasis"/>
        </w:rPr>
        <w:t>plantation production</w:t>
      </w:r>
      <w:r w:rsidRPr="00175854">
        <w:rPr>
          <w:rStyle w:val="StyleUnderline"/>
        </w:rPr>
        <w:t xml:space="preserve"> </w:t>
      </w:r>
      <w:r w:rsidRPr="00BA4EFB">
        <w:rPr>
          <w:rStyle w:val="StyleUnderline"/>
          <w:highlight w:val="green"/>
        </w:rPr>
        <w:t>were</w:t>
      </w:r>
      <w:r w:rsidRPr="00175854">
        <w:rPr>
          <w:rStyle w:val="StyleUnderline"/>
        </w:rPr>
        <w:t xml:space="preserve"> </w:t>
      </w:r>
      <w:r w:rsidRPr="00BA4EFB">
        <w:rPr>
          <w:rStyle w:val="StyleUnderline"/>
          <w:highlight w:val="green"/>
        </w:rPr>
        <w:t>established in Ireland</w:t>
      </w:r>
      <w:r w:rsidRPr="00175854">
        <w:rPr>
          <w:sz w:val="16"/>
        </w:rPr>
        <w:t>. Allen demonstrates this with reference to specific laws:</w:t>
      </w:r>
      <w:r>
        <w:rPr>
          <w:sz w:val="16"/>
        </w:rPr>
        <w:t xml:space="preserve"> </w:t>
      </w:r>
      <w:r w:rsidRPr="00175854">
        <w:rPr>
          <w:sz w:val="16"/>
        </w:rPr>
        <w:t xml:space="preserve">If under Anglo-American slavery, “the rape of a female slave was not a crime, but a mere trespass on the master’s property,” so, in 1278, </w:t>
      </w:r>
      <w:r w:rsidRPr="00175854">
        <w:rPr>
          <w:rStyle w:val="StyleUnderline"/>
        </w:rPr>
        <w:t xml:space="preserve">two Anglo-Normans, brought into court and charged with raping Margaret </w:t>
      </w:r>
      <w:proofErr w:type="spellStart"/>
      <w:r w:rsidRPr="00175854">
        <w:rPr>
          <w:rStyle w:val="StyleUnderline"/>
        </w:rPr>
        <w:t>O’Rorke</w:t>
      </w:r>
      <w:proofErr w:type="spellEnd"/>
      <w:r w:rsidRPr="00175854">
        <w:rPr>
          <w:rStyle w:val="StyleUnderline"/>
        </w:rPr>
        <w:t xml:space="preserve"> were found not guilty because “</w:t>
      </w:r>
      <w:r w:rsidRPr="00175854">
        <w:rPr>
          <w:rStyle w:val="Emphasis"/>
        </w:rPr>
        <w:t>the said Margaret is an Irishwoman</w:t>
      </w:r>
      <w:r w:rsidRPr="00175854">
        <w:rPr>
          <w:rStyle w:val="StyleUnderline"/>
        </w:rPr>
        <w:t>.</w:t>
      </w:r>
      <w:r w:rsidRPr="00175854">
        <w:rPr>
          <w:sz w:val="16"/>
        </w:rPr>
        <w:t xml:space="preserve">” If a law enacted in Virginia in 1723, provided that, “manslaughter of a slave is not punishable,” so under Anglo-Norman law it sufficed for acquittal to show that the victim in a slaying was Irish. Anglo-Norman priests granted absolution on the grounds that </w:t>
      </w:r>
      <w:r w:rsidRPr="00175854">
        <w:rPr>
          <w:rStyle w:val="StyleUnderline"/>
        </w:rPr>
        <w:t>it was “no more sin to kill an Irishman than a dog or any other brute</w:t>
      </w:r>
      <w:r w:rsidRPr="00175854">
        <w:rPr>
          <w:sz w:val="16"/>
        </w:rPr>
        <w:t>.”9</w:t>
      </w:r>
      <w:r>
        <w:rPr>
          <w:sz w:val="16"/>
        </w:rPr>
        <w:t xml:space="preserve"> </w:t>
      </w:r>
      <w:r w:rsidRPr="00175854">
        <w:rPr>
          <w:rStyle w:val="StyleUnderline"/>
        </w:rPr>
        <w:t xml:space="preserve">So racial oppression arises in the Irish case without </w:t>
      </w:r>
      <w:r w:rsidRPr="00175854">
        <w:rPr>
          <w:rStyle w:val="Emphasis"/>
        </w:rPr>
        <w:t>skin color as its basis</w:t>
      </w:r>
      <w:r w:rsidRPr="00175854">
        <w:rPr>
          <w:rStyle w:val="StyleUnderline"/>
        </w:rPr>
        <w:t xml:space="preserve">. We are forced to ask how we end up with a racial ideology revolving around skin color that represents African people as </w:t>
      </w:r>
      <w:r w:rsidRPr="00175854">
        <w:rPr>
          <w:rStyle w:val="Emphasis"/>
        </w:rPr>
        <w:t>subhuman</w:t>
      </w:r>
      <w:r w:rsidRPr="00175854">
        <w:rPr>
          <w:rStyle w:val="StyleUnderline"/>
        </w:rPr>
        <w:t xml:space="preserve"> and that considers both Irish and English to be part of a </w:t>
      </w:r>
      <w:r w:rsidRPr="00175854">
        <w:rPr>
          <w:rStyle w:val="Emphasis"/>
        </w:rPr>
        <w:t>unitary “white race</w:t>
      </w:r>
      <w:r w:rsidRPr="00175854">
        <w:rPr>
          <w:rStyle w:val="StyleUnderline"/>
        </w:rPr>
        <w:t>.</w:t>
      </w:r>
      <w:r>
        <w:rPr>
          <w:rStyle w:val="StyleUnderline"/>
        </w:rPr>
        <w:t xml:space="preserve"> </w:t>
      </w:r>
      <w:r w:rsidRPr="00175854">
        <w:rPr>
          <w:sz w:val="16"/>
        </w:rPr>
        <w:t xml:space="preserve">The historical record quite clearly demonstrates that </w:t>
      </w:r>
      <w:r w:rsidRPr="00BA4EFB">
        <w:rPr>
          <w:rStyle w:val="StyleUnderline"/>
          <w:highlight w:val="green"/>
        </w:rPr>
        <w:t>white supremacy</w:t>
      </w:r>
      <w:r w:rsidRPr="00175854">
        <w:rPr>
          <w:rStyle w:val="StyleUnderline"/>
        </w:rPr>
        <w:t xml:space="preserve"> and thus the white race </w:t>
      </w:r>
      <w:r w:rsidRPr="00BA4EFB">
        <w:rPr>
          <w:rStyle w:val="StyleUnderline"/>
          <w:highlight w:val="green"/>
        </w:rPr>
        <w:t>are formed within the</w:t>
      </w:r>
      <w:r w:rsidRPr="00175854">
        <w:rPr>
          <w:rStyle w:val="StyleUnderline"/>
        </w:rPr>
        <w:t xml:space="preserve"> American </w:t>
      </w:r>
      <w:r w:rsidRPr="00BA4EFB">
        <w:rPr>
          <w:rStyle w:val="Emphasis"/>
          <w:highlight w:val="green"/>
        </w:rPr>
        <w:t>transition to capitalism</w:t>
      </w:r>
      <w:r w:rsidRPr="00175854">
        <w:rPr>
          <w:rStyle w:val="StyleUnderline"/>
        </w:rPr>
        <w:t>, specifically because of the centrality of racial slavery</w:t>
      </w:r>
      <w:r w:rsidRPr="00175854">
        <w:rPr>
          <w:sz w:val="16"/>
        </w:rPr>
        <w:t xml:space="preserve">. However, we have to resist the temptation, imposed on us by racial ideology, to explain slavery through race. </w:t>
      </w:r>
      <w:r w:rsidRPr="00BA4EFB">
        <w:rPr>
          <w:rStyle w:val="Emphasis"/>
          <w:highlight w:val="green"/>
        </w:rPr>
        <w:t>Slavery is not always racial</w:t>
      </w:r>
      <w:r w:rsidRPr="00175854">
        <w:rPr>
          <w:sz w:val="16"/>
        </w:rPr>
        <w:t xml:space="preserve">. It existed in ancient Greece and Rome and also in </w:t>
      </w:r>
      <w:proofErr w:type="gramStart"/>
      <w:r w:rsidRPr="00175854">
        <w:rPr>
          <w:sz w:val="16"/>
        </w:rPr>
        <w:t>Africa, and</w:t>
      </w:r>
      <w:proofErr w:type="gramEnd"/>
      <w:r w:rsidRPr="00175854">
        <w:rPr>
          <w:sz w:val="16"/>
        </w:rPr>
        <w:t xml:space="preserve"> was not attached specifically to a racial ideology. </w:t>
      </w:r>
      <w:r w:rsidRPr="00175854">
        <w:rPr>
          <w:rStyle w:val="StyleUnderline"/>
        </w:rPr>
        <w:t xml:space="preserve">Slavery is a form of forced labor characterized by the market exchange of the laborer. But there are various forms of forced labor, and its first form in Virginia was </w:t>
      </w:r>
      <w:r w:rsidRPr="00175854">
        <w:rPr>
          <w:rStyle w:val="Emphasis"/>
        </w:rPr>
        <w:t>indentured labor</w:t>
      </w:r>
      <w:r w:rsidRPr="00175854">
        <w:rPr>
          <w:sz w:val="16"/>
        </w:rPr>
        <w:t xml:space="preserve">, in which a laborer is forced to work for a limited period of time to work off a debt, often with some incentive like land ownership after the end of the term. </w:t>
      </w:r>
      <w:r w:rsidRPr="00BA4EFB">
        <w:rPr>
          <w:rStyle w:val="StyleUnderline"/>
          <w:highlight w:val="green"/>
        </w:rPr>
        <w:t>The first Africans</w:t>
      </w:r>
      <w:r w:rsidRPr="00175854">
        <w:rPr>
          <w:rStyle w:val="StyleUnderline"/>
        </w:rPr>
        <w:t xml:space="preserve"> to arrive in Virginia 1619 </w:t>
      </w:r>
      <w:r w:rsidRPr="00BA4EFB">
        <w:rPr>
          <w:rStyle w:val="StyleUnderline"/>
          <w:highlight w:val="green"/>
        </w:rPr>
        <w:t>were</w:t>
      </w:r>
      <w:r w:rsidRPr="00175854">
        <w:rPr>
          <w:rStyle w:val="StyleUnderline"/>
        </w:rPr>
        <w:t xml:space="preserve"> put to work as </w:t>
      </w:r>
      <w:r w:rsidRPr="00BA4EFB">
        <w:rPr>
          <w:rStyle w:val="StyleUnderline"/>
          <w:highlight w:val="green"/>
        </w:rPr>
        <w:t>indentured servants</w:t>
      </w:r>
      <w:r w:rsidRPr="00175854">
        <w:rPr>
          <w:rStyle w:val="StyleUnderline"/>
        </w:rPr>
        <w:t xml:space="preserve">, within </w:t>
      </w:r>
      <w:r w:rsidRPr="00175854">
        <w:rPr>
          <w:rStyle w:val="Emphasis"/>
        </w:rPr>
        <w:t>the same legal category</w:t>
      </w:r>
      <w:r w:rsidRPr="00175854">
        <w:rPr>
          <w:rStyle w:val="StyleUnderline"/>
        </w:rPr>
        <w:t xml:space="preserve"> as European indentured servants</w:t>
      </w:r>
      <w:r w:rsidRPr="00175854">
        <w:rPr>
          <w:sz w:val="16"/>
        </w:rPr>
        <w:t xml:space="preserve">. In fact, until 1660 all African American laborers, like their European American counterparts, were indentured servants who had limited terms of servitude. There was no legal differentiation based on racial ideology: </w:t>
      </w:r>
      <w:r w:rsidRPr="00175854">
        <w:rPr>
          <w:rStyle w:val="StyleUnderline"/>
        </w:rPr>
        <w:t>free African Americans owned property, land, and sometimes indentured servants of their own.</w:t>
      </w:r>
      <w:r w:rsidRPr="00175854">
        <w:rPr>
          <w:sz w:val="16"/>
        </w:rPr>
        <w:t xml:space="preserve"> There were examples of intermarriage between Europeans and Africans. It was only in the late seventeenth century that the labor force of the American colonies shifted decisively to African slaves who did not have limits on their terms of servitude.</w:t>
      </w:r>
      <w:r>
        <w:rPr>
          <w:sz w:val="16"/>
        </w:rPr>
        <w:t xml:space="preserve"> </w:t>
      </w:r>
      <w:r w:rsidRPr="00175854">
        <w:rPr>
          <w:sz w:val="16"/>
        </w:rPr>
        <w:t>As Painter points out in The History of White People, these forms of labor and their transformations are fundamental in understanding how racial ideology comes about:</w:t>
      </w:r>
      <w:r>
        <w:rPr>
          <w:sz w:val="16"/>
        </w:rPr>
        <w:t xml:space="preserve"> </w:t>
      </w:r>
      <w:r w:rsidRPr="00175854">
        <w:rPr>
          <w:sz w:val="16"/>
        </w:rPr>
        <w:t xml:space="preserve">Work plays a central part in race talk, because the people who do the work are likely to be figured as inherently deserving the toil and poverty of laboring status. It is still assumed, wrongly, that slavery anywhere in the world must rest on a foundation of racial difference. </w:t>
      </w:r>
      <w:r w:rsidRPr="00175854">
        <w:rPr>
          <w:rStyle w:val="StyleUnderline"/>
        </w:rPr>
        <w:t>Time and again, the better classes have concluded that those people deserve their lot; it must be something within them that puts them at the bottom.</w:t>
      </w:r>
      <w:r w:rsidRPr="00175854">
        <w:rPr>
          <w:sz w:val="16"/>
        </w:rPr>
        <w:t xml:space="preserve"> In modern times, we recognize this kind of reasoning as it relates to black race, but in other times </w:t>
      </w:r>
      <w:r w:rsidRPr="00175854">
        <w:rPr>
          <w:rStyle w:val="StyleUnderline"/>
        </w:rPr>
        <w:t>the same logic was applied to people who were white</w:t>
      </w:r>
      <w:r w:rsidRPr="00175854">
        <w:rPr>
          <w:sz w:val="16"/>
        </w:rPr>
        <w:t xml:space="preserve">, </w:t>
      </w:r>
      <w:r w:rsidRPr="00175854">
        <w:rPr>
          <w:rStyle w:val="StyleUnderline"/>
        </w:rPr>
        <w:t xml:space="preserve">especially when they were </w:t>
      </w:r>
      <w:r w:rsidRPr="00175854">
        <w:rPr>
          <w:rStyle w:val="Emphasis"/>
        </w:rPr>
        <w:t>impoverished immigrants</w:t>
      </w:r>
      <w:r w:rsidRPr="00175854">
        <w:rPr>
          <w:rStyle w:val="StyleUnderline"/>
        </w:rPr>
        <w:t xml:space="preserve"> seeking work</w:t>
      </w:r>
      <w:r w:rsidRPr="00175854">
        <w:rPr>
          <w:sz w:val="16"/>
        </w:rPr>
        <w:t>.10</w:t>
      </w:r>
      <w:r>
        <w:rPr>
          <w:sz w:val="16"/>
        </w:rPr>
        <w:t xml:space="preserve"> </w:t>
      </w:r>
      <w:r w:rsidRPr="00175854">
        <w:rPr>
          <w:sz w:val="16"/>
        </w:rPr>
        <w:t>In sum,” Painter writes, “before an eighteenth-century boom in the African slave trade, between one-half and two-thirds of all early white immigrants to the British colonies in the Western Hemisphere came as unfree laborers, some 300,000 to 400,000 people.”11 The definitions of whiteness as freedom and blackness as slavery did not yet exist.</w:t>
      </w:r>
      <w:r>
        <w:rPr>
          <w:sz w:val="16"/>
        </w:rPr>
        <w:t xml:space="preserve"> </w:t>
      </w:r>
      <w:r w:rsidRPr="00175854">
        <w:rPr>
          <w:sz w:val="16"/>
        </w:rPr>
        <w:t xml:space="preserve">It turns out that defining race involves answering some unexpected historical questions: </w:t>
      </w:r>
      <w:r w:rsidRPr="00175854">
        <w:rPr>
          <w:rStyle w:val="StyleUnderline"/>
        </w:rPr>
        <w:t>How did some indentured servants come to be forced into bondage for their entire lives rather than a limited term?</w:t>
      </w:r>
      <w:r w:rsidRPr="00175854">
        <w:rPr>
          <w:sz w:val="16"/>
        </w:rPr>
        <w:t xml:space="preserve"> How did this category of forced labor come to be represented in terms of race? Why did the colonial ruling class come to rely on racial slavery when various other regimes of labor were available?</w:t>
      </w:r>
      <w:r>
        <w:rPr>
          <w:sz w:val="16"/>
        </w:rPr>
        <w:t xml:space="preserve"> </w:t>
      </w:r>
      <w:r w:rsidRPr="00175854">
        <w:rPr>
          <w:sz w:val="16"/>
        </w:rPr>
        <w:t xml:space="preserve">The first economic boom of the American colonies was in </w:t>
      </w:r>
      <w:r w:rsidRPr="00BA4EFB">
        <w:rPr>
          <w:rStyle w:val="StyleUnderline"/>
          <w:highlight w:val="green"/>
        </w:rPr>
        <w:t xml:space="preserve">Virginia tobacco </w:t>
      </w:r>
      <w:r w:rsidRPr="00175854">
        <w:rPr>
          <w:rStyle w:val="StyleUnderline"/>
        </w:rPr>
        <w:t>production in the 1620s</w:t>
      </w:r>
      <w:r w:rsidRPr="00175854">
        <w:rPr>
          <w:sz w:val="16"/>
        </w:rPr>
        <w:t xml:space="preserve">, and it </w:t>
      </w:r>
      <w:r w:rsidRPr="00175854">
        <w:rPr>
          <w:rStyle w:val="StyleUnderline"/>
        </w:rPr>
        <w:t xml:space="preserve">was based on the labor of primarily </w:t>
      </w:r>
      <w:r w:rsidRPr="00175854">
        <w:rPr>
          <w:rStyle w:val="Emphasis"/>
        </w:rPr>
        <w:t>European indentured servants</w:t>
      </w:r>
      <w:r w:rsidRPr="00175854">
        <w:rPr>
          <w:sz w:val="16"/>
        </w:rPr>
        <w:t xml:space="preserve">. African Americans were only about a fifth of the labor force: most forced labor was initially European, and the colonial planter class relied on this forced labor for its economic growth. But </w:t>
      </w:r>
      <w:r w:rsidRPr="00175854">
        <w:rPr>
          <w:rStyle w:val="StyleUnderline"/>
        </w:rPr>
        <w:t xml:space="preserve">they </w:t>
      </w:r>
      <w:r w:rsidRPr="00BA4EFB">
        <w:rPr>
          <w:rStyle w:val="StyleUnderline"/>
          <w:highlight w:val="green"/>
        </w:rPr>
        <w:t>couldn’t</w:t>
      </w:r>
      <w:r w:rsidRPr="00175854">
        <w:rPr>
          <w:rStyle w:val="StyleUnderline"/>
        </w:rPr>
        <w:t xml:space="preserve"> just </w:t>
      </w:r>
      <w:r w:rsidRPr="00BA4EFB">
        <w:rPr>
          <w:rStyle w:val="StyleUnderline"/>
          <w:highlight w:val="green"/>
        </w:rPr>
        <w:t>rely on European</w:t>
      </w:r>
      <w:r w:rsidRPr="00175854">
        <w:rPr>
          <w:rStyle w:val="StyleUnderline"/>
        </w:rPr>
        <w:t xml:space="preserve"> indentured </w:t>
      </w:r>
      <w:r w:rsidRPr="00BA4EFB">
        <w:rPr>
          <w:rStyle w:val="StyleUnderline"/>
          <w:highlight w:val="green"/>
        </w:rPr>
        <w:t>labor</w:t>
      </w:r>
      <w:r w:rsidRPr="00175854">
        <w:rPr>
          <w:rStyle w:val="StyleUnderline"/>
        </w:rPr>
        <w:t xml:space="preserve"> </w:t>
      </w:r>
      <w:r w:rsidRPr="00BA4EFB">
        <w:rPr>
          <w:rStyle w:val="StyleUnderline"/>
          <w:highlight w:val="green"/>
        </w:rPr>
        <w:t>because it was</w:t>
      </w:r>
      <w:r w:rsidRPr="00175854">
        <w:rPr>
          <w:rStyle w:val="StyleUnderline"/>
        </w:rPr>
        <w:t xml:space="preserve"> based on </w:t>
      </w:r>
      <w:r w:rsidRPr="00BA4EFB">
        <w:rPr>
          <w:rStyle w:val="Emphasis"/>
          <w:highlight w:val="green"/>
        </w:rPr>
        <w:t>voluntary</w:t>
      </w:r>
      <w:r w:rsidRPr="00175854">
        <w:rPr>
          <w:rStyle w:val="Emphasis"/>
        </w:rPr>
        <w:t xml:space="preserve"> migration</w:t>
      </w:r>
      <w:r w:rsidRPr="00175854">
        <w:rPr>
          <w:rStyle w:val="StyleUnderline"/>
        </w:rPr>
        <w:t xml:space="preserve">, and the incentive to participate in a life of brutal labor and die early was not sufficient to generate a </w:t>
      </w:r>
      <w:r w:rsidRPr="00175854">
        <w:rPr>
          <w:rStyle w:val="Emphasis"/>
        </w:rPr>
        <w:t>consistently growing workforce</w:t>
      </w:r>
      <w:r w:rsidRPr="00175854">
        <w:rPr>
          <w:rStyle w:val="StyleUnderline"/>
        </w:rPr>
        <w:t>.</w:t>
      </w:r>
      <w:r w:rsidRPr="00175854">
        <w:rPr>
          <w:sz w:val="16"/>
        </w:rPr>
        <w:t xml:space="preserve"> As Barbara Fields puts it, “Neither white skin nor English nationality protected servants from the grossest forms of brutality and exploitation. The only degradation they were spared was perpetual enslavement along with their issue in perpetuity, the fate that eventually befell the descendants of Africans.”12</w:t>
      </w:r>
      <w:r>
        <w:rPr>
          <w:sz w:val="16"/>
        </w:rPr>
        <w:t xml:space="preserve"> </w:t>
      </w:r>
      <w:r w:rsidRPr="00BA4EFB">
        <w:rPr>
          <w:rStyle w:val="StyleUnderline"/>
          <w:highlight w:val="green"/>
        </w:rPr>
        <w:t>African Americans</w:t>
      </w:r>
      <w:r w:rsidRPr="00175854">
        <w:rPr>
          <w:rStyle w:val="StyleUnderline"/>
        </w:rPr>
        <w:t xml:space="preserve">, on the other hand, </w:t>
      </w:r>
      <w:r w:rsidRPr="00BA4EFB">
        <w:rPr>
          <w:rStyle w:val="StyleUnderline"/>
          <w:highlight w:val="green"/>
        </w:rPr>
        <w:t xml:space="preserve">had been </w:t>
      </w:r>
      <w:r w:rsidRPr="00BA4EFB">
        <w:rPr>
          <w:rStyle w:val="Emphasis"/>
          <w:highlight w:val="green"/>
        </w:rPr>
        <w:t>forcibly removed</w:t>
      </w:r>
      <w:r w:rsidRPr="00175854">
        <w:rPr>
          <w:rStyle w:val="StyleUnderline"/>
        </w:rPr>
        <w:t xml:space="preserve"> from their homelands. </w:t>
      </w:r>
      <w:proofErr w:type="gramStart"/>
      <w:r w:rsidRPr="00BA4EFB">
        <w:rPr>
          <w:rStyle w:val="StyleUnderline"/>
          <w:highlight w:val="green"/>
        </w:rPr>
        <w:t>So</w:t>
      </w:r>
      <w:proofErr w:type="gramEnd"/>
      <w:r w:rsidRPr="00BA4EFB">
        <w:rPr>
          <w:rStyle w:val="StyleUnderline"/>
          <w:highlight w:val="green"/>
        </w:rPr>
        <w:t xml:space="preserve"> the ruling class began to </w:t>
      </w:r>
      <w:r w:rsidRPr="00BA4EFB">
        <w:rPr>
          <w:rStyle w:val="Emphasis"/>
          <w:highlight w:val="green"/>
        </w:rPr>
        <w:t>alter its laws</w:t>
      </w:r>
      <w:r w:rsidRPr="00175854">
        <w:rPr>
          <w:rStyle w:val="StyleUnderline"/>
        </w:rPr>
        <w:t xml:space="preserve"> to be able to deny some laborers an end to their terms of servitude</w:t>
      </w:r>
      <w:r w:rsidRPr="00175854">
        <w:rPr>
          <w:sz w:val="16"/>
        </w:rPr>
        <w:t xml:space="preserve">, which they were only able to accomplish in the case of African laborers. What really changed everything was </w:t>
      </w:r>
      <w:r w:rsidRPr="00BA4EFB">
        <w:rPr>
          <w:rStyle w:val="StyleUnderline"/>
          <w:highlight w:val="green"/>
        </w:rPr>
        <w:t>Bacon’s Rebellion</w:t>
      </w:r>
      <w:r w:rsidRPr="00175854">
        <w:rPr>
          <w:sz w:val="16"/>
        </w:rPr>
        <w:t xml:space="preserve"> in 1676. This began as a conflict within the elite planter class, directed toward a brutal attack on the Indigenous population. But it also </w:t>
      </w:r>
      <w:r w:rsidRPr="00175854">
        <w:rPr>
          <w:rStyle w:val="StyleUnderline"/>
        </w:rPr>
        <w:t>gave rise to a rebellious mob of European and African laborers, who burned down the capital city of Jamestown and forced the governor to flee</w:t>
      </w:r>
      <w:r w:rsidRPr="00175854">
        <w:rPr>
          <w:sz w:val="16"/>
        </w:rPr>
        <w:t xml:space="preserve">. </w:t>
      </w:r>
      <w:r w:rsidRPr="00BA4EFB">
        <w:rPr>
          <w:rStyle w:val="StyleUnderline"/>
          <w:highlight w:val="green"/>
        </w:rPr>
        <w:t>The</w:t>
      </w:r>
      <w:r w:rsidRPr="00175854">
        <w:rPr>
          <w:rStyle w:val="StyleUnderline"/>
        </w:rPr>
        <w:t xml:space="preserve"> </w:t>
      </w:r>
      <w:r w:rsidRPr="00BA4EFB">
        <w:rPr>
          <w:rStyle w:val="StyleUnderline"/>
          <w:highlight w:val="green"/>
        </w:rPr>
        <w:t>insurrectionary alliance</w:t>
      </w:r>
      <w:r w:rsidRPr="00175854">
        <w:rPr>
          <w:rStyle w:val="StyleUnderline"/>
        </w:rPr>
        <w:t xml:space="preserve"> </w:t>
      </w:r>
      <w:r w:rsidRPr="00BA4EFB">
        <w:rPr>
          <w:rStyle w:val="StyleUnderline"/>
          <w:highlight w:val="green"/>
        </w:rPr>
        <w:t>of European and African laborers</w:t>
      </w:r>
      <w:r w:rsidRPr="00175854">
        <w:rPr>
          <w:rStyle w:val="StyleUnderline"/>
        </w:rPr>
        <w:t xml:space="preserve"> </w:t>
      </w:r>
      <w:r w:rsidRPr="00BA4EFB">
        <w:rPr>
          <w:rStyle w:val="StyleUnderline"/>
          <w:highlight w:val="green"/>
        </w:rPr>
        <w:t>was a</w:t>
      </w:r>
      <w:r w:rsidRPr="00175854">
        <w:rPr>
          <w:rStyle w:val="StyleUnderline"/>
        </w:rPr>
        <w:t xml:space="preserve"> </w:t>
      </w:r>
      <w:r w:rsidRPr="00175854">
        <w:rPr>
          <w:rStyle w:val="Emphasis"/>
        </w:rPr>
        <w:t xml:space="preserve">fundamental </w:t>
      </w:r>
      <w:r w:rsidRPr="00BA4EFB">
        <w:rPr>
          <w:rStyle w:val="Emphasis"/>
          <w:highlight w:val="green"/>
        </w:rPr>
        <w:t>existential threat</w:t>
      </w:r>
      <w:r w:rsidRPr="00BA4EFB">
        <w:rPr>
          <w:rStyle w:val="StyleUnderline"/>
          <w:highlight w:val="green"/>
        </w:rPr>
        <w:t xml:space="preserve"> to the colonial ruling</w:t>
      </w:r>
      <w:r w:rsidRPr="00175854">
        <w:rPr>
          <w:rStyle w:val="StyleUnderline"/>
        </w:rPr>
        <w:t xml:space="preserve"> </w:t>
      </w:r>
      <w:r w:rsidRPr="00BA4EFB">
        <w:rPr>
          <w:rStyle w:val="StyleUnderline"/>
          <w:highlight w:val="green"/>
        </w:rPr>
        <w:t>class</w:t>
      </w:r>
      <w:r w:rsidRPr="00175854">
        <w:rPr>
          <w:rStyle w:val="StyleUnderline"/>
        </w:rPr>
        <w:t xml:space="preserve">, and the possibility of such an alliance among exploited peoples had to be </w:t>
      </w:r>
      <w:r w:rsidRPr="00175854">
        <w:rPr>
          <w:rStyle w:val="Emphasis"/>
        </w:rPr>
        <w:t>prevented forever</w:t>
      </w:r>
      <w:r w:rsidRPr="00175854">
        <w:rPr>
          <w:rStyle w:val="StyleUnderline"/>
        </w:rPr>
        <w:t>.</w:t>
      </w:r>
      <w:r>
        <w:rPr>
          <w:rStyle w:val="StyleUnderline"/>
        </w:rPr>
        <w:t xml:space="preserve"> </w:t>
      </w:r>
      <w:r w:rsidRPr="00175854">
        <w:rPr>
          <w:sz w:val="16"/>
        </w:rPr>
        <w:t xml:space="preserve">Here we see a watershed moment in the long and complex process of the invention of the white race as a form of social control. </w:t>
      </w:r>
      <w:r w:rsidRPr="00BA4EFB">
        <w:rPr>
          <w:rStyle w:val="StyleUnderline"/>
          <w:highlight w:val="green"/>
        </w:rPr>
        <w:t xml:space="preserve">The ruling class </w:t>
      </w:r>
      <w:r w:rsidRPr="00175854">
        <w:rPr>
          <w:rStyle w:val="StyleUnderline"/>
        </w:rPr>
        <w:t xml:space="preserve">shifted its labor force decisively </w:t>
      </w:r>
      <w:r w:rsidRPr="00175854">
        <w:rPr>
          <w:rStyle w:val="Emphasis"/>
        </w:rPr>
        <w:t>toward African slaves</w:t>
      </w:r>
      <w:r w:rsidRPr="00175854">
        <w:rPr>
          <w:rStyle w:val="StyleUnderline"/>
        </w:rPr>
        <w:t>, and thus avoided dealing with the demand of indentured servants for eventual freedom and landownership</w:t>
      </w:r>
      <w:r w:rsidRPr="00175854">
        <w:rPr>
          <w:sz w:val="16"/>
        </w:rPr>
        <w:t xml:space="preserve">. </w:t>
      </w:r>
      <w:r w:rsidRPr="00175854">
        <w:rPr>
          <w:rStyle w:val="StyleUnderline"/>
        </w:rPr>
        <w:t xml:space="preserve">It </w:t>
      </w:r>
      <w:r w:rsidRPr="00BA4EFB">
        <w:rPr>
          <w:rStyle w:val="StyleUnderline"/>
          <w:highlight w:val="green"/>
        </w:rPr>
        <w:t xml:space="preserve">fortified whiteness as a </w:t>
      </w:r>
      <w:r w:rsidRPr="00BA4EFB">
        <w:rPr>
          <w:rStyle w:val="Emphasis"/>
          <w:highlight w:val="green"/>
        </w:rPr>
        <w:t>legal category</w:t>
      </w:r>
      <w:r w:rsidRPr="00175854">
        <w:rPr>
          <w:sz w:val="16"/>
        </w:rPr>
        <w:t xml:space="preserve">, the basis for denying an end to the term of servitude for African forced labor. By the eighteenth century </w:t>
      </w:r>
      <w:r w:rsidRPr="00175854">
        <w:rPr>
          <w:rStyle w:val="StyleUnderline"/>
        </w:rPr>
        <w:t xml:space="preserve">the Euro-American planter class had entered into a bargain with the Euro-American laboring classes, who were mostly independent subsistence farmers: it </w:t>
      </w:r>
      <w:r w:rsidRPr="00BA4EFB">
        <w:rPr>
          <w:rStyle w:val="StyleUnderline"/>
          <w:highlight w:val="green"/>
        </w:rPr>
        <w:t>exchanged</w:t>
      </w:r>
      <w:r w:rsidRPr="00175854">
        <w:rPr>
          <w:rStyle w:val="StyleUnderline"/>
        </w:rPr>
        <w:t xml:space="preserve"> certain social </w:t>
      </w:r>
      <w:r w:rsidRPr="00BA4EFB">
        <w:rPr>
          <w:rStyle w:val="StyleUnderline"/>
          <w:highlight w:val="green"/>
        </w:rPr>
        <w:t>privileges for a</w:t>
      </w:r>
      <w:r w:rsidRPr="00175854">
        <w:rPr>
          <w:rStyle w:val="StyleUnderline"/>
        </w:rPr>
        <w:t xml:space="preserve"> </w:t>
      </w:r>
      <w:r w:rsidRPr="00BA4EFB">
        <w:rPr>
          <w:rStyle w:val="Emphasis"/>
          <w:highlight w:val="green"/>
        </w:rPr>
        <w:t>cross-class alliance</w:t>
      </w:r>
      <w:r w:rsidRPr="00175854">
        <w:rPr>
          <w:rStyle w:val="Emphasis"/>
        </w:rPr>
        <w:t xml:space="preserve"> of Euro-Americans</w:t>
      </w:r>
      <w:r w:rsidRPr="00175854">
        <w:rPr>
          <w:rStyle w:val="StyleUnderline"/>
        </w:rPr>
        <w:t xml:space="preserve"> </w:t>
      </w:r>
      <w:r w:rsidRPr="00BA4EFB">
        <w:rPr>
          <w:rStyle w:val="StyleUnderline"/>
          <w:highlight w:val="green"/>
        </w:rPr>
        <w:t>to</w:t>
      </w:r>
      <w:r w:rsidRPr="00175854">
        <w:rPr>
          <w:rStyle w:val="StyleUnderline"/>
        </w:rPr>
        <w:t xml:space="preserve"> </w:t>
      </w:r>
      <w:r w:rsidRPr="00BA4EFB">
        <w:rPr>
          <w:rStyle w:val="StyleUnderline"/>
          <w:highlight w:val="green"/>
        </w:rPr>
        <w:t xml:space="preserve">preserve a </w:t>
      </w:r>
      <w:r w:rsidRPr="00BA4EFB">
        <w:rPr>
          <w:rStyle w:val="Emphasis"/>
          <w:highlight w:val="green"/>
        </w:rPr>
        <w:t>superexploited African labor force</w:t>
      </w:r>
      <w:r w:rsidRPr="00175854">
        <w:rPr>
          <w:sz w:val="16"/>
        </w:rPr>
        <w:t xml:space="preserve">. </w:t>
      </w:r>
      <w:r w:rsidRPr="00175854">
        <w:rPr>
          <w:rStyle w:val="StyleUnderline"/>
        </w:rPr>
        <w:t xml:space="preserve">This Euro-American racial alliance was the </w:t>
      </w:r>
      <w:r w:rsidRPr="00175854">
        <w:rPr>
          <w:rStyle w:val="Emphasis"/>
        </w:rPr>
        <w:t>best defense</w:t>
      </w:r>
      <w:r w:rsidRPr="00175854">
        <w:rPr>
          <w:rStyle w:val="StyleUnderline"/>
        </w:rPr>
        <w:t xml:space="preserve"> of the ruling class against the possibility of a Euro-American and African American working-class alliance</w:t>
      </w:r>
      <w:r w:rsidRPr="00175854">
        <w:rPr>
          <w:sz w:val="16"/>
        </w:rPr>
        <w:t>. It is at this point, Nell Painter concludes, that we see the “now familiar equation that converts race to black and black to slave.”13</w:t>
      </w:r>
      <w:r>
        <w:rPr>
          <w:sz w:val="16"/>
        </w:rPr>
        <w:t xml:space="preserve"> </w:t>
      </w:r>
      <w:r w:rsidRPr="00175854">
        <w:rPr>
          <w:rStyle w:val="StyleUnderline"/>
        </w:rPr>
        <w:t>The invention of the white race further accelerated when the Euro-American ruling class encountered a new problem in the eighteenth century</w:t>
      </w:r>
      <w:r w:rsidRPr="00175854">
        <w:rPr>
          <w:sz w:val="16"/>
        </w:rPr>
        <w:t xml:space="preserve">. </w:t>
      </w:r>
      <w:r w:rsidRPr="00BA4EFB">
        <w:rPr>
          <w:rStyle w:val="StyleUnderline"/>
          <w:highlight w:val="green"/>
        </w:rPr>
        <w:t>As the</w:t>
      </w:r>
      <w:r w:rsidRPr="00175854">
        <w:rPr>
          <w:rStyle w:val="StyleUnderline"/>
        </w:rPr>
        <w:t xml:space="preserve"> colonial </w:t>
      </w:r>
      <w:r w:rsidRPr="00BA4EFB">
        <w:rPr>
          <w:rStyle w:val="StyleUnderline"/>
          <w:highlight w:val="green"/>
        </w:rPr>
        <w:t xml:space="preserve">ruling class began to </w:t>
      </w:r>
      <w:r w:rsidRPr="00BA4EFB">
        <w:rPr>
          <w:rStyle w:val="Emphasis"/>
          <w:highlight w:val="green"/>
        </w:rPr>
        <w:t>demand</w:t>
      </w:r>
      <w:r w:rsidRPr="00175854">
        <w:rPr>
          <w:rStyle w:val="Emphasis"/>
        </w:rPr>
        <w:t xml:space="preserve"> its </w:t>
      </w:r>
      <w:r w:rsidRPr="00BA4EFB">
        <w:rPr>
          <w:rStyle w:val="Emphasis"/>
          <w:highlight w:val="green"/>
        </w:rPr>
        <w:t>independence</w:t>
      </w:r>
      <w:r w:rsidRPr="00175854">
        <w:rPr>
          <w:rStyle w:val="StyleUnderline"/>
        </w:rPr>
        <w:t xml:space="preserve"> from the divinely ordained executives and landed wealth of the English nobility</w:t>
      </w:r>
      <w:r w:rsidRPr="00175854">
        <w:rPr>
          <w:sz w:val="16"/>
        </w:rPr>
        <w:t xml:space="preserve">, </w:t>
      </w:r>
      <w:r w:rsidRPr="00175854">
        <w:rPr>
          <w:rStyle w:val="StyleUnderline"/>
        </w:rPr>
        <w:t xml:space="preserve">they made claims for the </w:t>
      </w:r>
      <w:r w:rsidRPr="00175854">
        <w:rPr>
          <w:rStyle w:val="Emphasis"/>
        </w:rPr>
        <w:t>intrinsic equality</w:t>
      </w:r>
      <w:r w:rsidRPr="00175854">
        <w:rPr>
          <w:rStyle w:val="StyleUnderline"/>
        </w:rPr>
        <w:t xml:space="preserve"> of all people and the idea of natural rights</w:t>
      </w:r>
      <w:r w:rsidRPr="00175854">
        <w:rPr>
          <w:sz w:val="16"/>
        </w:rPr>
        <w:t>. As Barbara Fields puts it:</w:t>
      </w:r>
      <w:r>
        <w:rPr>
          <w:sz w:val="16"/>
        </w:rPr>
        <w:t xml:space="preserve"> </w:t>
      </w:r>
      <w:r w:rsidRPr="00BA4EFB">
        <w:rPr>
          <w:rStyle w:val="StyleUnderline"/>
          <w:highlight w:val="green"/>
        </w:rPr>
        <w:t>Racial ideology</w:t>
      </w:r>
      <w:r w:rsidRPr="00175854">
        <w:rPr>
          <w:rStyle w:val="StyleUnderline"/>
        </w:rPr>
        <w:t xml:space="preserve"> supplied the means of </w:t>
      </w:r>
      <w:r w:rsidRPr="00BA4EFB">
        <w:rPr>
          <w:rStyle w:val="Emphasis"/>
          <w:highlight w:val="green"/>
        </w:rPr>
        <w:t>explain</w:t>
      </w:r>
      <w:r w:rsidRPr="00175854">
        <w:rPr>
          <w:rStyle w:val="Emphasis"/>
        </w:rPr>
        <w:t xml:space="preserve">ing </w:t>
      </w:r>
      <w:r w:rsidRPr="00BA4EFB">
        <w:rPr>
          <w:rStyle w:val="Emphasis"/>
          <w:highlight w:val="green"/>
        </w:rPr>
        <w:t>slavery</w:t>
      </w:r>
      <w:r w:rsidRPr="00175854">
        <w:rPr>
          <w:rStyle w:val="StyleUnderline"/>
        </w:rPr>
        <w:t xml:space="preserve"> </w:t>
      </w:r>
      <w:r w:rsidRPr="00BA4EFB">
        <w:rPr>
          <w:rStyle w:val="StyleUnderline"/>
          <w:highlight w:val="green"/>
        </w:rPr>
        <w:t>to</w:t>
      </w:r>
      <w:r w:rsidRPr="00175854">
        <w:rPr>
          <w:rStyle w:val="StyleUnderline"/>
        </w:rPr>
        <w:t xml:space="preserve"> people whose terrain was </w:t>
      </w:r>
      <w:r w:rsidRPr="00BA4EFB">
        <w:rPr>
          <w:rStyle w:val="StyleUnderline"/>
          <w:highlight w:val="green"/>
        </w:rPr>
        <w:t>a republic</w:t>
      </w:r>
      <w:r w:rsidRPr="00175854">
        <w:rPr>
          <w:rStyle w:val="StyleUnderline"/>
        </w:rPr>
        <w:t xml:space="preserve"> </w:t>
      </w:r>
      <w:r w:rsidRPr="00BA4EFB">
        <w:rPr>
          <w:rStyle w:val="StyleUnderline"/>
          <w:highlight w:val="green"/>
        </w:rPr>
        <w:t>founded on</w:t>
      </w:r>
      <w:r w:rsidRPr="00175854">
        <w:rPr>
          <w:rStyle w:val="StyleUnderline"/>
        </w:rPr>
        <w:t xml:space="preserve"> radical doctrines of </w:t>
      </w:r>
      <w:r w:rsidRPr="00BA4EFB">
        <w:rPr>
          <w:rStyle w:val="StyleUnderline"/>
          <w:highlight w:val="green"/>
        </w:rPr>
        <w:t>liberty</w:t>
      </w:r>
      <w:r w:rsidRPr="00175854">
        <w:rPr>
          <w:rStyle w:val="StyleUnderline"/>
        </w:rPr>
        <w:t xml:space="preserve"> and natural rights, and, more important, a republic in which those doctrines seemed to represent accurately the world in which </w:t>
      </w:r>
      <w:proofErr w:type="gramStart"/>
      <w:r w:rsidRPr="00175854">
        <w:rPr>
          <w:rStyle w:val="StyleUnderline"/>
        </w:rPr>
        <w:t>all</w:t>
      </w:r>
      <w:proofErr w:type="gramEnd"/>
      <w:r w:rsidRPr="00175854">
        <w:rPr>
          <w:rStyle w:val="StyleUnderline"/>
        </w:rPr>
        <w:t xml:space="preserve"> but a minority lived</w:t>
      </w:r>
      <w:r w:rsidRPr="00175854">
        <w:rPr>
          <w:sz w:val="16"/>
        </w:rPr>
        <w:t xml:space="preserve">. Only when the denial of liberty became an anomaly apparent even to the least observant and reflective members of Euro-American society did </w:t>
      </w:r>
      <w:r w:rsidRPr="00175854">
        <w:rPr>
          <w:rStyle w:val="Emphasis"/>
        </w:rPr>
        <w:t>ideology</w:t>
      </w:r>
      <w:r w:rsidRPr="00175854">
        <w:rPr>
          <w:rStyle w:val="StyleUnderline"/>
        </w:rPr>
        <w:t xml:space="preserve"> systematically explain the </w:t>
      </w:r>
      <w:r w:rsidRPr="00175854">
        <w:rPr>
          <w:rStyle w:val="Emphasis"/>
        </w:rPr>
        <w:t>anomaly</w:t>
      </w:r>
      <w:r w:rsidRPr="00175854">
        <w:rPr>
          <w:rStyle w:val="StyleUnderline"/>
        </w:rPr>
        <w:t>.14</w:t>
      </w:r>
      <w:r>
        <w:rPr>
          <w:sz w:val="16"/>
        </w:rPr>
        <w:t xml:space="preserve"> </w:t>
      </w:r>
      <w:r w:rsidRPr="00175854">
        <w:rPr>
          <w:sz w:val="16"/>
        </w:rPr>
        <w:t xml:space="preserve">In other words, </w:t>
      </w:r>
      <w:r w:rsidRPr="00175854">
        <w:rPr>
          <w:rStyle w:val="StyleUnderline"/>
        </w:rPr>
        <w:t xml:space="preserve">the Euro-American ruling class had to advance an ideology of the inferiority of Africans in order to </w:t>
      </w:r>
      <w:r w:rsidRPr="00175854">
        <w:rPr>
          <w:rStyle w:val="Emphasis"/>
        </w:rPr>
        <w:t>rationalize forced labor,</w:t>
      </w:r>
      <w:r w:rsidRPr="00175854">
        <w:rPr>
          <w:sz w:val="16"/>
        </w:rPr>
        <w:t xml:space="preserve"> and </w:t>
      </w:r>
      <w:r w:rsidRPr="00175854">
        <w:rPr>
          <w:rStyle w:val="StyleUnderline"/>
        </w:rPr>
        <w:t xml:space="preserve">they had to incorporate European populations into the </w:t>
      </w:r>
      <w:r w:rsidRPr="00175854">
        <w:rPr>
          <w:rStyle w:val="Emphasis"/>
        </w:rPr>
        <w:t>category of the white race</w:t>
      </w:r>
      <w:r w:rsidRPr="00175854">
        <w:rPr>
          <w:rStyle w:val="StyleUnderline"/>
        </w:rPr>
        <w:t>, despite the fact that many of these populations had previously been considered inferior.</w:t>
      </w:r>
      <w:r>
        <w:rPr>
          <w:sz w:val="16"/>
        </w:rPr>
        <w:t xml:space="preserve"> </w:t>
      </w:r>
      <w:r w:rsidRPr="00175854">
        <w:rPr>
          <w:sz w:val="16"/>
        </w:rPr>
        <w:t>This racial ideology developed further as the new American nation encountered the phenomenon of the voluntary migration of free laborers from Europe, many of whom came from populations that were viewed as distinct European races: the Italians, Eastern Europeans, and Jews, but especially the exemplary case of the Irish, whose emigration to the US spiked with the famines of the mid-nineteenth century produced by English colonialism.</w:t>
      </w:r>
      <w:r>
        <w:rPr>
          <w:sz w:val="16"/>
        </w:rPr>
        <w:t xml:space="preserve"> </w:t>
      </w:r>
      <w:r w:rsidRPr="00175854">
        <w:rPr>
          <w:rStyle w:val="StyleUnderline"/>
        </w:rPr>
        <w:t xml:space="preserve">The Irish, among the most oppressed and rebellious groups in Europe, were offered the </w:t>
      </w:r>
      <w:r w:rsidRPr="00175854">
        <w:rPr>
          <w:rStyle w:val="Emphasis"/>
        </w:rPr>
        <w:t>bargain</w:t>
      </w:r>
      <w:r w:rsidRPr="00175854">
        <w:rPr>
          <w:rStyle w:val="StyleUnderline"/>
        </w:rPr>
        <w:t xml:space="preserve"> that had protected the American ruling class. </w:t>
      </w:r>
      <w:r w:rsidRPr="00175854">
        <w:rPr>
          <w:sz w:val="16"/>
        </w:rPr>
        <w:t>Frederick Douglass pointed this out very clearly in 1853, at the anniversary meeting of the American and Foreign Anti-Slavery Society in New York:</w:t>
      </w:r>
      <w:r>
        <w:rPr>
          <w:sz w:val="16"/>
        </w:rPr>
        <w:t xml:space="preserve"> </w:t>
      </w:r>
      <w:r w:rsidRPr="00175854">
        <w:rPr>
          <w:rStyle w:val="StyleUnderline"/>
        </w:rPr>
        <w:t>The Irish</w:t>
      </w:r>
      <w:r w:rsidRPr="00175854">
        <w:rPr>
          <w:sz w:val="16"/>
        </w:rPr>
        <w:t xml:space="preserve">, who, at home, readily sympathize with the oppressed everywhere, </w:t>
      </w:r>
      <w:r w:rsidRPr="00175854">
        <w:rPr>
          <w:rStyle w:val="StyleUnderline"/>
        </w:rPr>
        <w:t>are instantly taught when they step upon our soil to hate and despise the Negro. They are taught to believe that he eats the bread that belongs to them.</w:t>
      </w:r>
      <w:r w:rsidRPr="00175854">
        <w:rPr>
          <w:sz w:val="16"/>
        </w:rPr>
        <w:t xml:space="preserve"> The cruel lie </w:t>
      </w:r>
      <w:proofErr w:type="gramStart"/>
      <w:r w:rsidRPr="00175854">
        <w:rPr>
          <w:sz w:val="16"/>
        </w:rPr>
        <w:t>is</w:t>
      </w:r>
      <w:proofErr w:type="gramEnd"/>
      <w:r w:rsidRPr="00175854">
        <w:rPr>
          <w:sz w:val="16"/>
        </w:rPr>
        <w:t xml:space="preserve"> told them, that we deprive them of labor and receive the money which would otherwise make its way into their pockets. Sir, the Irish-American will find out his mistake one day.15</w:t>
      </w:r>
      <w:r>
        <w:rPr>
          <w:sz w:val="16"/>
        </w:rPr>
        <w:t xml:space="preserve"> </w:t>
      </w:r>
      <w:r w:rsidRPr="00175854">
        <w:rPr>
          <w:sz w:val="16"/>
        </w:rPr>
        <w:t>Douglass had gone to Ireland to avoid being returned to slavery and said he was for the first time in his life treated as an ordinary person, exclaiming in a letter to the abolitionist William Lloyd Garrison, “I breathe, and lo! the chattel becomes a man … I meet nothing to remind me of my complexion.”16 Of course, this was not because of some intrinsic kindness of the Irish. It was rather because, at this stage in history, there were no white people there. This was clear to Douglass because he arrived during the Great Famine. Writing in his memoirs of the songs sung by slaves on the American plantations, he added: “Nowhere outside of dear old Ireland, in the days of want and famine, have I heard sounds so mournful.”17</w:t>
      </w:r>
      <w:r>
        <w:rPr>
          <w:sz w:val="16"/>
        </w:rPr>
        <w:t xml:space="preserve"> </w:t>
      </w:r>
      <w:r w:rsidRPr="00175854">
        <w:rPr>
          <w:sz w:val="16"/>
        </w:rPr>
        <w:t xml:space="preserve">But </w:t>
      </w:r>
      <w:r w:rsidRPr="00175854">
        <w:rPr>
          <w:rStyle w:val="StyleUnderline"/>
        </w:rPr>
        <w:t xml:space="preserve">what </w:t>
      </w:r>
      <w:r w:rsidRPr="00BA4EFB">
        <w:rPr>
          <w:rStyle w:val="StyleUnderline"/>
          <w:highlight w:val="green"/>
        </w:rPr>
        <w:t>Irish immigrants</w:t>
      </w:r>
      <w:r w:rsidRPr="00175854">
        <w:rPr>
          <w:rStyle w:val="StyleUnderline"/>
        </w:rPr>
        <w:t xml:space="preserve"> realized after immigrating to the United States is that they could ameliorate their subjugation by </w:t>
      </w:r>
      <w:r w:rsidRPr="00BA4EFB">
        <w:rPr>
          <w:rStyle w:val="Emphasis"/>
          <w:highlight w:val="green"/>
        </w:rPr>
        <w:t>join</w:t>
      </w:r>
      <w:r w:rsidRPr="00175854">
        <w:rPr>
          <w:rStyle w:val="Emphasis"/>
        </w:rPr>
        <w:t xml:space="preserve">ing </w:t>
      </w:r>
      <w:r w:rsidRPr="00BA4EFB">
        <w:rPr>
          <w:rStyle w:val="Emphasis"/>
          <w:highlight w:val="green"/>
        </w:rPr>
        <w:t>the</w:t>
      </w:r>
      <w:r w:rsidRPr="00175854">
        <w:rPr>
          <w:rStyle w:val="Emphasis"/>
        </w:rPr>
        <w:t xml:space="preserve"> club of the </w:t>
      </w:r>
      <w:r w:rsidRPr="00BA4EFB">
        <w:rPr>
          <w:rStyle w:val="Emphasis"/>
          <w:highlight w:val="green"/>
        </w:rPr>
        <w:t>white race</w:t>
      </w:r>
      <w:r w:rsidRPr="00175854">
        <w:rPr>
          <w:sz w:val="16"/>
        </w:rPr>
        <w:t xml:space="preserve">, as </w:t>
      </w:r>
      <w:proofErr w:type="spellStart"/>
      <w:r w:rsidRPr="00175854">
        <w:rPr>
          <w:sz w:val="16"/>
        </w:rPr>
        <w:t>Ignatiev</w:t>
      </w:r>
      <w:proofErr w:type="spellEnd"/>
      <w:r w:rsidRPr="00175854">
        <w:rPr>
          <w:sz w:val="16"/>
        </w:rPr>
        <w:t xml:space="preserve"> has recounted.18 They could become members of a “white race” with higher status if they actively supported the continuing enslavement and oppression of African Americans. </w:t>
      </w:r>
      <w:proofErr w:type="gramStart"/>
      <w:r w:rsidRPr="00175854">
        <w:rPr>
          <w:rStyle w:val="StyleUnderline"/>
        </w:rPr>
        <w:t>So</w:t>
      </w:r>
      <w:proofErr w:type="gramEnd"/>
      <w:r w:rsidRPr="00175854">
        <w:rPr>
          <w:rStyle w:val="StyleUnderline"/>
        </w:rPr>
        <w:t xml:space="preserve"> the process of becoming white meant that these previous racial categories were </w:t>
      </w:r>
      <w:r w:rsidRPr="00175854">
        <w:rPr>
          <w:rStyle w:val="Emphasis"/>
        </w:rPr>
        <w:t>abolished</w:t>
      </w:r>
      <w:r w:rsidRPr="00175854">
        <w:rPr>
          <w:rStyle w:val="StyleUnderline"/>
        </w:rPr>
        <w:t xml:space="preserve"> and racialized groups like the Irish were </w:t>
      </w:r>
      <w:r w:rsidRPr="00175854">
        <w:rPr>
          <w:rStyle w:val="Emphasis"/>
        </w:rPr>
        <w:t>progressively incorporated</w:t>
      </w:r>
      <w:r w:rsidRPr="00175854">
        <w:rPr>
          <w:rStyle w:val="StyleUnderline"/>
        </w:rPr>
        <w:t xml:space="preserve"> into the white race as a means of fortifying and </w:t>
      </w:r>
      <w:r w:rsidRPr="00BA4EFB">
        <w:rPr>
          <w:rStyle w:val="StyleUnderline"/>
          <w:highlight w:val="green"/>
        </w:rPr>
        <w:t>intensifying</w:t>
      </w:r>
      <w:r w:rsidRPr="00175854">
        <w:rPr>
          <w:rStyle w:val="StyleUnderline"/>
        </w:rPr>
        <w:t xml:space="preserve"> the </w:t>
      </w:r>
      <w:r w:rsidRPr="00BA4EFB">
        <w:rPr>
          <w:rStyle w:val="StyleUnderline"/>
          <w:highlight w:val="green"/>
        </w:rPr>
        <w:t>exploitation</w:t>
      </w:r>
      <w:r w:rsidRPr="00175854">
        <w:rPr>
          <w:rStyle w:val="StyleUnderline"/>
        </w:rPr>
        <w:t xml:space="preserve"> </w:t>
      </w:r>
      <w:r w:rsidRPr="00BA4EFB">
        <w:rPr>
          <w:rStyle w:val="StyleUnderline"/>
          <w:highlight w:val="green"/>
        </w:rPr>
        <w:t>of black laborer</w:t>
      </w:r>
      <w:r w:rsidRPr="00BA4EFB">
        <w:rPr>
          <w:sz w:val="16"/>
          <w:highlight w:val="green"/>
        </w:rPr>
        <w:t>s</w:t>
      </w:r>
      <w:r w:rsidRPr="00BA4EFB">
        <w:rPr>
          <w:rStyle w:val="StyleUnderline"/>
          <w:highlight w:val="green"/>
        </w:rPr>
        <w:t>.</w:t>
      </w:r>
      <w:r>
        <w:rPr>
          <w:sz w:val="16"/>
        </w:rPr>
        <w:t xml:space="preserve"> </w:t>
      </w:r>
      <w:r w:rsidRPr="00175854">
        <w:rPr>
          <w:sz w:val="16"/>
        </w:rPr>
        <w:t xml:space="preserve">It was the great insight of Frederick Douglass to describe this as the </w:t>
      </w:r>
      <w:proofErr w:type="gramStart"/>
      <w:r w:rsidRPr="00175854">
        <w:rPr>
          <w:sz w:val="16"/>
        </w:rPr>
        <w:t>Irish-American’s</w:t>
      </w:r>
      <w:proofErr w:type="gramEnd"/>
      <w:r w:rsidRPr="00175854">
        <w:rPr>
          <w:sz w:val="16"/>
        </w:rPr>
        <w:t xml:space="preserve"> mistake. Douglass clearly emphasized the novelty of the very description of people as white: “</w:t>
      </w:r>
      <w:r w:rsidRPr="00175854">
        <w:rPr>
          <w:rStyle w:val="StyleUnderline"/>
        </w:rPr>
        <w:t xml:space="preserve">The word white is a </w:t>
      </w:r>
      <w:r w:rsidRPr="00175854">
        <w:rPr>
          <w:rStyle w:val="Emphasis"/>
        </w:rPr>
        <w:t>modern term</w:t>
      </w:r>
      <w:r w:rsidRPr="00175854">
        <w:rPr>
          <w:rStyle w:val="StyleUnderline"/>
        </w:rPr>
        <w:t xml:space="preserve"> in the legislation of this country. It was never used in the better days of the </w:t>
      </w:r>
      <w:proofErr w:type="gramStart"/>
      <w:r w:rsidRPr="00175854">
        <w:rPr>
          <w:rStyle w:val="StyleUnderline"/>
        </w:rPr>
        <w:t>Republic, but</w:t>
      </w:r>
      <w:proofErr w:type="gramEnd"/>
      <w:r w:rsidRPr="00175854">
        <w:rPr>
          <w:rStyle w:val="StyleUnderline"/>
        </w:rPr>
        <w:t xml:space="preserve"> has sprung up within the period of our national degeneracy.</w:t>
      </w:r>
      <w:r w:rsidRPr="00175854">
        <w:rPr>
          <w:sz w:val="16"/>
        </w:rPr>
        <w:t xml:space="preserve">”19 Let us be clear on what </w:t>
      </w:r>
      <w:r w:rsidRPr="00175854">
        <w:rPr>
          <w:rStyle w:val="StyleUnderline"/>
        </w:rPr>
        <w:t>the invention of the white race meant</w:t>
      </w:r>
      <w:r w:rsidRPr="00175854">
        <w:rPr>
          <w:sz w:val="16"/>
        </w:rPr>
        <w:t xml:space="preserve">. It meant that </w:t>
      </w:r>
      <w:r w:rsidRPr="00175854">
        <w:rPr>
          <w:rStyle w:val="StyleUnderline"/>
        </w:rPr>
        <w:t xml:space="preserve">Euro-American laborers were prevented from joining with African American laborers in rebellion, through the form of </w:t>
      </w:r>
      <w:r w:rsidRPr="00175854">
        <w:rPr>
          <w:rStyle w:val="Emphasis"/>
        </w:rPr>
        <w:t>social control</w:t>
      </w:r>
      <w:r w:rsidRPr="00175854">
        <w:rPr>
          <w:rStyle w:val="StyleUnderline"/>
        </w:rPr>
        <w:t xml:space="preserve"> imposed by the Euro-American ruling class</w:t>
      </w:r>
      <w:r w:rsidRPr="00175854">
        <w:rPr>
          <w:sz w:val="16"/>
        </w:rPr>
        <w:t xml:space="preserve">. In exchange for white-skin privilege, the </w:t>
      </w:r>
      <w:r w:rsidRPr="00BA4EFB">
        <w:rPr>
          <w:rStyle w:val="StyleUnderline"/>
          <w:highlight w:val="green"/>
        </w:rPr>
        <w:t>Euro-American workers</w:t>
      </w:r>
      <w:r w:rsidRPr="00175854">
        <w:rPr>
          <w:rStyle w:val="StyleUnderline"/>
        </w:rPr>
        <w:t xml:space="preserve"> </w:t>
      </w:r>
      <w:r w:rsidRPr="00BA4EFB">
        <w:rPr>
          <w:rStyle w:val="StyleUnderline"/>
          <w:highlight w:val="green"/>
        </w:rPr>
        <w:t>accepted white identity</w:t>
      </w:r>
      <w:r w:rsidRPr="00175854">
        <w:rPr>
          <w:rStyle w:val="StyleUnderline"/>
        </w:rPr>
        <w:t xml:space="preserve"> and became </w:t>
      </w:r>
      <w:r w:rsidRPr="00175854">
        <w:rPr>
          <w:rStyle w:val="Emphasis"/>
        </w:rPr>
        <w:t>active agents</w:t>
      </w:r>
      <w:r w:rsidRPr="00175854">
        <w:rPr>
          <w:rStyle w:val="StyleUnderline"/>
        </w:rPr>
        <w:t xml:space="preserve"> in the brutal oppression of African American laborers.</w:t>
      </w:r>
      <w:r w:rsidRPr="00175854">
        <w:rPr>
          <w:sz w:val="16"/>
        </w:rPr>
        <w:t xml:space="preserve"> </w:t>
      </w:r>
      <w:r w:rsidRPr="00BA4EFB">
        <w:rPr>
          <w:rStyle w:val="StyleUnderline"/>
          <w:highlight w:val="green"/>
        </w:rPr>
        <w:t>But</w:t>
      </w:r>
      <w:r w:rsidRPr="00175854">
        <w:rPr>
          <w:rStyle w:val="StyleUnderline"/>
        </w:rPr>
        <w:t xml:space="preserve"> they also </w:t>
      </w:r>
      <w:r w:rsidRPr="00175854">
        <w:rPr>
          <w:rStyle w:val="Emphasis"/>
        </w:rPr>
        <w:t xml:space="preserve">fundamentally </w:t>
      </w:r>
      <w:r w:rsidRPr="00BA4EFB">
        <w:rPr>
          <w:rStyle w:val="Emphasis"/>
          <w:highlight w:val="green"/>
        </w:rPr>
        <w:t>degraded</w:t>
      </w:r>
      <w:r w:rsidRPr="00175854">
        <w:rPr>
          <w:rStyle w:val="StyleUnderline"/>
        </w:rPr>
        <w:t xml:space="preserve"> </w:t>
      </w:r>
      <w:r w:rsidRPr="00BA4EFB">
        <w:rPr>
          <w:rStyle w:val="StyleUnderline"/>
          <w:highlight w:val="green"/>
        </w:rPr>
        <w:t>their own conditions of existence</w:t>
      </w:r>
      <w:r w:rsidRPr="00175854">
        <w:rPr>
          <w:sz w:val="16"/>
        </w:rPr>
        <w:t xml:space="preserve">. As a consequence of this bargain with their exploiters, </w:t>
      </w:r>
      <w:r w:rsidRPr="00175854">
        <w:rPr>
          <w:rStyle w:val="StyleUnderline"/>
        </w:rPr>
        <w:t xml:space="preserve">they allowed the conditions of the Southern white laborer to become the most impoverished in the nation, and </w:t>
      </w:r>
      <w:r w:rsidRPr="00BA4EFB">
        <w:rPr>
          <w:rStyle w:val="StyleUnderline"/>
          <w:highlight w:val="green"/>
        </w:rPr>
        <w:t>they</w:t>
      </w:r>
      <w:r w:rsidRPr="00175854">
        <w:rPr>
          <w:rStyle w:val="StyleUnderline"/>
        </w:rPr>
        <w:t xml:space="preserve"> generated conditions that </w:t>
      </w:r>
      <w:r w:rsidRPr="00BA4EFB">
        <w:rPr>
          <w:rStyle w:val="Emphasis"/>
          <w:highlight w:val="green"/>
        </w:rPr>
        <w:t>blocked</w:t>
      </w:r>
      <w:r w:rsidRPr="00175854">
        <w:rPr>
          <w:rStyle w:val="Emphasis"/>
        </w:rPr>
        <w:t xml:space="preserve"> the development</w:t>
      </w:r>
      <w:r w:rsidRPr="00175854">
        <w:rPr>
          <w:rStyle w:val="StyleUnderline"/>
        </w:rPr>
        <w:t xml:space="preserve"> of </w:t>
      </w:r>
      <w:r w:rsidRPr="00BA4EFB">
        <w:rPr>
          <w:rStyle w:val="StyleUnderline"/>
          <w:highlight w:val="green"/>
        </w:rPr>
        <w:t>a</w:t>
      </w:r>
      <w:r w:rsidRPr="00175854">
        <w:rPr>
          <w:rStyle w:val="StyleUnderline"/>
        </w:rPr>
        <w:t xml:space="preserve"> viable </w:t>
      </w:r>
      <w:r w:rsidRPr="00BA4EFB">
        <w:rPr>
          <w:rStyle w:val="Emphasis"/>
          <w:highlight w:val="green"/>
        </w:rPr>
        <w:t>mass workers’ movement</w:t>
      </w:r>
      <w:r w:rsidRPr="00175854">
        <w:rPr>
          <w:rStyle w:val="StyleUnderline"/>
        </w:rPr>
        <w:t>.</w:t>
      </w:r>
    </w:p>
    <w:p w14:paraId="29F5569A" w14:textId="77777777" w:rsidR="00A8438B" w:rsidRPr="00E47773" w:rsidRDefault="00A8438B" w:rsidP="00A8438B">
      <w:pPr>
        <w:keepNext/>
        <w:keepLines/>
        <w:spacing w:before="40"/>
        <w:outlineLvl w:val="3"/>
        <w:rPr>
          <w:rFonts w:eastAsia="MS Gothic" w:cs="Times New Roman"/>
          <w:b/>
          <w:iCs/>
          <w:sz w:val="26"/>
        </w:rPr>
      </w:pPr>
      <w:r w:rsidRPr="00E47773">
        <w:rPr>
          <w:rFonts w:eastAsia="MS Gothic" w:cs="Times New Roman"/>
          <w:b/>
          <w:iCs/>
          <w:sz w:val="26"/>
        </w:rPr>
        <w:t xml:space="preserve">The impact is </w:t>
      </w:r>
      <w:r w:rsidRPr="00E47773">
        <w:rPr>
          <w:rFonts w:eastAsia="MS Gothic" w:cs="Times New Roman"/>
          <w:b/>
          <w:iCs/>
          <w:sz w:val="26"/>
          <w:u w:val="single"/>
        </w:rPr>
        <w:t>extinction</w:t>
      </w:r>
      <w:r w:rsidRPr="00E47773">
        <w:rPr>
          <w:rFonts w:eastAsia="MS Gothic" w:cs="Times New Roman"/>
          <w:b/>
          <w:iCs/>
          <w:sz w:val="26"/>
        </w:rPr>
        <w:t>.</w:t>
      </w:r>
    </w:p>
    <w:p w14:paraId="44081A07" w14:textId="77777777" w:rsidR="00A8438B" w:rsidRPr="00E47773" w:rsidRDefault="00A8438B" w:rsidP="00A8438B">
      <w:pPr>
        <w:rPr>
          <w:rFonts w:eastAsia="Cambria" w:cs="Times New Roman"/>
        </w:rPr>
      </w:pPr>
      <w:proofErr w:type="spellStart"/>
      <w:r w:rsidRPr="00E47773">
        <w:rPr>
          <w:rFonts w:eastAsia="Cambria" w:cs="Times New Roman"/>
          <w:b/>
          <w:bCs/>
          <w:sz w:val="28"/>
        </w:rPr>
        <w:t>McBrien</w:t>
      </w:r>
      <w:proofErr w:type="spellEnd"/>
      <w:r w:rsidRPr="00E47773">
        <w:rPr>
          <w:rFonts w:eastAsia="Cambria" w:cs="Times New Roman"/>
          <w:b/>
          <w:bCs/>
          <w:sz w:val="28"/>
        </w:rPr>
        <w:t xml:space="preserve"> 16. </w:t>
      </w:r>
      <w:r w:rsidRPr="00E47773">
        <w:rPr>
          <w:rFonts w:eastAsia="Cambria" w:cs="Times New Roman"/>
        </w:rPr>
        <w:t xml:space="preserve">Justin </w:t>
      </w:r>
      <w:proofErr w:type="spellStart"/>
      <w:r w:rsidRPr="00E47773">
        <w:rPr>
          <w:rFonts w:eastAsia="Cambria" w:cs="Times New Roman"/>
        </w:rPr>
        <w:t>McBrien</w:t>
      </w:r>
      <w:proofErr w:type="spellEnd"/>
      <w:r w:rsidRPr="00E47773">
        <w:rPr>
          <w:rFonts w:eastAsia="Cambria" w:cs="Times New Roman"/>
        </w:rPr>
        <w:t xml:space="preserve">, Ph.D. Candidate in History Department at University of Virginia, 5/1/16, “Accumulating Extinction: Planetary Catastrophism in the </w:t>
      </w:r>
      <w:proofErr w:type="spellStart"/>
      <w:r w:rsidRPr="00E47773">
        <w:rPr>
          <w:rFonts w:eastAsia="Cambria" w:cs="Times New Roman"/>
        </w:rPr>
        <w:t>Necrocene</w:t>
      </w:r>
      <w:proofErr w:type="spellEnd"/>
      <w:r w:rsidRPr="00E47773">
        <w:rPr>
          <w:rFonts w:eastAsia="Cambria" w:cs="Times New Roman"/>
        </w:rPr>
        <w:t>,” https://static1.squarespace.com/static/53c91652e4b09f1cf07c75bc/t/57128384c2ea51df8fbc635a/1460831114097/anthropoceneorcapitalocene_ch4.pdf</w:t>
      </w:r>
    </w:p>
    <w:p w14:paraId="05DB4E58" w14:textId="77777777" w:rsidR="00A8438B" w:rsidRPr="00E47773" w:rsidRDefault="00A8438B" w:rsidP="00A8438B">
      <w:pPr>
        <w:shd w:val="clear" w:color="auto" w:fill="FFFFFF"/>
        <w:rPr>
          <w:rFonts w:eastAsia="Cambria" w:cs="Times New Roman"/>
          <w:color w:val="222222"/>
          <w:sz w:val="16"/>
          <w:szCs w:val="16"/>
        </w:rPr>
      </w:pPr>
      <w:r w:rsidRPr="00BA4EFB">
        <w:rPr>
          <w:rFonts w:eastAsia="Cambria" w:cs="Times New Roman"/>
          <w:b/>
          <w:iCs/>
          <w:highlight w:val="green"/>
          <w:u w:val="single"/>
        </w:rPr>
        <w:t>Capital was born from extinction, and from capital, extinction has flowed</w:t>
      </w:r>
      <w:r w:rsidRPr="00E47773">
        <w:rPr>
          <w:rFonts w:eastAsia="Cambria" w:cs="Times New Roman"/>
          <w:color w:val="222222"/>
          <w:sz w:val="16"/>
          <w:szCs w:val="16"/>
        </w:rPr>
        <w:t xml:space="preserve">. Capital does not just rob the soil and worker, as Marx observes, it necrotizes the entire planet. Here is a “metabolic </w:t>
      </w:r>
      <w:proofErr w:type="spellStart"/>
      <w:r w:rsidRPr="00E47773">
        <w:rPr>
          <w:rFonts w:eastAsia="Cambria" w:cs="Times New Roman"/>
          <w:color w:val="222222"/>
          <w:sz w:val="16"/>
          <w:szCs w:val="16"/>
        </w:rPr>
        <w:t>rif</w:t>
      </w:r>
      <w:proofErr w:type="spellEnd"/>
      <w:r w:rsidRPr="00E47773">
        <w:rPr>
          <w:rFonts w:eastAsia="Cambria" w:cs="Times New Roman"/>
          <w:color w:val="222222"/>
          <w:sz w:val="16"/>
          <w:szCs w:val="16"/>
        </w:rPr>
        <w:t>” (Foster 2000)— between earth and labor—</w:t>
      </w:r>
      <w:r w:rsidRPr="00E47773">
        <w:rPr>
          <w:rFonts w:eastAsia="Cambria" w:cs="Times New Roman"/>
          <w:color w:val="222222"/>
          <w:u w:val="single"/>
        </w:rPr>
        <w:t>driven by the contradictions of endless accumulation</w:t>
      </w:r>
      <w:r w:rsidRPr="00E47773">
        <w:rPr>
          <w:rFonts w:eastAsia="Cambria" w:cs="Times New Roman"/>
          <w:color w:val="222222"/>
          <w:sz w:val="16"/>
          <w:szCs w:val="16"/>
        </w:rPr>
        <w:t>.</w:t>
      </w:r>
      <w:r>
        <w:rPr>
          <w:rFonts w:eastAsia="Cambria" w:cs="Times New Roman"/>
          <w:color w:val="222222"/>
          <w:sz w:val="16"/>
          <w:szCs w:val="16"/>
        </w:rPr>
        <w:t xml:space="preserve"> </w:t>
      </w:r>
      <w:r w:rsidRPr="00E47773">
        <w:rPr>
          <w:rFonts w:eastAsia="Cambria" w:cs="Times New Roman"/>
          <w:color w:val="222222"/>
          <w:u w:val="single"/>
        </w:rPr>
        <w:t>That</w:t>
      </w:r>
      <w:r>
        <w:rPr>
          <w:rFonts w:eastAsia="Cambria" w:cs="Times New Roman"/>
          <w:color w:val="222222"/>
          <w:u w:val="single"/>
        </w:rPr>
        <w:t xml:space="preserve"> </w:t>
      </w:r>
      <w:r w:rsidRPr="00BA4EFB">
        <w:rPr>
          <w:rFonts w:eastAsia="Cambria" w:cs="Times New Roman"/>
          <w:color w:val="222222"/>
          <w:highlight w:val="green"/>
          <w:u w:val="single"/>
          <w:shd w:val="clear" w:color="auto" w:fill="FFFF00"/>
        </w:rPr>
        <w:t>accumulation is</w:t>
      </w:r>
      <w:r>
        <w:rPr>
          <w:rFonts w:eastAsia="Cambria" w:cs="Times New Roman"/>
          <w:color w:val="222222"/>
          <w:u w:val="single"/>
        </w:rPr>
        <w:t xml:space="preserve"> </w:t>
      </w:r>
      <w:r w:rsidRPr="00E47773">
        <w:rPr>
          <w:rFonts w:eastAsia="Cambria" w:cs="Times New Roman"/>
          <w:color w:val="222222"/>
          <w:u w:val="single"/>
        </w:rPr>
        <w:t>not only productive; it is</w:t>
      </w:r>
      <w:r>
        <w:rPr>
          <w:rFonts w:eastAsia="Cambria" w:cs="Times New Roman"/>
          <w:color w:val="222222"/>
          <w:u w:val="single"/>
        </w:rPr>
        <w:t xml:space="preserve"> </w:t>
      </w:r>
      <w:r w:rsidRPr="00BA4EFB">
        <w:rPr>
          <w:rFonts w:eastAsia="Cambria" w:cs="Times New Roman"/>
          <w:b/>
          <w:bCs/>
          <w:color w:val="222222"/>
          <w:highlight w:val="green"/>
          <w:u w:val="single"/>
          <w:bdr w:val="single" w:sz="8" w:space="0" w:color="auto" w:frame="1"/>
          <w:shd w:val="clear" w:color="auto" w:fill="FFFF00"/>
        </w:rPr>
        <w:t>necrotic</w:t>
      </w:r>
      <w:r w:rsidRPr="00BA4EFB">
        <w:rPr>
          <w:rFonts w:eastAsia="Cambria" w:cs="Times New Roman"/>
          <w:color w:val="222222"/>
          <w:highlight w:val="green"/>
          <w:u w:val="single"/>
        </w:rPr>
        <w:t xml:space="preserve">, </w:t>
      </w:r>
      <w:r w:rsidRPr="00BA4EFB">
        <w:rPr>
          <w:rFonts w:eastAsia="Cambria" w:cs="Times New Roman"/>
          <w:color w:val="222222"/>
          <w:highlight w:val="green"/>
          <w:u w:val="single"/>
          <w:shd w:val="clear" w:color="auto" w:fill="FFFF00"/>
        </w:rPr>
        <w:t>unfolding</w:t>
      </w:r>
      <w:r>
        <w:rPr>
          <w:rFonts w:eastAsia="Cambria" w:cs="Times New Roman"/>
          <w:color w:val="222222"/>
          <w:u w:val="single"/>
        </w:rPr>
        <w:t xml:space="preserve"> </w:t>
      </w:r>
      <w:r w:rsidRPr="00E47773">
        <w:rPr>
          <w:rFonts w:eastAsia="Cambria" w:cs="Times New Roman"/>
          <w:color w:val="222222"/>
          <w:u w:val="single"/>
        </w:rPr>
        <w:t>a</w:t>
      </w:r>
      <w:r>
        <w:rPr>
          <w:rFonts w:eastAsia="Cambria" w:cs="Times New Roman"/>
          <w:color w:val="222222"/>
          <w:u w:val="single"/>
        </w:rPr>
        <w:t xml:space="preserve"> </w:t>
      </w:r>
      <w:r w:rsidRPr="00BA4EFB">
        <w:rPr>
          <w:rFonts w:eastAsia="Cambria" w:cs="Times New Roman"/>
          <w:color w:val="222222"/>
          <w:highlight w:val="green"/>
          <w:u w:val="single"/>
          <w:shd w:val="clear" w:color="auto" w:fill="FFFF00"/>
        </w:rPr>
        <w:t>slow violence</w:t>
      </w:r>
      <w:r w:rsidRPr="00E47773">
        <w:rPr>
          <w:rFonts w:eastAsia="Cambria" w:cs="Times New Roman"/>
          <w:color w:val="222222"/>
          <w:u w:val="single"/>
        </w:rPr>
        <w:t xml:space="preserve">, </w:t>
      </w:r>
      <w:proofErr w:type="gramStart"/>
      <w:r w:rsidRPr="00E47773">
        <w:rPr>
          <w:rFonts w:eastAsia="Cambria" w:cs="Times New Roman"/>
          <w:color w:val="222222"/>
          <w:u w:val="single"/>
        </w:rPr>
        <w:t>occupying</w:t>
      </w:r>
      <w:proofErr w:type="gramEnd"/>
      <w:r w:rsidRPr="00E47773">
        <w:rPr>
          <w:rFonts w:eastAsia="Cambria" w:cs="Times New Roman"/>
          <w:color w:val="222222"/>
          <w:u w:val="single"/>
        </w:rPr>
        <w:t xml:space="preserve"> and producing overlapping historical, biological, and geological temporalities</w:t>
      </w:r>
      <w:r w:rsidRPr="00E47773">
        <w:rPr>
          <w:rFonts w:eastAsia="Cambria" w:cs="Times New Roman"/>
          <w:color w:val="222222"/>
          <w:sz w:val="16"/>
          <w:szCs w:val="16"/>
        </w:rPr>
        <w:t>.</w:t>
      </w:r>
      <w:r>
        <w:rPr>
          <w:rFonts w:eastAsia="Cambria" w:cs="Times New Roman"/>
          <w:color w:val="222222"/>
          <w:sz w:val="16"/>
          <w:szCs w:val="16"/>
        </w:rPr>
        <w:t xml:space="preserve"> </w:t>
      </w:r>
      <w:r w:rsidRPr="00BA4EFB">
        <w:rPr>
          <w:rFonts w:eastAsia="Cambria" w:cs="Times New Roman"/>
          <w:b/>
          <w:iCs/>
          <w:highlight w:val="green"/>
          <w:u w:val="single"/>
        </w:rPr>
        <w:t>Capital</w:t>
      </w:r>
      <w:r w:rsidRPr="00E47773">
        <w:rPr>
          <w:rFonts w:eastAsia="Cambria" w:cs="Times New Roman"/>
          <w:b/>
          <w:iCs/>
          <w:u w:val="single"/>
        </w:rPr>
        <w:t xml:space="preserve"> is the Sixth Extinction personified</w:t>
      </w:r>
      <w:r w:rsidRPr="00E47773">
        <w:rPr>
          <w:rFonts w:eastAsia="Cambria" w:cs="Times New Roman"/>
          <w:color w:val="222222"/>
          <w:sz w:val="16"/>
          <w:szCs w:val="16"/>
        </w:rPr>
        <w:t>:</w:t>
      </w:r>
      <w:r>
        <w:rPr>
          <w:rFonts w:eastAsia="Cambria" w:cs="Times New Roman"/>
          <w:color w:val="222222"/>
          <w:sz w:val="16"/>
          <w:szCs w:val="16"/>
        </w:rPr>
        <w:t xml:space="preserve"> </w:t>
      </w:r>
      <w:r w:rsidRPr="00E47773">
        <w:rPr>
          <w:rFonts w:eastAsia="Cambria" w:cs="Times New Roman"/>
          <w:color w:val="222222"/>
          <w:u w:val="single"/>
        </w:rPr>
        <w:t xml:space="preserve">it feasts on the dead, and in doing so, </w:t>
      </w:r>
      <w:r w:rsidRPr="00BA4EFB">
        <w:rPr>
          <w:rFonts w:eastAsia="Cambria" w:cs="Times New Roman"/>
          <w:color w:val="222222"/>
          <w:highlight w:val="green"/>
          <w:u w:val="single"/>
        </w:rPr>
        <w:t>devours all life</w:t>
      </w:r>
      <w:r w:rsidRPr="00E47773">
        <w:rPr>
          <w:rFonts w:eastAsia="Cambria" w:cs="Times New Roman"/>
          <w:color w:val="222222"/>
          <w:sz w:val="16"/>
          <w:szCs w:val="16"/>
        </w:rPr>
        <w:t>.</w:t>
      </w:r>
      <w:r>
        <w:rPr>
          <w:rFonts w:eastAsia="Cambria" w:cs="Times New Roman"/>
          <w:color w:val="222222"/>
          <w:sz w:val="16"/>
          <w:szCs w:val="16"/>
        </w:rPr>
        <w:t xml:space="preserve"> </w:t>
      </w:r>
      <w:r w:rsidRPr="00E47773">
        <w:rPr>
          <w:rFonts w:eastAsia="Cambria" w:cs="Times New Roman"/>
          <w:color w:val="222222"/>
          <w:u w:val="single"/>
        </w:rPr>
        <w:t>The deep time of past cataclysm becomes the deep time of future catastrophe</w:t>
      </w:r>
      <w:r w:rsidRPr="00E47773">
        <w:rPr>
          <w:rFonts w:eastAsia="Cambria" w:cs="Times New Roman"/>
          <w:color w:val="222222"/>
          <w:sz w:val="16"/>
          <w:szCs w:val="16"/>
        </w:rPr>
        <w:t>; the residue of life in hydrocarbons becomes the residue of capital in petrochemical plastics.¹</w:t>
      </w:r>
      <w:r>
        <w:rPr>
          <w:rFonts w:eastAsia="Cambria" w:cs="Times New Roman"/>
          <w:color w:val="222222"/>
          <w:sz w:val="16"/>
          <w:szCs w:val="16"/>
        </w:rPr>
        <w:t xml:space="preserve"> </w:t>
      </w:r>
      <w:r w:rsidRPr="00E47773">
        <w:rPr>
          <w:rFonts w:eastAsia="Cambria" w:cs="Times New Roman"/>
          <w:u w:val="single"/>
        </w:rPr>
        <w:t xml:space="preserve">Capitalism </w:t>
      </w:r>
      <w:r w:rsidRPr="00BA4EFB">
        <w:rPr>
          <w:rFonts w:eastAsia="Cambria" w:cs="Times New Roman"/>
          <w:highlight w:val="green"/>
          <w:u w:val="single"/>
        </w:rPr>
        <w:t>leaves</w:t>
      </w:r>
      <w:r w:rsidRPr="00BA4EFB">
        <w:rPr>
          <w:rFonts w:eastAsia="Cambria" w:cs="Times New Roman"/>
          <w:color w:val="222222"/>
          <w:highlight w:val="green"/>
          <w:u w:val="single"/>
        </w:rPr>
        <w:t xml:space="preserve"> in its wake</w:t>
      </w:r>
      <w:r w:rsidRPr="00E47773">
        <w:rPr>
          <w:rFonts w:eastAsia="Cambria" w:cs="Times New Roman"/>
          <w:color w:val="222222"/>
          <w:u w:val="single"/>
        </w:rPr>
        <w:t xml:space="preserve"> the</w:t>
      </w:r>
      <w:r>
        <w:rPr>
          <w:rFonts w:eastAsia="Cambria" w:cs="Times New Roman"/>
          <w:color w:val="222222"/>
          <w:u w:val="single"/>
        </w:rPr>
        <w:t xml:space="preserve"> </w:t>
      </w:r>
      <w:r w:rsidRPr="00BA4EFB">
        <w:rPr>
          <w:rFonts w:eastAsia="Cambria" w:cs="Times New Roman"/>
          <w:highlight w:val="green"/>
          <w:u w:val="single"/>
        </w:rPr>
        <w:t>disappearance of species, languages, cultures, and peoples</w:t>
      </w:r>
      <w:r w:rsidRPr="00E47773">
        <w:rPr>
          <w:rFonts w:eastAsia="Cambria" w:cs="Times New Roman"/>
          <w:color w:val="222222"/>
          <w:u w:val="single"/>
        </w:rPr>
        <w:t>. It seeks the planned obsolescence of all life. Extinction lies at the heart of capitalist accumulation.</w:t>
      </w:r>
      <w:r>
        <w:rPr>
          <w:rFonts w:eastAsia="Cambria" w:cs="Times New Roman"/>
          <w:color w:val="222222"/>
        </w:rPr>
        <w:t xml:space="preserve"> </w:t>
      </w:r>
      <w:r w:rsidRPr="00E47773">
        <w:rPr>
          <w:rFonts w:eastAsia="Cambria" w:cs="Times New Roman"/>
          <w:color w:val="222222"/>
          <w:sz w:val="16"/>
          <w:szCs w:val="16"/>
        </w:rPr>
        <w:t xml:space="preserve">Today’s debate about planetary crisis has yielded the concepts of the Anthropocene and the </w:t>
      </w:r>
      <w:proofErr w:type="spellStart"/>
      <w:r w:rsidRPr="00E47773">
        <w:rPr>
          <w:rFonts w:eastAsia="Cambria" w:cs="Times New Roman"/>
          <w:color w:val="222222"/>
          <w:sz w:val="16"/>
          <w:szCs w:val="16"/>
        </w:rPr>
        <w:t>Capitalocene</w:t>
      </w:r>
      <w:proofErr w:type="spellEnd"/>
      <w:r w:rsidRPr="00E47773">
        <w:rPr>
          <w:rFonts w:eastAsia="Cambria" w:cs="Times New Roman"/>
          <w:color w:val="222222"/>
          <w:sz w:val="16"/>
          <w:szCs w:val="16"/>
        </w:rPr>
        <w:t>. Both recognize extinction but have yet to grasp its ontological significance—for humanity or for capitalism. What I wish to propose is that we recognize</w:t>
      </w:r>
      <w:r>
        <w:rPr>
          <w:rFonts w:eastAsia="Cambria" w:cs="Times New Roman"/>
          <w:color w:val="222222"/>
          <w:sz w:val="16"/>
          <w:szCs w:val="16"/>
        </w:rPr>
        <w:t xml:space="preserve"> </w:t>
      </w:r>
      <w:r w:rsidRPr="00E47773">
        <w:rPr>
          <w:rFonts w:eastAsia="Cambria" w:cs="Times New Roman"/>
          <w:color w:val="222222"/>
          <w:u w:val="single"/>
        </w:rPr>
        <w:t xml:space="preserve">the </w:t>
      </w:r>
      <w:proofErr w:type="spellStart"/>
      <w:r w:rsidRPr="00E47773">
        <w:rPr>
          <w:rFonts w:eastAsia="Cambria" w:cs="Times New Roman"/>
          <w:color w:val="222222"/>
          <w:u w:val="single"/>
        </w:rPr>
        <w:t>Necrocene</w:t>
      </w:r>
      <w:proofErr w:type="spellEnd"/>
      <w:r w:rsidRPr="00E47773">
        <w:rPr>
          <w:rFonts w:eastAsia="Cambria" w:cs="Times New Roman"/>
          <w:color w:val="222222"/>
          <w:u w:val="single"/>
        </w:rPr>
        <w:t>—or “New Death</w:t>
      </w:r>
      <w:r w:rsidRPr="00E47773">
        <w:rPr>
          <w:rFonts w:eastAsia="Cambria" w:cs="Times New Roman"/>
          <w:color w:val="222222"/>
          <w:sz w:val="16"/>
          <w:szCs w:val="16"/>
        </w:rPr>
        <w:t xml:space="preserve">”—as a fundamental biogeological moment of our era: the </w:t>
      </w:r>
      <w:proofErr w:type="spellStart"/>
      <w:r w:rsidRPr="00E47773">
        <w:rPr>
          <w:rFonts w:eastAsia="Cambria" w:cs="Times New Roman"/>
          <w:color w:val="222222"/>
          <w:sz w:val="16"/>
          <w:szCs w:val="16"/>
        </w:rPr>
        <w:t>Capitalocene</w:t>
      </w:r>
      <w:proofErr w:type="spellEnd"/>
      <w:r w:rsidRPr="00E47773">
        <w:rPr>
          <w:rFonts w:eastAsia="Cambria" w:cs="Times New Roman"/>
          <w:color w:val="222222"/>
          <w:sz w:val="16"/>
          <w:szCs w:val="16"/>
        </w:rPr>
        <w:t xml:space="preserve">. The </w:t>
      </w:r>
      <w:proofErr w:type="spellStart"/>
      <w:r w:rsidRPr="00E47773">
        <w:rPr>
          <w:rFonts w:eastAsia="Cambria" w:cs="Times New Roman"/>
          <w:color w:val="222222"/>
          <w:sz w:val="16"/>
          <w:szCs w:val="16"/>
        </w:rPr>
        <w:t>Necrocene</w:t>
      </w:r>
      <w:proofErr w:type="spellEnd"/>
      <w:r>
        <w:rPr>
          <w:rFonts w:eastAsia="Cambria" w:cs="Times New Roman"/>
          <w:color w:val="222222"/>
          <w:sz w:val="16"/>
          <w:szCs w:val="16"/>
        </w:rPr>
        <w:t xml:space="preserve"> </w:t>
      </w:r>
      <w:r w:rsidRPr="00E47773">
        <w:rPr>
          <w:rFonts w:eastAsia="Cambria" w:cs="Times New Roman"/>
          <w:color w:val="222222"/>
          <w:u w:val="single"/>
        </w:rPr>
        <w:t>reframes the history of capitalism’s expansion through the process of becoming extinction.</w:t>
      </w:r>
      <w:r>
        <w:rPr>
          <w:rFonts w:eastAsia="Cambria" w:cs="Times New Roman"/>
          <w:color w:val="222222"/>
        </w:rPr>
        <w:t xml:space="preserve"> </w:t>
      </w:r>
      <w:r w:rsidRPr="00E47773">
        <w:rPr>
          <w:rFonts w:eastAsia="Cambria" w:cs="Times New Roman"/>
          <w:color w:val="222222"/>
          <w:sz w:val="16"/>
          <w:szCs w:val="16"/>
        </w:rPr>
        <w:t>The accumulation of capital is the accumulation potential extinction—a potential increasingly activated in recent decades. This</w:t>
      </w:r>
      <w:r>
        <w:rPr>
          <w:rFonts w:eastAsia="Cambria" w:cs="Times New Roman"/>
          <w:color w:val="222222"/>
          <w:sz w:val="16"/>
          <w:szCs w:val="16"/>
        </w:rPr>
        <w:t xml:space="preserve"> </w:t>
      </w:r>
      <w:r w:rsidRPr="00E47773">
        <w:rPr>
          <w:rFonts w:eastAsia="Cambria" w:cs="Times New Roman"/>
          <w:color w:val="222222"/>
          <w:u w:val="single"/>
        </w:rPr>
        <w:t>becoming extinction is not simply the biological process of species extinction. It is also the extinguishing of cultures and languages, either through force or assimilation; it is the extermination of peoples, either through labor 117 or deliberate murder</w:t>
      </w:r>
      <w:r w:rsidRPr="00E47773">
        <w:rPr>
          <w:rFonts w:eastAsia="Cambria" w:cs="Times New Roman"/>
          <w:color w:val="222222"/>
          <w:sz w:val="16"/>
          <w:szCs w:val="16"/>
        </w:rPr>
        <w:t>;</w:t>
      </w:r>
      <w:r>
        <w:rPr>
          <w:rFonts w:eastAsia="Cambria" w:cs="Times New Roman"/>
          <w:color w:val="222222"/>
          <w:sz w:val="16"/>
          <w:szCs w:val="16"/>
        </w:rPr>
        <w:t xml:space="preserve"> </w:t>
      </w:r>
      <w:r w:rsidRPr="00BA4EFB">
        <w:rPr>
          <w:rFonts w:eastAsia="Cambria" w:cs="Times New Roman"/>
          <w:color w:val="222222"/>
          <w:highlight w:val="green"/>
          <w:u w:val="single"/>
          <w:shd w:val="clear" w:color="auto" w:fill="FFFF00"/>
        </w:rPr>
        <w:t>it is</w:t>
      </w:r>
      <w:r>
        <w:rPr>
          <w:rFonts w:eastAsia="Cambria" w:cs="Times New Roman"/>
          <w:color w:val="222222"/>
          <w:u w:val="single"/>
        </w:rPr>
        <w:t xml:space="preserve"> </w:t>
      </w:r>
      <w:r w:rsidRPr="00E47773">
        <w:rPr>
          <w:rFonts w:eastAsia="Cambria" w:cs="Times New Roman"/>
          <w:color w:val="222222"/>
          <w:u w:val="single"/>
        </w:rPr>
        <w:t>the</w:t>
      </w:r>
      <w:r>
        <w:rPr>
          <w:rFonts w:eastAsia="Cambria" w:cs="Times New Roman"/>
          <w:color w:val="222222"/>
          <w:u w:val="single"/>
        </w:rPr>
        <w:t xml:space="preserve"> </w:t>
      </w:r>
      <w:r w:rsidRPr="00BA4EFB">
        <w:rPr>
          <w:rFonts w:eastAsia="Cambria" w:cs="Times New Roman"/>
          <w:b/>
          <w:bCs/>
          <w:color w:val="222222"/>
          <w:highlight w:val="green"/>
          <w:u w:val="single"/>
          <w:bdr w:val="single" w:sz="8" w:space="0" w:color="auto" w:frame="1"/>
          <w:shd w:val="clear" w:color="auto" w:fill="FFFF00"/>
        </w:rPr>
        <w:t>extinction</w:t>
      </w:r>
      <w:r w:rsidRPr="00BA4EFB">
        <w:rPr>
          <w:rFonts w:eastAsia="Cambria" w:cs="Times New Roman"/>
          <w:color w:val="222222"/>
          <w:highlight w:val="green"/>
          <w:u w:val="single"/>
          <w:shd w:val="clear" w:color="auto" w:fill="FFFF00"/>
        </w:rPr>
        <w:t xml:space="preserve"> of the earth in</w:t>
      </w:r>
      <w:r>
        <w:rPr>
          <w:rFonts w:eastAsia="Cambria" w:cs="Times New Roman"/>
          <w:color w:val="222222"/>
          <w:u w:val="single"/>
        </w:rPr>
        <w:t xml:space="preserve"> </w:t>
      </w:r>
      <w:r w:rsidRPr="00E47773">
        <w:rPr>
          <w:rFonts w:eastAsia="Cambria" w:cs="Times New Roman"/>
          <w:color w:val="222222"/>
          <w:u w:val="single"/>
        </w:rPr>
        <w:t>the depletion</w:t>
      </w:r>
      <w:r>
        <w:rPr>
          <w:rFonts w:eastAsia="Cambria" w:cs="Times New Roman"/>
          <w:color w:val="222222"/>
          <w:u w:val="single"/>
        </w:rPr>
        <w:t xml:space="preserve"> </w:t>
      </w:r>
      <w:r w:rsidRPr="00BA4EFB">
        <w:rPr>
          <w:rFonts w:eastAsia="Cambria" w:cs="Times New Roman"/>
          <w:b/>
          <w:bCs/>
          <w:color w:val="222222"/>
          <w:highlight w:val="green"/>
          <w:u w:val="single"/>
          <w:bdr w:val="single" w:sz="8" w:space="0" w:color="auto" w:frame="1"/>
          <w:shd w:val="clear" w:color="auto" w:fill="FFFF00"/>
        </w:rPr>
        <w:t>fossil fuels</w:t>
      </w:r>
      <w:r w:rsidRPr="00BA4EFB">
        <w:rPr>
          <w:rFonts w:eastAsia="Cambria" w:cs="Times New Roman"/>
          <w:color w:val="222222"/>
          <w:highlight w:val="green"/>
          <w:u w:val="single"/>
        </w:rPr>
        <w:t xml:space="preserve">, </w:t>
      </w:r>
      <w:r w:rsidRPr="00BA4EFB">
        <w:rPr>
          <w:rFonts w:eastAsia="Cambria" w:cs="Times New Roman"/>
          <w:b/>
          <w:bCs/>
          <w:color w:val="222222"/>
          <w:highlight w:val="green"/>
          <w:u w:val="single"/>
          <w:bdr w:val="single" w:sz="8" w:space="0" w:color="auto" w:frame="1"/>
          <w:shd w:val="clear" w:color="auto" w:fill="FFFF00"/>
        </w:rPr>
        <w:t>rare earth minerals</w:t>
      </w:r>
      <w:r w:rsidRPr="00E47773">
        <w:rPr>
          <w:rFonts w:eastAsia="Cambria" w:cs="Times New Roman"/>
          <w:color w:val="222222"/>
          <w:u w:val="single"/>
        </w:rPr>
        <w:t>,</w:t>
      </w:r>
      <w:r>
        <w:rPr>
          <w:rFonts w:eastAsia="Cambria" w:cs="Times New Roman"/>
          <w:color w:val="222222"/>
          <w:u w:val="single"/>
        </w:rPr>
        <w:t xml:space="preserve"> </w:t>
      </w:r>
      <w:r w:rsidRPr="00E47773">
        <w:rPr>
          <w:rFonts w:eastAsia="Cambria" w:cs="Times New Roman"/>
          <w:u w:val="single"/>
        </w:rPr>
        <w:t>even</w:t>
      </w:r>
      <w:r>
        <w:rPr>
          <w:rFonts w:eastAsia="Cambria" w:cs="Times New Roman"/>
          <w:u w:val="single"/>
        </w:rPr>
        <w:t xml:space="preserve"> </w:t>
      </w:r>
      <w:r w:rsidRPr="00E47773">
        <w:rPr>
          <w:rFonts w:eastAsia="Cambria" w:cs="Times New Roman"/>
          <w:u w:val="single"/>
        </w:rPr>
        <w:t>the chemical element</w:t>
      </w:r>
      <w:r>
        <w:rPr>
          <w:rFonts w:eastAsia="Cambria" w:cs="Times New Roman"/>
          <w:u w:val="single"/>
        </w:rPr>
        <w:t xml:space="preserve"> </w:t>
      </w:r>
      <w:r w:rsidRPr="00BA4EFB">
        <w:rPr>
          <w:rFonts w:eastAsia="Cambria" w:cs="Times New Roman"/>
          <w:b/>
          <w:iCs/>
          <w:highlight w:val="green"/>
          <w:u w:val="single"/>
        </w:rPr>
        <w:t>helium</w:t>
      </w:r>
      <w:r w:rsidRPr="00E47773">
        <w:rPr>
          <w:rFonts w:eastAsia="Cambria" w:cs="Times New Roman"/>
        </w:rPr>
        <w:t>;</w:t>
      </w:r>
      <w:r>
        <w:rPr>
          <w:rFonts w:eastAsia="Cambria" w:cs="Times New Roman"/>
          <w:color w:val="222222"/>
          <w:sz w:val="16"/>
          <w:szCs w:val="16"/>
        </w:rPr>
        <w:t xml:space="preserve"> </w:t>
      </w:r>
      <w:r w:rsidRPr="00E47773">
        <w:rPr>
          <w:rFonts w:eastAsia="Cambria" w:cs="Times New Roman"/>
          <w:u w:val="single"/>
        </w:rPr>
        <w:t xml:space="preserve">it is </w:t>
      </w:r>
      <w:r w:rsidRPr="00BA4EFB">
        <w:rPr>
          <w:rFonts w:eastAsia="Cambria" w:cs="Times New Roman"/>
          <w:b/>
          <w:iCs/>
          <w:highlight w:val="green"/>
          <w:u w:val="single"/>
        </w:rPr>
        <w:t>ocean acidification</w:t>
      </w:r>
      <w:r>
        <w:rPr>
          <w:rFonts w:eastAsia="Cambria" w:cs="Times New Roman"/>
          <w:color w:val="222222"/>
          <w:u w:val="single"/>
        </w:rPr>
        <w:t xml:space="preserve"> </w:t>
      </w:r>
      <w:r w:rsidRPr="00E47773">
        <w:rPr>
          <w:rFonts w:eastAsia="Cambria" w:cs="Times New Roman"/>
          <w:color w:val="222222"/>
          <w:u w:val="single"/>
        </w:rPr>
        <w:t xml:space="preserve">and </w:t>
      </w:r>
      <w:r w:rsidRPr="00BA4EFB">
        <w:rPr>
          <w:rFonts w:eastAsia="Cambria" w:cs="Times New Roman"/>
          <w:b/>
          <w:iCs/>
          <w:highlight w:val="green"/>
          <w:u w:val="single"/>
        </w:rPr>
        <w:t>eutrophication</w:t>
      </w:r>
      <w:r w:rsidRPr="00E47773">
        <w:rPr>
          <w:rFonts w:eastAsia="Cambria" w:cs="Times New Roman"/>
          <w:color w:val="222222"/>
          <w:u w:val="single"/>
        </w:rPr>
        <w:t>,</w:t>
      </w:r>
      <w:r>
        <w:rPr>
          <w:rFonts w:eastAsia="Cambria" w:cs="Times New Roman"/>
          <w:color w:val="222222"/>
          <w:u w:val="single"/>
        </w:rPr>
        <w:t xml:space="preserve"> </w:t>
      </w:r>
      <w:r w:rsidRPr="00BA4EFB">
        <w:rPr>
          <w:rFonts w:eastAsia="Cambria" w:cs="Times New Roman"/>
          <w:b/>
          <w:iCs/>
          <w:highlight w:val="green"/>
          <w:u w:val="single"/>
        </w:rPr>
        <w:t>deforestation</w:t>
      </w:r>
      <w:r>
        <w:rPr>
          <w:rFonts w:eastAsia="Cambria" w:cs="Times New Roman"/>
          <w:color w:val="222222"/>
          <w:u w:val="single"/>
        </w:rPr>
        <w:t xml:space="preserve"> </w:t>
      </w:r>
      <w:r w:rsidRPr="00E47773">
        <w:rPr>
          <w:rFonts w:eastAsia="Cambria" w:cs="Times New Roman"/>
          <w:color w:val="222222"/>
          <w:u w:val="single"/>
        </w:rPr>
        <w:t xml:space="preserve">and </w:t>
      </w:r>
      <w:r w:rsidRPr="00BA4EFB">
        <w:rPr>
          <w:rFonts w:eastAsia="Cambria" w:cs="Times New Roman"/>
          <w:b/>
          <w:iCs/>
          <w:highlight w:val="green"/>
          <w:u w:val="single"/>
        </w:rPr>
        <w:t>desertification</w:t>
      </w:r>
      <w:r w:rsidRPr="00E47773">
        <w:rPr>
          <w:rFonts w:eastAsia="Cambria" w:cs="Times New Roman"/>
          <w:color w:val="222222"/>
          <w:sz w:val="16"/>
          <w:szCs w:val="16"/>
        </w:rPr>
        <w:t xml:space="preserve">, </w:t>
      </w:r>
      <w:r w:rsidRPr="00BA4EFB">
        <w:rPr>
          <w:rFonts w:eastAsia="Cambria" w:cs="Times New Roman"/>
          <w:b/>
          <w:iCs/>
          <w:highlight w:val="green"/>
          <w:u w:val="single"/>
        </w:rPr>
        <w:t>melting ice sheets</w:t>
      </w:r>
      <w:r w:rsidRPr="00E47773">
        <w:rPr>
          <w:rFonts w:eastAsia="Cambria" w:cs="Times New Roman"/>
          <w:color w:val="222222"/>
          <w:u w:val="single"/>
        </w:rPr>
        <w:t xml:space="preserve"> and </w:t>
      </w:r>
      <w:r w:rsidRPr="00BA4EFB">
        <w:rPr>
          <w:rFonts w:eastAsia="Cambria" w:cs="Times New Roman"/>
          <w:b/>
          <w:iCs/>
          <w:highlight w:val="green"/>
          <w:u w:val="single"/>
        </w:rPr>
        <w:t>rising sea levels</w:t>
      </w:r>
      <w:r w:rsidRPr="00E47773">
        <w:rPr>
          <w:rFonts w:eastAsia="Cambria" w:cs="Times New Roman"/>
          <w:color w:val="222222"/>
          <w:u w:val="single"/>
        </w:rPr>
        <w:t>; the great Pacific garbage patch</w:t>
      </w:r>
      <w:r>
        <w:rPr>
          <w:rFonts w:eastAsia="Cambria" w:cs="Times New Roman"/>
          <w:color w:val="222222"/>
          <w:u w:val="single"/>
        </w:rPr>
        <w:t xml:space="preserve"> </w:t>
      </w:r>
      <w:r w:rsidRPr="00BA4EFB">
        <w:rPr>
          <w:rFonts w:eastAsia="Cambria" w:cs="Times New Roman"/>
          <w:color w:val="222222"/>
          <w:highlight w:val="green"/>
          <w:u w:val="single"/>
          <w:shd w:val="clear" w:color="auto" w:fill="FFFF00"/>
        </w:rPr>
        <w:t>and</w:t>
      </w:r>
      <w:r w:rsidRPr="00E47773">
        <w:rPr>
          <w:rFonts w:eastAsia="Cambria" w:cs="Times New Roman"/>
          <w:color w:val="222222"/>
          <w:u w:val="single"/>
          <w:shd w:val="clear" w:color="auto" w:fill="FFFF00"/>
        </w:rPr>
        <w:t xml:space="preserve"> </w:t>
      </w:r>
      <w:r w:rsidRPr="00BA4EFB">
        <w:rPr>
          <w:rFonts w:eastAsia="Cambria" w:cs="Times New Roman"/>
          <w:b/>
          <w:iCs/>
          <w:highlight w:val="green"/>
          <w:u w:val="single"/>
        </w:rPr>
        <w:t>nuclear waste</w:t>
      </w:r>
      <w:r>
        <w:rPr>
          <w:rFonts w:eastAsia="Cambria" w:cs="Times New Roman"/>
          <w:color w:val="222222"/>
          <w:u w:val="single"/>
        </w:rPr>
        <w:t xml:space="preserve"> </w:t>
      </w:r>
      <w:r w:rsidRPr="00E47773">
        <w:rPr>
          <w:rFonts w:eastAsia="Cambria" w:cs="Times New Roman"/>
          <w:color w:val="222222"/>
          <w:u w:val="single"/>
        </w:rPr>
        <w:t>entombment; McDonalds and Monsanto.</w:t>
      </w:r>
      <w:r>
        <w:rPr>
          <w:rFonts w:eastAsia="Cambria" w:cs="Times New Roman"/>
          <w:color w:val="222222"/>
        </w:rPr>
        <w:t xml:space="preserve"> </w:t>
      </w:r>
      <w:r w:rsidRPr="00E47773">
        <w:rPr>
          <w:rFonts w:eastAsia="Cambria" w:cs="Times New Roman"/>
          <w:color w:val="222222"/>
          <w:u w:val="single"/>
        </w:rPr>
        <w:t>Here the process of Necrosis is central</w:t>
      </w:r>
      <w:r w:rsidRPr="00E47773">
        <w:rPr>
          <w:rFonts w:eastAsia="Cambria" w:cs="Times New Roman"/>
          <w:color w:val="222222"/>
          <w:sz w:val="16"/>
          <w:szCs w:val="16"/>
        </w:rPr>
        <w:t>. Unlike apoptosis, the process of programmed cell death beneficial to the organism,</w:t>
      </w:r>
      <w:r>
        <w:rPr>
          <w:rFonts w:eastAsia="Cambria" w:cs="Times New Roman"/>
          <w:color w:val="222222"/>
          <w:sz w:val="16"/>
          <w:szCs w:val="16"/>
        </w:rPr>
        <w:t xml:space="preserve"> </w:t>
      </w:r>
      <w:r w:rsidRPr="00E47773">
        <w:rPr>
          <w:rFonts w:eastAsia="Cambria" w:cs="Times New Roman"/>
          <w:color w:val="222222"/>
          <w:u w:val="single"/>
        </w:rPr>
        <w:t>Necrosis is born of traumatic injury</w:t>
      </w:r>
      <w:r w:rsidRPr="00E47773">
        <w:rPr>
          <w:rFonts w:eastAsia="Cambria" w:cs="Times New Roman"/>
          <w:color w:val="222222"/>
          <w:sz w:val="16"/>
          <w:szCs w:val="16"/>
        </w:rPr>
        <w:t>.</w:t>
      </w:r>
      <w:r>
        <w:rPr>
          <w:rFonts w:eastAsia="Cambria" w:cs="Times New Roman"/>
          <w:color w:val="222222"/>
          <w:sz w:val="16"/>
          <w:szCs w:val="16"/>
        </w:rPr>
        <w:t xml:space="preserve"> </w:t>
      </w:r>
      <w:r w:rsidRPr="00E47773">
        <w:rPr>
          <w:rFonts w:eastAsia="Cambria" w:cs="Times New Roman"/>
          <w:u w:val="single"/>
        </w:rPr>
        <w:t>Necrosis proceeds by</w:t>
      </w:r>
      <w:r>
        <w:rPr>
          <w:rFonts w:eastAsia="Cambria" w:cs="Times New Roman"/>
          <w:u w:val="single"/>
        </w:rPr>
        <w:t xml:space="preserve"> </w:t>
      </w:r>
      <w:r w:rsidRPr="00E47773">
        <w:rPr>
          <w:rFonts w:eastAsia="Cambria" w:cs="Times New Roman"/>
          <w:u w:val="single"/>
        </w:rPr>
        <w:t>autolysis, a form of</w:t>
      </w:r>
      <w:r>
        <w:rPr>
          <w:rFonts w:eastAsia="Cambria" w:cs="Times New Roman"/>
          <w:u w:val="single"/>
        </w:rPr>
        <w:t xml:space="preserve"> </w:t>
      </w:r>
      <w:r w:rsidRPr="00E47773">
        <w:rPr>
          <w:rFonts w:eastAsia="Cambria" w:cs="Times New Roman"/>
          <w:u w:val="single"/>
        </w:rPr>
        <w:t>self-digestion</w:t>
      </w:r>
      <w:r>
        <w:rPr>
          <w:rFonts w:eastAsia="Cambria" w:cs="Times New Roman"/>
          <w:u w:val="single"/>
        </w:rPr>
        <w:t xml:space="preserve"> </w:t>
      </w:r>
      <w:r w:rsidRPr="00E47773">
        <w:rPr>
          <w:rFonts w:eastAsia="Cambria" w:cs="Times New Roman"/>
          <w:u w:val="single"/>
        </w:rPr>
        <w:t>in which</w:t>
      </w:r>
      <w:r>
        <w:rPr>
          <w:rFonts w:eastAsia="Cambria" w:cs="Times New Roman"/>
          <w:u w:val="single"/>
        </w:rPr>
        <w:t xml:space="preserve"> </w:t>
      </w:r>
      <w:r w:rsidRPr="00E47773">
        <w:rPr>
          <w:rFonts w:eastAsia="Cambria" w:cs="Times New Roman"/>
          <w:u w:val="single"/>
        </w:rPr>
        <w:t>a cell destroys itself</w:t>
      </w:r>
      <w:r>
        <w:rPr>
          <w:rFonts w:eastAsia="Cambria" w:cs="Times New Roman"/>
          <w:u w:val="single"/>
        </w:rPr>
        <w:t xml:space="preserve"> </w:t>
      </w:r>
      <w:r w:rsidRPr="00E47773">
        <w:rPr>
          <w:rFonts w:eastAsia="Cambria" w:cs="Times New Roman"/>
          <w:u w:val="single"/>
        </w:rPr>
        <w:t>through its own enzymes actio</w:t>
      </w:r>
      <w:r w:rsidRPr="00E47773">
        <w:rPr>
          <w:rFonts w:eastAsia="Cambria" w:cs="Times New Roman"/>
          <w:color w:val="222222"/>
          <w:u w:val="single"/>
        </w:rPr>
        <w:t>n</w:t>
      </w:r>
      <w:r w:rsidRPr="00E47773">
        <w:rPr>
          <w:rFonts w:eastAsia="Cambria" w:cs="Times New Roman"/>
          <w:color w:val="222222"/>
          <w:sz w:val="16"/>
          <w:szCs w:val="16"/>
        </w:rPr>
        <w:t>.</w:t>
      </w:r>
      <w:r>
        <w:rPr>
          <w:rFonts w:eastAsia="Cambria" w:cs="Times New Roman"/>
          <w:color w:val="222222"/>
          <w:sz w:val="16"/>
          <w:szCs w:val="16"/>
        </w:rPr>
        <w:t xml:space="preserve"> </w:t>
      </w:r>
      <w:r w:rsidRPr="00E47773">
        <w:rPr>
          <w:rFonts w:eastAsia="Cambria" w:cs="Times New Roman"/>
          <w:u w:val="single"/>
        </w:rPr>
        <w:t>Capitalism is</w:t>
      </w:r>
      <w:r>
        <w:rPr>
          <w:rFonts w:eastAsia="Cambria" w:cs="Times New Roman"/>
          <w:u w:val="single"/>
        </w:rPr>
        <w:t xml:space="preserve"> </w:t>
      </w:r>
      <w:r w:rsidRPr="00E47773">
        <w:rPr>
          <w:rFonts w:eastAsia="Cambria" w:cs="Times New Roman"/>
          <w:u w:val="single"/>
        </w:rPr>
        <w:t>the reciprocal</w:t>
      </w:r>
      <w:r>
        <w:rPr>
          <w:rFonts w:eastAsia="Cambria" w:cs="Times New Roman"/>
          <w:u w:val="single"/>
        </w:rPr>
        <w:t xml:space="preserve"> </w:t>
      </w:r>
      <w:r w:rsidRPr="00E47773">
        <w:rPr>
          <w:rFonts w:eastAsia="Cambria" w:cs="Times New Roman"/>
          <w:b/>
          <w:iCs/>
          <w:u w:val="single"/>
        </w:rPr>
        <w:t>transmutation of life into death and death into capital</w:t>
      </w:r>
      <w:r w:rsidRPr="00E47773">
        <w:rPr>
          <w:rFonts w:eastAsia="Cambria" w:cs="Times New Roman"/>
          <w:u w:val="single"/>
        </w:rPr>
        <w:t>.</w:t>
      </w:r>
      <w:r w:rsidRPr="00E47773">
        <w:rPr>
          <w:rFonts w:eastAsia="Cambria" w:cs="Times New Roman"/>
          <w:color w:val="222222"/>
          <w:sz w:val="16"/>
          <w:szCs w:val="16"/>
        </w:rPr>
        <w:t xml:space="preserve"> Necrosis is capital’s mode of apoptosis, reproducing the means of production by its destruction. It is both saprophytic and parasitic: it feeds on live and dead nature the same; it seeks to render them indistinguishable.</w:t>
      </w:r>
      <w:r>
        <w:rPr>
          <w:rFonts w:eastAsia="Cambria" w:cs="Times New Roman"/>
          <w:color w:val="222222"/>
        </w:rPr>
        <w:t xml:space="preserve"> </w:t>
      </w:r>
      <w:r w:rsidRPr="00E47773">
        <w:rPr>
          <w:rFonts w:eastAsia="Cambria" w:cs="Times New Roman"/>
          <w:color w:val="222222"/>
          <w:sz w:val="16"/>
          <w:szCs w:val="16"/>
        </w:rPr>
        <w:t xml:space="preserve">From the standpoint of the </w:t>
      </w:r>
      <w:proofErr w:type="spellStart"/>
      <w:r w:rsidRPr="00E47773">
        <w:rPr>
          <w:rFonts w:eastAsia="Cambria" w:cs="Times New Roman"/>
          <w:color w:val="222222"/>
          <w:sz w:val="16"/>
          <w:szCs w:val="16"/>
        </w:rPr>
        <w:t>Necrocene</w:t>
      </w:r>
      <w:proofErr w:type="spellEnd"/>
      <w:r w:rsidRPr="00E47773">
        <w:rPr>
          <w:rFonts w:eastAsia="Cambria" w:cs="Times New Roman"/>
          <w:color w:val="222222"/>
          <w:sz w:val="16"/>
          <w:szCs w:val="16"/>
        </w:rPr>
        <w:t>, capital appears as a species, an opportunistic detritus feeder producing mass extinction in the present through the exploitation of past extinctions. The more capitalism exerts its planetary power through the intensification of surplus extraction from Cheap Natures (Moore 2015a),² the more it necrotizes the world-ecology it has created.</w:t>
      </w:r>
      <w:r>
        <w:rPr>
          <w:rFonts w:eastAsia="Cambria" w:cs="Times New Roman"/>
          <w:color w:val="222222"/>
        </w:rPr>
        <w:t xml:space="preserve"> </w:t>
      </w:r>
      <w:r w:rsidRPr="00E47773">
        <w:rPr>
          <w:rFonts w:eastAsia="Cambria" w:cs="Times New Roman"/>
          <w:color w:val="222222"/>
          <w:sz w:val="16"/>
          <w:szCs w:val="16"/>
        </w:rPr>
        <w:t xml:space="preserve">The </w:t>
      </w:r>
      <w:proofErr w:type="spellStart"/>
      <w:r w:rsidRPr="00E47773">
        <w:rPr>
          <w:rFonts w:eastAsia="Cambria" w:cs="Times New Roman"/>
          <w:color w:val="222222"/>
          <w:sz w:val="16"/>
          <w:szCs w:val="16"/>
        </w:rPr>
        <w:t>Necrocene</w:t>
      </w:r>
      <w:proofErr w:type="spellEnd"/>
      <w:r w:rsidRPr="00E47773">
        <w:rPr>
          <w:rFonts w:eastAsia="Cambria" w:cs="Times New Roman"/>
          <w:color w:val="222222"/>
          <w:sz w:val="16"/>
          <w:szCs w:val="16"/>
        </w:rPr>
        <w:t xml:space="preserve"> is the </w:t>
      </w:r>
      <w:proofErr w:type="spellStart"/>
      <w:r w:rsidRPr="00E47773">
        <w:rPr>
          <w:rFonts w:eastAsia="Cambria" w:cs="Times New Roman"/>
          <w:color w:val="222222"/>
          <w:sz w:val="16"/>
          <w:szCs w:val="16"/>
        </w:rPr>
        <w:t>Capitalocene’s</w:t>
      </w:r>
      <w:proofErr w:type="spellEnd"/>
      <w:r w:rsidRPr="00E47773">
        <w:rPr>
          <w:rFonts w:eastAsia="Cambria" w:cs="Times New Roman"/>
          <w:color w:val="222222"/>
          <w:sz w:val="16"/>
          <w:szCs w:val="16"/>
        </w:rPr>
        <w:t xml:space="preserve"> shadow double, the future past of its necromancy, its monstrous sublime and uncanny paradox.</w:t>
      </w:r>
      <w:r>
        <w:rPr>
          <w:rFonts w:eastAsia="Cambria" w:cs="Times New Roman"/>
          <w:color w:val="222222"/>
          <w:sz w:val="16"/>
          <w:szCs w:val="16"/>
        </w:rPr>
        <w:t xml:space="preserve"> </w:t>
      </w:r>
      <w:r w:rsidRPr="00BA4EFB">
        <w:rPr>
          <w:rFonts w:eastAsia="Cambria" w:cs="Times New Roman"/>
          <w:color w:val="222222"/>
          <w:highlight w:val="green"/>
          <w:u w:val="single"/>
        </w:rPr>
        <w:t>Extinction is the</w:t>
      </w:r>
      <w:r w:rsidRPr="00E47773">
        <w:rPr>
          <w:rFonts w:eastAsia="Cambria" w:cs="Times New Roman"/>
          <w:color w:val="222222"/>
          <w:u w:val="single"/>
        </w:rPr>
        <w:t xml:space="preserve"> both the</w:t>
      </w:r>
      <w:r>
        <w:rPr>
          <w:rFonts w:eastAsia="Cambria" w:cs="Times New Roman"/>
          <w:color w:val="222222"/>
          <w:u w:val="single"/>
        </w:rPr>
        <w:t xml:space="preserve"> </w:t>
      </w:r>
      <w:r w:rsidRPr="00BA4EFB">
        <w:rPr>
          <w:rFonts w:eastAsia="Cambria" w:cs="Times New Roman"/>
          <w:b/>
          <w:bCs/>
          <w:color w:val="222222"/>
          <w:highlight w:val="green"/>
          <w:u w:val="single"/>
          <w:bdr w:val="single" w:sz="8" w:space="0" w:color="auto" w:frame="1"/>
        </w:rPr>
        <w:t>immediate success</w:t>
      </w:r>
      <w:r w:rsidRPr="00BA4EFB">
        <w:rPr>
          <w:rFonts w:eastAsia="Cambria" w:cs="Times New Roman"/>
          <w:color w:val="222222"/>
          <w:highlight w:val="green"/>
          <w:u w:val="single"/>
        </w:rPr>
        <w:t xml:space="preserve"> and </w:t>
      </w:r>
      <w:r w:rsidRPr="00BA4EFB">
        <w:rPr>
          <w:rFonts w:eastAsia="Cambria" w:cs="Times New Roman"/>
          <w:b/>
          <w:bCs/>
          <w:color w:val="222222"/>
          <w:highlight w:val="green"/>
          <w:u w:val="single"/>
          <w:bdr w:val="single" w:sz="8" w:space="0" w:color="auto" w:frame="1"/>
        </w:rPr>
        <w:t>ultimate failure</w:t>
      </w:r>
      <w:r w:rsidRPr="00BA4EFB">
        <w:rPr>
          <w:rFonts w:eastAsia="Cambria" w:cs="Times New Roman"/>
          <w:color w:val="222222"/>
          <w:highlight w:val="green"/>
          <w:u w:val="single"/>
        </w:rPr>
        <w:t xml:space="preserve"> of the</w:t>
      </w:r>
      <w:r w:rsidRPr="00E47773">
        <w:rPr>
          <w:rFonts w:eastAsia="Cambria" w:cs="Times New Roman"/>
          <w:color w:val="222222"/>
          <w:u w:val="single"/>
        </w:rPr>
        <w:t xml:space="preserve"> real </w:t>
      </w:r>
      <w:r w:rsidRPr="00BA4EFB">
        <w:rPr>
          <w:rFonts w:eastAsia="Cambria" w:cs="Times New Roman"/>
          <w:color w:val="222222"/>
          <w:highlight w:val="green"/>
          <w:u w:val="single"/>
        </w:rPr>
        <w:t>subsumption of the earth</w:t>
      </w:r>
      <w:r w:rsidRPr="00E47773">
        <w:rPr>
          <w:rFonts w:eastAsia="Cambria" w:cs="Times New Roman"/>
          <w:color w:val="222222"/>
          <w:u w:val="single"/>
        </w:rPr>
        <w:t xml:space="preserve"> by capital; the ecology of capital is constructed through attempted </w:t>
      </w:r>
      <w:r w:rsidRPr="00E47773">
        <w:rPr>
          <w:rFonts w:eastAsia="Cambria" w:cs="Times New Roman"/>
          <w:b/>
          <w:iCs/>
          <w:u w:val="single"/>
        </w:rPr>
        <w:t>erasure of existing ecologies</w:t>
      </w:r>
      <w:r w:rsidRPr="00E47773">
        <w:rPr>
          <w:rFonts w:eastAsia="Cambria" w:cs="Times New Roman"/>
          <w:color w:val="222222"/>
          <w:u w:val="single"/>
        </w:rPr>
        <w:t>—ecologies that include humans.</w:t>
      </w:r>
      <w:r>
        <w:rPr>
          <w:rFonts w:eastAsia="Cambria" w:cs="Times New Roman"/>
          <w:color w:val="222222"/>
        </w:rPr>
        <w:t xml:space="preserve"> </w:t>
      </w:r>
      <w:r w:rsidRPr="00E47773">
        <w:rPr>
          <w:rFonts w:eastAsia="Cambria" w:cs="Times New Roman"/>
          <w:color w:val="222222"/>
          <w:sz w:val="16"/>
          <w:szCs w:val="16"/>
        </w:rPr>
        <w:t xml:space="preserve">Nothing embodies the reciprocal conditioning between the </w:t>
      </w:r>
      <w:proofErr w:type="spellStart"/>
      <w:r w:rsidRPr="00E47773">
        <w:rPr>
          <w:rFonts w:eastAsia="Cambria" w:cs="Times New Roman"/>
          <w:color w:val="222222"/>
          <w:sz w:val="16"/>
          <w:szCs w:val="16"/>
        </w:rPr>
        <w:t>Capitalocene</w:t>
      </w:r>
      <w:proofErr w:type="spellEnd"/>
      <w:r w:rsidRPr="00E47773">
        <w:rPr>
          <w:rFonts w:eastAsia="Cambria" w:cs="Times New Roman"/>
          <w:color w:val="222222"/>
          <w:sz w:val="16"/>
          <w:szCs w:val="16"/>
        </w:rPr>
        <w:t xml:space="preserve"> and the </w:t>
      </w:r>
      <w:proofErr w:type="spellStart"/>
      <w:r w:rsidRPr="00E47773">
        <w:rPr>
          <w:rFonts w:eastAsia="Cambria" w:cs="Times New Roman"/>
          <w:color w:val="222222"/>
          <w:sz w:val="16"/>
          <w:szCs w:val="16"/>
        </w:rPr>
        <w:t>Necrocene</w:t>
      </w:r>
      <w:proofErr w:type="spellEnd"/>
      <w:r w:rsidRPr="00E47773">
        <w:rPr>
          <w:rFonts w:eastAsia="Cambria" w:cs="Times New Roman"/>
          <w:color w:val="222222"/>
          <w:sz w:val="16"/>
          <w:szCs w:val="16"/>
        </w:rPr>
        <w:t xml:space="preserve"> more than fossil fuels. Even if the Cheap Natures of charcoal fueled capital’s monstrous appetite long before fossil fuels became a general form of energy use, early modern deforestation quickly induced a </w:t>
      </w:r>
      <w:proofErr w:type="spellStart"/>
      <w:r w:rsidRPr="00E47773">
        <w:rPr>
          <w:rFonts w:eastAsia="Cambria" w:cs="Times New Roman"/>
          <w:color w:val="222222"/>
          <w:sz w:val="16"/>
          <w:szCs w:val="16"/>
        </w:rPr>
        <w:t>shif</w:t>
      </w:r>
      <w:proofErr w:type="spellEnd"/>
      <w:r w:rsidRPr="00E47773">
        <w:rPr>
          <w:rFonts w:eastAsia="Cambria" w:cs="Times New Roman"/>
          <w:color w:val="222222"/>
          <w:sz w:val="16"/>
          <w:szCs w:val="16"/>
        </w:rPr>
        <w:t xml:space="preserve"> from “shallow” to “deep” time. By the nineteenth century, world accumulation came to depend upon fossil fuels—the appropriation of the deep-time decay of life. Here the </w:t>
      </w:r>
      <w:proofErr w:type="spellStart"/>
      <w:r w:rsidRPr="00E47773">
        <w:rPr>
          <w:rFonts w:eastAsia="Cambria" w:cs="Times New Roman"/>
          <w:color w:val="222222"/>
          <w:sz w:val="16"/>
          <w:szCs w:val="16"/>
        </w:rPr>
        <w:t>Necrocene</w:t>
      </w:r>
      <w:proofErr w:type="spellEnd"/>
      <w:r w:rsidRPr="00E47773">
        <w:rPr>
          <w:rFonts w:eastAsia="Cambria" w:cs="Times New Roman"/>
          <w:color w:val="222222"/>
          <w:sz w:val="16"/>
          <w:szCs w:val="16"/>
        </w:rPr>
        <w:t xml:space="preserve">, but an embryonic omen at the start of the </w:t>
      </w:r>
      <w:proofErr w:type="spellStart"/>
      <w:r w:rsidRPr="00E47773">
        <w:rPr>
          <w:rFonts w:eastAsia="Cambria" w:cs="Times New Roman"/>
          <w:color w:val="222222"/>
          <w:sz w:val="16"/>
          <w:szCs w:val="16"/>
        </w:rPr>
        <w:t>Capitalocene</w:t>
      </w:r>
      <w:proofErr w:type="spellEnd"/>
      <w:r w:rsidRPr="00E47773">
        <w:rPr>
          <w:rFonts w:eastAsia="Cambria" w:cs="Times New Roman"/>
          <w:color w:val="222222"/>
          <w:sz w:val="16"/>
          <w:szCs w:val="16"/>
        </w:rPr>
        <w:t>, becomes actualized in capital’s novel conscription of deep time.</w:t>
      </w:r>
      <w:r>
        <w:rPr>
          <w:rFonts w:eastAsia="Cambria" w:cs="Times New Roman"/>
          <w:color w:val="222222"/>
        </w:rPr>
        <w:t xml:space="preserve"> </w:t>
      </w:r>
      <w:r w:rsidRPr="00E47773">
        <w:rPr>
          <w:rFonts w:eastAsia="Cambria" w:cs="Times New Roman"/>
          <w:color w:val="222222"/>
          <w:sz w:val="16"/>
          <w:szCs w:val="16"/>
        </w:rPr>
        <w:t xml:space="preserve">The argument for the </w:t>
      </w:r>
      <w:proofErr w:type="spellStart"/>
      <w:r w:rsidRPr="00E47773">
        <w:rPr>
          <w:rFonts w:eastAsia="Cambria" w:cs="Times New Roman"/>
          <w:color w:val="222222"/>
          <w:sz w:val="16"/>
          <w:szCs w:val="16"/>
        </w:rPr>
        <w:t>Necrocene</w:t>
      </w:r>
      <w:proofErr w:type="spellEnd"/>
      <w:r w:rsidRPr="00E47773">
        <w:rPr>
          <w:rFonts w:eastAsia="Cambria" w:cs="Times New Roman"/>
          <w:color w:val="222222"/>
          <w:sz w:val="16"/>
          <w:szCs w:val="16"/>
        </w:rPr>
        <w:t xml:space="preserve"> flows from a view of capitalism as world-ecology, in which</w:t>
      </w:r>
      <w:r>
        <w:rPr>
          <w:rFonts w:eastAsia="Cambria" w:cs="Times New Roman"/>
          <w:color w:val="222222"/>
          <w:sz w:val="16"/>
          <w:szCs w:val="16"/>
        </w:rPr>
        <w:t xml:space="preserve"> </w:t>
      </w:r>
      <w:r w:rsidRPr="00E47773">
        <w:rPr>
          <w:rFonts w:eastAsia="Cambria" w:cs="Times New Roman"/>
          <w:color w:val="222222"/>
          <w:u w:val="single"/>
        </w:rPr>
        <w:t>capital accumulation is understood as fundamentally embedded in, and shaped by, the web of life</w:t>
      </w:r>
      <w:r>
        <w:rPr>
          <w:rFonts w:eastAsia="Cambria" w:cs="Times New Roman"/>
          <w:color w:val="222222"/>
          <w:sz w:val="16"/>
          <w:szCs w:val="16"/>
        </w:rPr>
        <w:t xml:space="preserve"> </w:t>
      </w:r>
      <w:r w:rsidRPr="00E47773">
        <w:rPr>
          <w:rFonts w:eastAsia="Cambria" w:cs="Times New Roman"/>
          <w:color w:val="222222"/>
          <w:sz w:val="16"/>
          <w:szCs w:val="16"/>
        </w:rPr>
        <w:t xml:space="preserve">(see Moore 2015a; </w:t>
      </w:r>
      <w:proofErr w:type="gramStart"/>
      <w:r w:rsidRPr="00E47773">
        <w:rPr>
          <w:rFonts w:eastAsia="Cambria" w:cs="Times New Roman"/>
          <w:color w:val="222222"/>
          <w:sz w:val="16"/>
          <w:szCs w:val="16"/>
        </w:rPr>
        <w:t>also</w:t>
      </w:r>
      <w:proofErr w:type="gramEnd"/>
      <w:r w:rsidRPr="00E47773">
        <w:rPr>
          <w:rFonts w:eastAsia="Cambria" w:cs="Times New Roman"/>
          <w:color w:val="222222"/>
          <w:sz w:val="16"/>
          <w:szCs w:val="16"/>
        </w:rPr>
        <w:t xml:space="preserve"> Parenti and Hartley’s essays in this volume).</w:t>
      </w:r>
      <w:r>
        <w:rPr>
          <w:rFonts w:eastAsia="Cambria" w:cs="Times New Roman"/>
          <w:color w:val="222222"/>
          <w:sz w:val="16"/>
          <w:szCs w:val="16"/>
        </w:rPr>
        <w:t xml:space="preserve"> </w:t>
      </w:r>
      <w:r w:rsidRPr="00E47773">
        <w:rPr>
          <w:rFonts w:eastAsia="Cambria" w:cs="Times New Roman"/>
          <w:u w:val="single"/>
        </w:rPr>
        <w:t xml:space="preserve">The </w:t>
      </w:r>
      <w:proofErr w:type="spellStart"/>
      <w:r w:rsidRPr="00E47773">
        <w:rPr>
          <w:rFonts w:eastAsia="Cambria" w:cs="Times New Roman"/>
          <w:u w:val="single"/>
        </w:rPr>
        <w:t>Necrocene</w:t>
      </w:r>
      <w:proofErr w:type="spellEnd"/>
      <w:r w:rsidRPr="00E47773">
        <w:rPr>
          <w:rFonts w:eastAsia="Cambria" w:cs="Times New Roman"/>
          <w:u w:val="single"/>
        </w:rPr>
        <w:t xml:space="preserve"> highlights</w:t>
      </w:r>
      <w:r>
        <w:rPr>
          <w:rFonts w:eastAsia="Cambria" w:cs="Times New Roman"/>
          <w:u w:val="single"/>
        </w:rPr>
        <w:t xml:space="preserve"> </w:t>
      </w:r>
      <w:r w:rsidRPr="00E47773">
        <w:rPr>
          <w:rFonts w:eastAsia="Cambria" w:cs="Times New Roman"/>
          <w:u w:val="single"/>
        </w:rPr>
        <w:t>the</w:t>
      </w:r>
      <w:r>
        <w:rPr>
          <w:rFonts w:eastAsia="Cambria" w:cs="Times New Roman"/>
          <w:u w:val="single"/>
        </w:rPr>
        <w:t xml:space="preserve"> </w:t>
      </w:r>
      <w:r w:rsidRPr="00E47773">
        <w:rPr>
          <w:rFonts w:eastAsia="Cambria" w:cs="Times New Roman"/>
          <w:u w:val="single"/>
        </w:rPr>
        <w:t>relation between</w:t>
      </w:r>
      <w:r>
        <w:rPr>
          <w:rFonts w:eastAsia="Cambria" w:cs="Times New Roman"/>
          <w:u w:val="single"/>
        </w:rPr>
        <w:t xml:space="preserve"> </w:t>
      </w:r>
      <w:r w:rsidRPr="00E47773">
        <w:rPr>
          <w:rFonts w:eastAsia="Cambria" w:cs="Times New Roman"/>
          <w:u w:val="single"/>
        </w:rPr>
        <w:t>capital</w:t>
      </w:r>
      <w:r>
        <w:rPr>
          <w:rFonts w:eastAsia="Cambria" w:cs="Times New Roman"/>
          <w:u w:val="single"/>
        </w:rPr>
        <w:t xml:space="preserve"> </w:t>
      </w:r>
      <w:r w:rsidRPr="00E47773">
        <w:rPr>
          <w:rFonts w:eastAsia="Cambria" w:cs="Times New Roman"/>
          <w:u w:val="single"/>
        </w:rPr>
        <w:t>accumulation and</w:t>
      </w:r>
      <w:r>
        <w:rPr>
          <w:rFonts w:eastAsia="Cambria" w:cs="Times New Roman"/>
          <w:u w:val="single"/>
        </w:rPr>
        <w:t xml:space="preserve"> </w:t>
      </w:r>
      <w:proofErr w:type="gramStart"/>
      <w:r w:rsidRPr="00E47773">
        <w:rPr>
          <w:rFonts w:eastAsia="Cambria" w:cs="Times New Roman"/>
          <w:b/>
          <w:iCs/>
          <w:u w:val="single"/>
        </w:rPr>
        <w:t>negative-value</w:t>
      </w:r>
      <w:proofErr w:type="gramEnd"/>
      <w:r w:rsidRPr="00E47773">
        <w:rPr>
          <w:rFonts w:eastAsia="Cambria" w:cs="Times New Roman"/>
          <w:u w:val="single"/>
        </w:rPr>
        <w:t>.</w:t>
      </w:r>
      <w:r>
        <w:rPr>
          <w:rFonts w:eastAsia="Cambria" w:cs="Times New Roman"/>
          <w:u w:val="single"/>
        </w:rPr>
        <w:t xml:space="preserve"> </w:t>
      </w:r>
      <w:r w:rsidRPr="00E47773">
        <w:rPr>
          <w:rFonts w:eastAsia="Cambria" w:cs="Times New Roman"/>
          <w:u w:val="single"/>
        </w:rPr>
        <w:t>That</w:t>
      </w:r>
      <w:r w:rsidRPr="00E47773">
        <w:rPr>
          <w:rFonts w:eastAsia="Cambria" w:cs="Times New Roman"/>
          <w:color w:val="222222"/>
          <w:u w:val="single"/>
        </w:rPr>
        <w:t xml:space="preserve"> latter encompasses those forms of nature that are directly hostile to capital accumulation, and which cannot be overcome through capital’s </w:t>
      </w:r>
      <w:proofErr w:type="spellStart"/>
      <w:r w:rsidRPr="00E47773">
        <w:rPr>
          <w:rFonts w:eastAsia="Cambria" w:cs="Times New Roman"/>
          <w:color w:val="222222"/>
          <w:u w:val="single"/>
        </w:rPr>
        <w:t>productivist</w:t>
      </w:r>
      <w:proofErr w:type="spellEnd"/>
      <w:r w:rsidRPr="00E47773">
        <w:rPr>
          <w:rFonts w:eastAsia="Cambria" w:cs="Times New Roman"/>
          <w:color w:val="222222"/>
          <w:u w:val="single"/>
        </w:rPr>
        <w:t xml:space="preserve"> logic</w:t>
      </w:r>
      <w:r w:rsidRPr="00E47773">
        <w:rPr>
          <w:rFonts w:eastAsia="Cambria" w:cs="Times New Roman"/>
          <w:color w:val="222222"/>
          <w:sz w:val="16"/>
          <w:szCs w:val="16"/>
        </w:rPr>
        <w:t>. Questions of</w:t>
      </w:r>
      <w:r>
        <w:rPr>
          <w:rFonts w:eastAsia="Cambria" w:cs="Times New Roman"/>
          <w:color w:val="222222"/>
          <w:sz w:val="16"/>
          <w:szCs w:val="16"/>
        </w:rPr>
        <w:t xml:space="preserve"> </w:t>
      </w:r>
      <w:r w:rsidRPr="00E47773">
        <w:rPr>
          <w:rFonts w:eastAsia="Cambria" w:cs="Times New Roman"/>
          <w:b/>
          <w:iCs/>
          <w:u w:val="single"/>
        </w:rPr>
        <w:t>waste</w:t>
      </w:r>
      <w:r>
        <w:rPr>
          <w:rFonts w:eastAsia="Cambria" w:cs="Times New Roman"/>
          <w:color w:val="222222"/>
          <w:sz w:val="16"/>
          <w:szCs w:val="16"/>
        </w:rPr>
        <w:t xml:space="preserve"> </w:t>
      </w:r>
      <w:r w:rsidRPr="00E47773">
        <w:rPr>
          <w:rFonts w:eastAsia="Cambria" w:cs="Times New Roman"/>
          <w:color w:val="222222"/>
          <w:u w:val="single"/>
        </w:rPr>
        <w:t>and</w:t>
      </w:r>
      <w:r>
        <w:rPr>
          <w:rFonts w:eastAsia="Cambria" w:cs="Times New Roman"/>
          <w:color w:val="222222"/>
          <w:sz w:val="16"/>
          <w:szCs w:val="16"/>
        </w:rPr>
        <w:t xml:space="preserve"> </w:t>
      </w:r>
      <w:r w:rsidRPr="00E47773">
        <w:rPr>
          <w:rFonts w:eastAsia="Cambria" w:cs="Times New Roman"/>
          <w:b/>
          <w:iCs/>
          <w:u w:val="single"/>
        </w:rPr>
        <w:t>toxicity</w:t>
      </w:r>
      <w:r>
        <w:rPr>
          <w:rFonts w:eastAsia="Cambria" w:cs="Times New Roman"/>
          <w:color w:val="222222"/>
          <w:sz w:val="16"/>
          <w:szCs w:val="16"/>
        </w:rPr>
        <w:t xml:space="preserve"> </w:t>
      </w:r>
      <w:r w:rsidRPr="00E47773">
        <w:rPr>
          <w:rFonts w:eastAsia="Cambria" w:cs="Times New Roman"/>
          <w:color w:val="222222"/>
          <w:u w:val="single"/>
        </w:rPr>
        <w:t>loom large in Moore’s account</w:t>
      </w:r>
      <w:r w:rsidRPr="00E47773">
        <w:rPr>
          <w:rFonts w:eastAsia="Cambria" w:cs="Times New Roman"/>
          <w:color w:val="222222"/>
          <w:sz w:val="16"/>
          <w:szCs w:val="16"/>
        </w:rPr>
        <w:t>,</w:t>
      </w:r>
      <w:r>
        <w:rPr>
          <w:rFonts w:eastAsia="Cambria" w:cs="Times New Roman"/>
          <w:color w:val="222222"/>
          <w:sz w:val="16"/>
          <w:szCs w:val="16"/>
        </w:rPr>
        <w:t xml:space="preserve"> </w:t>
      </w:r>
      <w:r w:rsidRPr="00E47773">
        <w:rPr>
          <w:rFonts w:eastAsia="Cambria" w:cs="Times New Roman"/>
          <w:color w:val="222222"/>
          <w:u w:val="single"/>
        </w:rPr>
        <w:t>including of course the rising concentration of</w:t>
      </w:r>
      <w:r>
        <w:rPr>
          <w:rFonts w:eastAsia="Cambria" w:cs="Times New Roman"/>
          <w:color w:val="222222"/>
          <w:u w:val="single"/>
        </w:rPr>
        <w:t xml:space="preserve"> </w:t>
      </w:r>
      <w:r w:rsidRPr="00E47773">
        <w:rPr>
          <w:rFonts w:eastAsia="Cambria" w:cs="Times New Roman"/>
          <w:b/>
          <w:bCs/>
          <w:color w:val="222222"/>
          <w:u w:val="single"/>
          <w:bdr w:val="single" w:sz="8" w:space="0" w:color="auto" w:frame="1"/>
        </w:rPr>
        <w:t>g</w:t>
      </w:r>
      <w:r w:rsidRPr="00E47773">
        <w:rPr>
          <w:rFonts w:eastAsia="Cambria" w:cs="Times New Roman"/>
          <w:color w:val="222222"/>
          <w:u w:val="single"/>
        </w:rPr>
        <w:t>reen</w:t>
      </w:r>
      <w:r w:rsidRPr="00E47773">
        <w:rPr>
          <w:rFonts w:eastAsia="Cambria" w:cs="Times New Roman"/>
          <w:b/>
          <w:bCs/>
          <w:color w:val="222222"/>
          <w:u w:val="single"/>
          <w:bdr w:val="single" w:sz="8" w:space="0" w:color="auto" w:frame="1"/>
        </w:rPr>
        <w:t>h</w:t>
      </w:r>
      <w:r w:rsidRPr="00E47773">
        <w:rPr>
          <w:rFonts w:eastAsia="Cambria" w:cs="Times New Roman"/>
          <w:color w:val="222222"/>
          <w:u w:val="single"/>
        </w:rPr>
        <w:t>ouse</w:t>
      </w:r>
      <w:r>
        <w:rPr>
          <w:rFonts w:eastAsia="Cambria" w:cs="Times New Roman"/>
          <w:color w:val="222222"/>
          <w:u w:val="single"/>
        </w:rPr>
        <w:t xml:space="preserve"> </w:t>
      </w:r>
      <w:r w:rsidRPr="00E47773">
        <w:rPr>
          <w:rFonts w:eastAsia="Cambria" w:cs="Times New Roman"/>
          <w:b/>
          <w:bCs/>
          <w:color w:val="222222"/>
          <w:u w:val="single"/>
          <w:bdr w:val="single" w:sz="8" w:space="0" w:color="auto" w:frame="1"/>
        </w:rPr>
        <w:t>g</w:t>
      </w:r>
      <w:r w:rsidRPr="00E47773">
        <w:rPr>
          <w:rFonts w:eastAsia="Cambria" w:cs="Times New Roman"/>
          <w:color w:val="222222"/>
          <w:u w:val="single"/>
        </w:rPr>
        <w:t>ases in</w:t>
      </w:r>
      <w:r>
        <w:rPr>
          <w:rFonts w:eastAsia="Cambria" w:cs="Times New Roman"/>
          <w:color w:val="222222"/>
          <w:sz w:val="16"/>
          <w:szCs w:val="16"/>
        </w:rPr>
        <w:t xml:space="preserve"> </w:t>
      </w:r>
      <w:r w:rsidRPr="00E47773">
        <w:rPr>
          <w:rFonts w:eastAsia="Cambria" w:cs="Times New Roman"/>
          <w:color w:val="222222"/>
          <w:u w:val="single"/>
        </w:rPr>
        <w:t>the atmosphere</w:t>
      </w:r>
      <w:r w:rsidRPr="00E47773">
        <w:rPr>
          <w:rFonts w:eastAsia="Cambria" w:cs="Times New Roman"/>
          <w:color w:val="222222"/>
          <w:sz w:val="16"/>
          <w:szCs w:val="16"/>
        </w:rPr>
        <w:t>. But waste and toxification</w:t>
      </w:r>
      <w:r>
        <w:rPr>
          <w:rFonts w:eastAsia="Cambria" w:cs="Times New Roman"/>
          <w:color w:val="222222"/>
          <w:sz w:val="16"/>
          <w:szCs w:val="16"/>
        </w:rPr>
        <w:t xml:space="preserve"> </w:t>
      </w:r>
      <w:r w:rsidRPr="00E47773">
        <w:rPr>
          <w:rFonts w:eastAsia="Cambria" w:cs="Times New Roman"/>
          <w:color w:val="222222"/>
          <w:u w:val="single"/>
        </w:rPr>
        <w:t>are only part of the reality suggested by the “rise of negative-value”</w:t>
      </w:r>
      <w:r>
        <w:rPr>
          <w:rFonts w:eastAsia="Cambria" w:cs="Times New Roman"/>
          <w:color w:val="222222"/>
          <w:sz w:val="16"/>
          <w:szCs w:val="16"/>
        </w:rPr>
        <w:t xml:space="preserve"> </w:t>
      </w:r>
      <w:r w:rsidRPr="00E47773">
        <w:rPr>
          <w:rFonts w:eastAsia="Cambria" w:cs="Times New Roman"/>
          <w:color w:val="222222"/>
          <w:sz w:val="16"/>
          <w:szCs w:val="16"/>
        </w:rPr>
        <w:t>(Moore 2015b).</w:t>
      </w:r>
      <w:r>
        <w:rPr>
          <w:rFonts w:eastAsia="Cambria" w:cs="Times New Roman"/>
          <w:color w:val="222222"/>
          <w:sz w:val="16"/>
          <w:szCs w:val="16"/>
        </w:rPr>
        <w:t xml:space="preserve"> </w:t>
      </w:r>
      <w:r w:rsidRPr="00E47773">
        <w:rPr>
          <w:rFonts w:eastAsia="Cambria" w:cs="Times New Roman"/>
          <w:color w:val="222222"/>
          <w:u w:val="single"/>
        </w:rPr>
        <w:t>Extinction must be conceptualized in relation to the longue durée of capitalism.</w:t>
      </w:r>
      <w:r>
        <w:rPr>
          <w:rFonts w:eastAsia="Cambria" w:cs="Times New Roman"/>
          <w:color w:val="222222"/>
        </w:rPr>
        <w:t xml:space="preserve"> </w:t>
      </w:r>
      <w:r w:rsidRPr="00BA4EFB">
        <w:rPr>
          <w:rFonts w:eastAsia="Cambria" w:cs="Times New Roman"/>
          <w:color w:val="222222"/>
          <w:highlight w:val="green"/>
          <w:u w:val="single"/>
          <w:shd w:val="clear" w:color="auto" w:fill="FFFF00"/>
        </w:rPr>
        <w:t>We</w:t>
      </w:r>
      <w:r w:rsidRPr="00BA4EFB">
        <w:rPr>
          <w:rFonts w:eastAsia="Cambria" w:cs="Times New Roman"/>
          <w:color w:val="222222"/>
          <w:highlight w:val="green"/>
          <w:u w:val="single"/>
        </w:rPr>
        <w:t xml:space="preserve"> have</w:t>
      </w:r>
      <w:r w:rsidRPr="00E47773">
        <w:rPr>
          <w:rFonts w:eastAsia="Cambria" w:cs="Times New Roman"/>
          <w:color w:val="222222"/>
          <w:u w:val="single"/>
        </w:rPr>
        <w:t>, it seems,</w:t>
      </w:r>
      <w:r>
        <w:rPr>
          <w:rFonts w:eastAsia="Cambria" w:cs="Times New Roman"/>
          <w:color w:val="222222"/>
          <w:u w:val="single"/>
        </w:rPr>
        <w:t xml:space="preserve"> </w:t>
      </w:r>
      <w:r w:rsidRPr="00BA4EFB">
        <w:rPr>
          <w:rFonts w:eastAsia="Cambria" w:cs="Times New Roman"/>
          <w:color w:val="222222"/>
          <w:highlight w:val="green"/>
          <w:u w:val="single"/>
          <w:shd w:val="clear" w:color="auto" w:fill="FFFF00"/>
        </w:rPr>
        <w:t>reached a</w:t>
      </w:r>
      <w:r>
        <w:rPr>
          <w:rFonts w:eastAsia="Cambria" w:cs="Times New Roman"/>
          <w:color w:val="222222"/>
          <w:u w:val="single"/>
        </w:rPr>
        <w:t xml:space="preserve"> </w:t>
      </w:r>
      <w:r w:rsidRPr="00E47773">
        <w:rPr>
          <w:rFonts w:eastAsia="Cambria" w:cs="Times New Roman"/>
          <w:color w:val="222222"/>
          <w:u w:val="single"/>
        </w:rPr>
        <w:t>historical</w:t>
      </w:r>
      <w:r>
        <w:rPr>
          <w:rFonts w:eastAsia="Cambria" w:cs="Times New Roman"/>
          <w:color w:val="222222"/>
          <w:u w:val="single"/>
        </w:rPr>
        <w:t xml:space="preserve"> </w:t>
      </w:r>
      <w:r w:rsidRPr="00BA4EFB">
        <w:rPr>
          <w:rFonts w:eastAsia="Cambria" w:cs="Times New Roman"/>
          <w:b/>
          <w:bCs/>
          <w:color w:val="222222"/>
          <w:highlight w:val="green"/>
          <w:u w:val="single"/>
          <w:bdr w:val="single" w:sz="8" w:space="0" w:color="auto" w:frame="1"/>
          <w:shd w:val="clear" w:color="auto" w:fill="FFFF00"/>
        </w:rPr>
        <w:t>tipping point</w:t>
      </w:r>
      <w:r>
        <w:rPr>
          <w:rFonts w:eastAsia="Cambria" w:cs="Times New Roman"/>
          <w:b/>
          <w:bCs/>
          <w:color w:val="222222"/>
          <w:u w:val="single"/>
          <w:bdr w:val="single" w:sz="8" w:space="0" w:color="auto" w:frame="1"/>
        </w:rPr>
        <w:t xml:space="preserve"> </w:t>
      </w:r>
      <w:r w:rsidRPr="00E47773">
        <w:rPr>
          <w:rFonts w:eastAsia="Cambria" w:cs="Times New Roman"/>
          <w:b/>
          <w:bCs/>
          <w:color w:val="222222"/>
          <w:u w:val="single"/>
          <w:bdr w:val="single" w:sz="8" w:space="0" w:color="auto" w:frame="1"/>
        </w:rPr>
        <w:t>of negative-value</w:t>
      </w:r>
      <w:r>
        <w:rPr>
          <w:rFonts w:eastAsia="Cambria" w:cs="Times New Roman"/>
          <w:color w:val="222222"/>
          <w:u w:val="single"/>
        </w:rPr>
        <w:t xml:space="preserve"> </w:t>
      </w:r>
      <w:r w:rsidRPr="00E47773">
        <w:rPr>
          <w:rFonts w:eastAsia="Cambria" w:cs="Times New Roman"/>
          <w:color w:val="222222"/>
          <w:u w:val="single"/>
        </w:rPr>
        <w:t>accumulation</w:t>
      </w:r>
      <w:r w:rsidRPr="00E47773">
        <w:rPr>
          <w:rFonts w:eastAsia="Cambria" w:cs="Times New Roman"/>
          <w:color w:val="222222"/>
          <w:sz w:val="16"/>
          <w:szCs w:val="16"/>
        </w:rPr>
        <w:t>.</w:t>
      </w:r>
      <w:r>
        <w:rPr>
          <w:rFonts w:eastAsia="Cambria" w:cs="Times New Roman"/>
          <w:color w:val="222222"/>
          <w:sz w:val="16"/>
          <w:szCs w:val="16"/>
        </w:rPr>
        <w:t xml:space="preserve"> </w:t>
      </w:r>
      <w:r w:rsidRPr="00E47773">
        <w:rPr>
          <w:rFonts w:eastAsia="Cambria" w:cs="Times New Roman"/>
          <w:color w:val="222222"/>
          <w:u w:val="single"/>
        </w:rPr>
        <w:t>The</w:t>
      </w:r>
      <w:r>
        <w:rPr>
          <w:rFonts w:eastAsia="Cambria" w:cs="Times New Roman"/>
          <w:color w:val="222222"/>
          <w:u w:val="single"/>
        </w:rPr>
        <w:t xml:space="preserve"> </w:t>
      </w:r>
      <w:r w:rsidRPr="00BA4EFB">
        <w:rPr>
          <w:rFonts w:eastAsia="Cambria" w:cs="Times New Roman"/>
          <w:color w:val="222222"/>
          <w:highlight w:val="green"/>
          <w:u w:val="single"/>
          <w:shd w:val="clear" w:color="auto" w:fill="FFFF00"/>
        </w:rPr>
        <w:t>nonlinear</w:t>
      </w:r>
      <w:r w:rsidRPr="00BA4EFB">
        <w:rPr>
          <w:rFonts w:eastAsia="Cambria" w:cs="Times New Roman"/>
          <w:color w:val="222222"/>
          <w:highlight w:val="green"/>
          <w:u w:val="single"/>
        </w:rPr>
        <w:t xml:space="preserve"> </w:t>
      </w:r>
      <w:r w:rsidRPr="00BA4EFB">
        <w:rPr>
          <w:rFonts w:eastAsia="Cambria" w:cs="Times New Roman"/>
          <w:color w:val="222222"/>
          <w:highlight w:val="green"/>
          <w:u w:val="single"/>
          <w:shd w:val="clear" w:color="auto" w:fill="FFFF00"/>
        </w:rPr>
        <w:t>reproduction of</w:t>
      </w:r>
      <w:r w:rsidRPr="00E47773">
        <w:rPr>
          <w:rFonts w:eastAsia="Cambria" w:cs="Times New Roman"/>
          <w:color w:val="222222"/>
          <w:u w:val="single"/>
          <w:shd w:val="clear" w:color="auto" w:fill="FFFF00"/>
        </w:rPr>
        <w:t xml:space="preserve"> </w:t>
      </w:r>
      <w:r w:rsidRPr="00BA4EFB">
        <w:rPr>
          <w:rFonts w:eastAsia="Cambria" w:cs="Times New Roman"/>
          <w:color w:val="222222"/>
          <w:highlight w:val="green"/>
          <w:u w:val="single"/>
          <w:shd w:val="clear" w:color="auto" w:fill="FFFF00"/>
        </w:rPr>
        <w:t>negative-value has</w:t>
      </w:r>
      <w:r>
        <w:rPr>
          <w:rFonts w:eastAsia="Cambria" w:cs="Times New Roman"/>
          <w:color w:val="222222"/>
          <w:u w:val="single"/>
        </w:rPr>
        <w:t xml:space="preserve"> </w:t>
      </w:r>
      <w:r w:rsidRPr="00E47773">
        <w:rPr>
          <w:rFonts w:eastAsia="Cambria" w:cs="Times New Roman"/>
          <w:color w:val="222222"/>
          <w:u w:val="single"/>
        </w:rPr>
        <w:t>clearly</w:t>
      </w:r>
      <w:r>
        <w:rPr>
          <w:rFonts w:eastAsia="Cambria" w:cs="Times New Roman"/>
          <w:color w:val="222222"/>
          <w:u w:val="single"/>
        </w:rPr>
        <w:t xml:space="preserve"> </w:t>
      </w:r>
      <w:r w:rsidRPr="00BA4EFB">
        <w:rPr>
          <w:rFonts w:eastAsia="Cambria" w:cs="Times New Roman"/>
          <w:color w:val="222222"/>
          <w:highlight w:val="green"/>
          <w:u w:val="single"/>
          <w:shd w:val="clear" w:color="auto" w:fill="FFFF00"/>
        </w:rPr>
        <w:t>become an urgent problem</w:t>
      </w:r>
      <w:r w:rsidRPr="00E47773">
        <w:rPr>
          <w:rFonts w:eastAsia="Cambria" w:cs="Times New Roman"/>
          <w:color w:val="222222"/>
          <w:sz w:val="16"/>
          <w:szCs w:val="16"/>
        </w:rPr>
        <w:t>—</w:t>
      </w:r>
      <w:r w:rsidRPr="00BA4EFB">
        <w:rPr>
          <w:rFonts w:eastAsia="Cambria" w:cs="Times New Roman"/>
          <w:b/>
          <w:iCs/>
          <w:highlight w:val="green"/>
          <w:u w:val="single"/>
        </w:rPr>
        <w:t>for capital as well as for planetary life</w:t>
      </w:r>
      <w:r w:rsidRPr="00E47773">
        <w:rPr>
          <w:rFonts w:eastAsia="Cambria" w:cs="Times New Roman"/>
          <w:color w:val="222222"/>
          <w:sz w:val="16"/>
          <w:szCs w:val="16"/>
        </w:rPr>
        <w:t>. The “entwinement” of climate change and capital has produced a new contradiction in negative-value: “processes of extracting nature’s ‘free gifts’ (including human labor) and toxifying the biosphere (including humans) have now reached a breaking point.” While negative-value accumulation might become more apparent with capital’s increasingly frantic efforts to appropriate surplus value and restore Cheap Nature, its history is rooted in the origins of capitalism (Moore 2015b, 5).</w:t>
      </w:r>
      <w:r>
        <w:rPr>
          <w:rFonts w:eastAsia="Cambria" w:cs="Times New Roman"/>
          <w:color w:val="222222"/>
          <w:sz w:val="16"/>
          <w:szCs w:val="16"/>
        </w:rPr>
        <w:t xml:space="preserve"> </w:t>
      </w:r>
      <w:r w:rsidRPr="00E47773">
        <w:rPr>
          <w:rFonts w:eastAsia="Cambria" w:cs="Times New Roman"/>
          <w:color w:val="222222"/>
          <w:u w:val="single"/>
        </w:rPr>
        <w:t xml:space="preserve">The </w:t>
      </w:r>
      <w:proofErr w:type="spellStart"/>
      <w:r w:rsidRPr="00E47773">
        <w:rPr>
          <w:rFonts w:eastAsia="Cambria" w:cs="Times New Roman"/>
          <w:color w:val="222222"/>
          <w:u w:val="single"/>
        </w:rPr>
        <w:t>Necrocene</w:t>
      </w:r>
      <w:proofErr w:type="spellEnd"/>
      <w:r w:rsidRPr="00E47773">
        <w:rPr>
          <w:rFonts w:eastAsia="Cambria" w:cs="Times New Roman"/>
          <w:color w:val="222222"/>
          <w:u w:val="single"/>
        </w:rPr>
        <w:t xml:space="preserve">, coterminous with the </w:t>
      </w:r>
      <w:proofErr w:type="spellStart"/>
      <w:r w:rsidRPr="00E47773">
        <w:rPr>
          <w:rFonts w:eastAsia="Cambria" w:cs="Times New Roman"/>
          <w:color w:val="222222"/>
          <w:u w:val="single"/>
        </w:rPr>
        <w:t>Capitalocene</w:t>
      </w:r>
      <w:proofErr w:type="spellEnd"/>
      <w:r w:rsidRPr="00E47773">
        <w:rPr>
          <w:rFonts w:eastAsia="Cambria" w:cs="Times New Roman"/>
          <w:color w:val="222222"/>
          <w:u w:val="single"/>
        </w:rPr>
        <w:t xml:space="preserve">, is the slow emergence of the crisis of </w:t>
      </w:r>
      <w:proofErr w:type="spellStart"/>
      <w:r w:rsidRPr="00E47773">
        <w:rPr>
          <w:rFonts w:eastAsia="Cambria" w:cs="Times New Roman"/>
          <w:color w:val="222222"/>
          <w:u w:val="single"/>
        </w:rPr>
        <w:t>negativevalue</w:t>
      </w:r>
      <w:proofErr w:type="spellEnd"/>
      <w:r w:rsidRPr="00E47773">
        <w:rPr>
          <w:rFonts w:eastAsia="Cambria" w:cs="Times New Roman"/>
          <w:color w:val="222222"/>
          <w:u w:val="single"/>
        </w:rPr>
        <w:t xml:space="preserve"> accumulation</w:t>
      </w:r>
      <w:r w:rsidRPr="00E47773">
        <w:rPr>
          <w:rFonts w:eastAsia="Cambria" w:cs="Times New Roman"/>
          <w:color w:val="222222"/>
          <w:sz w:val="16"/>
          <w:szCs w:val="16"/>
        </w:rPr>
        <w:t>.</w:t>
      </w:r>
    </w:p>
    <w:p w14:paraId="49594A9A" w14:textId="77777777" w:rsidR="00A8438B" w:rsidRPr="00E47773" w:rsidRDefault="00A8438B" w:rsidP="00A8438B">
      <w:pPr>
        <w:rPr>
          <w:rFonts w:eastAsia="Cambria" w:cs="Times New Roman"/>
        </w:rPr>
      </w:pPr>
    </w:p>
    <w:p w14:paraId="018FDE79" w14:textId="77777777" w:rsidR="00A8438B" w:rsidRPr="00E47773" w:rsidRDefault="00A8438B" w:rsidP="00A8438B">
      <w:pPr>
        <w:keepNext/>
        <w:keepLines/>
        <w:spacing w:before="40"/>
        <w:outlineLvl w:val="3"/>
        <w:rPr>
          <w:rFonts w:eastAsia="MS Gothic" w:cs="Times New Roman"/>
          <w:b/>
          <w:iCs/>
          <w:sz w:val="26"/>
        </w:rPr>
      </w:pPr>
      <w:r>
        <w:rPr>
          <w:rFonts w:eastAsia="MS Gothic" w:cs="Times New Roman"/>
          <w:b/>
          <w:iCs/>
          <w:sz w:val="26"/>
        </w:rPr>
        <w:t>The alt - v</w:t>
      </w:r>
      <w:r w:rsidRPr="00E47773">
        <w:rPr>
          <w:rFonts w:eastAsia="MS Gothic" w:cs="Times New Roman"/>
          <w:b/>
          <w:iCs/>
          <w:sz w:val="26"/>
        </w:rPr>
        <w:t xml:space="preserve">ote negative for </w:t>
      </w:r>
      <w:r w:rsidRPr="00E47773">
        <w:rPr>
          <w:rFonts w:eastAsia="MS Gothic" w:cs="Times New Roman"/>
          <w:b/>
          <w:iCs/>
          <w:sz w:val="26"/>
          <w:u w:val="single"/>
        </w:rPr>
        <w:t>boring politics</w:t>
      </w:r>
      <w:r w:rsidRPr="00E47773">
        <w:rPr>
          <w:rFonts w:eastAsia="MS Gothic" w:cs="Times New Roman"/>
          <w:b/>
          <w:iCs/>
          <w:sz w:val="26"/>
        </w:rPr>
        <w:t xml:space="preserve">. </w:t>
      </w:r>
      <w:r>
        <w:rPr>
          <w:rFonts w:eastAsia="MS Gothic" w:cs="Times New Roman"/>
          <w:b/>
          <w:iCs/>
          <w:sz w:val="26"/>
        </w:rPr>
        <w:t>M</w:t>
      </w:r>
      <w:r w:rsidRPr="00E47773">
        <w:rPr>
          <w:rFonts w:eastAsia="MS Gothic" w:cs="Times New Roman"/>
          <w:b/>
          <w:iCs/>
          <w:sz w:val="26"/>
        </w:rPr>
        <w:t xml:space="preserve">aterial praxis requires securing </w:t>
      </w:r>
      <w:r w:rsidRPr="00E47773">
        <w:rPr>
          <w:rFonts w:eastAsia="MS Gothic" w:cs="Times New Roman"/>
          <w:b/>
          <w:iCs/>
          <w:sz w:val="26"/>
          <w:u w:val="single"/>
        </w:rPr>
        <w:t>universal goods</w:t>
      </w:r>
      <w:r w:rsidRPr="00E47773">
        <w:rPr>
          <w:rFonts w:eastAsia="MS Gothic" w:cs="Times New Roman"/>
          <w:b/>
          <w:iCs/>
          <w:sz w:val="26"/>
        </w:rPr>
        <w:t xml:space="preserve"> for the </w:t>
      </w:r>
      <w:r w:rsidRPr="00E47773">
        <w:rPr>
          <w:rFonts w:eastAsia="MS Gothic" w:cs="Times New Roman"/>
          <w:b/>
          <w:iCs/>
          <w:sz w:val="26"/>
          <w:u w:val="single"/>
        </w:rPr>
        <w:t>entire working class</w:t>
      </w:r>
      <w:r w:rsidRPr="00E47773">
        <w:rPr>
          <w:rFonts w:eastAsia="MS Gothic" w:cs="Times New Roman"/>
          <w:b/>
          <w:iCs/>
          <w:sz w:val="26"/>
        </w:rPr>
        <w:t>.</w:t>
      </w:r>
    </w:p>
    <w:p w14:paraId="07568A59" w14:textId="77777777" w:rsidR="00A8438B" w:rsidRPr="00E47773" w:rsidRDefault="00A8438B" w:rsidP="00A8438B">
      <w:pPr>
        <w:rPr>
          <w:rFonts w:eastAsia="Cambria" w:cs="Times New Roman"/>
        </w:rPr>
      </w:pPr>
      <w:proofErr w:type="spellStart"/>
      <w:r w:rsidRPr="00E47773">
        <w:rPr>
          <w:rFonts w:eastAsia="Cambria" w:cs="Times New Roman"/>
          <w:b/>
          <w:bCs/>
          <w:sz w:val="26"/>
        </w:rPr>
        <w:t>Smulewicz</w:t>
      </w:r>
      <w:proofErr w:type="spellEnd"/>
      <w:r w:rsidRPr="00E47773">
        <w:rPr>
          <w:rFonts w:eastAsia="Cambria" w:cs="Times New Roman"/>
          <w:b/>
          <w:bCs/>
          <w:sz w:val="26"/>
        </w:rPr>
        <w:t xml:space="preserve">-Zucker &amp; Thompson 15 </w:t>
      </w:r>
      <w:r w:rsidRPr="00E47773">
        <w:rPr>
          <w:rFonts w:eastAsia="Cambria" w:cs="Times New Roman"/>
          <w:bCs/>
        </w:rPr>
        <w:t xml:space="preserve">Gregory, Editor of Logos and adjunct professor of Philosophy at Baruch College, CUNY; and Michael J., Associate Professor of Political Science at William Paterson University, “Introduction,” in Radical Intellectuals and the Subversion of Progressive Politics, pg. 1-32 </w:t>
      </w:r>
    </w:p>
    <w:p w14:paraId="1E062944" w14:textId="77777777" w:rsidR="00A8438B" w:rsidRDefault="00A8438B" w:rsidP="00A8438B">
      <w:pPr>
        <w:rPr>
          <w:rFonts w:eastAsia="Cambria" w:cs="Times New Roman"/>
          <w:sz w:val="16"/>
        </w:rPr>
      </w:pPr>
      <w:r w:rsidRPr="00E47773">
        <w:rPr>
          <w:rFonts w:eastAsia="Cambria" w:cs="Times New Roman"/>
          <w:u w:val="single"/>
        </w:rPr>
        <w:t>Radical politics</w:t>
      </w:r>
      <w:r w:rsidRPr="00E47773">
        <w:rPr>
          <w:rFonts w:eastAsia="Cambria" w:cs="Times New Roman"/>
          <w:sz w:val="16"/>
        </w:rPr>
        <w:t xml:space="preserve"> in contemporary Western democracies </w:t>
      </w:r>
      <w:r w:rsidRPr="00E47773">
        <w:rPr>
          <w:rFonts w:eastAsia="Cambria" w:cs="Times New Roman"/>
          <w:u w:val="single"/>
        </w:rPr>
        <w:t xml:space="preserve">finds itself in a state of </w:t>
      </w:r>
      <w:r w:rsidRPr="00E47773">
        <w:rPr>
          <w:rFonts w:eastAsia="Cambria" w:cs="Times New Roman"/>
          <w:b/>
          <w:iCs/>
          <w:u w:val="single"/>
        </w:rPr>
        <w:t>crisis</w:t>
      </w:r>
      <w:r w:rsidRPr="00E47773">
        <w:rPr>
          <w:rFonts w:eastAsia="Cambria" w:cs="Times New Roman"/>
          <w:sz w:val="16"/>
        </w:rPr>
        <w:t xml:space="preserve">. When viewed from the vantage point of social change, a </w:t>
      </w:r>
      <w:r w:rsidRPr="00E47773">
        <w:rPr>
          <w:rFonts w:eastAsia="Cambria" w:cs="Times New Roman"/>
          <w:u w:val="single"/>
        </w:rPr>
        <w:t>progressive transformation</w:t>
      </w:r>
      <w:r w:rsidRPr="00E47773">
        <w:rPr>
          <w:rFonts w:eastAsia="Cambria" w:cs="Times New Roman"/>
          <w:sz w:val="16"/>
        </w:rPr>
        <w:t xml:space="preserve"> of the social order, </w:t>
      </w:r>
      <w:r w:rsidRPr="00E47773">
        <w:rPr>
          <w:rFonts w:eastAsia="Cambria" w:cs="Times New Roman"/>
          <w:u w:val="single"/>
        </w:rPr>
        <w:t xml:space="preserve">political radicalism is </w:t>
      </w:r>
      <w:r w:rsidRPr="00E47773">
        <w:rPr>
          <w:rFonts w:eastAsia="Cambria" w:cs="Times New Roman"/>
          <w:b/>
          <w:u w:val="single"/>
        </w:rPr>
        <w:t>found wanting</w:t>
      </w:r>
      <w:r w:rsidRPr="00E47773">
        <w:rPr>
          <w:rFonts w:eastAsia="Cambria" w:cs="Times New Roman"/>
          <w:sz w:val="16"/>
        </w:rPr>
        <w:t xml:space="preserve">. This would seem to go against the grain of perceived wisdom. As an academic enterprise, </w:t>
      </w:r>
      <w:r w:rsidRPr="00E47773">
        <w:rPr>
          <w:rFonts w:eastAsia="Cambria" w:cs="Times New Roman"/>
          <w:u w:val="single"/>
        </w:rPr>
        <w:t xml:space="preserve">radical theory has blossomed. </w:t>
      </w:r>
      <w:r w:rsidRPr="00E47773">
        <w:rPr>
          <w:rFonts w:eastAsia="Cambria" w:cs="Times New Roman"/>
          <w:sz w:val="16"/>
        </w:rPr>
        <w:t xml:space="preserve">Figures such as </w:t>
      </w:r>
      <w:proofErr w:type="spellStart"/>
      <w:r w:rsidRPr="00E47773">
        <w:rPr>
          <w:rFonts w:eastAsia="Cambria" w:cs="Times New Roman"/>
          <w:sz w:val="16"/>
        </w:rPr>
        <w:t>Slavoj</w:t>
      </w:r>
      <w:proofErr w:type="spellEnd"/>
      <w:r w:rsidRPr="00E47773">
        <w:rPr>
          <w:rFonts w:eastAsia="Cambria" w:cs="Times New Roman"/>
          <w:sz w:val="16"/>
        </w:rPr>
        <w:t xml:space="preserve"> </w:t>
      </w:r>
      <w:proofErr w:type="spellStart"/>
      <w:r w:rsidRPr="00E47773">
        <w:rPr>
          <w:rFonts w:eastAsia="Cambria" w:cs="Times New Roman"/>
          <w:u w:val="single"/>
        </w:rPr>
        <w:t>Žižek</w:t>
      </w:r>
      <w:proofErr w:type="spellEnd"/>
      <w:r w:rsidRPr="00E47773">
        <w:rPr>
          <w:rFonts w:eastAsia="Cambria" w:cs="Times New Roman"/>
          <w:sz w:val="16"/>
        </w:rPr>
        <w:t xml:space="preserve"> open</w:t>
      </w:r>
      <w:r w:rsidRPr="00E47773">
        <w:rPr>
          <w:rFonts w:eastAsia="Cambria" w:cs="Times New Roman"/>
          <w:u w:val="single"/>
        </w:rPr>
        <w:t xml:space="preserve">ly discuss Marxism in </w:t>
      </w:r>
      <w:r w:rsidRPr="00E47773">
        <w:rPr>
          <w:rFonts w:eastAsia="Cambria" w:cs="Times New Roman"/>
          <w:sz w:val="16"/>
        </w:rPr>
        <w:t xml:space="preserve">popular </w:t>
      </w:r>
      <w:r w:rsidRPr="00E47773">
        <w:rPr>
          <w:rFonts w:eastAsia="Cambria" w:cs="Times New Roman"/>
          <w:u w:val="single"/>
        </w:rPr>
        <w:t>documentaries</w:t>
      </w:r>
      <w:r w:rsidRPr="00E47773">
        <w:rPr>
          <w:rFonts w:eastAsia="Cambria" w:cs="Times New Roman"/>
          <w:sz w:val="16"/>
        </w:rPr>
        <w:t xml:space="preserve">, </w:t>
      </w:r>
      <w:r w:rsidRPr="00E47773">
        <w:rPr>
          <w:rFonts w:eastAsia="Cambria" w:cs="Times New Roman"/>
          <w:b/>
          <w:u w:val="single"/>
        </w:rPr>
        <w:t>new journals have emerged</w:t>
      </w:r>
      <w:r w:rsidRPr="00E47773">
        <w:rPr>
          <w:rFonts w:eastAsia="Cambria" w:cs="Times New Roman"/>
          <w:sz w:val="16"/>
        </w:rPr>
        <w:t xml:space="preserve"> touting a radical “anti-capitalism,” and whole conferences and subfields are dominated by questions posed by obscure theoretical texts. </w:t>
      </w:r>
      <w:r w:rsidRPr="00E47773">
        <w:rPr>
          <w:rFonts w:eastAsia="Cambria" w:cs="Times New Roman"/>
          <w:u w:val="single"/>
        </w:rPr>
        <w:t xml:space="preserve">Despite this, </w:t>
      </w:r>
      <w:r w:rsidRPr="00BA4EFB">
        <w:rPr>
          <w:rFonts w:eastAsia="Cambria" w:cs="Times New Roman"/>
          <w:highlight w:val="green"/>
          <w:u w:val="single"/>
        </w:rPr>
        <w:t>there is a</w:t>
      </w:r>
      <w:r w:rsidRPr="00E47773">
        <w:rPr>
          <w:rFonts w:eastAsia="Cambria" w:cs="Times New Roman"/>
          <w:sz w:val="16"/>
        </w:rPr>
        <w:t xml:space="preserve"> </w:t>
      </w:r>
      <w:r w:rsidRPr="00E47773">
        <w:rPr>
          <w:rFonts w:eastAsia="Cambria" w:cs="Times New Roman"/>
          <w:u w:val="single"/>
        </w:rPr>
        <w:t xml:space="preserve">profound </w:t>
      </w:r>
      <w:r w:rsidRPr="00BA4EFB">
        <w:rPr>
          <w:rFonts w:eastAsia="Cambria" w:cs="Times New Roman"/>
          <w:highlight w:val="green"/>
          <w:u w:val="single"/>
        </w:rPr>
        <w:t>lack in</w:t>
      </w:r>
      <w:r w:rsidRPr="00E47773">
        <w:rPr>
          <w:rFonts w:eastAsia="Cambria" w:cs="Times New Roman"/>
          <w:u w:val="single"/>
        </w:rPr>
        <w:t xml:space="preserve"> </w:t>
      </w:r>
      <w:r w:rsidRPr="00E47773">
        <w:rPr>
          <w:rFonts w:eastAsia="Cambria" w:cs="Times New Roman"/>
          <w:b/>
          <w:iCs/>
          <w:u w:val="single"/>
        </w:rPr>
        <w:t>substantive</w:t>
      </w:r>
      <w:r w:rsidRPr="00E47773">
        <w:rPr>
          <w:rFonts w:eastAsia="Cambria" w:cs="Times New Roman"/>
          <w:sz w:val="16"/>
        </w:rPr>
        <w:t xml:space="preserve">, meaningful </w:t>
      </w:r>
      <w:r w:rsidRPr="00BA4EFB">
        <w:rPr>
          <w:rFonts w:eastAsia="Cambria" w:cs="Times New Roman"/>
          <w:b/>
          <w:iCs/>
          <w:highlight w:val="green"/>
          <w:u w:val="single"/>
        </w:rPr>
        <w:t>political</w:t>
      </w:r>
      <w:r w:rsidRPr="00E47773">
        <w:rPr>
          <w:rFonts w:eastAsia="Cambria" w:cs="Times New Roman"/>
          <w:b/>
          <w:u w:val="single"/>
        </w:rPr>
        <w:t xml:space="preserve">, social, and cultural </w:t>
      </w:r>
      <w:r w:rsidRPr="00BA4EFB">
        <w:rPr>
          <w:rFonts w:eastAsia="Cambria" w:cs="Times New Roman"/>
          <w:b/>
          <w:highlight w:val="green"/>
          <w:u w:val="single"/>
        </w:rPr>
        <w:t>criticism</w:t>
      </w:r>
      <w:r w:rsidRPr="00E47773">
        <w:rPr>
          <w:rFonts w:eastAsia="Cambria" w:cs="Times New Roman"/>
          <w:sz w:val="16"/>
        </w:rPr>
        <w:t xml:space="preserve"> </w:t>
      </w:r>
      <w:r w:rsidRPr="00E47773">
        <w:rPr>
          <w:rFonts w:eastAsia="Cambria" w:cs="Times New Roman"/>
          <w:u w:val="single"/>
        </w:rPr>
        <w:t xml:space="preserve">of the kind </w:t>
      </w:r>
      <w:r w:rsidRPr="00BA4EFB">
        <w:rPr>
          <w:rFonts w:eastAsia="Cambria" w:cs="Times New Roman"/>
          <w:highlight w:val="green"/>
          <w:u w:val="single"/>
        </w:rPr>
        <w:t>that</w:t>
      </w:r>
      <w:r w:rsidRPr="00E47773">
        <w:rPr>
          <w:rFonts w:eastAsia="Cambria" w:cs="Times New Roman"/>
          <w:u w:val="single"/>
        </w:rPr>
        <w:t xml:space="preserve"> once </w:t>
      </w:r>
      <w:r w:rsidRPr="00BA4EFB">
        <w:rPr>
          <w:rFonts w:eastAsia="Cambria" w:cs="Times New Roman"/>
          <w:highlight w:val="green"/>
          <w:u w:val="single"/>
        </w:rPr>
        <w:t>made</w:t>
      </w:r>
      <w:r w:rsidRPr="00E47773">
        <w:rPr>
          <w:rFonts w:eastAsia="Cambria" w:cs="Times New Roman"/>
          <w:u w:val="single"/>
        </w:rPr>
        <w:t xml:space="preserve"> progressive</w:t>
      </w:r>
      <w:r w:rsidRPr="00E47773">
        <w:rPr>
          <w:rFonts w:eastAsia="Cambria" w:cs="Times New Roman"/>
          <w:sz w:val="16"/>
        </w:rPr>
        <w:t xml:space="preserve"> </w:t>
      </w:r>
      <w:r w:rsidRPr="00E47773">
        <w:rPr>
          <w:rFonts w:eastAsia="Cambria" w:cs="Times New Roman"/>
          <w:b/>
          <w:u w:val="single"/>
        </w:rPr>
        <w:t xml:space="preserve">and rational </w:t>
      </w:r>
      <w:r w:rsidRPr="00BA4EFB">
        <w:rPr>
          <w:rFonts w:eastAsia="Cambria" w:cs="Times New Roman"/>
          <w:b/>
          <w:highlight w:val="green"/>
          <w:u w:val="single"/>
        </w:rPr>
        <w:t xml:space="preserve">left political discourse </w:t>
      </w:r>
      <w:r w:rsidRPr="00BA4EFB">
        <w:rPr>
          <w:rFonts w:eastAsia="Cambria" w:cs="Times New Roman"/>
          <w:b/>
          <w:iCs/>
          <w:highlight w:val="green"/>
          <w:u w:val="single"/>
        </w:rPr>
        <w:t>relevant</w:t>
      </w:r>
      <w:r w:rsidRPr="00E47773">
        <w:rPr>
          <w:rFonts w:eastAsia="Cambria" w:cs="Times New Roman"/>
          <w:sz w:val="16"/>
        </w:rPr>
        <w:t xml:space="preserve"> </w:t>
      </w:r>
      <w:r w:rsidRPr="00E47773">
        <w:rPr>
          <w:rFonts w:eastAsia="Cambria" w:cs="Times New Roman"/>
          <w:b/>
          <w:u w:val="single"/>
        </w:rPr>
        <w:t xml:space="preserve">to the </w:t>
      </w:r>
      <w:r w:rsidRPr="00E47773">
        <w:rPr>
          <w:rFonts w:eastAsia="Cambria" w:cs="Times New Roman"/>
          <w:b/>
          <w:iCs/>
          <w:u w:val="single"/>
        </w:rPr>
        <w:t>machinations of real politics</w:t>
      </w:r>
      <w:r w:rsidRPr="00E47773">
        <w:rPr>
          <w:rFonts w:eastAsia="Cambria" w:cs="Times New Roman"/>
          <w:b/>
          <w:u w:val="single"/>
        </w:rPr>
        <w:t xml:space="preserve"> and the broader culture </w:t>
      </w:r>
      <w:r w:rsidRPr="00E47773">
        <w:rPr>
          <w:rFonts w:eastAsia="Cambria" w:cs="Times New Roman"/>
          <w:sz w:val="16"/>
        </w:rPr>
        <w:t xml:space="preserve">. </w:t>
      </w:r>
      <w:r w:rsidRPr="00E47773">
        <w:rPr>
          <w:rFonts w:eastAsia="Cambria" w:cs="Times New Roman"/>
          <w:u w:val="single"/>
        </w:rPr>
        <w:t>Today</w:t>
      </w:r>
      <w:r w:rsidRPr="00E47773">
        <w:rPr>
          <w:rFonts w:eastAsia="Cambria" w:cs="Times New Roman"/>
          <w:sz w:val="16"/>
        </w:rPr>
        <w:t xml:space="preserve">, </w:t>
      </w:r>
      <w:r w:rsidRPr="00E47773">
        <w:rPr>
          <w:rFonts w:eastAsia="Cambria" w:cs="Times New Roman"/>
          <w:u w:val="single"/>
        </w:rPr>
        <w:t>leftist</w:t>
      </w:r>
      <w:r w:rsidRPr="00E47773">
        <w:rPr>
          <w:rFonts w:eastAsia="Cambria" w:cs="Times New Roman"/>
          <w:sz w:val="16"/>
        </w:rPr>
        <w:t xml:space="preserve"> political </w:t>
      </w:r>
      <w:r w:rsidRPr="00E47773">
        <w:rPr>
          <w:rFonts w:eastAsia="Cambria" w:cs="Times New Roman"/>
          <w:u w:val="single"/>
        </w:rPr>
        <w:t xml:space="preserve">theory in </w:t>
      </w:r>
      <w:r w:rsidRPr="00BA4EFB">
        <w:rPr>
          <w:rFonts w:eastAsia="Cambria" w:cs="Times New Roman"/>
          <w:highlight w:val="green"/>
          <w:u w:val="single"/>
        </w:rPr>
        <w:t>the academy</w:t>
      </w:r>
      <w:r w:rsidRPr="00E47773">
        <w:rPr>
          <w:rFonts w:eastAsia="Cambria" w:cs="Times New Roman"/>
          <w:sz w:val="16"/>
        </w:rPr>
        <w:t xml:space="preserve"> </w:t>
      </w:r>
      <w:r w:rsidRPr="00BA4EFB">
        <w:rPr>
          <w:rFonts w:eastAsia="Cambria" w:cs="Times New Roman"/>
          <w:highlight w:val="green"/>
          <w:u w:val="single"/>
        </w:rPr>
        <w:t>has</w:t>
      </w:r>
      <w:r w:rsidRPr="00E47773">
        <w:rPr>
          <w:rFonts w:eastAsia="Cambria" w:cs="Times New Roman"/>
          <w:u w:val="single"/>
        </w:rPr>
        <w:t xml:space="preserve"> fallen under the spell of ideas</w:t>
      </w:r>
      <w:r w:rsidRPr="00E47773">
        <w:rPr>
          <w:rFonts w:eastAsia="Cambria" w:cs="Times New Roman"/>
          <w:sz w:val="16"/>
        </w:rPr>
        <w:t xml:space="preserve"> </w:t>
      </w:r>
      <w:r w:rsidRPr="00BA4EFB">
        <w:rPr>
          <w:rFonts w:eastAsia="Cambria" w:cs="Times New Roman"/>
          <w:b/>
          <w:iCs/>
          <w:highlight w:val="green"/>
          <w:u w:val="single"/>
        </w:rPr>
        <w:t>so far removed</w:t>
      </w:r>
      <w:r w:rsidRPr="00BA4EFB">
        <w:rPr>
          <w:rFonts w:eastAsia="Cambria" w:cs="Times New Roman"/>
          <w:highlight w:val="green"/>
          <w:u w:val="single"/>
        </w:rPr>
        <w:t xml:space="preserve"> from</w:t>
      </w:r>
      <w:r w:rsidRPr="00E47773">
        <w:rPr>
          <w:rFonts w:eastAsia="Cambria" w:cs="Times New Roman"/>
          <w:u w:val="single"/>
        </w:rPr>
        <w:t xml:space="preserve"> actual </w:t>
      </w:r>
      <w:r w:rsidRPr="00BA4EFB">
        <w:rPr>
          <w:rFonts w:eastAsia="Cambria" w:cs="Times New Roman"/>
          <w:highlight w:val="green"/>
          <w:u w:val="single"/>
        </w:rPr>
        <w:t>political issues</w:t>
      </w:r>
      <w:r w:rsidRPr="00BA4EFB">
        <w:rPr>
          <w:rFonts w:eastAsia="Cambria" w:cs="Times New Roman"/>
          <w:sz w:val="16"/>
          <w:highlight w:val="green"/>
        </w:rPr>
        <w:t xml:space="preserve"> t</w:t>
      </w:r>
      <w:r w:rsidRPr="00E47773">
        <w:rPr>
          <w:rFonts w:eastAsia="Cambria" w:cs="Times New Roman"/>
          <w:sz w:val="16"/>
        </w:rPr>
        <w:t xml:space="preserve">hat </w:t>
      </w:r>
      <w:r w:rsidRPr="00E47773">
        <w:rPr>
          <w:rFonts w:eastAsia="Cambria" w:cs="Times New Roman"/>
          <w:u w:val="single"/>
        </w:rPr>
        <w:t>the question can be posed whether the traditions</w:t>
      </w:r>
      <w:r w:rsidRPr="00E47773">
        <w:rPr>
          <w:rFonts w:eastAsia="Cambria" w:cs="Times New Roman"/>
          <w:sz w:val="16"/>
        </w:rPr>
        <w:t xml:space="preserve"> </w:t>
      </w:r>
      <w:r w:rsidRPr="00E47773">
        <w:rPr>
          <w:rFonts w:eastAsia="Cambria" w:cs="Times New Roman"/>
          <w:u w:val="single"/>
        </w:rPr>
        <w:t>of left critique that gave intellectual support to the great movements</w:t>
      </w:r>
      <w:r w:rsidRPr="00E47773">
        <w:rPr>
          <w:rFonts w:eastAsia="Cambria" w:cs="Times New Roman"/>
          <w:sz w:val="16"/>
        </w:rPr>
        <w:t xml:space="preserve"> </w:t>
      </w:r>
      <w:r w:rsidRPr="00E47773">
        <w:rPr>
          <w:rFonts w:eastAsia="Cambria" w:cs="Times New Roman"/>
          <w:u w:val="single"/>
        </w:rPr>
        <w:t>of modernity</w:t>
      </w:r>
      <w:r w:rsidRPr="00E47773">
        <w:rPr>
          <w:rFonts w:eastAsia="Cambria" w:cs="Times New Roman"/>
          <w:sz w:val="16"/>
        </w:rPr>
        <w:t>—from the workers’ movement to the civil rights movement—</w:t>
      </w:r>
      <w:r w:rsidRPr="00E47773">
        <w:rPr>
          <w:rFonts w:eastAsia="Cambria" w:cs="Times New Roman"/>
          <w:b/>
          <w:u w:val="single"/>
        </w:rPr>
        <w:t xml:space="preserve">possess a </w:t>
      </w:r>
      <w:r w:rsidRPr="00E47773">
        <w:rPr>
          <w:rFonts w:eastAsia="Cambria" w:cs="Times New Roman"/>
          <w:b/>
          <w:iCs/>
          <w:u w:val="single"/>
        </w:rPr>
        <w:t>critical mass</w:t>
      </w:r>
      <w:r w:rsidRPr="00E47773">
        <w:rPr>
          <w:rFonts w:eastAsia="Cambria" w:cs="Times New Roman"/>
          <w:b/>
          <w:u w:val="single"/>
        </w:rPr>
        <w:t xml:space="preserve"> to sustain future struggles.</w:t>
      </w:r>
      <w:r w:rsidRPr="00E47773">
        <w:rPr>
          <w:rFonts w:eastAsia="Cambria" w:cs="Times New Roman"/>
          <w:sz w:val="16"/>
        </w:rPr>
        <w:t xml:space="preserve"> Quite to the contrary, </w:t>
      </w:r>
      <w:r w:rsidRPr="00BA4EFB">
        <w:rPr>
          <w:rFonts w:eastAsia="Cambria" w:cs="Times New Roman"/>
          <w:b/>
          <w:highlight w:val="green"/>
          <w:u w:val="single"/>
        </w:rPr>
        <w:t>social movements have lost political momentum</w:t>
      </w:r>
      <w:r w:rsidRPr="00E47773">
        <w:rPr>
          <w:rFonts w:eastAsia="Cambria" w:cs="Times New Roman"/>
          <w:sz w:val="16"/>
        </w:rPr>
        <w:t xml:space="preserve">; </w:t>
      </w:r>
      <w:r w:rsidRPr="00BA4EFB">
        <w:rPr>
          <w:rFonts w:eastAsia="Cambria" w:cs="Times New Roman"/>
          <w:highlight w:val="green"/>
          <w:u w:val="single"/>
        </w:rPr>
        <w:t>they are</w:t>
      </w:r>
      <w:r w:rsidRPr="00E47773">
        <w:rPr>
          <w:rFonts w:eastAsia="Cambria" w:cs="Times New Roman"/>
          <w:sz w:val="16"/>
        </w:rPr>
        <w:t xml:space="preserve"> generally </w:t>
      </w:r>
      <w:r w:rsidRPr="00E47773">
        <w:rPr>
          <w:rFonts w:eastAsia="Cambria" w:cs="Times New Roman"/>
          <w:u w:val="single"/>
        </w:rPr>
        <w:t>focused on</w:t>
      </w:r>
      <w:r w:rsidRPr="00E47773">
        <w:rPr>
          <w:rFonts w:eastAsia="Cambria" w:cs="Times New Roman"/>
          <w:sz w:val="16"/>
        </w:rPr>
        <w:t xml:space="preserve"> questions of culture and </w:t>
      </w:r>
      <w:r w:rsidRPr="00E47773">
        <w:rPr>
          <w:rFonts w:eastAsia="Cambria" w:cs="Times New Roman"/>
          <w:b/>
          <w:iCs/>
          <w:u w:val="single"/>
        </w:rPr>
        <w:t>shallow discussions</w:t>
      </w:r>
      <w:r w:rsidRPr="00E47773">
        <w:rPr>
          <w:rFonts w:eastAsia="Cambria" w:cs="Times New Roman"/>
          <w:sz w:val="16"/>
        </w:rPr>
        <w:t xml:space="preserve"> </w:t>
      </w:r>
      <w:r w:rsidRPr="00E47773">
        <w:rPr>
          <w:rFonts w:eastAsia="Cambria" w:cs="Times New Roman"/>
          <w:u w:val="single"/>
        </w:rPr>
        <w:t>of class</w:t>
      </w:r>
      <w:r w:rsidRPr="00E47773">
        <w:rPr>
          <w:rFonts w:eastAsia="Cambria" w:cs="Times New Roman"/>
          <w:sz w:val="16"/>
        </w:rPr>
        <w:t xml:space="preserve"> and </w:t>
      </w:r>
      <w:r w:rsidRPr="00BA4EFB">
        <w:rPr>
          <w:rFonts w:eastAsia="Cambria" w:cs="Times New Roman"/>
          <w:b/>
          <w:highlight w:val="green"/>
          <w:u w:val="single"/>
        </w:rPr>
        <w:t>obsessed with</w:t>
      </w:r>
      <w:r w:rsidRPr="00E47773">
        <w:rPr>
          <w:rFonts w:eastAsia="Cambria" w:cs="Times New Roman"/>
          <w:b/>
          <w:u w:val="single"/>
        </w:rPr>
        <w:t xml:space="preserve"> issues of </w:t>
      </w:r>
      <w:r w:rsidRPr="00BA4EFB">
        <w:rPr>
          <w:rFonts w:eastAsia="Cambria" w:cs="Times New Roman"/>
          <w:b/>
          <w:highlight w:val="green"/>
          <w:u w:val="single"/>
        </w:rPr>
        <w:t>identity</w:t>
      </w:r>
      <w:r w:rsidRPr="00E47773">
        <w:rPr>
          <w:rFonts w:eastAsia="Cambria" w:cs="Times New Roman"/>
          <w:sz w:val="16"/>
        </w:rPr>
        <w:t xml:space="preserve">— </w:t>
      </w:r>
      <w:r w:rsidRPr="00E47773">
        <w:rPr>
          <w:rFonts w:eastAsia="Cambria" w:cs="Times New Roman"/>
          <w:u w:val="single"/>
        </w:rPr>
        <w:t>racial, sexual, and so on</w:t>
      </w:r>
      <w:r w:rsidRPr="00E47773">
        <w:rPr>
          <w:rFonts w:eastAsia="Cambria" w:cs="Times New Roman"/>
          <w:sz w:val="16"/>
        </w:rPr>
        <w:t>—</w:t>
      </w:r>
      <w:r w:rsidRPr="00BA4EFB">
        <w:rPr>
          <w:rFonts w:eastAsia="Cambria" w:cs="Times New Roman"/>
          <w:highlight w:val="green"/>
          <w:u w:val="single"/>
        </w:rPr>
        <w:t>rather than</w:t>
      </w:r>
      <w:r w:rsidRPr="00E47773">
        <w:rPr>
          <w:rFonts w:eastAsia="Cambria" w:cs="Times New Roman"/>
          <w:u w:val="single"/>
        </w:rPr>
        <w:t xml:space="preserve"> on the g</w:t>
      </w:r>
      <w:r w:rsidRPr="00E47773">
        <w:rPr>
          <w:rFonts w:eastAsia="Cambria" w:cs="Times New Roman"/>
          <w:sz w:val="16"/>
        </w:rPr>
        <w:t>reat “</w:t>
      </w:r>
      <w:r w:rsidRPr="00E47773">
        <w:rPr>
          <w:rFonts w:eastAsia="Cambria" w:cs="Times New Roman"/>
          <w:u w:val="single"/>
        </w:rPr>
        <w:t>social question</w:t>
      </w:r>
      <w:r w:rsidRPr="00E47773">
        <w:rPr>
          <w:rFonts w:eastAsia="Cambria" w:cs="Times New Roman"/>
          <w:sz w:val="16"/>
        </w:rPr>
        <w:t xml:space="preserve">” </w:t>
      </w:r>
      <w:r w:rsidRPr="00E47773">
        <w:rPr>
          <w:rFonts w:eastAsia="Cambria" w:cs="Times New Roman"/>
          <w:b/>
          <w:u w:val="single"/>
        </w:rPr>
        <w:t xml:space="preserve">of unequal </w:t>
      </w:r>
      <w:r w:rsidRPr="00BA4EFB">
        <w:rPr>
          <w:rFonts w:eastAsia="Cambria" w:cs="Times New Roman"/>
          <w:b/>
          <w:iCs/>
          <w:highlight w:val="green"/>
          <w:u w:val="single"/>
        </w:rPr>
        <w:t>economic power</w:t>
      </w:r>
      <w:r w:rsidRPr="00E47773">
        <w:rPr>
          <w:rFonts w:eastAsia="Cambria" w:cs="Times New Roman"/>
          <w:sz w:val="16"/>
        </w:rPr>
        <w:t xml:space="preserve">, which once served as the driving impulse for political, social, and cultural transformation. </w:t>
      </w:r>
      <w:r w:rsidRPr="00BA4EFB">
        <w:rPr>
          <w:rFonts w:eastAsia="Cambria" w:cs="Times New Roman"/>
          <w:highlight w:val="green"/>
          <w:u w:val="single"/>
        </w:rPr>
        <w:t>As</w:t>
      </w:r>
      <w:r w:rsidRPr="00E47773">
        <w:rPr>
          <w:rFonts w:eastAsia="Cambria" w:cs="Times New Roman"/>
          <w:u w:val="single"/>
        </w:rPr>
        <w:t xml:space="preserve"> these new </w:t>
      </w:r>
      <w:r w:rsidRPr="00E47773">
        <w:rPr>
          <w:rFonts w:eastAsia="Cambria" w:cs="Times New Roman"/>
          <w:b/>
          <w:iCs/>
          <w:u w:val="single"/>
        </w:rPr>
        <w:t xml:space="preserve">radical </w:t>
      </w:r>
      <w:proofErr w:type="gramStart"/>
      <w:r w:rsidRPr="00E47773">
        <w:rPr>
          <w:rFonts w:eastAsia="Cambria" w:cs="Times New Roman"/>
          <w:b/>
          <w:iCs/>
          <w:u w:val="single"/>
        </w:rPr>
        <w:t>mandarins</w:t>
      </w:r>
      <w:proofErr w:type="gramEnd"/>
      <w:r w:rsidRPr="00E47773">
        <w:rPr>
          <w:rFonts w:eastAsia="Cambria" w:cs="Times New Roman"/>
          <w:u w:val="single"/>
        </w:rPr>
        <w:t xml:space="preserve"> spill ink on futile debates over </w:t>
      </w:r>
      <w:r w:rsidRPr="00E47773">
        <w:rPr>
          <w:rFonts w:eastAsia="Cambria" w:cs="Times New Roman"/>
          <w:b/>
          <w:iCs/>
          <w:u w:val="single"/>
        </w:rPr>
        <w:t>“desire,”</w:t>
      </w:r>
      <w:r w:rsidRPr="00E47773">
        <w:rPr>
          <w:rFonts w:eastAsia="Cambria" w:cs="Times New Roman"/>
          <w:u w:val="single"/>
        </w:rPr>
        <w:t xml:space="preserve"> “identity,”</w:t>
      </w:r>
      <w:r w:rsidRPr="00E47773">
        <w:rPr>
          <w:rFonts w:eastAsia="Cambria" w:cs="Times New Roman"/>
          <w:sz w:val="16"/>
        </w:rPr>
        <w:t xml:space="preserve"> </w:t>
      </w:r>
      <w:r w:rsidRPr="00E47773">
        <w:rPr>
          <w:rFonts w:eastAsia="Cambria" w:cs="Times New Roman"/>
          <w:u w:val="single"/>
        </w:rPr>
        <w:t xml:space="preserve">and </w:t>
      </w:r>
      <w:r w:rsidRPr="00E47773">
        <w:rPr>
          <w:rFonts w:eastAsia="Cambria" w:cs="Times New Roman"/>
          <w:b/>
          <w:iCs/>
          <w:u w:val="single"/>
        </w:rPr>
        <w:t>illusory visions</w:t>
      </w:r>
      <w:r w:rsidRPr="00E47773">
        <w:rPr>
          <w:rFonts w:eastAsia="Cambria" w:cs="Times New Roman"/>
          <w:u w:val="single"/>
        </w:rPr>
        <w:t xml:space="preserve"> of anarchic democracy</w:t>
      </w:r>
      <w:r w:rsidRPr="00E47773">
        <w:rPr>
          <w:rFonts w:eastAsia="Cambria" w:cs="Times New Roman"/>
          <w:sz w:val="16"/>
        </w:rPr>
        <w:t xml:space="preserve">, </w:t>
      </w:r>
      <w:r w:rsidRPr="00BA4EFB">
        <w:rPr>
          <w:rFonts w:eastAsia="Cambria" w:cs="Times New Roman"/>
          <w:b/>
          <w:highlight w:val="green"/>
          <w:u w:val="single"/>
        </w:rPr>
        <w:t>economic inequality has ballooned</w:t>
      </w:r>
      <w:r w:rsidRPr="00E47773">
        <w:rPr>
          <w:rFonts w:eastAsia="Cambria" w:cs="Times New Roman"/>
          <w:b/>
          <w:u w:val="single"/>
        </w:rPr>
        <w:t xml:space="preserve"> into </w:t>
      </w:r>
      <w:r w:rsidRPr="00E47773">
        <w:rPr>
          <w:rFonts w:eastAsia="Cambria" w:cs="Times New Roman"/>
          <w:b/>
          <w:iCs/>
          <w:u w:val="single"/>
        </w:rPr>
        <w:t>oligarchic proportions,</w:t>
      </w:r>
      <w:r w:rsidRPr="00E47773">
        <w:rPr>
          <w:rFonts w:eastAsia="Cambria" w:cs="Times New Roman"/>
          <w:sz w:val="16"/>
        </w:rPr>
        <w:t xml:space="preserve"> </w:t>
      </w:r>
      <w:r w:rsidRPr="00E47773">
        <w:rPr>
          <w:rFonts w:eastAsia="Cambria" w:cs="Times New Roman"/>
          <w:u w:val="single"/>
        </w:rPr>
        <w:t xml:space="preserve">working people have been </w:t>
      </w:r>
      <w:r w:rsidRPr="00E47773">
        <w:rPr>
          <w:rFonts w:eastAsia="Cambria" w:cs="Times New Roman"/>
          <w:b/>
          <w:iCs/>
          <w:u w:val="single"/>
        </w:rPr>
        <w:t>increasingly marginalized</w:t>
      </w:r>
      <w:r w:rsidRPr="00E47773">
        <w:rPr>
          <w:rFonts w:eastAsia="Cambria" w:cs="Times New Roman"/>
          <w:sz w:val="16"/>
        </w:rPr>
        <w:t xml:space="preserve">, </w:t>
      </w:r>
      <w:r w:rsidRPr="00E47773">
        <w:rPr>
          <w:rFonts w:eastAsia="Cambria" w:cs="Times New Roman"/>
          <w:u w:val="single"/>
        </w:rPr>
        <w:t>and ethnic minority groups turned into a coolie labor force.</w:t>
      </w:r>
      <w:r>
        <w:rPr>
          <w:rFonts w:eastAsia="Cambria" w:cs="Times New Roman"/>
          <w:u w:val="single"/>
        </w:rPr>
        <w:t xml:space="preserve"> </w:t>
      </w:r>
      <w:r w:rsidRPr="00E47773">
        <w:rPr>
          <w:rFonts w:eastAsia="Cambria" w:cs="Times New Roman"/>
          <w:u w:val="single"/>
        </w:rPr>
        <w:t>This has been the result</w:t>
      </w:r>
      <w:r w:rsidRPr="00E47773">
        <w:rPr>
          <w:rFonts w:eastAsia="Cambria" w:cs="Times New Roman"/>
          <w:sz w:val="16"/>
        </w:rPr>
        <w:t xml:space="preserve">, we contend, </w:t>
      </w:r>
      <w:r w:rsidRPr="00E47773">
        <w:rPr>
          <w:rFonts w:eastAsia="Cambria" w:cs="Times New Roman"/>
          <w:u w:val="single"/>
        </w:rPr>
        <w:t>of a lack of concern with real politics</w:t>
      </w:r>
      <w:r w:rsidRPr="00E47773">
        <w:rPr>
          <w:rFonts w:eastAsia="Cambria" w:cs="Times New Roman"/>
          <w:sz w:val="16"/>
        </w:rPr>
        <w:t xml:space="preserve"> in contemporary radical theory. Further, we believe that this is the result of a transformation of ideas, that </w:t>
      </w:r>
      <w:r w:rsidRPr="00E47773">
        <w:rPr>
          <w:rFonts w:eastAsia="Cambria" w:cs="Times New Roman"/>
          <w:u w:val="single"/>
        </w:rPr>
        <w:t xml:space="preserve">contemporary political theory on </w:t>
      </w:r>
      <w:r w:rsidRPr="00BA4EFB">
        <w:rPr>
          <w:rFonts w:eastAsia="Cambria" w:cs="Times New Roman"/>
          <w:highlight w:val="green"/>
          <w:u w:val="single"/>
        </w:rPr>
        <w:t>the</w:t>
      </w:r>
      <w:r w:rsidRPr="00E47773">
        <w:rPr>
          <w:rFonts w:eastAsia="Cambria" w:cs="Times New Roman"/>
          <w:u w:val="single"/>
        </w:rPr>
        <w:t xml:space="preserve"> Left has witnessed a decisive </w:t>
      </w:r>
      <w:r w:rsidRPr="00BA4EFB">
        <w:rPr>
          <w:rFonts w:eastAsia="Cambria" w:cs="Times New Roman"/>
          <w:b/>
          <w:iCs/>
          <w:highlight w:val="green"/>
          <w:u w:val="single"/>
        </w:rPr>
        <w:t>shift in focus</w:t>
      </w:r>
      <w:r w:rsidRPr="00E47773">
        <w:rPr>
          <w:rFonts w:eastAsia="Cambria" w:cs="Times New Roman"/>
          <w:sz w:val="16"/>
        </w:rPr>
        <w:t xml:space="preserve"> in recent decades—</w:t>
      </w:r>
      <w:r w:rsidRPr="00E47773">
        <w:rPr>
          <w:rFonts w:eastAsia="Cambria" w:cs="Times New Roman"/>
          <w:u w:val="single"/>
        </w:rPr>
        <w:t xml:space="preserve">a shift that </w:t>
      </w:r>
      <w:r w:rsidRPr="00E47773">
        <w:rPr>
          <w:rFonts w:eastAsia="Cambria" w:cs="Times New Roman"/>
          <w:sz w:val="16"/>
        </w:rPr>
        <w:t xml:space="preserve">has </w:t>
      </w:r>
      <w:r w:rsidRPr="00BA4EFB">
        <w:rPr>
          <w:rFonts w:eastAsia="Cambria" w:cs="Times New Roman"/>
          <w:highlight w:val="green"/>
          <w:u w:val="single"/>
        </w:rPr>
        <w:t>produced</w:t>
      </w:r>
      <w:r w:rsidRPr="00E47773">
        <w:rPr>
          <w:rFonts w:eastAsia="Cambria" w:cs="Times New Roman"/>
          <w:u w:val="single"/>
        </w:rPr>
        <w:t xml:space="preserve"> nothing less than the </w:t>
      </w:r>
      <w:r w:rsidRPr="00BA4EFB">
        <w:rPr>
          <w:rFonts w:eastAsia="Cambria" w:cs="Times New Roman"/>
          <w:b/>
          <w:iCs/>
          <w:highlight w:val="green"/>
          <w:u w:val="single"/>
        </w:rPr>
        <w:t>incoherence</w:t>
      </w:r>
      <w:r w:rsidRPr="00E47773">
        <w:rPr>
          <w:rFonts w:eastAsia="Cambria" w:cs="Times New Roman"/>
          <w:sz w:val="16"/>
        </w:rPr>
        <w:t xml:space="preserve"> </w:t>
      </w:r>
      <w:r w:rsidRPr="00BA4EFB">
        <w:rPr>
          <w:rFonts w:eastAsia="Cambria" w:cs="Times New Roman"/>
          <w:b/>
          <w:highlight w:val="green"/>
          <w:u w:val="single"/>
        </w:rPr>
        <w:t>of</w:t>
      </w:r>
      <w:r w:rsidRPr="00E47773">
        <w:rPr>
          <w:rFonts w:eastAsia="Cambria" w:cs="Times New Roman"/>
          <w:b/>
          <w:u w:val="single"/>
        </w:rPr>
        <w:t xml:space="preserve"> the tradition of </w:t>
      </w:r>
      <w:r w:rsidRPr="00BA4EFB">
        <w:rPr>
          <w:rFonts w:eastAsia="Cambria" w:cs="Times New Roman"/>
          <w:b/>
          <w:highlight w:val="green"/>
          <w:u w:val="single"/>
        </w:rPr>
        <w:t>progressive politics</w:t>
      </w:r>
      <w:r w:rsidRPr="00E47773">
        <w:rPr>
          <w:rFonts w:eastAsia="Cambria" w:cs="Times New Roman"/>
          <w:b/>
          <w:u w:val="single"/>
        </w:rPr>
        <w:t xml:space="preserve"> in our age.</w:t>
      </w:r>
      <w:r w:rsidRPr="00E47773">
        <w:rPr>
          <w:rFonts w:eastAsia="Cambria" w:cs="Times New Roman"/>
          <w:sz w:val="16"/>
        </w:rPr>
        <w:t xml:space="preserve"> At a time when the Left is struggling to redefine itself and respond to current political and economic crises, </w:t>
      </w:r>
      <w:r w:rsidRPr="00E47773">
        <w:rPr>
          <w:rFonts w:eastAsia="Cambria" w:cs="Times New Roman"/>
          <w:u w:val="single"/>
        </w:rPr>
        <w:t xml:space="preserve">a series of trends in </w:t>
      </w:r>
      <w:r w:rsidRPr="00E47773">
        <w:rPr>
          <w:rFonts w:eastAsia="Cambria" w:cs="Times New Roman"/>
          <w:sz w:val="16"/>
        </w:rPr>
        <w:t xml:space="preserve">contemporary </w:t>
      </w:r>
      <w:r w:rsidRPr="00E47773">
        <w:rPr>
          <w:rFonts w:eastAsia="Cambria" w:cs="Times New Roman"/>
          <w:u w:val="single"/>
        </w:rPr>
        <w:t>theory</w:t>
      </w:r>
      <w:r w:rsidRPr="00E47773">
        <w:rPr>
          <w:rFonts w:eastAsia="Cambria" w:cs="Times New Roman"/>
          <w:sz w:val="16"/>
        </w:rPr>
        <w:t xml:space="preserve"> has </w:t>
      </w:r>
      <w:r w:rsidRPr="00E47773">
        <w:rPr>
          <w:rFonts w:eastAsia="Cambria" w:cs="Times New Roman"/>
          <w:u w:val="single"/>
        </w:rPr>
        <w:t>reshaped</w:t>
      </w:r>
      <w:r w:rsidRPr="00E47773">
        <w:rPr>
          <w:rFonts w:eastAsia="Cambria" w:cs="Times New Roman"/>
          <w:sz w:val="16"/>
        </w:rPr>
        <w:t xml:space="preserve"> </w:t>
      </w:r>
      <w:r w:rsidRPr="00E47773">
        <w:rPr>
          <w:rFonts w:eastAsia="Cambria" w:cs="Times New Roman"/>
          <w:u w:val="single"/>
        </w:rPr>
        <w:t xml:space="preserve">the ways that politics is </w:t>
      </w:r>
      <w:r w:rsidRPr="00E47773">
        <w:rPr>
          <w:rFonts w:eastAsia="Cambria" w:cs="Times New Roman"/>
          <w:sz w:val="16"/>
        </w:rPr>
        <w:t xml:space="preserve">understood and </w:t>
      </w:r>
      <w:r w:rsidRPr="00E47773">
        <w:rPr>
          <w:rFonts w:eastAsia="Cambria" w:cs="Times New Roman"/>
          <w:u w:val="single"/>
        </w:rPr>
        <w:t>practiced</w:t>
      </w:r>
      <w:r w:rsidRPr="00E47773">
        <w:rPr>
          <w:rFonts w:eastAsia="Cambria" w:cs="Times New Roman"/>
          <w:sz w:val="16"/>
        </w:rPr>
        <w:t xml:space="preserve">. Older thinkers such as Michel </w:t>
      </w:r>
      <w:r w:rsidRPr="00E47773">
        <w:rPr>
          <w:rFonts w:eastAsia="Cambria" w:cs="Times New Roman"/>
          <w:u w:val="single"/>
        </w:rPr>
        <w:t>Foucault</w:t>
      </w:r>
      <w:r w:rsidRPr="00E47773">
        <w:rPr>
          <w:rFonts w:eastAsia="Cambria" w:cs="Times New Roman"/>
          <w:sz w:val="16"/>
        </w:rPr>
        <w:t xml:space="preserve">, Jacques </w:t>
      </w:r>
      <w:r w:rsidRPr="00E47773">
        <w:rPr>
          <w:rFonts w:eastAsia="Cambria" w:cs="Times New Roman"/>
          <w:u w:val="single"/>
        </w:rPr>
        <w:t>Lacan</w:t>
      </w:r>
      <w:r w:rsidRPr="00E47773">
        <w:rPr>
          <w:rFonts w:eastAsia="Cambria" w:cs="Times New Roman"/>
          <w:sz w:val="16"/>
        </w:rPr>
        <w:t xml:space="preserve">, </w:t>
      </w:r>
      <w:r w:rsidRPr="00E47773">
        <w:rPr>
          <w:rFonts w:eastAsia="Cambria" w:cs="Times New Roman"/>
          <w:u w:val="single"/>
        </w:rPr>
        <w:t>and</w:t>
      </w:r>
      <w:r w:rsidRPr="00E47773">
        <w:rPr>
          <w:rFonts w:eastAsia="Cambria" w:cs="Times New Roman"/>
          <w:sz w:val="16"/>
        </w:rPr>
        <w:t xml:space="preserve"> Jacques </w:t>
      </w:r>
      <w:r w:rsidRPr="00E47773">
        <w:rPr>
          <w:rFonts w:eastAsia="Cambria" w:cs="Times New Roman"/>
          <w:u w:val="single"/>
        </w:rPr>
        <w:t>Derrida</w:t>
      </w:r>
      <w:r w:rsidRPr="00E47773">
        <w:rPr>
          <w:rFonts w:eastAsia="Cambria" w:cs="Times New Roman"/>
          <w:sz w:val="16"/>
        </w:rPr>
        <w:t xml:space="preserve">, </w:t>
      </w:r>
      <w:r w:rsidRPr="00E47773">
        <w:rPr>
          <w:rFonts w:eastAsia="Cambria" w:cs="Times New Roman"/>
          <w:u w:val="single"/>
        </w:rPr>
        <w:t>and</w:t>
      </w:r>
      <w:r w:rsidRPr="00E47773">
        <w:rPr>
          <w:rFonts w:eastAsia="Cambria" w:cs="Times New Roman"/>
          <w:sz w:val="16"/>
        </w:rPr>
        <w:t xml:space="preserve"> </w:t>
      </w:r>
      <w:r w:rsidRPr="00E47773">
        <w:rPr>
          <w:rFonts w:eastAsia="Cambria" w:cs="Times New Roman"/>
          <w:u w:val="single"/>
        </w:rPr>
        <w:t>newer voices like</w:t>
      </w:r>
      <w:r w:rsidRPr="00E47773">
        <w:rPr>
          <w:rFonts w:eastAsia="Cambria" w:cs="Times New Roman"/>
          <w:sz w:val="16"/>
        </w:rPr>
        <w:t xml:space="preserve"> Alain </w:t>
      </w:r>
      <w:proofErr w:type="spellStart"/>
      <w:r w:rsidRPr="00E47773">
        <w:rPr>
          <w:rFonts w:eastAsia="Cambria" w:cs="Times New Roman"/>
          <w:u w:val="single"/>
        </w:rPr>
        <w:t>Badiou</w:t>
      </w:r>
      <w:proofErr w:type="spellEnd"/>
      <w:r w:rsidRPr="00E47773">
        <w:rPr>
          <w:rFonts w:eastAsia="Cambria" w:cs="Times New Roman"/>
          <w:sz w:val="16"/>
        </w:rPr>
        <w:t xml:space="preserve">, Jacques </w:t>
      </w:r>
      <w:proofErr w:type="spellStart"/>
      <w:r w:rsidRPr="00E47773">
        <w:rPr>
          <w:rFonts w:eastAsia="Cambria" w:cs="Times New Roman"/>
          <w:u w:val="single"/>
        </w:rPr>
        <w:t>Rancière</w:t>
      </w:r>
      <w:proofErr w:type="spellEnd"/>
      <w:r w:rsidRPr="00E47773">
        <w:rPr>
          <w:rFonts w:eastAsia="Cambria" w:cs="Times New Roman"/>
          <w:sz w:val="16"/>
        </w:rPr>
        <w:t xml:space="preserve">, David Graeber, </w:t>
      </w:r>
      <w:r w:rsidRPr="00E47773">
        <w:rPr>
          <w:rFonts w:eastAsia="Cambria" w:cs="Times New Roman"/>
          <w:u w:val="single"/>
        </w:rPr>
        <w:t>and</w:t>
      </w:r>
      <w:r w:rsidRPr="00E47773">
        <w:rPr>
          <w:rFonts w:eastAsia="Cambria" w:cs="Times New Roman"/>
          <w:sz w:val="16"/>
        </w:rPr>
        <w:t xml:space="preserve"> Judith </w:t>
      </w:r>
      <w:r w:rsidRPr="00E47773">
        <w:rPr>
          <w:rFonts w:eastAsia="Cambria" w:cs="Times New Roman"/>
          <w:u w:val="single"/>
        </w:rPr>
        <w:t>Butler</w:t>
      </w:r>
      <w:r w:rsidRPr="00E47773">
        <w:rPr>
          <w:rFonts w:eastAsia="Cambria" w:cs="Times New Roman"/>
          <w:sz w:val="16"/>
        </w:rPr>
        <w:t xml:space="preserve">, among others, </w:t>
      </w:r>
      <w:r w:rsidRPr="00E47773">
        <w:rPr>
          <w:rFonts w:eastAsia="Cambria" w:cs="Times New Roman"/>
          <w:u w:val="single"/>
        </w:rPr>
        <w:t>have risen to the status of academic</w:t>
      </w:r>
      <w:r w:rsidRPr="00E47773">
        <w:rPr>
          <w:rFonts w:eastAsia="Cambria" w:cs="Times New Roman"/>
          <w:sz w:val="16"/>
        </w:rPr>
        <w:t xml:space="preserve"> and cultural </w:t>
      </w:r>
      <w:r w:rsidRPr="00E47773">
        <w:rPr>
          <w:rFonts w:eastAsia="Cambria" w:cs="Times New Roman"/>
          <w:u w:val="single"/>
        </w:rPr>
        <w:t>icons</w:t>
      </w:r>
      <w:r w:rsidRPr="00E47773">
        <w:rPr>
          <w:rFonts w:eastAsia="Cambria" w:cs="Times New Roman"/>
          <w:sz w:val="16"/>
        </w:rPr>
        <w:t xml:space="preserve"> while their ideas have become embedded in the “logics” of new social movements. As some aspects of the recent Occupy Wall Street demonstrations have shown, </w:t>
      </w:r>
      <w:r w:rsidRPr="00BA4EFB">
        <w:rPr>
          <w:rFonts w:eastAsia="Cambria" w:cs="Times New Roman"/>
          <w:highlight w:val="green"/>
          <w:u w:val="single"/>
        </w:rPr>
        <w:t>political discourse</w:t>
      </w:r>
      <w:r w:rsidRPr="00E47773">
        <w:rPr>
          <w:rFonts w:eastAsia="Cambria" w:cs="Times New Roman"/>
          <w:sz w:val="16"/>
        </w:rPr>
        <w:t xml:space="preserve"> </w:t>
      </w:r>
      <w:r w:rsidRPr="00E47773">
        <w:rPr>
          <w:rFonts w:eastAsia="Cambria" w:cs="Times New Roman"/>
          <w:u w:val="single"/>
        </w:rPr>
        <w:t>has become</w:t>
      </w:r>
      <w:r w:rsidRPr="00E47773">
        <w:rPr>
          <w:rFonts w:eastAsia="Cambria" w:cs="Times New Roman"/>
          <w:sz w:val="16"/>
        </w:rPr>
        <w:t xml:space="preserve"> increasingly </w:t>
      </w:r>
      <w:r w:rsidRPr="00E47773">
        <w:rPr>
          <w:rFonts w:eastAsia="Cambria" w:cs="Times New Roman"/>
          <w:b/>
          <w:iCs/>
          <w:u w:val="single"/>
        </w:rPr>
        <w:t>dominated</w:t>
      </w:r>
      <w:r w:rsidRPr="00E47773">
        <w:rPr>
          <w:rFonts w:eastAsia="Cambria" w:cs="Times New Roman"/>
          <w:sz w:val="16"/>
        </w:rPr>
        <w:t xml:space="preserve"> </w:t>
      </w:r>
      <w:r w:rsidRPr="00E47773">
        <w:rPr>
          <w:rFonts w:eastAsia="Cambria" w:cs="Times New Roman"/>
          <w:u w:val="single"/>
        </w:rPr>
        <w:t>by the impulses of neo-anarchism,</w:t>
      </w:r>
      <w:r w:rsidRPr="00E47773">
        <w:rPr>
          <w:rFonts w:eastAsia="Cambria" w:cs="Times New Roman"/>
          <w:sz w:val="16"/>
        </w:rPr>
        <w:t xml:space="preserve"> </w:t>
      </w:r>
      <w:r w:rsidRPr="00E47773">
        <w:rPr>
          <w:rFonts w:eastAsia="Cambria" w:cs="Times New Roman"/>
          <w:u w:val="single"/>
        </w:rPr>
        <w:t>identity politics</w:t>
      </w:r>
      <w:r w:rsidRPr="00E47773">
        <w:rPr>
          <w:rFonts w:eastAsia="Cambria" w:cs="Times New Roman"/>
          <w:sz w:val="16"/>
        </w:rPr>
        <w:t xml:space="preserve">, </w:t>
      </w:r>
      <w:r w:rsidRPr="00E47773">
        <w:rPr>
          <w:rFonts w:eastAsia="Cambria" w:cs="Times New Roman"/>
          <w:b/>
          <w:u w:val="single"/>
        </w:rPr>
        <w:t>postcolonialism</w:t>
      </w:r>
      <w:r w:rsidRPr="00E47773">
        <w:rPr>
          <w:rFonts w:eastAsia="Cambria" w:cs="Times New Roman"/>
          <w:sz w:val="16"/>
        </w:rPr>
        <w:t xml:space="preserve">, </w:t>
      </w:r>
      <w:r w:rsidRPr="00E47773">
        <w:rPr>
          <w:rFonts w:eastAsia="Cambria" w:cs="Times New Roman"/>
          <w:u w:val="single"/>
        </w:rPr>
        <w:t>and other intellectual fads.</w:t>
      </w:r>
      <w:r w:rsidRPr="00E47773">
        <w:rPr>
          <w:rFonts w:eastAsia="Cambria" w:cs="Times New Roman"/>
          <w:sz w:val="16"/>
        </w:rPr>
        <w:t xml:space="preserve"> </w:t>
      </w:r>
      <w:r w:rsidRPr="00E47773">
        <w:rPr>
          <w:rFonts w:eastAsia="Cambria" w:cs="Times New Roman"/>
          <w:u w:val="single"/>
        </w:rPr>
        <w:t xml:space="preserve">This new radicalism has made itself </w:t>
      </w:r>
      <w:r w:rsidRPr="00E47773">
        <w:rPr>
          <w:rFonts w:eastAsia="Cambria" w:cs="Times New Roman"/>
          <w:b/>
          <w:iCs/>
          <w:u w:val="single"/>
        </w:rPr>
        <w:t>so irrelevant</w:t>
      </w:r>
      <w:r w:rsidRPr="00E47773">
        <w:rPr>
          <w:rFonts w:eastAsia="Cambria" w:cs="Times New Roman"/>
          <w:sz w:val="16"/>
        </w:rPr>
        <w:t xml:space="preserve"> with respect to real politics that </w:t>
      </w:r>
      <w:r w:rsidRPr="00E47773">
        <w:rPr>
          <w:rFonts w:eastAsia="Cambria" w:cs="Times New Roman"/>
          <w:u w:val="single"/>
        </w:rPr>
        <w:t xml:space="preserve">it ends up </w:t>
      </w:r>
      <w:r w:rsidRPr="00BA4EFB">
        <w:rPr>
          <w:rFonts w:eastAsia="Cambria" w:cs="Times New Roman"/>
          <w:highlight w:val="green"/>
          <w:u w:val="single"/>
        </w:rPr>
        <w:t>serv</w:t>
      </w:r>
      <w:r w:rsidRPr="00E47773">
        <w:rPr>
          <w:rFonts w:eastAsia="Cambria" w:cs="Times New Roman"/>
          <w:u w:val="single"/>
        </w:rPr>
        <w:t xml:space="preserve">ing </w:t>
      </w:r>
      <w:r w:rsidRPr="00BA4EFB">
        <w:rPr>
          <w:rFonts w:eastAsia="Cambria" w:cs="Times New Roman"/>
          <w:highlight w:val="green"/>
          <w:u w:val="single"/>
        </w:rPr>
        <w:t xml:space="preserve">as a kind of </w:t>
      </w:r>
      <w:r w:rsidRPr="00BA4EFB">
        <w:rPr>
          <w:rFonts w:eastAsia="Cambria" w:cs="Times New Roman"/>
          <w:b/>
          <w:iCs/>
          <w:highlight w:val="green"/>
          <w:u w:val="single"/>
        </w:rPr>
        <w:t>cathartic space</w:t>
      </w:r>
      <w:r w:rsidRPr="00BA4EFB">
        <w:rPr>
          <w:rFonts w:eastAsia="Cambria" w:cs="Times New Roman"/>
          <w:highlight w:val="green"/>
          <w:u w:val="single"/>
        </w:rPr>
        <w:t xml:space="preserve"> for</w:t>
      </w:r>
      <w:r w:rsidRPr="00E47773">
        <w:rPr>
          <w:rFonts w:eastAsia="Cambria" w:cs="Times New Roman"/>
          <w:u w:val="single"/>
        </w:rPr>
        <w:t xml:space="preserve"> the </w:t>
      </w:r>
      <w:r w:rsidRPr="00E47773">
        <w:rPr>
          <w:rFonts w:eastAsia="Cambria" w:cs="Times New Roman"/>
          <w:b/>
          <w:iCs/>
          <w:u w:val="single"/>
        </w:rPr>
        <w:t xml:space="preserve">justifiable </w:t>
      </w:r>
      <w:r w:rsidRPr="00BA4EFB">
        <w:rPr>
          <w:rFonts w:eastAsia="Cambria" w:cs="Times New Roman"/>
          <w:b/>
          <w:iCs/>
          <w:highlight w:val="green"/>
          <w:u w:val="single"/>
        </w:rPr>
        <w:t>anxieties</w:t>
      </w:r>
      <w:r w:rsidRPr="00E47773">
        <w:rPr>
          <w:rFonts w:eastAsia="Cambria" w:cs="Times New Roman"/>
          <w:sz w:val="16"/>
        </w:rPr>
        <w:t xml:space="preserve"> </w:t>
      </w:r>
      <w:r w:rsidRPr="00E47773">
        <w:rPr>
          <w:rFonts w:eastAsia="Cambria" w:cs="Times New Roman"/>
          <w:b/>
          <w:u w:val="single"/>
        </w:rPr>
        <w:t>wrought by late capitalism,</w:t>
      </w:r>
      <w:r w:rsidRPr="00E47773">
        <w:rPr>
          <w:rFonts w:eastAsia="Cambria" w:cs="Times New Roman"/>
          <w:sz w:val="16"/>
        </w:rPr>
        <w:t xml:space="preserve"> </w:t>
      </w:r>
      <w:r w:rsidRPr="00BA4EFB">
        <w:rPr>
          <w:rFonts w:eastAsia="Cambria" w:cs="Times New Roman"/>
          <w:highlight w:val="green"/>
          <w:u w:val="single"/>
        </w:rPr>
        <w:t xml:space="preserve">further </w:t>
      </w:r>
      <w:r w:rsidRPr="00BA4EFB">
        <w:rPr>
          <w:rFonts w:eastAsia="Cambria" w:cs="Times New Roman"/>
          <w:b/>
          <w:iCs/>
          <w:highlight w:val="green"/>
          <w:u w:val="single"/>
        </w:rPr>
        <w:t>stabilizing</w:t>
      </w:r>
      <w:r w:rsidRPr="00BA4EFB">
        <w:rPr>
          <w:rFonts w:eastAsia="Cambria" w:cs="Times New Roman"/>
          <w:highlight w:val="green"/>
          <w:u w:val="single"/>
        </w:rPr>
        <w:t xml:space="preserve"> its</w:t>
      </w:r>
      <w:r w:rsidRPr="00E47773">
        <w:rPr>
          <w:rFonts w:eastAsia="Cambria" w:cs="Times New Roman"/>
          <w:u w:val="single"/>
        </w:rPr>
        <w:t xml:space="preserve"> systemic and </w:t>
      </w:r>
      <w:r w:rsidRPr="00E47773">
        <w:rPr>
          <w:rFonts w:eastAsia="Cambria" w:cs="Times New Roman"/>
          <w:b/>
          <w:iCs/>
          <w:u w:val="single"/>
        </w:rPr>
        <w:t xml:space="preserve">integrative </w:t>
      </w:r>
      <w:r w:rsidRPr="00BA4EFB">
        <w:rPr>
          <w:rFonts w:eastAsia="Cambria" w:cs="Times New Roman"/>
          <w:b/>
          <w:iCs/>
          <w:highlight w:val="green"/>
          <w:u w:val="single"/>
        </w:rPr>
        <w:t>power</w:t>
      </w:r>
      <w:r w:rsidRPr="00E47773">
        <w:rPr>
          <w:rFonts w:eastAsia="Cambria" w:cs="Times New Roman"/>
          <w:sz w:val="16"/>
        </w:rPr>
        <w:t xml:space="preserve"> rather than disrupting it. </w:t>
      </w:r>
      <w:r w:rsidRPr="00E47773">
        <w:rPr>
          <w:rFonts w:eastAsia="Cambria" w:cs="Times New Roman"/>
          <w:u w:val="single"/>
        </w:rPr>
        <w:t xml:space="preserve">These trends are the products as well as </w:t>
      </w:r>
      <w:r w:rsidRPr="00E47773">
        <w:rPr>
          <w:rFonts w:eastAsia="Cambria" w:cs="Times New Roman"/>
          <w:b/>
          <w:iCs/>
          <w:u w:val="single"/>
        </w:rPr>
        <w:t>unwitting allies</w:t>
      </w:r>
      <w:r w:rsidRPr="00E47773">
        <w:rPr>
          <w:rFonts w:eastAsia="Cambria" w:cs="Times New Roman"/>
          <w:u w:val="single"/>
        </w:rPr>
        <w:t xml:space="preserve"> of that which they oppose.</w:t>
      </w:r>
      <w:r>
        <w:rPr>
          <w:rFonts w:eastAsia="Cambria" w:cs="Times New Roman"/>
          <w:u w:val="single"/>
        </w:rPr>
        <w:t xml:space="preserve"> </w:t>
      </w:r>
      <w:r w:rsidRPr="00E47773">
        <w:rPr>
          <w:rFonts w:eastAsia="Cambria" w:cs="Times New Roman"/>
          <w:u w:val="single"/>
        </w:rPr>
        <w:t>The transformation of radical a</w:t>
      </w:r>
      <w:r w:rsidRPr="00E47773">
        <w:rPr>
          <w:rFonts w:eastAsia="Cambria" w:cs="Times New Roman"/>
          <w:sz w:val="16"/>
        </w:rPr>
        <w:t xml:space="preserve">nd progressive </w:t>
      </w:r>
      <w:r w:rsidRPr="00E47773">
        <w:rPr>
          <w:rFonts w:eastAsia="Cambria" w:cs="Times New Roman"/>
          <w:u w:val="single"/>
        </w:rPr>
        <w:t>politics</w:t>
      </w:r>
      <w:r w:rsidRPr="00E47773">
        <w:rPr>
          <w:rFonts w:eastAsia="Cambria" w:cs="Times New Roman"/>
          <w:sz w:val="16"/>
        </w:rPr>
        <w:t xml:space="preserve"> throughout the latter half of the twentieth and the early decades of the twenty-first centuries </w:t>
      </w:r>
      <w:r w:rsidRPr="00E47773">
        <w:rPr>
          <w:rFonts w:eastAsia="Cambria" w:cs="Times New Roman"/>
          <w:u w:val="single"/>
        </w:rPr>
        <w:t>is characterized by</w:t>
      </w:r>
      <w:r w:rsidRPr="00E47773">
        <w:rPr>
          <w:rFonts w:eastAsia="Cambria" w:cs="Times New Roman"/>
          <w:sz w:val="16"/>
        </w:rPr>
        <w:t xml:space="preserve"> both </w:t>
      </w:r>
      <w:r w:rsidRPr="00E47773">
        <w:rPr>
          <w:rFonts w:eastAsia="Cambria" w:cs="Times New Roman"/>
          <w:u w:val="single"/>
        </w:rPr>
        <w:t>a sociological shift</w:t>
      </w:r>
      <w:r w:rsidRPr="00E47773">
        <w:rPr>
          <w:rFonts w:eastAsia="Cambria" w:cs="Times New Roman"/>
          <w:sz w:val="16"/>
        </w:rPr>
        <w:t xml:space="preserve"> </w:t>
      </w:r>
      <w:r w:rsidRPr="00E47773">
        <w:rPr>
          <w:rFonts w:eastAsia="Cambria" w:cs="Times New Roman"/>
          <w:u w:val="single"/>
        </w:rPr>
        <w:t>as well as an intellectual one.</w:t>
      </w:r>
      <w:r w:rsidRPr="00E47773">
        <w:rPr>
          <w:rFonts w:eastAsia="Cambria" w:cs="Times New Roman"/>
          <w:sz w:val="16"/>
        </w:rPr>
        <w:t xml:space="preserve"> A core thesis has been that the shift from industrial to postindustrial society has led to the weakening of class politics. But this is unsatisfying. </w:t>
      </w:r>
      <w:r w:rsidRPr="00BA4EFB">
        <w:rPr>
          <w:rFonts w:eastAsia="Cambria" w:cs="Times New Roman"/>
          <w:highlight w:val="green"/>
          <w:u w:val="single"/>
        </w:rPr>
        <w:t>There is no</w:t>
      </w:r>
      <w:r w:rsidRPr="00E47773">
        <w:rPr>
          <w:rFonts w:eastAsia="Cambria" w:cs="Times New Roman"/>
          <w:u w:val="single"/>
        </w:rPr>
        <w:t xml:space="preserve"> reason why </w:t>
      </w:r>
      <w:r w:rsidRPr="00BA4EFB">
        <w:rPr>
          <w:rFonts w:eastAsia="Cambria" w:cs="Times New Roman"/>
          <w:highlight w:val="green"/>
          <w:u w:val="single"/>
        </w:rPr>
        <w:t>class</w:t>
      </w:r>
      <w:r w:rsidRPr="00E47773">
        <w:rPr>
          <w:rFonts w:eastAsia="Cambria" w:cs="Times New Roman"/>
          <w:u w:val="single"/>
        </w:rPr>
        <w:t xml:space="preserve"> </w:t>
      </w:r>
      <w:r w:rsidRPr="00BA4EFB">
        <w:rPr>
          <w:rFonts w:eastAsia="Cambria" w:cs="Times New Roman"/>
          <w:highlight w:val="green"/>
          <w:u w:val="single"/>
        </w:rPr>
        <w:t>cannot be seen in the</w:t>
      </w:r>
      <w:r w:rsidRPr="00E47773">
        <w:rPr>
          <w:rFonts w:eastAsia="Cambria" w:cs="Times New Roman"/>
          <w:u w:val="single"/>
        </w:rPr>
        <w:t xml:space="preserve"> </w:t>
      </w:r>
      <w:r w:rsidRPr="00BA4EFB">
        <w:rPr>
          <w:rFonts w:eastAsia="Cambria" w:cs="Times New Roman"/>
          <w:highlight w:val="green"/>
          <w:u w:val="single"/>
        </w:rPr>
        <w:t>divisions of</w:t>
      </w:r>
      <w:r w:rsidRPr="00E47773">
        <w:rPr>
          <w:rFonts w:eastAsia="Cambria" w:cs="Times New Roman"/>
          <w:u w:val="single"/>
        </w:rPr>
        <w:t xml:space="preserve"> mental and service </w:t>
      </w:r>
      <w:r w:rsidRPr="00BA4EFB">
        <w:rPr>
          <w:rFonts w:eastAsia="Cambria" w:cs="Times New Roman"/>
          <w:highlight w:val="green"/>
          <w:u w:val="single"/>
        </w:rPr>
        <w:t>labor</w:t>
      </w:r>
      <w:r w:rsidRPr="00E47773">
        <w:rPr>
          <w:rFonts w:eastAsia="Cambria" w:cs="Times New Roman"/>
          <w:sz w:val="16"/>
        </w:rPr>
        <w:t xml:space="preserve"> as it was with an industrial proletariat. </w:t>
      </w:r>
      <w:r w:rsidRPr="00E47773">
        <w:rPr>
          <w:rFonts w:eastAsia="Cambria" w:cs="Times New Roman"/>
          <w:u w:val="single"/>
        </w:rPr>
        <w:t>There is no reason why</w:t>
      </w:r>
      <w:r w:rsidRPr="00E47773">
        <w:rPr>
          <w:rFonts w:eastAsia="Cambria" w:cs="Times New Roman"/>
          <w:sz w:val="16"/>
        </w:rPr>
        <w:t xml:space="preserve"> </w:t>
      </w:r>
      <w:r w:rsidRPr="00BA4EFB">
        <w:rPr>
          <w:rFonts w:eastAsia="Cambria" w:cs="Times New Roman"/>
          <w:highlight w:val="green"/>
          <w:u w:val="single"/>
        </w:rPr>
        <w:t>political power rooted in unequal property</w:t>
      </w:r>
      <w:r w:rsidRPr="00E47773">
        <w:rPr>
          <w:rFonts w:eastAsia="Cambria" w:cs="Times New Roman"/>
          <w:sz w:val="16"/>
        </w:rPr>
        <w:t xml:space="preserve"> and control over resources, </w:t>
      </w:r>
      <w:r w:rsidRPr="00E47773">
        <w:rPr>
          <w:rFonts w:eastAsia="Cambria" w:cs="Times New Roman"/>
          <w:u w:val="single"/>
        </w:rPr>
        <w:t>in the capacity for some</w:t>
      </w:r>
      <w:r w:rsidRPr="00E47773">
        <w:rPr>
          <w:rFonts w:eastAsia="Cambria" w:cs="Times New Roman"/>
          <w:sz w:val="16"/>
        </w:rPr>
        <w:t xml:space="preserve"> </w:t>
      </w:r>
      <w:r w:rsidRPr="00E47773">
        <w:rPr>
          <w:rFonts w:eastAsia="Cambria" w:cs="Times New Roman"/>
          <w:u w:val="single"/>
        </w:rPr>
        <w:t>to command and to control</w:t>
      </w:r>
      <w:r w:rsidRPr="00E47773">
        <w:rPr>
          <w:rFonts w:eastAsia="Cambria" w:cs="Times New Roman"/>
          <w:sz w:val="16"/>
        </w:rPr>
        <w:t xml:space="preserve"> the </w:t>
      </w:r>
      <w:r w:rsidRPr="00E47773">
        <w:rPr>
          <w:rFonts w:eastAsia="Cambria" w:cs="Times New Roman"/>
          <w:u w:val="single"/>
        </w:rPr>
        <w:t>labor</w:t>
      </w:r>
      <w:r w:rsidRPr="00E47773">
        <w:rPr>
          <w:rFonts w:eastAsia="Cambria" w:cs="Times New Roman"/>
          <w:sz w:val="16"/>
        </w:rPr>
        <w:t xml:space="preserve"> of others as well as the consumption of others </w:t>
      </w:r>
      <w:r w:rsidRPr="00BA4EFB">
        <w:rPr>
          <w:rFonts w:eastAsia="Cambria" w:cs="Times New Roman"/>
          <w:b/>
          <w:highlight w:val="green"/>
          <w:u w:val="single"/>
        </w:rPr>
        <w:t>ought</w:t>
      </w:r>
      <w:r w:rsidRPr="00E47773">
        <w:rPr>
          <w:rFonts w:eastAsia="Cambria" w:cs="Times New Roman"/>
          <w:b/>
          <w:u w:val="single"/>
        </w:rPr>
        <w:t xml:space="preserve"> not to </w:t>
      </w:r>
      <w:r w:rsidRPr="00BA4EFB">
        <w:rPr>
          <w:rFonts w:eastAsia="Cambria" w:cs="Times New Roman"/>
          <w:b/>
          <w:highlight w:val="green"/>
          <w:u w:val="single"/>
        </w:rPr>
        <w:t>be a</w:t>
      </w:r>
      <w:r w:rsidRPr="00E47773">
        <w:rPr>
          <w:rFonts w:eastAsia="Cambria" w:cs="Times New Roman"/>
          <w:b/>
          <w:u w:val="single"/>
        </w:rPr>
        <w:t xml:space="preserve"> </w:t>
      </w:r>
      <w:r w:rsidRPr="00BA4EFB">
        <w:rPr>
          <w:rFonts w:eastAsia="Cambria" w:cs="Times New Roman"/>
          <w:b/>
          <w:iCs/>
          <w:highlight w:val="green"/>
          <w:u w:val="single"/>
        </w:rPr>
        <w:t>basic political imperative</w:t>
      </w:r>
      <w:r w:rsidRPr="00E47773">
        <w:rPr>
          <w:rFonts w:eastAsia="Cambria" w:cs="Times New Roman"/>
          <w:b/>
          <w:u w:val="single"/>
        </w:rPr>
        <w:t>.</w:t>
      </w:r>
      <w:r w:rsidRPr="00E47773">
        <w:rPr>
          <w:rFonts w:eastAsia="Cambria" w:cs="Times New Roman"/>
          <w:sz w:val="16"/>
        </w:rPr>
        <w:t xml:space="preserve"> To this end, </w:t>
      </w:r>
      <w:r w:rsidRPr="00E47773">
        <w:rPr>
          <w:rFonts w:eastAsia="Cambria" w:cs="Times New Roman"/>
          <w:u w:val="single"/>
        </w:rPr>
        <w:t xml:space="preserve">what we would call </w:t>
      </w:r>
      <w:r w:rsidRPr="00E47773">
        <w:rPr>
          <w:rFonts w:eastAsia="Cambria" w:cs="Times New Roman"/>
          <w:b/>
          <w:iCs/>
          <w:u w:val="single"/>
        </w:rPr>
        <w:t xml:space="preserve">a </w:t>
      </w:r>
      <w:r w:rsidRPr="00BA4EFB">
        <w:rPr>
          <w:rFonts w:eastAsia="Cambria" w:cs="Times New Roman"/>
          <w:b/>
          <w:iCs/>
          <w:highlight w:val="green"/>
          <w:u w:val="single"/>
        </w:rPr>
        <w:t>rational radical politics</w:t>
      </w:r>
      <w:r w:rsidRPr="00BA4EFB">
        <w:rPr>
          <w:rFonts w:eastAsia="Cambria" w:cs="Times New Roman"/>
          <w:highlight w:val="green"/>
          <w:u w:val="single"/>
        </w:rPr>
        <w:t xml:space="preserve"> should</w:t>
      </w:r>
      <w:r w:rsidRPr="00BA4EFB">
        <w:rPr>
          <w:rFonts w:eastAsia="Cambria" w:cs="Times New Roman"/>
          <w:sz w:val="16"/>
          <w:highlight w:val="green"/>
        </w:rPr>
        <w:t xml:space="preserve"> </w:t>
      </w:r>
      <w:r w:rsidRPr="00BA4EFB">
        <w:rPr>
          <w:rFonts w:eastAsia="Cambria" w:cs="Times New Roman"/>
          <w:b/>
          <w:highlight w:val="green"/>
          <w:u w:val="single"/>
        </w:rPr>
        <w:t>seek</w:t>
      </w:r>
      <w:r w:rsidRPr="00E47773">
        <w:rPr>
          <w:rFonts w:eastAsia="Cambria" w:cs="Times New Roman"/>
          <w:b/>
          <w:u w:val="single"/>
        </w:rPr>
        <w:t xml:space="preserve"> not the utopian end of a “post-statist” politics</w:t>
      </w:r>
      <w:r w:rsidRPr="00E47773">
        <w:rPr>
          <w:rFonts w:eastAsia="Cambria" w:cs="Times New Roman"/>
          <w:sz w:val="16"/>
        </w:rPr>
        <w:t xml:space="preserve">, </w:t>
      </w:r>
      <w:r w:rsidRPr="00E47773">
        <w:rPr>
          <w:rFonts w:eastAsia="Cambria" w:cs="Times New Roman"/>
          <w:u w:val="single"/>
        </w:rPr>
        <w:t xml:space="preserve">but rather </w:t>
      </w:r>
      <w:r w:rsidRPr="00BA4EFB">
        <w:rPr>
          <w:rFonts w:eastAsia="Cambria" w:cs="Times New Roman"/>
          <w:highlight w:val="green"/>
          <w:u w:val="single"/>
        </w:rPr>
        <w:t>to enrich common</w:t>
      </w:r>
      <w:r w:rsidRPr="00E47773">
        <w:rPr>
          <w:rFonts w:eastAsia="Cambria" w:cs="Times New Roman"/>
          <w:u w:val="single"/>
        </w:rPr>
        <w:t xml:space="preserve"> </w:t>
      </w:r>
      <w:r w:rsidRPr="00BA4EFB">
        <w:rPr>
          <w:rFonts w:eastAsia="Cambria" w:cs="Times New Roman"/>
          <w:highlight w:val="green"/>
          <w:u w:val="single"/>
        </w:rPr>
        <w:t>goods</w:t>
      </w:r>
      <w:r w:rsidRPr="00E47773">
        <w:rPr>
          <w:rFonts w:eastAsia="Cambria" w:cs="Times New Roman"/>
          <w:sz w:val="16"/>
        </w:rPr>
        <w:t xml:space="preserve">, </w:t>
      </w:r>
      <w:r w:rsidRPr="00BA4EFB">
        <w:rPr>
          <w:rFonts w:eastAsia="Cambria" w:cs="Times New Roman"/>
          <w:b/>
          <w:highlight w:val="green"/>
          <w:u w:val="single"/>
        </w:rPr>
        <w:t>erode</w:t>
      </w:r>
      <w:r w:rsidRPr="00E47773">
        <w:rPr>
          <w:rFonts w:eastAsia="Cambria" w:cs="Times New Roman"/>
          <w:b/>
          <w:u w:val="single"/>
        </w:rPr>
        <w:t xml:space="preserve"> the great divisions of wealth and </w:t>
      </w:r>
      <w:r w:rsidRPr="00BA4EFB">
        <w:rPr>
          <w:rFonts w:eastAsia="Cambria" w:cs="Times New Roman"/>
          <w:b/>
          <w:highlight w:val="green"/>
          <w:u w:val="single"/>
        </w:rPr>
        <w:t>class</w:t>
      </w:r>
      <w:r w:rsidRPr="00E47773">
        <w:rPr>
          <w:rFonts w:eastAsia="Cambria" w:cs="Times New Roman"/>
          <w:b/>
          <w:u w:val="single"/>
        </w:rPr>
        <w:t>,</w:t>
      </w:r>
      <w:r w:rsidRPr="00E47773">
        <w:rPr>
          <w:rFonts w:eastAsia="Cambria" w:cs="Times New Roman"/>
          <w:sz w:val="16"/>
        </w:rPr>
        <w:t xml:space="preserve"> </w:t>
      </w:r>
      <w:r w:rsidRPr="00BA4EFB">
        <w:rPr>
          <w:rFonts w:eastAsia="Cambria" w:cs="Times New Roman"/>
          <w:b/>
          <w:highlight w:val="green"/>
          <w:u w:val="single"/>
        </w:rPr>
        <w:t>democratize</w:t>
      </w:r>
      <w:r w:rsidRPr="00E47773">
        <w:rPr>
          <w:rFonts w:eastAsia="Cambria" w:cs="Times New Roman"/>
          <w:b/>
          <w:u w:val="single"/>
        </w:rPr>
        <w:t xml:space="preserve"> all aspects of </w:t>
      </w:r>
      <w:r w:rsidRPr="00BA4EFB">
        <w:rPr>
          <w:rFonts w:eastAsia="Cambria" w:cs="Times New Roman"/>
          <w:b/>
          <w:highlight w:val="green"/>
          <w:u w:val="single"/>
        </w:rPr>
        <w:t>society</w:t>
      </w:r>
      <w:r w:rsidRPr="00E47773">
        <w:rPr>
          <w:rFonts w:eastAsia="Cambria" w:cs="Times New Roman"/>
          <w:b/>
          <w:u w:val="single"/>
        </w:rPr>
        <w:t xml:space="preserve"> and economy</w:t>
      </w:r>
      <w:r w:rsidRPr="00E47773">
        <w:rPr>
          <w:rFonts w:eastAsia="Cambria" w:cs="Times New Roman"/>
          <w:sz w:val="16"/>
        </w:rPr>
        <w:t xml:space="preserve">, </w:t>
      </w:r>
      <w:r w:rsidRPr="00BA4EFB">
        <w:rPr>
          <w:rFonts w:eastAsia="Cambria" w:cs="Times New Roman"/>
          <w:highlight w:val="green"/>
          <w:u w:val="single"/>
        </w:rPr>
        <w:t>and</w:t>
      </w:r>
      <w:r w:rsidRPr="00E47773">
        <w:rPr>
          <w:rFonts w:eastAsia="Cambria" w:cs="Times New Roman"/>
          <w:u w:val="single"/>
        </w:rPr>
        <w:t xml:space="preserve"> seek to </w:t>
      </w:r>
      <w:r w:rsidRPr="00BA4EFB">
        <w:rPr>
          <w:rFonts w:eastAsia="Cambria" w:cs="Times New Roman"/>
          <w:highlight w:val="green"/>
          <w:u w:val="single"/>
        </w:rPr>
        <w:t>orient</w:t>
      </w:r>
      <w:r w:rsidRPr="00E47773">
        <w:rPr>
          <w:rFonts w:eastAsia="Cambria" w:cs="Times New Roman"/>
          <w:u w:val="single"/>
        </w:rPr>
        <w:t xml:space="preserve"> the powers of individuals</w:t>
      </w:r>
      <w:r w:rsidRPr="00E47773">
        <w:rPr>
          <w:rFonts w:eastAsia="Cambria" w:cs="Times New Roman"/>
          <w:sz w:val="16"/>
        </w:rPr>
        <w:t xml:space="preserve"> and the community </w:t>
      </w:r>
      <w:r w:rsidRPr="00BA4EFB">
        <w:rPr>
          <w:rFonts w:eastAsia="Cambria" w:cs="Times New Roman"/>
          <w:b/>
          <w:iCs/>
          <w:highlight w:val="green"/>
          <w:u w:val="single"/>
        </w:rPr>
        <w:t>toward common ends.</w:t>
      </w:r>
      <w:r w:rsidRPr="00E47773">
        <w:rPr>
          <w:rFonts w:eastAsia="Cambria" w:cs="Times New Roman"/>
          <w:sz w:val="16"/>
        </w:rPr>
        <w:t xml:space="preserve"> Indeed, </w:t>
      </w:r>
      <w:r w:rsidRPr="00E47773">
        <w:rPr>
          <w:rFonts w:eastAsia="Cambria" w:cs="Times New Roman"/>
          <w:u w:val="single"/>
        </w:rPr>
        <w:t xml:space="preserve">only by </w:t>
      </w:r>
      <w:r w:rsidRPr="00BA4EFB">
        <w:rPr>
          <w:rFonts w:eastAsia="Cambria" w:cs="Times New Roman"/>
          <w:b/>
          <w:iCs/>
          <w:highlight w:val="green"/>
          <w:u w:val="single"/>
        </w:rPr>
        <w:t>widening</w:t>
      </w:r>
      <w:r w:rsidRPr="00E47773">
        <w:rPr>
          <w:rFonts w:eastAsia="Cambria" w:cs="Times New Roman"/>
          <w:b/>
          <w:iCs/>
          <w:u w:val="single"/>
        </w:rPr>
        <w:t xml:space="preserve"> the </w:t>
      </w:r>
      <w:r w:rsidRPr="00BA4EFB">
        <w:rPr>
          <w:rFonts w:eastAsia="Cambria" w:cs="Times New Roman"/>
          <w:b/>
          <w:iCs/>
          <w:highlight w:val="green"/>
          <w:u w:val="single"/>
        </w:rPr>
        <w:t>struggles of labor</w:t>
      </w:r>
      <w:r w:rsidRPr="00E47773">
        <w:rPr>
          <w:rFonts w:eastAsia="Cambria" w:cs="Times New Roman"/>
          <w:sz w:val="16"/>
        </w:rPr>
        <w:t xml:space="preserve"> </w:t>
      </w:r>
      <w:r w:rsidRPr="00E47773">
        <w:rPr>
          <w:rFonts w:eastAsia="Cambria" w:cs="Times New Roman"/>
          <w:b/>
          <w:u w:val="single"/>
        </w:rPr>
        <w:t>and rethinking the ends of the labor movement</w:t>
      </w:r>
      <w:r w:rsidRPr="00E47773">
        <w:rPr>
          <w:rFonts w:eastAsia="Cambria" w:cs="Times New Roman"/>
          <w:sz w:val="16"/>
        </w:rPr>
        <w:t>—</w:t>
      </w:r>
      <w:r w:rsidRPr="00E47773">
        <w:rPr>
          <w:rFonts w:eastAsia="Cambria" w:cs="Times New Roman"/>
          <w:u w:val="single"/>
        </w:rPr>
        <w:t>connecting the struggles of labor to issues</w:t>
      </w:r>
      <w:r w:rsidRPr="00E47773">
        <w:rPr>
          <w:rFonts w:eastAsia="Cambria" w:cs="Times New Roman"/>
          <w:sz w:val="16"/>
        </w:rPr>
        <w:t xml:space="preserve"> </w:t>
      </w:r>
      <w:r w:rsidRPr="00E47773">
        <w:rPr>
          <w:rFonts w:eastAsia="Cambria" w:cs="Times New Roman"/>
          <w:u w:val="single"/>
        </w:rPr>
        <w:t>beyond the workplace</w:t>
      </w:r>
      <w:r w:rsidRPr="00E47773">
        <w:rPr>
          <w:rFonts w:eastAsia="Cambria" w:cs="Times New Roman"/>
          <w:sz w:val="16"/>
        </w:rPr>
        <w:t xml:space="preserve">, to </w:t>
      </w:r>
      <w:r w:rsidRPr="00E47773">
        <w:rPr>
          <w:rFonts w:eastAsia="Cambria" w:cs="Times New Roman"/>
          <w:b/>
          <w:iCs/>
          <w:u w:val="single"/>
        </w:rPr>
        <w:t>education</w:t>
      </w:r>
      <w:r w:rsidRPr="00E47773">
        <w:rPr>
          <w:rFonts w:eastAsia="Cambria" w:cs="Times New Roman"/>
          <w:sz w:val="16"/>
        </w:rPr>
        <w:t xml:space="preserve">, the </w:t>
      </w:r>
      <w:r w:rsidRPr="00E47773">
        <w:rPr>
          <w:rFonts w:eastAsia="Cambria" w:cs="Times New Roman"/>
          <w:b/>
          <w:iCs/>
          <w:u w:val="single"/>
        </w:rPr>
        <w:t>environment</w:t>
      </w:r>
      <w:r w:rsidRPr="00E47773">
        <w:rPr>
          <w:rFonts w:eastAsia="Cambria" w:cs="Times New Roman"/>
          <w:sz w:val="16"/>
        </w:rPr>
        <w:t>, p</w:t>
      </w:r>
      <w:r w:rsidRPr="00E47773">
        <w:rPr>
          <w:rFonts w:eastAsia="Cambria" w:cs="Times New Roman"/>
          <w:b/>
          <w:u w:val="single"/>
        </w:rPr>
        <w:t xml:space="preserve">ublic life, issues of </w:t>
      </w:r>
      <w:r w:rsidRPr="00E47773">
        <w:rPr>
          <w:rFonts w:eastAsia="Cambria" w:cs="Times New Roman"/>
          <w:b/>
          <w:iCs/>
          <w:u w:val="single"/>
        </w:rPr>
        <w:t>racial</w:t>
      </w:r>
      <w:r w:rsidRPr="00E47773">
        <w:rPr>
          <w:rFonts w:eastAsia="Cambria" w:cs="Times New Roman"/>
          <w:b/>
          <w:u w:val="single"/>
        </w:rPr>
        <w:t xml:space="preserve"> and </w:t>
      </w:r>
      <w:r w:rsidRPr="00E47773">
        <w:rPr>
          <w:rFonts w:eastAsia="Cambria" w:cs="Times New Roman"/>
          <w:b/>
          <w:iCs/>
          <w:u w:val="single"/>
        </w:rPr>
        <w:t>gender equality</w:t>
      </w:r>
      <w:r w:rsidRPr="00E47773">
        <w:rPr>
          <w:rFonts w:eastAsia="Cambria" w:cs="Times New Roman"/>
          <w:sz w:val="16"/>
        </w:rPr>
        <w:t xml:space="preserve">, culture, </w:t>
      </w:r>
      <w:r w:rsidRPr="00E47773">
        <w:rPr>
          <w:rFonts w:eastAsia="Cambria" w:cs="Times New Roman"/>
          <w:u w:val="single"/>
        </w:rPr>
        <w:t>and the nature of the social order more broadly</w:t>
      </w:r>
      <w:r w:rsidRPr="00E47773">
        <w:rPr>
          <w:rFonts w:eastAsia="Cambria" w:cs="Times New Roman"/>
          <w:sz w:val="16"/>
        </w:rPr>
        <w:t>—</w:t>
      </w:r>
      <w:r w:rsidRPr="00BA4EFB">
        <w:rPr>
          <w:rFonts w:eastAsia="Cambria" w:cs="Times New Roman"/>
          <w:highlight w:val="green"/>
          <w:u w:val="single"/>
        </w:rPr>
        <w:t>can we envision</w:t>
      </w:r>
      <w:r w:rsidRPr="00E47773">
        <w:rPr>
          <w:rFonts w:eastAsia="Cambria" w:cs="Times New Roman"/>
          <w:u w:val="single"/>
        </w:rPr>
        <w:t xml:space="preserve"> </w:t>
      </w:r>
      <w:r w:rsidRPr="00BA4EFB">
        <w:rPr>
          <w:rFonts w:eastAsia="Cambria" w:cs="Times New Roman"/>
          <w:highlight w:val="green"/>
          <w:u w:val="single"/>
        </w:rPr>
        <w:t>a</w:t>
      </w:r>
      <w:r w:rsidRPr="00E47773">
        <w:rPr>
          <w:rFonts w:eastAsia="Cambria" w:cs="Times New Roman"/>
          <w:u w:val="single"/>
        </w:rPr>
        <w:t xml:space="preserve"> revitalization of a </w:t>
      </w:r>
      <w:r w:rsidRPr="00BA4EFB">
        <w:rPr>
          <w:rFonts w:eastAsia="Cambria" w:cs="Times New Roman"/>
          <w:highlight w:val="green"/>
          <w:u w:val="single"/>
        </w:rPr>
        <w:t>workers’ movement</w:t>
      </w:r>
      <w:r w:rsidRPr="00E47773">
        <w:rPr>
          <w:rFonts w:eastAsia="Cambria" w:cs="Times New Roman"/>
          <w:sz w:val="16"/>
        </w:rPr>
        <w:t xml:space="preserve">, one </w:t>
      </w:r>
      <w:r w:rsidRPr="00E47773">
        <w:rPr>
          <w:rFonts w:eastAsia="Cambria" w:cs="Times New Roman"/>
          <w:b/>
          <w:u w:val="single"/>
        </w:rPr>
        <w:t xml:space="preserve">that would have no need of the </w:t>
      </w:r>
      <w:r w:rsidRPr="00E47773">
        <w:rPr>
          <w:rFonts w:eastAsia="Cambria" w:cs="Times New Roman"/>
          <w:b/>
          <w:iCs/>
          <w:u w:val="single"/>
        </w:rPr>
        <w:t>alienated theory</w:t>
      </w:r>
      <w:r w:rsidRPr="00E47773">
        <w:rPr>
          <w:rFonts w:eastAsia="Cambria" w:cs="Times New Roman"/>
          <w:b/>
          <w:u w:val="single"/>
        </w:rPr>
        <w:t xml:space="preserve"> of the new radicals</w:t>
      </w:r>
      <w:r w:rsidRPr="00E47773">
        <w:rPr>
          <w:rFonts w:eastAsia="Cambria" w:cs="Times New Roman"/>
          <w:sz w:val="16"/>
        </w:rPr>
        <w:t>.1</w:t>
      </w:r>
    </w:p>
    <w:p w14:paraId="5619B016" w14:textId="77777777" w:rsidR="00B91232" w:rsidRPr="00B91232" w:rsidRDefault="00B91232" w:rsidP="00B91232"/>
    <w:sectPr w:rsidR="00B91232" w:rsidRPr="00B9123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7B5B3829"/>
    <w:multiLevelType w:val="hybridMultilevel"/>
    <w:tmpl w:val="001A483E"/>
    <w:lvl w:ilvl="0" w:tplc="6F2C7E2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5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5F7806"/>
    <w:rsid w:val="000139A3"/>
    <w:rsid w:val="000875C8"/>
    <w:rsid w:val="00100833"/>
    <w:rsid w:val="00104529"/>
    <w:rsid w:val="00105942"/>
    <w:rsid w:val="00107396"/>
    <w:rsid w:val="00144A4C"/>
    <w:rsid w:val="00151BDD"/>
    <w:rsid w:val="00176AB0"/>
    <w:rsid w:val="00177B7D"/>
    <w:rsid w:val="0018322D"/>
    <w:rsid w:val="001B5776"/>
    <w:rsid w:val="001E527A"/>
    <w:rsid w:val="001F2986"/>
    <w:rsid w:val="001F78CE"/>
    <w:rsid w:val="002070DA"/>
    <w:rsid w:val="00251FC7"/>
    <w:rsid w:val="002855A7"/>
    <w:rsid w:val="002B146A"/>
    <w:rsid w:val="002B5E17"/>
    <w:rsid w:val="002E2857"/>
    <w:rsid w:val="00315690"/>
    <w:rsid w:val="00316B75"/>
    <w:rsid w:val="00325646"/>
    <w:rsid w:val="003460F2"/>
    <w:rsid w:val="0038158C"/>
    <w:rsid w:val="003902BA"/>
    <w:rsid w:val="003A09E2"/>
    <w:rsid w:val="003D72C9"/>
    <w:rsid w:val="00407037"/>
    <w:rsid w:val="004605D6"/>
    <w:rsid w:val="004C60E8"/>
    <w:rsid w:val="004E3579"/>
    <w:rsid w:val="004E728B"/>
    <w:rsid w:val="004F39E0"/>
    <w:rsid w:val="00537BD5"/>
    <w:rsid w:val="0057268A"/>
    <w:rsid w:val="005A5F01"/>
    <w:rsid w:val="005D2912"/>
    <w:rsid w:val="005F7806"/>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4682F"/>
    <w:rsid w:val="00860984"/>
    <w:rsid w:val="008B3ECB"/>
    <w:rsid w:val="008B4E85"/>
    <w:rsid w:val="008B5D40"/>
    <w:rsid w:val="008C1B2E"/>
    <w:rsid w:val="0091627E"/>
    <w:rsid w:val="0097032B"/>
    <w:rsid w:val="009D2EAD"/>
    <w:rsid w:val="009D54B2"/>
    <w:rsid w:val="009E1922"/>
    <w:rsid w:val="009F7ED2"/>
    <w:rsid w:val="00A8438B"/>
    <w:rsid w:val="00A93661"/>
    <w:rsid w:val="00A95652"/>
    <w:rsid w:val="00AC0AB8"/>
    <w:rsid w:val="00B33C6D"/>
    <w:rsid w:val="00B4508F"/>
    <w:rsid w:val="00B55AD5"/>
    <w:rsid w:val="00B8057C"/>
    <w:rsid w:val="00B91232"/>
    <w:rsid w:val="00BD6238"/>
    <w:rsid w:val="00BF593B"/>
    <w:rsid w:val="00BF773A"/>
    <w:rsid w:val="00BF7E81"/>
    <w:rsid w:val="00C13773"/>
    <w:rsid w:val="00C17CC8"/>
    <w:rsid w:val="00C83417"/>
    <w:rsid w:val="00C9604F"/>
    <w:rsid w:val="00CA19AA"/>
    <w:rsid w:val="00CC218F"/>
    <w:rsid w:val="00CC5298"/>
    <w:rsid w:val="00CD736E"/>
    <w:rsid w:val="00CD798D"/>
    <w:rsid w:val="00CE161E"/>
    <w:rsid w:val="00CE4347"/>
    <w:rsid w:val="00CF59A8"/>
    <w:rsid w:val="00D325A9"/>
    <w:rsid w:val="00D36A8A"/>
    <w:rsid w:val="00D61409"/>
    <w:rsid w:val="00D6691E"/>
    <w:rsid w:val="00D71170"/>
    <w:rsid w:val="00DA1C92"/>
    <w:rsid w:val="00DA25D4"/>
    <w:rsid w:val="00DA6538"/>
    <w:rsid w:val="00E15E75"/>
    <w:rsid w:val="00E5262C"/>
    <w:rsid w:val="00E52FDA"/>
    <w:rsid w:val="00EC7DC4"/>
    <w:rsid w:val="00ED30CF"/>
    <w:rsid w:val="00F176EF"/>
    <w:rsid w:val="00F2707B"/>
    <w:rsid w:val="00F45E10"/>
    <w:rsid w:val="00F6364A"/>
    <w:rsid w:val="00F9113A"/>
    <w:rsid w:val="00FB1067"/>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E2B15A"/>
  <w15:chartTrackingRefBased/>
  <w15:docId w15:val="{4F7F4491-B15B-4304-9F93-EBC6689AB5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2E2857"/>
    <w:pPr>
      <w:spacing w:after="0" w:line="240" w:lineRule="auto"/>
    </w:pPr>
    <w:rPr>
      <w:rFonts w:ascii="Calibri" w:hAnsi="Calibri" w:cs="Calibri"/>
    </w:rPr>
  </w:style>
  <w:style w:type="paragraph" w:styleId="Heading1">
    <w:name w:val="heading 1"/>
    <w:aliases w:val="Pocket"/>
    <w:basedOn w:val="Normal"/>
    <w:next w:val="Normal"/>
    <w:link w:val="Heading1Char"/>
    <w:qFormat/>
    <w:rsid w:val="002E2857"/>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2E2857"/>
    <w:pPr>
      <w:keepNext/>
      <w:keepLines/>
      <w:pageBreakBefore/>
      <w:spacing w:before="480"/>
      <w:jc w:val="center"/>
      <w:outlineLvl w:val="1"/>
    </w:pPr>
    <w:rPr>
      <w:rFonts w:eastAsiaTheme="majorEastAsia" w:cstheme="majorBidi"/>
      <w:b/>
      <w:sz w:val="44"/>
      <w:szCs w:val="26"/>
      <w:u w:val="double"/>
    </w:rPr>
  </w:style>
  <w:style w:type="paragraph" w:styleId="Heading3">
    <w:name w:val="heading 3"/>
    <w:aliases w:val="Block,No Underline,Char Char Char Char Char Char Char, Char Char Char Char Char Char Char,Text 7,Heading 3 Char Char,Char, Char,Tags v 2,3: Cite,Char1,Underlines,Heading 3 Char3,Tag Char Char,Bold Cite,Cite 1,Read Char,Foldover,Citation,no,n"/>
    <w:basedOn w:val="Normal"/>
    <w:next w:val="Normal"/>
    <w:link w:val="Heading3Char"/>
    <w:uiPriority w:val="2"/>
    <w:unhideWhenUsed/>
    <w:qFormat/>
    <w:rsid w:val="002E2857"/>
    <w:pPr>
      <w:keepNext/>
      <w:keepLines/>
      <w:pageBreakBefore/>
      <w:spacing w:before="200"/>
      <w:jc w:val="center"/>
      <w:outlineLvl w:val="2"/>
    </w:pPr>
    <w:rPr>
      <w:rFonts w:eastAsiaTheme="majorEastAsia" w:cstheme="majorBidi"/>
      <w:b/>
      <w:sz w:val="32"/>
      <w:szCs w:val="24"/>
      <w:u w:val="single"/>
    </w:rPr>
  </w:style>
  <w:style w:type="paragraph" w:styleId="Heading4">
    <w:name w:val="heading 4"/>
    <w:aliases w:val="Tag,Big card,body,Normal Tag,small text,heading 2,Ch,no read,No Spacing211,No Spacing2111,Heading 2 Char2 Char,Heading 2 Char1 Char Char,ta,small space,No Spacing12,TAG,No Spacing4,No Spacing11111,No Spacing21,Ta, Ch,No Spacing1,tags,t,C,Ch1,T"/>
    <w:basedOn w:val="Normal"/>
    <w:next w:val="Normal"/>
    <w:link w:val="Heading4Char"/>
    <w:uiPriority w:val="3"/>
    <w:unhideWhenUsed/>
    <w:qFormat/>
    <w:rsid w:val="002E2857"/>
    <w:pPr>
      <w:keepNext/>
      <w:keepLines/>
      <w:spacing w:before="200"/>
      <w:outlineLvl w:val="3"/>
    </w:pPr>
    <w:rPr>
      <w:rFonts w:eastAsiaTheme="majorEastAsia" w:cstheme="majorBidi"/>
      <w:b/>
      <w:iCs/>
      <w:sz w:val="26"/>
    </w:rPr>
  </w:style>
  <w:style w:type="character" w:default="1" w:styleId="DefaultParagraphFont">
    <w:name w:val="Default Paragraph Font"/>
    <w:uiPriority w:val="1"/>
    <w:semiHidden/>
    <w:unhideWhenUsed/>
    <w:rsid w:val="002E285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E2857"/>
  </w:style>
  <w:style w:type="character" w:customStyle="1" w:styleId="Heading1Char">
    <w:name w:val="Heading 1 Char"/>
    <w:aliases w:val="Pocket Char"/>
    <w:basedOn w:val="DefaultParagraphFont"/>
    <w:link w:val="Heading1"/>
    <w:rsid w:val="002E2857"/>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2E2857"/>
    <w:rPr>
      <w:rFonts w:ascii="Calibri" w:eastAsiaTheme="majorEastAsia" w:hAnsi="Calibri" w:cstheme="majorBidi"/>
      <w:b/>
      <w:sz w:val="44"/>
      <w:szCs w:val="26"/>
      <w:u w:val="double"/>
    </w:rPr>
  </w:style>
  <w:style w:type="character" w:customStyle="1" w:styleId="Heading3Char">
    <w:name w:val="Heading 3 Char"/>
    <w:aliases w:val="Block Char,No Underline Char,Char Char Char Char Char Char Char Char, Char Char Char Char Char Char Char Char,Text 7 Char,Heading 3 Char Char Char,Char Char, Char Char,Tags v 2 Char,3: Cite Char,Char1 Char,Underlines Char,Bold Cite Char"/>
    <w:basedOn w:val="DefaultParagraphFont"/>
    <w:link w:val="Heading3"/>
    <w:uiPriority w:val="2"/>
    <w:rsid w:val="002E2857"/>
    <w:rPr>
      <w:rFonts w:ascii="Calibri" w:eastAsiaTheme="majorEastAsia" w:hAnsi="Calibri" w:cstheme="majorBidi"/>
      <w:b/>
      <w:sz w:val="32"/>
      <w:szCs w:val="24"/>
      <w:u w:val="single"/>
    </w:rPr>
  </w:style>
  <w:style w:type="character" w:customStyle="1" w:styleId="Heading4Char">
    <w:name w:val="Heading 4 Char"/>
    <w:aliases w:val="Tag Char,Big card Char,body Char,Normal Tag Char,small text Char,heading 2 Char,Ch Char,no read Char,No Spacing211 Char,No Spacing2111 Char,Heading 2 Char2 Char Char,Heading 2 Char1 Char Char Char,ta Char,small space Char,TAG Char,Ta Char"/>
    <w:basedOn w:val="DefaultParagraphFont"/>
    <w:link w:val="Heading4"/>
    <w:uiPriority w:val="3"/>
    <w:rsid w:val="002E2857"/>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s"/>
    <w:basedOn w:val="DefaultParagraphFont"/>
    <w:link w:val="textbold"/>
    <w:uiPriority w:val="7"/>
    <w:qFormat/>
    <w:rsid w:val="002E2857"/>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2E2857"/>
    <w:rPr>
      <w:b/>
      <w:bCs/>
      <w:sz w:val="26"/>
      <w:u w:val="none"/>
    </w:rPr>
  </w:style>
  <w:style w:type="character" w:customStyle="1" w:styleId="StyleUnderline">
    <w:name w:val="Style Underline"/>
    <w:aliases w:val="Underline,Style Bold Underline,Intense Emphasis1,apple-style-span + 6 pt,Kern at 16 pt,Intense Emphasis1111,ci,c,Bo,Intense Emphasis3,Style,Intense Emphasis11111,Intense Emphasis4,Underline Char,cite,B,Citation Char Char Char,8.5,8.5 pt"/>
    <w:basedOn w:val="DefaultParagraphFont"/>
    <w:uiPriority w:val="6"/>
    <w:qFormat/>
    <w:rsid w:val="002E2857"/>
    <w:rPr>
      <w:b w:val="0"/>
      <w:sz w:val="22"/>
      <w:u w:val="single"/>
    </w:rPr>
  </w:style>
  <w:style w:type="character" w:styleId="Hyperlink">
    <w:name w:val="Hyperlink"/>
    <w:aliases w:val="No Spacing Char,Card Format Char,ClearFormatting Char,Clear Char,DDI Tag Char,Tag Title Char,Dont use Char,Tag and Cite Char,No Spacing31 Char,No Spacing22 Char,No Spacing41 Char,No Spacing6 Char,No Spacing7 Char,Very Small Text Char"/>
    <w:basedOn w:val="DefaultParagraphFont"/>
    <w:link w:val="NoSpacing"/>
    <w:uiPriority w:val="99"/>
    <w:unhideWhenUsed/>
    <w:rsid w:val="002E2857"/>
    <w:rPr>
      <w:color w:val="auto"/>
      <w:u w:val="none"/>
    </w:rPr>
  </w:style>
  <w:style w:type="character" w:styleId="FollowedHyperlink">
    <w:name w:val="FollowedHyperlink"/>
    <w:basedOn w:val="DefaultParagraphFont"/>
    <w:uiPriority w:val="99"/>
    <w:semiHidden/>
    <w:unhideWhenUsed/>
    <w:rsid w:val="002E2857"/>
    <w:rPr>
      <w:color w:val="auto"/>
      <w:u w:val="none"/>
    </w:rPr>
  </w:style>
  <w:style w:type="paragraph" w:styleId="NoSpacing">
    <w:name w:val="No Spacing"/>
    <w:aliases w:val="Card Format,ClearFormatting,Clear,DDI Tag,Tag Title,Dont use,Tag and Cite,No Spacing31,No Spacing22,No Spacing41,No Spacing6,No Spacing7,Very Small Text,No Spacing8,Dont u,No Spacing311,No Spacing111112,No Spacing51,No Spacing3,tag,Tags,Card"/>
    <w:basedOn w:val="Heading1"/>
    <w:link w:val="Hyperlink"/>
    <w:autoRedefine/>
    <w:uiPriority w:val="99"/>
    <w:qFormat/>
    <w:rsid w:val="00B91232"/>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customStyle="1" w:styleId="textbold">
    <w:name w:val="text bold"/>
    <w:basedOn w:val="Normal"/>
    <w:link w:val="Emphasis"/>
    <w:uiPriority w:val="7"/>
    <w:qFormat/>
    <w:rsid w:val="00B91232"/>
    <w:pPr>
      <w:widowControl w:val="0"/>
      <w:ind w:left="720"/>
    </w:pPr>
    <w:rPr>
      <w:b/>
      <w:iCs/>
      <w:u w:val="single"/>
    </w:rPr>
  </w:style>
  <w:style w:type="character" w:styleId="Strong">
    <w:name w:val="Strong"/>
    <w:basedOn w:val="DefaultParagraphFont"/>
    <w:uiPriority w:val="22"/>
    <w:qFormat/>
    <w:rsid w:val="00A8438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onlinelibrary.wiley.com/doi/10.1111/j.0032-3217.2003.00450.x/pdf" TargetMode="External"/><Relationship Id="rId3" Type="http://schemas.openxmlformats.org/officeDocument/2006/relationships/styles" Target="styles.xml"/><Relationship Id="rId7" Type="http://schemas.openxmlformats.org/officeDocument/2006/relationships/hyperlink" Target="https://www.lexico.com/en/definition/recognize"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lexico.com/en/definition/government"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dr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1205B1-185B-4BCD-9636-CB614A496A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19</TotalTime>
  <Pages>1</Pages>
  <Words>13510</Words>
  <Characters>77009</Characters>
  <Application>Microsoft Office Word</Application>
  <DocSecurity>0</DocSecurity>
  <Lines>641</Lines>
  <Paragraphs>180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90339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 Torrez</dc:creator>
  <cp:keywords>5.1.1</cp:keywords>
  <dc:description/>
  <cp:lastModifiedBy>Andrew Torrez</cp:lastModifiedBy>
  <cp:revision>7</cp:revision>
  <dcterms:created xsi:type="dcterms:W3CDTF">2021-11-21T14:43:00Z</dcterms:created>
  <dcterms:modified xsi:type="dcterms:W3CDTF">2021-11-21T15:58:00Z</dcterms:modified>
</cp:coreProperties>
</file>