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5402" w14:textId="77777777" w:rsidR="00905230" w:rsidRPr="00373754" w:rsidRDefault="00905230" w:rsidP="00770E7D">
      <w:pPr>
        <w:rPr>
          <w:sz w:val="16"/>
        </w:rPr>
      </w:pPr>
    </w:p>
    <w:p w14:paraId="01AF2EB7" w14:textId="16C17CA6" w:rsidR="00E42E4C" w:rsidRPr="001D2E21" w:rsidRDefault="002A2044" w:rsidP="00420D5E">
      <w:pPr>
        <w:pStyle w:val="Heading1"/>
      </w:pPr>
      <w:r>
        <w:t>Bioterror</w:t>
      </w:r>
      <w:r w:rsidR="00AC5B1F">
        <w:t xml:space="preserve"> </w:t>
      </w:r>
      <w:r w:rsidR="00420D5E" w:rsidRPr="001D2E21">
        <w:t>1AC</w:t>
      </w:r>
      <w:r w:rsidR="00510E78">
        <w:t xml:space="preserve"> </w:t>
      </w:r>
      <w:r w:rsidR="00303344">
        <w:t>v</w:t>
      </w:r>
      <w:r w:rsidR="00A8721E">
        <w:t>1</w:t>
      </w:r>
      <w:r w:rsidR="008337F2">
        <w:t>2</w:t>
      </w:r>
    </w:p>
    <w:p w14:paraId="1A7C4FDC" w14:textId="7709271D" w:rsidR="001C6E28" w:rsidRDefault="001C6E28" w:rsidP="00420D5E">
      <w:pPr>
        <w:pStyle w:val="Heading2"/>
      </w:pPr>
      <w:r>
        <w:t>Advantage</w:t>
      </w:r>
    </w:p>
    <w:p w14:paraId="3C2FE2EF" w14:textId="38DD0948" w:rsidR="00A646BB" w:rsidRDefault="0049760A" w:rsidP="0049760A">
      <w:pPr>
        <w:pStyle w:val="Heading4"/>
      </w:pPr>
      <w:bookmarkStart w:id="0" w:name="_Hlk78657549"/>
      <w:r w:rsidRPr="001B5625">
        <w:rPr>
          <w:b w:val="0"/>
          <w:bCs/>
          <w:sz w:val="12"/>
          <w:szCs w:val="12"/>
        </w:rPr>
        <w:t>[</w:t>
      </w:r>
      <w:proofErr w:type="spellStart"/>
      <w:r w:rsidRPr="001B5625">
        <w:rPr>
          <w:b w:val="0"/>
          <w:bCs/>
          <w:sz w:val="12"/>
          <w:szCs w:val="12"/>
        </w:rPr>
        <w:t>Maassen</w:t>
      </w:r>
      <w:proofErr w:type="spellEnd"/>
      <w:r w:rsidRPr="001B5625">
        <w:rPr>
          <w:b w:val="0"/>
          <w:bCs/>
          <w:sz w:val="12"/>
          <w:szCs w:val="12"/>
        </w:rPr>
        <w:t>]</w:t>
      </w:r>
      <w:r w:rsidR="00A646BB">
        <w:t xml:space="preserve"> </w:t>
      </w:r>
      <w:r w:rsidR="00947AE8">
        <w:t xml:space="preserve">Terrorists </w:t>
      </w:r>
      <w:r w:rsidR="00BB2F28">
        <w:t>have long wanted to</w:t>
      </w:r>
      <w:r w:rsidR="00947AE8">
        <w:t xml:space="preserve"> </w:t>
      </w:r>
      <w:r w:rsidR="00A646BB">
        <w:t>steal and unleash bioweapons on vulnerable populations</w:t>
      </w:r>
      <w:r w:rsidR="00947AE8">
        <w:t>.</w:t>
      </w:r>
    </w:p>
    <w:p w14:paraId="675513F6" w14:textId="77777777" w:rsidR="0049760A" w:rsidRDefault="0049760A" w:rsidP="0049760A">
      <w:pPr>
        <w:rPr>
          <w:rStyle w:val="Style13ptBold"/>
        </w:rPr>
      </w:pPr>
      <w:proofErr w:type="spellStart"/>
      <w:r>
        <w:rPr>
          <w:rStyle w:val="Style13ptBold"/>
        </w:rPr>
        <w:t>Maassen</w:t>
      </w:r>
      <w:proofErr w:type="spellEnd"/>
      <w:r>
        <w:rPr>
          <w:rStyle w:val="Style13ptBold"/>
        </w:rPr>
        <w:t xml:space="preserve"> 20</w:t>
      </w:r>
    </w:p>
    <w:p w14:paraId="45EBBD9A" w14:textId="77777777" w:rsidR="0049760A" w:rsidRPr="003549C3" w:rsidRDefault="0049760A" w:rsidP="0049760A">
      <w:pPr>
        <w:rPr>
          <w:sz w:val="12"/>
          <w:szCs w:val="12"/>
        </w:rPr>
      </w:pPr>
      <w:r w:rsidRPr="003549C3">
        <w:rPr>
          <w:sz w:val="12"/>
          <w:szCs w:val="12"/>
        </w:rPr>
        <w:t xml:space="preserve">Lara </w:t>
      </w:r>
      <w:proofErr w:type="spellStart"/>
      <w:r w:rsidRPr="003549C3">
        <w:rPr>
          <w:sz w:val="12"/>
          <w:szCs w:val="12"/>
        </w:rPr>
        <w:t>Maassen</w:t>
      </w:r>
      <w:proofErr w:type="spellEnd"/>
      <w:r w:rsidRPr="003549C3">
        <w:rPr>
          <w:sz w:val="12"/>
          <w:szCs w:val="12"/>
        </w:rPr>
        <w:t xml:space="preserve"> Bioterrorism: A Clear and Imminent Threat </w:t>
      </w:r>
      <w:hyperlink r:id="rId9" w:history="1">
        <w:r w:rsidRPr="003549C3">
          <w:rPr>
            <w:rStyle w:val="Hyperlink"/>
            <w:sz w:val="12"/>
            <w:szCs w:val="12"/>
          </w:rPr>
          <w:t>BIOTERRORISM</w:t>
        </w:r>
      </w:hyperlink>
      <w:r w:rsidRPr="003549C3">
        <w:rPr>
          <w:sz w:val="12"/>
          <w:szCs w:val="12"/>
        </w:rPr>
        <w:t xml:space="preserve"> June 25, 2020 </w:t>
      </w:r>
      <w:hyperlink r:id="rId10" w:history="1">
        <w:r w:rsidRPr="003549C3">
          <w:rPr>
            <w:rStyle w:val="Hyperlink"/>
            <w:sz w:val="12"/>
            <w:szCs w:val="12"/>
          </w:rPr>
          <w:t>Lara Maassen</w:t>
        </w:r>
      </w:hyperlink>
      <w:r w:rsidRPr="003549C3">
        <w:rPr>
          <w:sz w:val="12"/>
          <w:szCs w:val="12"/>
        </w:rPr>
        <w:t xml:space="preserve"> — Research Intern The Counter Extremism Project (CEP) is a not-for-profit, non-partisan, international policy organization formed to combat the growing threat from extremist ideologies. </w:t>
      </w:r>
      <w:hyperlink r:id="rId11" w:history="1">
        <w:r w:rsidRPr="003549C3">
          <w:rPr>
            <w:rStyle w:val="Hyperlink"/>
            <w:sz w:val="12"/>
            <w:szCs w:val="12"/>
          </w:rPr>
          <w:t>https://www.counterextremism.com/blog/bioterrorism-clear-and-imminent-threat</w:t>
        </w:r>
      </w:hyperlink>
      <w:r w:rsidRPr="003549C3">
        <w:rPr>
          <w:sz w:val="12"/>
          <w:szCs w:val="12"/>
        </w:rPr>
        <w:t xml:space="preserve"> -CAT</w:t>
      </w:r>
    </w:p>
    <w:p w14:paraId="7FD592BC" w14:textId="77777777" w:rsidR="0049760A" w:rsidRPr="00303344" w:rsidRDefault="0049760A" w:rsidP="0049760A">
      <w:pPr>
        <w:rPr>
          <w:sz w:val="10"/>
        </w:rPr>
      </w:pPr>
      <w:r w:rsidRPr="00B7766E">
        <w:rPr>
          <w:rStyle w:val="StyleUnderline"/>
        </w:rPr>
        <w:t xml:space="preserve">The ongoing COVID-19 pandemic has made the dangers of biological pathogens undeniable to the general public. </w:t>
      </w:r>
      <w:r w:rsidRPr="003549C3">
        <w:rPr>
          <w:rStyle w:val="Emphasis"/>
        </w:rPr>
        <w:t>However, long before this global outbreak, bioterrorism was recognized as a credible threat</w:t>
      </w:r>
      <w:r w:rsidRPr="00B7766E">
        <w:rPr>
          <w:rStyle w:val="StyleUnderline"/>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DE4CF7">
        <w:rPr>
          <w:rStyle w:val="StyleUnderline"/>
          <w:highlight w:val="green"/>
        </w:rPr>
        <w:t>advances in biotech</w:t>
      </w:r>
      <w:r w:rsidRPr="00B7766E">
        <w:rPr>
          <w:rStyle w:val="StyleUnderline"/>
        </w:rPr>
        <w:t xml:space="preserve">nology </w:t>
      </w:r>
      <w:r w:rsidRPr="003549C3">
        <w:rPr>
          <w:rStyle w:val="StyleUnderline"/>
        </w:rPr>
        <w:t xml:space="preserve">giving rise to dual-use biological agents </w:t>
      </w:r>
      <w:r w:rsidRPr="00DE4CF7">
        <w:rPr>
          <w:rStyle w:val="StyleUnderline"/>
          <w:highlight w:val="green"/>
        </w:rPr>
        <w:t xml:space="preserve">have highlighted the need for </w:t>
      </w:r>
      <w:r w:rsidRPr="00B7766E">
        <w:rPr>
          <w:rStyle w:val="StyleUnderline"/>
        </w:rPr>
        <w:t xml:space="preserve">greater capacity in public health preparedness, enhanced rigor of bioengineering research guidelines and potential </w:t>
      </w:r>
      <w:r w:rsidRPr="00DE4CF7">
        <w:rPr>
          <w:rStyle w:val="StyleUnderline"/>
          <w:highlight w:val="green"/>
        </w:rPr>
        <w:t>stricter regulations</w:t>
      </w:r>
      <w:r w:rsidRPr="00303344">
        <w:rPr>
          <w:sz w:val="10"/>
        </w:rPr>
        <w:t>.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w:t>
      </w:r>
      <w:proofErr w:type="gramStart"/>
      <w:r w:rsidRPr="00303344">
        <w:rPr>
          <w:sz w:val="10"/>
        </w:rPr>
        <w:t>e.g.</w:t>
      </w:r>
      <w:proofErr w:type="gramEnd"/>
      <w:r w:rsidRPr="00303344">
        <w:rPr>
          <w:sz w:val="10"/>
        </w:rPr>
        <w:t xml:space="preserve">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B7766E">
        <w:rPr>
          <w:rStyle w:val="StyleUnderline"/>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DE4CF7">
        <w:rPr>
          <w:rStyle w:val="StyleUnderline"/>
          <w:highlight w:val="green"/>
        </w:rPr>
        <w:t xml:space="preserve">following </w:t>
      </w:r>
      <w:r w:rsidRPr="00B7766E">
        <w:rPr>
          <w:rStyle w:val="StyleUnderline"/>
        </w:rPr>
        <w:t xml:space="preserve">the </w:t>
      </w:r>
      <w:r w:rsidRPr="00DE4CF7">
        <w:rPr>
          <w:rStyle w:val="StyleUnderline"/>
          <w:highlight w:val="green"/>
        </w:rPr>
        <w:t xml:space="preserve">9/11 </w:t>
      </w:r>
      <w:r w:rsidRPr="00B7766E">
        <w:rPr>
          <w:rStyle w:val="StyleUnderline"/>
        </w:rPr>
        <w:t xml:space="preserve">attacks, American </w:t>
      </w:r>
      <w:r w:rsidRPr="00DE4CF7">
        <w:rPr>
          <w:rStyle w:val="StyleUnderline"/>
          <w:highlight w:val="green"/>
        </w:rPr>
        <w:t xml:space="preserve">troops found </w:t>
      </w:r>
      <w:r w:rsidRPr="00663994">
        <w:rPr>
          <w:rStyle w:val="StyleUnderline"/>
        </w:rPr>
        <w:t>hundreds of pages of U.S. agricultural documents in al-Qaeda camps. Furthermore, a substantial</w:t>
      </w:r>
      <w:r w:rsidRPr="00B7766E">
        <w:rPr>
          <w:rStyle w:val="StyleUnderline"/>
        </w:rPr>
        <w:t xml:space="preserve"> part of </w:t>
      </w:r>
      <w:r w:rsidRPr="00DE4CF7">
        <w:rPr>
          <w:rStyle w:val="StyleUnderline"/>
          <w:highlight w:val="green"/>
        </w:rPr>
        <w:t xml:space="preserve">the terrorists’ training manual was </w:t>
      </w:r>
      <w:r w:rsidRPr="00B7766E">
        <w:rPr>
          <w:rStyle w:val="StyleUnderline"/>
        </w:rPr>
        <w:t xml:space="preserve">reportedly </w:t>
      </w:r>
      <w:r w:rsidRPr="00DE4CF7">
        <w:rPr>
          <w:rStyle w:val="StyleUnderline"/>
          <w:highlight w:val="green"/>
        </w:rPr>
        <w:t xml:space="preserve">devoted to agricultural terrorism </w:t>
      </w:r>
      <w:r w:rsidRPr="00663994">
        <w:rPr>
          <w:rStyle w:val="StyleUnderline"/>
        </w:rPr>
        <w:t xml:space="preserve">such as </w:t>
      </w:r>
      <w:r w:rsidRPr="00DE4CF7">
        <w:rPr>
          <w:rStyle w:val="StyleUnderline"/>
          <w:highlight w:val="green"/>
        </w:rPr>
        <w:t>the destruction of crops and livestock through pathogens</w:t>
      </w:r>
      <w:r w:rsidRPr="00303344">
        <w:rPr>
          <w:sz w:val="10"/>
        </w:rPr>
        <w:t xml:space="preserve">. While these outbreaks would most definitely have far </w:t>
      </w:r>
      <w:proofErr w:type="gramStart"/>
      <w:r w:rsidRPr="00303344">
        <w:rPr>
          <w:sz w:val="10"/>
        </w:rPr>
        <w:t>reaching</w:t>
      </w:r>
      <w:proofErr w:type="gramEnd"/>
      <w:r w:rsidRPr="00303344">
        <w:rPr>
          <w:sz w:val="10"/>
        </w:rPr>
        <w:t xml:space="preserve">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w:t>
      </w:r>
      <w:proofErr w:type="gramStart"/>
      <w:r w:rsidRPr="00303344">
        <w:rPr>
          <w:sz w:val="10"/>
        </w:rPr>
        <w:t>clear cut</w:t>
      </w:r>
      <w:proofErr w:type="gramEnd"/>
      <w:r w:rsidRPr="00303344">
        <w:rPr>
          <w:sz w:val="10"/>
        </w:rPr>
        <w:t xml:space="preserve"> answer to many of these issues, but it is obvious that effective bioterrorism countermeasures must include expertise from a wide range of fields, including medical, security, military, and regulatory countermeasures. The expansion of large corporate biotech companies </w:t>
      </w:r>
      <w:proofErr w:type="gramStart"/>
      <w:r w:rsidRPr="00303344">
        <w:rPr>
          <w:sz w:val="10"/>
        </w:rPr>
        <w:t>have</w:t>
      </w:r>
      <w:proofErr w:type="gramEnd"/>
      <w:r w:rsidRPr="00303344">
        <w:rPr>
          <w:sz w:val="10"/>
        </w:rPr>
        <w:t xml:space="preser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233293">
        <w:rPr>
          <w:rStyle w:val="StyleUnderline"/>
        </w:rPr>
        <w:t>Furthermore</w:t>
      </w:r>
      <w:r w:rsidRPr="00303344">
        <w:rPr>
          <w:rStyle w:val="StyleUnderline"/>
          <w:highlight w:val="green"/>
        </w:rPr>
        <w:t xml:space="preserve">, creating awareness </w:t>
      </w:r>
      <w:r w:rsidRPr="00233293">
        <w:rPr>
          <w:rStyle w:val="StyleUnderline"/>
        </w:rPr>
        <w:t xml:space="preserve">among the public and doctors, </w:t>
      </w:r>
      <w:r w:rsidRPr="00303344">
        <w:rPr>
          <w:rStyle w:val="StyleUnderline"/>
          <w:highlight w:val="green"/>
        </w:rPr>
        <w:t xml:space="preserve">stock-piling </w:t>
      </w:r>
      <w:proofErr w:type="gramStart"/>
      <w:r w:rsidRPr="00303344">
        <w:rPr>
          <w:rStyle w:val="StyleUnderline"/>
          <w:highlight w:val="green"/>
        </w:rPr>
        <w:t>drugs</w:t>
      </w:r>
      <w:proofErr w:type="gramEnd"/>
      <w:r w:rsidRPr="00303344">
        <w:rPr>
          <w:rStyle w:val="StyleUnderline"/>
          <w:highlight w:val="green"/>
        </w:rPr>
        <w:t xml:space="preserve"> and vaccines, and establishing protocols </w:t>
      </w:r>
      <w:r w:rsidRPr="00233293">
        <w:rPr>
          <w:rStyle w:val="StyleUnderline"/>
        </w:rPr>
        <w:t xml:space="preserve">for preparedness </w:t>
      </w:r>
      <w:r w:rsidRPr="00303344">
        <w:rPr>
          <w:rStyle w:val="StyleUnderline"/>
          <w:highlight w:val="green"/>
        </w:rPr>
        <w:t xml:space="preserve">are all key elements </w:t>
      </w:r>
      <w:r w:rsidRPr="00233293">
        <w:rPr>
          <w:rStyle w:val="StyleUnderline"/>
        </w:rPr>
        <w:t>of countermeasures but the magnitude of research that is yet to be d</w:t>
      </w:r>
      <w:r w:rsidRPr="003549C3">
        <w:rPr>
          <w:rStyle w:val="StyleUnderline"/>
        </w:rPr>
        <w:t xml:space="preserve">one in </w:t>
      </w:r>
      <w:r w:rsidRPr="00DE4CF7">
        <w:rPr>
          <w:rStyle w:val="StyleUnderline"/>
          <w:highlight w:val="green"/>
        </w:rPr>
        <w:t>this</w:t>
      </w:r>
      <w:r w:rsidRPr="003549C3">
        <w:rPr>
          <w:rStyle w:val="StyleUnderline"/>
        </w:rPr>
        <w:t xml:space="preserve"> field </w:t>
      </w:r>
      <w:r w:rsidRPr="00DE4CF7">
        <w:rPr>
          <w:rStyle w:val="Emphasis"/>
          <w:highlight w:val="green"/>
        </w:rPr>
        <w:t xml:space="preserve">should not be cause for panic but rather </w:t>
      </w:r>
      <w:r w:rsidRPr="00663994">
        <w:rPr>
          <w:rStyle w:val="Emphasis"/>
        </w:rPr>
        <w:t xml:space="preserve">cause </w:t>
      </w:r>
      <w:r w:rsidRPr="00B76F65">
        <w:rPr>
          <w:rStyle w:val="Emphasis"/>
          <w:highlight w:val="green"/>
        </w:rPr>
        <w:t>for serious</w:t>
      </w:r>
      <w:r w:rsidRPr="00DE4CF7">
        <w:rPr>
          <w:rStyle w:val="Emphasis"/>
          <w:highlight w:val="green"/>
        </w:rPr>
        <w:t>, deliberate and long-term international cooperation</w:t>
      </w:r>
      <w:r w:rsidRPr="00303344">
        <w:rPr>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p w14:paraId="5961AFFF" w14:textId="54704FE5" w:rsidR="00233293" w:rsidRDefault="00233293" w:rsidP="00233293">
      <w:pPr>
        <w:pStyle w:val="Heading4"/>
      </w:pPr>
      <w:r>
        <w:rPr>
          <w:sz w:val="12"/>
          <w:szCs w:val="12"/>
        </w:rPr>
        <w:t xml:space="preserve">[Marx] </w:t>
      </w:r>
      <w:r w:rsidR="00DB2DD0">
        <w:t>And</w:t>
      </w:r>
      <w:r w:rsidR="00BB2F28">
        <w:t xml:space="preserve"> now they can.</w:t>
      </w:r>
    </w:p>
    <w:p w14:paraId="13A9C0FF" w14:textId="77777777" w:rsidR="00233293" w:rsidRPr="00A83132" w:rsidRDefault="00233293" w:rsidP="00233293">
      <w:pPr>
        <w:rPr>
          <w:rStyle w:val="Style13ptBold"/>
        </w:rPr>
      </w:pPr>
      <w:r w:rsidRPr="00A83132">
        <w:rPr>
          <w:rStyle w:val="Style13ptBold"/>
        </w:rPr>
        <w:t>Marx 20</w:t>
      </w:r>
    </w:p>
    <w:p w14:paraId="725DA491" w14:textId="77777777" w:rsidR="00233293" w:rsidRPr="00A83132" w:rsidRDefault="00233293" w:rsidP="00233293">
      <w:pPr>
        <w:rPr>
          <w:rStyle w:val="Style13ptBold"/>
          <w:b w:val="0"/>
          <w:bCs w:val="0"/>
          <w:sz w:val="12"/>
          <w:szCs w:val="12"/>
        </w:rPr>
      </w:pPr>
      <w:r w:rsidRPr="00A83132">
        <w:rPr>
          <w:rStyle w:val="Style13ptBold"/>
          <w:b w:val="0"/>
          <w:sz w:val="12"/>
          <w:szCs w:val="12"/>
        </w:rPr>
        <w:t xml:space="preserve">Willem Marx, 4-22-2020, "COVID-19 has shown U.S., U.K. are vulnerable to biological terrorism, experts say," NBC News, </w:t>
      </w:r>
      <w:hyperlink r:id="rId12" w:history="1">
        <w:r w:rsidRPr="00A83132">
          <w:rPr>
            <w:rStyle w:val="Hyperlink"/>
            <w:sz w:val="12"/>
            <w:szCs w:val="12"/>
          </w:rPr>
          <w:t>https://www.nbcnews.com/politics/national-security/experts-covid-19-has-shown-u-s-u-k-are-n1207776</w:t>
        </w:r>
      </w:hyperlink>
      <w:r w:rsidRPr="00A83132">
        <w:rPr>
          <w:rStyle w:val="Style13ptBold"/>
          <w:b w:val="0"/>
          <w:sz w:val="12"/>
          <w:szCs w:val="12"/>
        </w:rPr>
        <w:t xml:space="preserve"> -recut CAT</w:t>
      </w:r>
    </w:p>
    <w:p w14:paraId="0D7F35C8" w14:textId="77777777" w:rsidR="00233293" w:rsidRDefault="00233293" w:rsidP="00233293">
      <w:pPr>
        <w:rPr>
          <w:sz w:val="16"/>
          <w:szCs w:val="26"/>
        </w:rPr>
      </w:pPr>
      <w:r w:rsidRPr="000D112D">
        <w:rPr>
          <w:sz w:val="16"/>
          <w:szCs w:val="26"/>
        </w:rPr>
        <w:t xml:space="preserve">Former officials in the </w:t>
      </w:r>
      <w:r w:rsidRPr="000D112D">
        <w:rPr>
          <w:rStyle w:val="StyleUnderline"/>
        </w:rPr>
        <w:t xml:space="preserve">U.S. and the U.K. warn that </w:t>
      </w:r>
      <w:r w:rsidRPr="00DE4CF7">
        <w:rPr>
          <w:rStyle w:val="StyleUnderline"/>
          <w:highlight w:val="green"/>
        </w:rPr>
        <w:t>the</w:t>
      </w:r>
      <w:r w:rsidRPr="000D112D">
        <w:rPr>
          <w:rStyle w:val="StyleUnderline"/>
        </w:rPr>
        <w:t xml:space="preserve"> devastating </w:t>
      </w:r>
      <w:r w:rsidRPr="00DE4CF7">
        <w:rPr>
          <w:rStyle w:val="StyleUnderline"/>
          <w:highlight w:val="green"/>
        </w:rPr>
        <w:t xml:space="preserve">impact of </w:t>
      </w:r>
      <w:r w:rsidRPr="00CF6A67">
        <w:rPr>
          <w:rStyle w:val="StyleUnderline"/>
        </w:rPr>
        <w:t xml:space="preserve">the </w:t>
      </w:r>
      <w:r w:rsidRPr="00DE4CF7">
        <w:rPr>
          <w:rStyle w:val="StyleUnderline"/>
          <w:highlight w:val="green"/>
        </w:rPr>
        <w:t xml:space="preserve">coronavirus </w:t>
      </w:r>
      <w:r w:rsidRPr="008337F2">
        <w:rPr>
          <w:rStyle w:val="StyleUnderline"/>
          <w:highlight w:val="green"/>
        </w:rPr>
        <w:t>on</w:t>
      </w:r>
      <w:r w:rsidRPr="00CF6A67">
        <w:rPr>
          <w:rStyle w:val="StyleUnderline"/>
        </w:rPr>
        <w:t xml:space="preserve"> health care</w:t>
      </w:r>
      <w:r w:rsidRPr="00DE4CF7">
        <w:rPr>
          <w:rStyle w:val="StyleUnderline"/>
          <w:highlight w:val="green"/>
        </w:rPr>
        <w:t xml:space="preserve"> infrastructures and economies</w:t>
      </w:r>
      <w:r w:rsidRPr="000D112D">
        <w:rPr>
          <w:rStyle w:val="StyleUnderline"/>
        </w:rPr>
        <w:t xml:space="preserve"> may </w:t>
      </w:r>
      <w:r w:rsidRPr="00DE4CF7">
        <w:rPr>
          <w:rStyle w:val="StyleUnderline"/>
          <w:highlight w:val="green"/>
        </w:rPr>
        <w:t>act as a</w:t>
      </w:r>
      <w:r w:rsidRPr="000D112D">
        <w:rPr>
          <w:rStyle w:val="StyleUnderline"/>
        </w:rPr>
        <w:t xml:space="preserve"> "</w:t>
      </w:r>
      <w:r w:rsidRPr="00DE4CF7">
        <w:rPr>
          <w:rStyle w:val="StyleUnderline"/>
          <w:highlight w:val="green"/>
        </w:rPr>
        <w:t>neon</w:t>
      </w:r>
      <w:r w:rsidRPr="000D112D">
        <w:rPr>
          <w:rStyle w:val="StyleUnderline"/>
        </w:rPr>
        <w:t xml:space="preserve"> </w:t>
      </w:r>
      <w:r w:rsidRPr="00DE4CF7">
        <w:rPr>
          <w:rStyle w:val="StyleUnderline"/>
          <w:highlight w:val="green"/>
        </w:rPr>
        <w:t>light</w:t>
      </w:r>
      <w:r w:rsidRPr="000D112D">
        <w:rPr>
          <w:rStyle w:val="StyleUnderline"/>
        </w:rPr>
        <w:t xml:space="preserve">" </w:t>
      </w:r>
      <w:r w:rsidRPr="00DE4CF7">
        <w:rPr>
          <w:rStyle w:val="StyleUnderline"/>
          <w:highlight w:val="green"/>
        </w:rPr>
        <w:t xml:space="preserve">for terrorist groups looking to unleash pathogens on Western nations. The pandemic has </w:t>
      </w:r>
      <w:r w:rsidRPr="000D112D">
        <w:rPr>
          <w:rStyle w:val="StyleUnderline"/>
        </w:rPr>
        <w:t xml:space="preserve">shown that the West has trouble testing, </w:t>
      </w:r>
      <w:proofErr w:type="gramStart"/>
      <w:r w:rsidRPr="000D112D">
        <w:rPr>
          <w:rStyle w:val="StyleUnderline"/>
        </w:rPr>
        <w:t>tracking</w:t>
      </w:r>
      <w:proofErr w:type="gramEnd"/>
      <w:r w:rsidRPr="000D112D">
        <w:rPr>
          <w:rStyle w:val="StyleUnderline"/>
        </w:rPr>
        <w:t xml:space="preserve"> and treating a pandemic or sustaining a supply of protective equipment for health care workers. It has also </w:t>
      </w:r>
      <w:r w:rsidRPr="00DE4CF7">
        <w:rPr>
          <w:rStyle w:val="StyleUnderline"/>
          <w:highlight w:val="green"/>
        </w:rPr>
        <w:t>raised questions about the security</w:t>
      </w:r>
      <w:r w:rsidRPr="000D112D">
        <w:rPr>
          <w:rStyle w:val="StyleUnderline"/>
        </w:rPr>
        <w:t xml:space="preserve"> </w:t>
      </w:r>
      <w:r w:rsidRPr="00DE4CF7">
        <w:rPr>
          <w:rStyle w:val="StyleUnderline"/>
          <w:highlight w:val="green"/>
        </w:rPr>
        <w:t>of</w:t>
      </w:r>
      <w:r w:rsidRPr="000D112D">
        <w:rPr>
          <w:rStyle w:val="StyleUnderline"/>
        </w:rPr>
        <w:t xml:space="preserve"> pathogen research </w:t>
      </w:r>
      <w:r w:rsidRPr="00DE4CF7">
        <w:rPr>
          <w:rStyle w:val="StyleUnderline"/>
          <w:highlight w:val="green"/>
        </w:rPr>
        <w:t>labs 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w:t>
      </w:r>
      <w:proofErr w:type="gramStart"/>
      <w:r w:rsidRPr="000D112D">
        <w:rPr>
          <w:rStyle w:val="StyleUnderline"/>
        </w:rPr>
        <w:t>Department</w:t>
      </w:r>
      <w:proofErr w:type="gramEnd"/>
      <w:r w:rsidRPr="000D112D">
        <w:rPr>
          <w:rStyle w:val="StyleUnderline"/>
        </w:rPr>
        <w:t xml:space="preserve"> and the Senate, helped the FBI with its investigation into the </w:t>
      </w:r>
      <w:r w:rsidRPr="003C0823">
        <w:rPr>
          <w:rStyle w:val="StyleUnderline"/>
        </w:rPr>
        <w:t>2001 "</w:t>
      </w:r>
      <w:proofErr w:type="spellStart"/>
      <w:r w:rsidRPr="003C0823">
        <w:rPr>
          <w:rStyle w:val="StyleUnderline"/>
        </w:rPr>
        <w:t>Amerithrax</w:t>
      </w:r>
      <w:proofErr w:type="spellEnd"/>
      <w:r w:rsidRPr="003C0823">
        <w:rPr>
          <w:rStyle w:val="StyleUnderline"/>
        </w:rPr>
        <w:t>" attacks. The perpetrator in the attacks, which killed five people and infected 17 others, used anthrax from a government lab. "We've come a long way</w:t>
      </w:r>
      <w:r w:rsidRPr="000D112D">
        <w:rPr>
          <w:rStyle w:val="StyleUnderline"/>
        </w:rPr>
        <w:t xml:space="preserve"> in 20 years, and yet </w:t>
      </w:r>
      <w:r w:rsidRPr="00DE4CF7">
        <w:rPr>
          <w:rStyle w:val="Emphasis"/>
          <w:highlight w:val="gree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DE4CF7">
        <w:rPr>
          <w:rStyle w:val="Emphasis"/>
          <w:highlight w:val="green"/>
        </w:rPr>
        <w:t>countries have developed bio</w:t>
      </w:r>
      <w:r w:rsidRPr="00AE6C39">
        <w:rPr>
          <w:rStyle w:val="Emphasis"/>
        </w:rPr>
        <w:t xml:space="preserve">logical </w:t>
      </w:r>
      <w:r w:rsidRPr="00DE4CF7">
        <w:rPr>
          <w:rStyle w:val="Emphasis"/>
          <w:highlight w:val="green"/>
        </w:rPr>
        <w:t>weapons programs</w:t>
      </w:r>
      <w:r w:rsidRPr="00F77599">
        <w:rPr>
          <w:rStyle w:val="Emphasis"/>
        </w:rPr>
        <w:t xml:space="preserve">. But </w:t>
      </w:r>
      <w:r w:rsidRPr="00DE4CF7">
        <w:rPr>
          <w:rStyle w:val="Emphasis"/>
          <w:highlight w:val="gree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0D112D">
        <w:rPr>
          <w:rStyle w:val="StyleUnderline"/>
        </w:rPr>
        <w:t>Trump administration to develop a national biodefense strategy,</w:t>
      </w:r>
      <w:r w:rsidRPr="000D112D">
        <w:rPr>
          <w:sz w:val="16"/>
          <w:szCs w:val="26"/>
        </w:rPr>
        <w:t xml:space="preserve"> which was published in September 2018. </w:t>
      </w:r>
      <w:r w:rsidRPr="000D112D">
        <w:rPr>
          <w:rStyle w:val="StyleUnderline"/>
        </w:rPr>
        <w:t xml:space="preserve">It sought to centralize </w:t>
      </w:r>
      <w:r w:rsidRPr="00DE4CF7">
        <w:rPr>
          <w:rStyle w:val="StyleUnderline"/>
          <w:highlight w:val="green"/>
        </w:rPr>
        <w:t>a</w:t>
      </w:r>
      <w:r w:rsidRPr="000D112D">
        <w:rPr>
          <w:rStyle w:val="StyleUnderline"/>
        </w:rPr>
        <w:t xml:space="preserve"> federal </w:t>
      </w:r>
      <w:r w:rsidRPr="00DE4CF7">
        <w:rPr>
          <w:rStyle w:val="StyleUnderline"/>
          <w:highlight w:val="green"/>
        </w:rPr>
        <w:t>response team to handle</w:t>
      </w:r>
      <w:r w:rsidRPr="000D112D">
        <w:rPr>
          <w:rStyle w:val="StyleUnderline"/>
        </w:rPr>
        <w:t xml:space="preserve"> naturally occurring, accidental and deliberate </w:t>
      </w:r>
      <w:r w:rsidRPr="00DE4CF7">
        <w:rPr>
          <w:rStyle w:val="StyleUnderline"/>
          <w:highlight w:val="green"/>
        </w:rPr>
        <w:t>bio</w:t>
      </w:r>
      <w:r w:rsidRPr="00AE6C39">
        <w:rPr>
          <w:rStyle w:val="StyleUnderline"/>
        </w:rPr>
        <w:t xml:space="preserve">logical </w:t>
      </w:r>
      <w:r w:rsidRPr="00DE4CF7">
        <w:rPr>
          <w:rStyle w:val="StyleUnderline"/>
          <w:highlight w:val="green"/>
        </w:rPr>
        <w:t>threats</w:t>
      </w:r>
      <w:r w:rsidRPr="000D112D">
        <w:rPr>
          <w:rStyle w:val="StyleUnderline"/>
        </w:rPr>
        <w:t xml:space="preserve"> and to build on previous experiences, including the 2001 anthrax attacks, a 2009 influenza pandemic, the 2014 Ebola </w:t>
      </w:r>
      <w:proofErr w:type="gramStart"/>
      <w:r w:rsidRPr="000D112D">
        <w:rPr>
          <w:rStyle w:val="StyleUnderline"/>
        </w:rPr>
        <w:t>epidemic</w:t>
      </w:r>
      <w:proofErr w:type="gramEnd"/>
      <w:r w:rsidRPr="000D112D">
        <w:rPr>
          <w:rStyle w:val="StyleUnderline"/>
        </w:rPr>
        <w:t xml:space="preserve"> and the more recent fallout from the Zika virus. But it </w:t>
      </w:r>
      <w:r w:rsidRPr="00DE4CF7">
        <w:rPr>
          <w:rStyle w:val="StyleUnderline"/>
          <w:highlight w:val="green"/>
        </w:rPr>
        <w:t>also highlighted the dangers of storing lethal pathogens in laboratories</w:t>
      </w:r>
      <w:r w:rsidRPr="000D112D">
        <w:rPr>
          <w:rStyle w:val="StyleUnderline"/>
        </w:rPr>
        <w:t xml:space="preserve"> that might lack "appropriate biosecurity measures," which would mean that "</w:t>
      </w:r>
      <w:r w:rsidRPr="00DE4CF7">
        <w:rPr>
          <w:rStyle w:val="Emphasis"/>
          <w:highlight w:val="gree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w:t>
      </w:r>
      <w:r w:rsidRPr="00AE6C39">
        <w:rPr>
          <w:rStyle w:val="StyleUnderline"/>
        </w:rPr>
        <w:t>And to</w:t>
      </w:r>
      <w:r w:rsidRPr="000D112D">
        <w:rPr>
          <w:sz w:val="16"/>
          <w:szCs w:val="26"/>
        </w:rPr>
        <w:t xml:space="preserve"> </w:t>
      </w:r>
      <w:r w:rsidRPr="000D112D">
        <w:rPr>
          <w:rStyle w:val="StyleUnderline"/>
        </w:rPr>
        <w:t xml:space="preserve">many security experts, the locations of some facilities </w:t>
      </w:r>
      <w:r w:rsidRPr="00DE4CF7">
        <w:rPr>
          <w:rStyle w:val="StyleUnderline"/>
          <w:highlight w:val="green"/>
        </w:rPr>
        <w:t xml:space="preserve">and </w:t>
      </w:r>
      <w:r w:rsidRPr="00AE6C39">
        <w:rPr>
          <w:rStyle w:val="StyleUnderline"/>
        </w:rPr>
        <w:t xml:space="preserve">their </w:t>
      </w:r>
      <w:r w:rsidRPr="00DE4CF7">
        <w:rPr>
          <w:rStyle w:val="Emphasis"/>
          <w:highlight w:val="green"/>
        </w:rPr>
        <w:t>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7E14E43F" w14:textId="565E1864" w:rsidR="009B304E" w:rsidRDefault="009B304E" w:rsidP="009B304E">
      <w:pPr>
        <w:pStyle w:val="Heading4"/>
        <w:rPr>
          <w:rFonts w:cs="Calibri"/>
        </w:rPr>
      </w:pPr>
      <w:r w:rsidRPr="00070DF5">
        <w:rPr>
          <w:rFonts w:cs="Calibri"/>
          <w:sz w:val="12"/>
          <w:szCs w:val="12"/>
        </w:rPr>
        <w:t>[Bar-Yam]</w:t>
      </w:r>
      <w:r>
        <w:rPr>
          <w:rFonts w:cs="Calibri"/>
          <w:sz w:val="12"/>
          <w:szCs w:val="12"/>
        </w:rPr>
        <w:t xml:space="preserve"> </w:t>
      </w:r>
      <w:r w:rsidR="004F3367">
        <w:rPr>
          <w:rFonts w:cs="Calibri"/>
        </w:rPr>
        <w:t>That</w:t>
      </w:r>
      <w:r w:rsidR="00D30095">
        <w:rPr>
          <w:rFonts w:cs="Calibri"/>
        </w:rPr>
        <w:t xml:space="preserve"> risks</w:t>
      </w:r>
      <w:r w:rsidRPr="00E15583">
        <w:rPr>
          <w:rFonts w:cs="Calibri"/>
        </w:rPr>
        <w:t xml:space="preserve"> </w:t>
      </w:r>
      <w:r>
        <w:rPr>
          <w:rFonts w:cs="Calibri"/>
          <w:u w:val="single"/>
        </w:rPr>
        <w:t>extinction</w:t>
      </w:r>
      <w:r>
        <w:rPr>
          <w:rFonts w:cs="Calibri"/>
        </w:rPr>
        <w:t xml:space="preserve"> – global transportation networks and variants prevent burnout and lead to </w:t>
      </w:r>
      <w:proofErr w:type="spellStart"/>
      <w:r>
        <w:rPr>
          <w:rFonts w:cs="Calibri"/>
        </w:rPr>
        <w:t>superspreaders</w:t>
      </w:r>
      <w:proofErr w:type="spellEnd"/>
      <w:r>
        <w:rPr>
          <w:rFonts w:cs="Calibri"/>
        </w:rPr>
        <w:t>.</w:t>
      </w:r>
    </w:p>
    <w:p w14:paraId="02854731" w14:textId="77777777" w:rsidR="009B304E" w:rsidRPr="005E5CE5" w:rsidRDefault="009B304E" w:rsidP="009B304E">
      <w:pPr>
        <w:rPr>
          <w:rStyle w:val="Style13ptBold"/>
        </w:rPr>
      </w:pPr>
      <w:r w:rsidRPr="005E5CE5">
        <w:rPr>
          <w:rStyle w:val="Style13ptBold"/>
        </w:rPr>
        <w:t>Bar-Yam 16</w:t>
      </w:r>
    </w:p>
    <w:p w14:paraId="4E08D17B" w14:textId="77777777" w:rsidR="009B304E" w:rsidRPr="00B44C90" w:rsidRDefault="009B304E" w:rsidP="009B304E">
      <w:pPr>
        <w:rPr>
          <w:sz w:val="12"/>
          <w:szCs w:val="12"/>
        </w:rPr>
      </w:pPr>
      <w:proofErr w:type="spellStart"/>
      <w:r w:rsidRPr="00B44C90">
        <w:rPr>
          <w:sz w:val="12"/>
          <w:szCs w:val="12"/>
        </w:rPr>
        <w:t>Yaneer</w:t>
      </w:r>
      <w:proofErr w:type="spellEnd"/>
      <w:r w:rsidRPr="00B44C90">
        <w:rPr>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3" w:history="1">
        <w:r w:rsidRPr="00B44C90">
          <w:rPr>
            <w:rStyle w:val="Hyperlink"/>
            <w:sz w:val="12"/>
            <w:szCs w:val="12"/>
          </w:rPr>
          <w:t>http://necsi.edu/research/social/pandemics/transition</w:t>
        </w:r>
      </w:hyperlink>
      <w:r w:rsidRPr="00B44C90">
        <w:rPr>
          <w:sz w:val="12"/>
          <w:szCs w:val="12"/>
        </w:rPr>
        <w:t xml:space="preserve"> -recut CAT</w:t>
      </w:r>
    </w:p>
    <w:p w14:paraId="43593BBE" w14:textId="77777777" w:rsidR="009B304E" w:rsidRPr="00B44C90" w:rsidRDefault="009B304E" w:rsidP="009B304E">
      <w:pPr>
        <w:rPr>
          <w:sz w:val="14"/>
        </w:rPr>
      </w:pPr>
      <w:r w:rsidRPr="00B44C90">
        <w:rPr>
          <w:sz w:val="14"/>
        </w:rPr>
        <w:t xml:space="preserve">[ FIGURE 1 </w:t>
      </w:r>
      <w:proofErr w:type="gramStart"/>
      <w:r w:rsidRPr="00B44C90">
        <w:rPr>
          <w:sz w:val="14"/>
        </w:rPr>
        <w:t>OMITTED ]</w:t>
      </w:r>
      <w:proofErr w:type="gramEnd"/>
      <w:r w:rsidRPr="00B44C90">
        <w:rPr>
          <w:sz w:val="14"/>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that is the natural mutation of pathogens to become more or less aggressive. Watch as one of the more aggressive—brighter red</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 xml:space="preserve">strains rapidly </w:t>
      </w:r>
      <w:proofErr w:type="gramStart"/>
      <w:r w:rsidRPr="00B44C90">
        <w:rPr>
          <w:sz w:val="14"/>
        </w:rPr>
        <w:t>expands</w:t>
      </w:r>
      <w:proofErr w:type="gramEnd"/>
      <w:r w:rsidRPr="00B44C90">
        <w:rPr>
          <w:sz w:val="14"/>
        </w:rPr>
        <w:t xml:space="preserve">. After a </w:t>
      </w:r>
      <w:proofErr w:type="gramStart"/>
      <w:r w:rsidRPr="00B44C90">
        <w:rPr>
          <w:sz w:val="14"/>
        </w:rPr>
        <w:t>time</w:t>
      </w:r>
      <w:proofErr w:type="gramEnd"/>
      <w:r w:rsidRPr="00B44C90">
        <w:rPr>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B44C90">
        <w:rPr>
          <w:sz w:val="14"/>
        </w:rPr>
        <w:t>OMITTED ]</w:t>
      </w:r>
      <w:proofErr w:type="gramEnd"/>
      <w:r w:rsidRPr="00B44C90">
        <w:rPr>
          <w:sz w:val="14"/>
        </w:rPr>
        <w:t xml:space="preserve"> </w:t>
      </w:r>
      <w:r w:rsidRPr="00B44C90">
        <w:rPr>
          <w:u w:val="single"/>
        </w:rPr>
        <w:t xml:space="preserve">When we introduce long range transportation into the model, the success of more </w:t>
      </w:r>
      <w:r w:rsidRPr="00DE4CF7">
        <w:rPr>
          <w:highlight w:val="green"/>
          <w:u w:val="single"/>
        </w:rPr>
        <w:t>aggressive strains</w:t>
      </w:r>
      <w:r w:rsidRPr="00B44C90">
        <w:rPr>
          <w:u w:val="single"/>
        </w:rPr>
        <w:t xml:space="preserve"> changes</w:t>
      </w:r>
      <w:r w:rsidRPr="00B44C90">
        <w:rPr>
          <w:sz w:val="14"/>
        </w:rPr>
        <w:t xml:space="preserve">. They can </w:t>
      </w:r>
      <w:r w:rsidRPr="00DE4CF7">
        <w:rPr>
          <w:highlight w:val="green"/>
          <w:u w:val="single"/>
        </w:rPr>
        <w:t>use</w:t>
      </w:r>
      <w:r w:rsidRPr="00B44C90">
        <w:rPr>
          <w:sz w:val="14"/>
        </w:rPr>
        <w:t xml:space="preserve"> the </w:t>
      </w:r>
      <w:proofErr w:type="gramStart"/>
      <w:r w:rsidRPr="00B44C90">
        <w:rPr>
          <w:u w:val="single"/>
        </w:rPr>
        <w:t>long range</w:t>
      </w:r>
      <w:proofErr w:type="gramEnd"/>
      <w:r w:rsidRPr="00B44C90">
        <w:rPr>
          <w:u w:val="single"/>
        </w:rPr>
        <w:t xml:space="preserve"> </w:t>
      </w:r>
      <w:r w:rsidRPr="00DE4CF7">
        <w:rPr>
          <w:highlight w:val="green"/>
          <w:u w:val="single"/>
        </w:rPr>
        <w:t>transportation to</w:t>
      </w:r>
      <w:r w:rsidRPr="00B44C90">
        <w:rPr>
          <w:u w:val="single"/>
        </w:rPr>
        <w:t xml:space="preserve"> find new hosts and </w:t>
      </w:r>
      <w:r w:rsidRPr="00DE4CF7">
        <w:rPr>
          <w:highlight w:val="green"/>
          <w:u w:val="single"/>
        </w:rPr>
        <w:t>escape local extinction</w:t>
      </w:r>
      <w:r w:rsidRPr="00B44C90">
        <w:rPr>
          <w:sz w:val="14"/>
        </w:rPr>
        <w:t xml:space="preserve">. Figure 3 shows that </w:t>
      </w:r>
      <w:r w:rsidRPr="00B44C90">
        <w:rPr>
          <w:u w:val="single"/>
        </w:rPr>
        <w:t xml:space="preserve">the more transportation routes introduced into the model, the </w:t>
      </w:r>
      <w:proofErr w:type="gramStart"/>
      <w:r w:rsidRPr="00B44C90">
        <w:rPr>
          <w:u w:val="single"/>
        </w:rPr>
        <w:t>more higher</w:t>
      </w:r>
      <w:proofErr w:type="gramEnd"/>
      <w:r w:rsidRPr="00B44C90">
        <w:rPr>
          <w:u w:val="single"/>
        </w:rPr>
        <w:t xml:space="preserve"> aggressive pathogens are able to survive and spread</w:t>
      </w:r>
      <w:r w:rsidRPr="00B44C90">
        <w:rPr>
          <w:sz w:val="14"/>
        </w:rPr>
        <w:t xml:space="preserve">. [ FIGURE 3 </w:t>
      </w:r>
      <w:proofErr w:type="gramStart"/>
      <w:r w:rsidRPr="00B44C90">
        <w:rPr>
          <w:sz w:val="14"/>
        </w:rPr>
        <w:t>OMITTED ]</w:t>
      </w:r>
      <w:proofErr w:type="gramEnd"/>
      <w:r w:rsidRPr="00B44C90">
        <w:rPr>
          <w:sz w:val="14"/>
        </w:rPr>
        <w:t xml:space="preserve"> As we add more long range transportation, </w:t>
      </w:r>
      <w:r w:rsidRPr="00DE4CF7">
        <w:rPr>
          <w:highlight w:val="green"/>
          <w:u w:val="single"/>
        </w:rPr>
        <w:t>there is a</w:t>
      </w:r>
      <w:r w:rsidRPr="00B44C90">
        <w:rPr>
          <w:u w:val="single"/>
        </w:rPr>
        <w:t xml:space="preserve"> critical </w:t>
      </w:r>
      <w:r w:rsidRPr="00DE4CF7">
        <w:rPr>
          <w:highlight w:val="green"/>
          <w:u w:val="single"/>
        </w:rPr>
        <w:t>point at which</w:t>
      </w:r>
      <w:r w:rsidRPr="00B44C90">
        <w:rPr>
          <w:u w:val="single"/>
        </w:rPr>
        <w:t xml:space="preserve"> pathogens become so aggressive that </w:t>
      </w:r>
      <w:r w:rsidRPr="00DE4CF7">
        <w:rPr>
          <w:highlight w:val="green"/>
          <w:u w:val="single"/>
        </w:rPr>
        <w:t xml:space="preserve">the </w:t>
      </w:r>
      <w:r w:rsidRPr="00DE4CF7">
        <w:rPr>
          <w:b/>
          <w:iCs/>
          <w:highlight w:val="green"/>
          <w:u w:val="single"/>
        </w:rPr>
        <w:t>entire host population</w:t>
      </w:r>
      <w:r w:rsidRPr="00DE4CF7">
        <w:rPr>
          <w:highlight w:val="green"/>
          <w:u w:val="single"/>
        </w:rPr>
        <w:t xml:space="preserve"> dies</w:t>
      </w:r>
      <w:r w:rsidRPr="00B44C90">
        <w:rPr>
          <w:sz w:val="14"/>
        </w:rPr>
        <w:t xml:space="preserve">. The pathogens die at the same time, but that is not exactly a consolation to the hosts. </w:t>
      </w:r>
      <w:r w:rsidRPr="00B44C90">
        <w:rPr>
          <w:u w:val="single"/>
        </w:rPr>
        <w:t xml:space="preserve">We call this the phase </w:t>
      </w:r>
      <w:r w:rsidRPr="00B44C90">
        <w:rPr>
          <w:b/>
          <w:iCs/>
          <w:u w:val="single"/>
        </w:rPr>
        <w:t>transition to extinction</w:t>
      </w:r>
      <w:r w:rsidRPr="00B44C90">
        <w:rPr>
          <w:sz w:val="14"/>
        </w:rPr>
        <w:t xml:space="preserve"> (Figure 4). </w:t>
      </w:r>
      <w:r w:rsidRPr="00DE4CF7">
        <w:rPr>
          <w:highlight w:val="green"/>
          <w:u w:val="single"/>
        </w:rPr>
        <w:t xml:space="preserve">With </w:t>
      </w:r>
      <w:r w:rsidRPr="00DE4CF7">
        <w:rPr>
          <w:b/>
          <w:iCs/>
          <w:highlight w:val="green"/>
          <w:u w:val="single"/>
        </w:rPr>
        <w:t>increasing</w:t>
      </w:r>
      <w:r w:rsidRPr="00B44C90">
        <w:rPr>
          <w:b/>
          <w:iCs/>
          <w:u w:val="single"/>
        </w:rPr>
        <w:t xml:space="preserve"> levels of </w:t>
      </w:r>
      <w:r w:rsidRPr="00DE4CF7">
        <w:rPr>
          <w:b/>
          <w:iCs/>
          <w:highlight w:val="green"/>
          <w:u w:val="single"/>
        </w:rPr>
        <w:t>global transportation</w:t>
      </w:r>
      <w:r w:rsidRPr="00DE4CF7">
        <w:rPr>
          <w:highlight w:val="green"/>
          <w:u w:val="single"/>
        </w:rPr>
        <w:t>, human civilization</w:t>
      </w:r>
      <w:r w:rsidRPr="00B44C90">
        <w:rPr>
          <w:u w:val="single"/>
        </w:rPr>
        <w:t xml:space="preserve"> may be </w:t>
      </w:r>
      <w:r w:rsidRPr="00DE4CF7">
        <w:rPr>
          <w:b/>
          <w:iCs/>
          <w:highlight w:val="green"/>
          <w:u w:val="single"/>
        </w:rPr>
        <w:t>approaching such a critical threshold</w:t>
      </w:r>
      <w:r w:rsidRPr="00B44C90">
        <w:rPr>
          <w:sz w:val="14"/>
        </w:rPr>
        <w:t xml:space="preserve">. </w:t>
      </w:r>
    </w:p>
    <w:p w14:paraId="5155D39F" w14:textId="77777777" w:rsidR="009B304E" w:rsidRPr="00B44C90" w:rsidRDefault="009B304E" w:rsidP="009B304E">
      <w:pPr>
        <w:rPr>
          <w:sz w:val="14"/>
        </w:rPr>
      </w:pPr>
      <w:r w:rsidRPr="00B44C90">
        <w:rPr>
          <w:noProof/>
        </w:rPr>
        <w:drawing>
          <wp:inline distT="0" distB="0" distL="0" distR="0" wp14:anchorId="1F1BECF9" wp14:editId="0D5EE194">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64A44E4E" w14:textId="77777777" w:rsidR="009B304E" w:rsidRPr="00B44C90" w:rsidRDefault="009B304E" w:rsidP="009B304E">
      <w:r w:rsidRPr="00B44C90">
        <w:t xml:space="preserve">Figure 4: </w:t>
      </w:r>
      <w:r w:rsidRPr="00B44C90">
        <w:rPr>
          <w:u w:val="single"/>
        </w:rPr>
        <w:t>The probability of survival makes a sharp transition</w:t>
      </w:r>
      <w:r w:rsidRPr="00B44C90">
        <w:t xml:space="preserve"> (red line) </w:t>
      </w:r>
      <w:r w:rsidRPr="00B44C90">
        <w:rPr>
          <w:u w:val="single"/>
        </w:rPr>
        <w:t xml:space="preserve">from one to zero as we add more long range </w:t>
      </w:r>
      <w:proofErr w:type="spellStart"/>
      <w:r w:rsidRPr="00B44C90">
        <w:rPr>
          <w:u w:val="single"/>
        </w:rPr>
        <w:t>transportaion</w:t>
      </w:r>
      <w:proofErr w:type="spellEnd"/>
      <w:r w:rsidRPr="00B44C90">
        <w:t xml:space="preserve"> (horizontal axis). The right line (black) holds for different model parameters, so we need to study at what point the transition will take place for our world.</w:t>
      </w:r>
    </w:p>
    <w:p w14:paraId="0E5CF47C" w14:textId="77777777" w:rsidR="009B304E" w:rsidRPr="00B44C90" w:rsidRDefault="009B304E" w:rsidP="009B304E">
      <w:pPr>
        <w:rPr>
          <w:sz w:val="14"/>
        </w:rPr>
      </w:pPr>
      <w:r w:rsidRPr="00B44C90">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B44C90">
        <w:rPr>
          <w:u w:val="single"/>
        </w:rPr>
        <w:t xml:space="preserve">The traditional approach to public health uses </w:t>
      </w:r>
      <w:r w:rsidRPr="00DE4CF7">
        <w:rPr>
          <w:b/>
          <w:iCs/>
          <w:highlight w:val="green"/>
          <w:u w:val="single"/>
        </w:rPr>
        <w:t>historical evidence</w:t>
      </w:r>
      <w:r w:rsidRPr="00B44C90">
        <w:rPr>
          <w:b/>
          <w:iCs/>
          <w:u w:val="single"/>
        </w:rPr>
        <w:t xml:space="preserve"> analyzed statistically</w:t>
      </w:r>
      <w:r w:rsidRPr="00B44C90">
        <w:rPr>
          <w:u w:val="single"/>
        </w:rPr>
        <w:t xml:space="preserve"> to assess the potential impacts of a disease. As a result, many were surprised by the spread of Ebola through West Africa in 2014. As the connectivity of the world increases, </w:t>
      </w:r>
      <w:r w:rsidRPr="00B44C90">
        <w:rPr>
          <w:b/>
          <w:iCs/>
          <w:u w:val="single"/>
        </w:rPr>
        <w:t xml:space="preserve">past experience </w:t>
      </w:r>
      <w:r w:rsidRPr="00DE4CF7">
        <w:rPr>
          <w:b/>
          <w:iCs/>
          <w:highlight w:val="green"/>
          <w:u w:val="single"/>
        </w:rPr>
        <w:t>is not a good guide</w:t>
      </w:r>
      <w:r w:rsidRPr="00B44C90">
        <w:rPr>
          <w:u w:val="single"/>
        </w:rPr>
        <w:t xml:space="preserve"> to future events. </w:t>
      </w:r>
      <w:r w:rsidRPr="007056F4">
        <w:rPr>
          <w:u w:val="single"/>
        </w:rPr>
        <w:t xml:space="preserve">A key point about </w:t>
      </w:r>
      <w:r w:rsidRPr="00DE4CF7">
        <w:rPr>
          <w:highlight w:val="green"/>
          <w:u w:val="single"/>
        </w:rPr>
        <w:t>the</w:t>
      </w:r>
      <w:r w:rsidRPr="00B44C90">
        <w:rPr>
          <w:u w:val="single"/>
        </w:rPr>
        <w:t xml:space="preserve"> phase </w:t>
      </w:r>
      <w:r w:rsidRPr="00DE4CF7">
        <w:rPr>
          <w:b/>
          <w:iCs/>
          <w:highlight w:val="green"/>
          <w:u w:val="single"/>
        </w:rPr>
        <w:t>transition to extinction</w:t>
      </w:r>
      <w:r w:rsidRPr="00DE4CF7">
        <w:rPr>
          <w:highlight w:val="green"/>
          <w:u w:val="single"/>
        </w:rPr>
        <w:t xml:space="preserve"> is </w:t>
      </w:r>
      <w:r w:rsidRPr="007056F4">
        <w:rPr>
          <w:u w:val="single"/>
        </w:rPr>
        <w:t xml:space="preserve">its </w:t>
      </w:r>
      <w:r w:rsidRPr="00DE4CF7">
        <w:rPr>
          <w:b/>
          <w:iCs/>
          <w:highlight w:val="green"/>
          <w:u w:val="single"/>
        </w:rPr>
        <w:t>sudden</w:t>
      </w:r>
      <w:r w:rsidRPr="007056F4">
        <w:rPr>
          <w:rStyle w:val="Emphasis"/>
          <w:b w:val="0"/>
        </w:rPr>
        <w:t>ness</w:t>
      </w:r>
      <w:r w:rsidRPr="00B44C90">
        <w:rPr>
          <w:u w:val="single"/>
        </w:rPr>
        <w:t xml:space="preserve">. Even a system that seems stable, can be </w:t>
      </w:r>
      <w:r w:rsidRPr="00DE4CF7">
        <w:rPr>
          <w:highlight w:val="green"/>
          <w:u w:val="single"/>
        </w:rPr>
        <w:t xml:space="preserve">destabilized by a </w:t>
      </w:r>
      <w:r w:rsidRPr="00DE4CF7">
        <w:rPr>
          <w:b/>
          <w:iCs/>
          <w:highlight w:val="green"/>
          <w:u w:val="single"/>
        </w:rPr>
        <w:t>few more</w:t>
      </w:r>
      <w:r w:rsidRPr="00DE4CF7">
        <w:rPr>
          <w:highlight w:val="green"/>
          <w:u w:val="single"/>
        </w:rPr>
        <w:t xml:space="preserve"> long-range connections</w:t>
      </w:r>
      <w:r w:rsidRPr="00B44C90">
        <w:rPr>
          <w:u w:val="single"/>
        </w:rPr>
        <w:t>, and connectivity is continuing to increase</w:t>
      </w:r>
      <w:r w:rsidRPr="00B44C90">
        <w:rPr>
          <w:sz w:val="14"/>
        </w:rPr>
        <w:t xml:space="preserve">. </w:t>
      </w:r>
      <w:r w:rsidRPr="007056F4">
        <w:rPr>
          <w:rStyle w:val="StyleUnderline"/>
        </w:rPr>
        <w:t xml:space="preserve">So how </w:t>
      </w:r>
      <w:r w:rsidRPr="00DE4CF7">
        <w:rPr>
          <w:rStyle w:val="StyleUnderline"/>
          <w:highlight w:val="green"/>
        </w:rPr>
        <w:t>close</w:t>
      </w:r>
      <w:r w:rsidRPr="007056F4">
        <w:rPr>
          <w:rStyle w:val="StyleUnderline"/>
        </w:rPr>
        <w:t xml:space="preserve"> are we </w:t>
      </w:r>
      <w:r w:rsidRPr="00DE4CF7">
        <w:rPr>
          <w:rStyle w:val="StyleUnderline"/>
          <w:highlight w:val="green"/>
        </w:rPr>
        <w:t>to the tipping point</w:t>
      </w:r>
      <w:r w:rsidRPr="00B44C90">
        <w:rPr>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44C90">
        <w:rPr>
          <w:u w:val="single"/>
        </w:rPr>
        <w:t>unless we respond fast enough and well enough to stop the spread of future diseases</w:t>
      </w:r>
      <w:r w:rsidRPr="00B44C90">
        <w:rPr>
          <w:sz w:val="14"/>
        </w:rPr>
        <w:t xml:space="preserve">, which may not be the same as the ones we saw in the past. </w:t>
      </w:r>
      <w:r w:rsidRPr="00B44C90">
        <w:rPr>
          <w:u w:val="single"/>
        </w:rPr>
        <w:t>As the world becomes more connected, the dangers increase</w:t>
      </w:r>
      <w:r w:rsidRPr="00B44C90">
        <w:rPr>
          <w:sz w:val="14"/>
        </w:rPr>
        <w:t xml:space="preserve">. Are people in western countries safe because of higher quality health systems? Countries like </w:t>
      </w:r>
      <w:r w:rsidRPr="00DE4CF7">
        <w:rPr>
          <w:b/>
          <w:iCs/>
          <w:highlight w:val="green"/>
          <w:u w:val="single"/>
        </w:rPr>
        <w:t>the U.S.</w:t>
      </w:r>
      <w:r w:rsidRPr="00DE4CF7">
        <w:rPr>
          <w:highlight w:val="green"/>
          <w:u w:val="single"/>
        </w:rPr>
        <w:t xml:space="preserve"> have</w:t>
      </w:r>
      <w:r w:rsidRPr="00B44C90">
        <w:rPr>
          <w:u w:val="single"/>
        </w:rPr>
        <w:t xml:space="preserve"> highly skewed networks of social interactions with some very </w:t>
      </w:r>
      <w:r w:rsidRPr="00DE4CF7">
        <w:rPr>
          <w:highlight w:val="green"/>
          <w:u w:val="single"/>
        </w:rPr>
        <w:t>highly connected</w:t>
      </w:r>
      <w:r w:rsidRPr="00B44C90">
        <w:rPr>
          <w:u w:val="single"/>
        </w:rPr>
        <w:t xml:space="preserve"> individuals that can be “</w:t>
      </w:r>
      <w:proofErr w:type="spellStart"/>
      <w:r w:rsidRPr="00DE4CF7">
        <w:rPr>
          <w:b/>
          <w:iCs/>
          <w:highlight w:val="green"/>
          <w:u w:val="single"/>
        </w:rPr>
        <w:t>superspreaders</w:t>
      </w:r>
      <w:proofErr w:type="spellEnd"/>
      <w:r w:rsidRPr="00B44C90">
        <w:rPr>
          <w:u w:val="single"/>
        </w:rPr>
        <w:t xml:space="preserve">.” The chances of such an individual becoming infected may be low but events like </w:t>
      </w:r>
      <w:r w:rsidRPr="00DE4CF7">
        <w:rPr>
          <w:highlight w:val="green"/>
          <w:u w:val="single"/>
        </w:rPr>
        <w:t xml:space="preserve">a mass </w:t>
      </w:r>
      <w:r w:rsidRPr="00DE4CF7">
        <w:rPr>
          <w:b/>
          <w:iCs/>
          <w:highlight w:val="green"/>
          <w:u w:val="single"/>
        </w:rPr>
        <w:t>outbreak pose a much greater risk</w:t>
      </w:r>
      <w:r w:rsidRPr="00B44C90">
        <w:rPr>
          <w:u w:val="single"/>
        </w:rPr>
        <w:t xml:space="preserve"> if they do happen. If a</w:t>
      </w:r>
      <w:r w:rsidRPr="00B44C90">
        <w:rPr>
          <w:sz w:val="14"/>
        </w:rPr>
        <w:t xml:space="preserve"> sick food service worker in an airport infects 100 passengers, or a </w:t>
      </w:r>
      <w:r w:rsidRPr="00B44C90">
        <w:rPr>
          <w:u w:val="single"/>
        </w:rPr>
        <w:t xml:space="preserve">contagion event happens in mass transportation, an outbreak </w:t>
      </w:r>
      <w:r w:rsidRPr="00DE4CF7">
        <w:rPr>
          <w:highlight w:val="green"/>
          <w:u w:val="single"/>
        </w:rPr>
        <w:t>could</w:t>
      </w:r>
      <w:r w:rsidRPr="00B44C90">
        <w:rPr>
          <w:u w:val="single"/>
        </w:rPr>
        <w:t xml:space="preserve"> very well </w:t>
      </w:r>
      <w:r w:rsidRPr="00DE4CF7">
        <w:rPr>
          <w:highlight w:val="green"/>
          <w:u w:val="single"/>
        </w:rPr>
        <w:t xml:space="preserve">prove </w:t>
      </w:r>
      <w:r w:rsidRPr="00DE4CF7">
        <w:rPr>
          <w:b/>
          <w:iCs/>
          <w:highlight w:val="green"/>
          <w:u w:val="single"/>
        </w:rPr>
        <w:t>unstoppable</w:t>
      </w:r>
      <w:r w:rsidRPr="00B44C90">
        <w:rPr>
          <w:sz w:val="14"/>
        </w:rPr>
        <w:t>. Watch this mock video of a pathogen spreading globally through land and air transportation. Long range transportation will continue to pose a threat of pandemic if its impacts cannot be contained.</w:t>
      </w:r>
    </w:p>
    <w:p w14:paraId="2133F21B" w14:textId="1680E01F" w:rsidR="00E15583" w:rsidRDefault="00D30095" w:rsidP="00D35E2E">
      <w:pPr>
        <w:pStyle w:val="Heading4"/>
      </w:pPr>
      <w:r>
        <w:t>And</w:t>
      </w:r>
      <w:r w:rsidR="009C1426">
        <w:t xml:space="preserve"> patent</w:t>
      </w:r>
      <w:r w:rsidR="002203A6">
        <w:t xml:space="preserve"> laws</w:t>
      </w:r>
      <w:r w:rsidR="00E15583">
        <w:t xml:space="preserve"> delay an effective response to bioterror – 4 warrants</w:t>
      </w:r>
    </w:p>
    <w:p w14:paraId="24EFFFA1" w14:textId="1CBF1861" w:rsidR="00E15583" w:rsidRPr="00B44C90" w:rsidRDefault="0045088E" w:rsidP="00E15583">
      <w:pPr>
        <w:pStyle w:val="Heading4"/>
      </w:pPr>
      <w:r w:rsidRPr="0045088E">
        <w:t>A</w:t>
      </w:r>
      <w:r w:rsidR="00E15583" w:rsidRPr="0045088E">
        <w:t>]</w:t>
      </w:r>
      <w:r w:rsidR="00E15583">
        <w:rPr>
          <w:sz w:val="12"/>
          <w:szCs w:val="12"/>
        </w:rPr>
        <w:t xml:space="preserve"> </w:t>
      </w:r>
      <w:r w:rsidR="00E15583" w:rsidRPr="0079132B">
        <w:rPr>
          <w:sz w:val="12"/>
          <w:szCs w:val="12"/>
        </w:rPr>
        <w:t>[Lindsey]</w:t>
      </w:r>
      <w:r w:rsidR="00E15583">
        <w:t xml:space="preserve"> </w:t>
      </w:r>
      <w:r w:rsidR="00E15583">
        <w:rPr>
          <w:u w:val="single"/>
        </w:rPr>
        <w:t>Patent trolling</w:t>
      </w:r>
      <w:r w:rsidR="00E15583" w:rsidRPr="00B44C90">
        <w:t xml:space="preserve"> </w:t>
      </w:r>
    </w:p>
    <w:p w14:paraId="262E880D" w14:textId="77777777" w:rsidR="00E15583" w:rsidRPr="0079132B" w:rsidRDefault="00E15583" w:rsidP="00E15583">
      <w:pPr>
        <w:rPr>
          <w:rStyle w:val="Style13ptBold"/>
        </w:rPr>
      </w:pPr>
      <w:r w:rsidRPr="0079132B">
        <w:rPr>
          <w:rStyle w:val="Style13ptBold"/>
        </w:rPr>
        <w:t>Lindsey 21</w:t>
      </w:r>
    </w:p>
    <w:p w14:paraId="622615EA" w14:textId="77777777" w:rsidR="00E15583" w:rsidRPr="008E3D5F" w:rsidRDefault="00E15583" w:rsidP="00E15583">
      <w:pPr>
        <w:rPr>
          <w:sz w:val="12"/>
          <w:szCs w:val="12"/>
        </w:rPr>
      </w:pPr>
      <w:r w:rsidRPr="008E3D5F">
        <w:rPr>
          <w:sz w:val="12"/>
          <w:szCs w:val="12"/>
        </w:rPr>
        <w:t xml:space="preserve">Brink </w:t>
      </w:r>
      <w:proofErr w:type="gramStart"/>
      <w:r w:rsidRPr="008E3D5F">
        <w:rPr>
          <w:sz w:val="12"/>
          <w:szCs w:val="12"/>
        </w:rPr>
        <w:t>Lindsey;</w:t>
      </w:r>
      <w:proofErr w:type="gramEnd"/>
      <w:r w:rsidRPr="008E3D5F">
        <w:rPr>
          <w:sz w:val="12"/>
          <w:szCs w:val="12"/>
        </w:rPr>
        <w:t xml:space="preserve"> Lindsey is a vice president at the </w:t>
      </w:r>
      <w:proofErr w:type="spellStart"/>
      <w:r w:rsidRPr="008E3D5F">
        <w:rPr>
          <w:sz w:val="12"/>
          <w:szCs w:val="12"/>
        </w:rPr>
        <w:t>Niskanen</w:t>
      </w:r>
      <w:proofErr w:type="spellEnd"/>
      <w:r w:rsidRPr="008E3D5F">
        <w:rPr>
          <w:sz w:val="12"/>
          <w:szCs w:val="12"/>
        </w:rPr>
        <w:t xml:space="preserve"> Center, where his research focuses on policy responses to slow growth and high inequality. Prior to joining </w:t>
      </w:r>
      <w:proofErr w:type="spellStart"/>
      <w:r w:rsidRPr="008E3D5F">
        <w:rPr>
          <w:sz w:val="12"/>
          <w:szCs w:val="12"/>
        </w:rPr>
        <w:t>Niskanen</w:t>
      </w:r>
      <w:proofErr w:type="spellEnd"/>
      <w:r w:rsidRPr="008E3D5F">
        <w:rPr>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8E3D5F">
        <w:rPr>
          <w:sz w:val="12"/>
          <w:szCs w:val="12"/>
        </w:rPr>
        <w:t>JPark</w:t>
      </w:r>
      <w:proofErr w:type="spellEnd"/>
      <w:r w:rsidRPr="008E3D5F">
        <w:rPr>
          <w:sz w:val="12"/>
          <w:szCs w:val="12"/>
        </w:rPr>
        <w:t xml:space="preserve"> – recut CAT</w:t>
      </w:r>
    </w:p>
    <w:p w14:paraId="6A239EE0" w14:textId="77777777" w:rsidR="00E15583" w:rsidRPr="00DE4CF7" w:rsidRDefault="00E15583" w:rsidP="00E15583">
      <w:pPr>
        <w:rPr>
          <w:b/>
          <w:bCs/>
          <w:sz w:val="26"/>
          <w:szCs w:val="26"/>
          <w:highlight w:val="green"/>
          <w:u w:val="single"/>
        </w:rPr>
      </w:pPr>
      <w:r w:rsidRPr="006E1E73">
        <w:rPr>
          <w:rStyle w:val="StyleUnderline"/>
        </w:rPr>
        <w:t xml:space="preserve">When we take the longer view, we can see a fundamental mismatch between </w:t>
      </w:r>
      <w:r w:rsidRPr="006E1E73">
        <w:rPr>
          <w:u w:val="single"/>
        </w:rPr>
        <w:t xml:space="preserve">the policy design of </w:t>
      </w:r>
      <w:r w:rsidRPr="006E1E73">
        <w:rPr>
          <w:b/>
          <w:bCs/>
          <w:u w:val="single"/>
        </w:rPr>
        <w:t>intellectual property protection and</w:t>
      </w:r>
      <w:r w:rsidRPr="006E1E73">
        <w:rPr>
          <w:u w:val="single"/>
        </w:rPr>
        <w:t xml:space="preserve"> the policy requirements of </w:t>
      </w:r>
      <w:r w:rsidRPr="006E1E73">
        <w:rPr>
          <w:b/>
          <w:bCs/>
          <w:u w:val="single"/>
        </w:rPr>
        <w:t>effective pandemic response</w:t>
      </w:r>
      <w:r w:rsidRPr="006E1E73">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230DAE">
        <w:rPr>
          <w:u w:val="single"/>
        </w:rPr>
        <w:t xml:space="preserve">Under U.S. </w:t>
      </w:r>
      <w:r w:rsidRPr="00230DAE">
        <w:rPr>
          <w:highlight w:val="green"/>
          <w:u w:val="single"/>
        </w:rPr>
        <w:t>patent law</w:t>
      </w:r>
      <w:r w:rsidRPr="00230DAE">
        <w:rPr>
          <w:u w:val="single"/>
        </w:rPr>
        <w:t>, for a period of 20 years nobody</w:t>
      </w:r>
      <w:r w:rsidRPr="006E1E73">
        <w:rPr>
          <w:u w:val="single"/>
        </w:rPr>
        <w:t xml:space="preserve"> else can manufacture or sell the patented product without the permission of the patent holder. </w:t>
      </w:r>
      <w:r w:rsidRPr="00230DAE">
        <w:rPr>
          <w:rStyle w:val="Emphasis"/>
          <w:b w:val="0"/>
          <w:bCs/>
        </w:rPr>
        <w:t xml:space="preserve">This </w:t>
      </w:r>
      <w:r w:rsidRPr="00230DAE">
        <w:rPr>
          <w:rStyle w:val="Emphasis"/>
          <w:highlight w:val="green"/>
        </w:rPr>
        <w:t>allows the</w:t>
      </w:r>
      <w:r w:rsidRPr="006E1E73">
        <w:rPr>
          <w:rStyle w:val="Emphasis"/>
        </w:rPr>
        <w:t xml:space="preserve"> </w:t>
      </w:r>
      <w:r w:rsidRPr="00230DAE">
        <w:rPr>
          <w:rStyle w:val="Emphasis"/>
          <w:b w:val="0"/>
          <w:bCs/>
        </w:rPr>
        <w:t xml:space="preserve">patent </w:t>
      </w:r>
      <w:r w:rsidRPr="00230DAE">
        <w:rPr>
          <w:rStyle w:val="Emphasis"/>
          <w:highlight w:val="green"/>
        </w:rPr>
        <w:t xml:space="preserve">holder to block </w:t>
      </w:r>
      <w:r w:rsidRPr="006E1E73">
        <w:rPr>
          <w:rStyle w:val="Emphasis"/>
          <w:highlight w:val="green"/>
        </w:rPr>
        <w:t>competitors</w:t>
      </w:r>
      <w:r w:rsidRPr="006E1E73">
        <w:rPr>
          <w:u w:val="single"/>
        </w:rPr>
        <w:t xml:space="preserve"> from the market, or extract licensing fees before allowing them to enter, </w:t>
      </w:r>
      <w:r w:rsidRPr="006E1E73">
        <w:rPr>
          <w:rStyle w:val="Emphasis"/>
          <w:highlight w:val="green"/>
        </w:rPr>
        <w:t>and</w:t>
      </w:r>
      <w:r w:rsidRPr="006E1E73">
        <w:rPr>
          <w:u w:val="single"/>
        </w:rPr>
        <w:t xml:space="preserve"> consequently </w:t>
      </w:r>
      <w:r w:rsidRPr="006E1E73">
        <w:rPr>
          <w:rStyle w:val="Emphasis"/>
          <w:highlight w:val="green"/>
        </w:rPr>
        <w:t>charge above-market prices</w:t>
      </w:r>
      <w:r w:rsidRPr="006E1E73">
        <w:rPr>
          <w:u w:val="single"/>
        </w:rPr>
        <w:t xml:space="preserve"> to its customers. </w:t>
      </w:r>
      <w:r w:rsidRPr="006E1E73">
        <w:rPr>
          <w:highlight w:val="green"/>
          <w:u w:val="single"/>
        </w:rPr>
        <w:t>Patent rights</w:t>
      </w:r>
      <w:r w:rsidRPr="006E1E73">
        <w:rPr>
          <w:u w:val="single"/>
        </w:rPr>
        <w:t xml:space="preserve"> thus </w:t>
      </w:r>
      <w:r w:rsidRPr="006E1E73">
        <w:rPr>
          <w:highlight w:val="green"/>
          <w:u w:val="single"/>
        </w:rPr>
        <w:t xml:space="preserve">slow </w:t>
      </w:r>
      <w:r w:rsidRPr="006E1E73">
        <w:rPr>
          <w:u w:val="single"/>
        </w:rPr>
        <w:t xml:space="preserve">the </w:t>
      </w:r>
      <w:r w:rsidRPr="006E1E73">
        <w:rPr>
          <w:highlight w:val="green"/>
          <w:u w:val="single"/>
        </w:rPr>
        <w:t xml:space="preserve">diffusion </w:t>
      </w:r>
      <w:r w:rsidRPr="006E1E73">
        <w:rPr>
          <w:u w:val="single"/>
        </w:rPr>
        <w:t xml:space="preserve">of a new invention </w:t>
      </w:r>
      <w:r w:rsidRPr="006E1E73">
        <w:rPr>
          <w:highlight w:val="green"/>
          <w:u w:val="single"/>
        </w:rPr>
        <w:t xml:space="preserve">by restricting output </w:t>
      </w:r>
      <w:r w:rsidRPr="006E1E73">
        <w:rPr>
          <w:u w:val="single"/>
        </w:rPr>
        <w:t xml:space="preserve">and raising prices. </w:t>
      </w:r>
      <w:r w:rsidRPr="006E1E73">
        <w:rPr>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1E73">
        <w:rPr>
          <w:rStyle w:val="StyleUnderline"/>
        </w:rPr>
        <w:t xml:space="preserve">Exclusive rights should be valuable enough to encourage greater innovation, but not so easily granted or extensive in scope or term that this encouragement is outweighed by output restrictions on the patented product </w:t>
      </w:r>
      <w:r w:rsidRPr="006E1E73">
        <w:rPr>
          <w:rStyle w:val="StyleUnderline"/>
          <w:highlight w:val="green"/>
        </w:rPr>
        <w:t>and discourage</w:t>
      </w:r>
      <w:r w:rsidRPr="006E1E73">
        <w:rPr>
          <w:rStyle w:val="StyleUnderline"/>
        </w:rPr>
        <w:t xml:space="preserve">ment of </w:t>
      </w:r>
      <w:r w:rsidRPr="006E1E73">
        <w:rPr>
          <w:rStyle w:val="StyleUnderline"/>
          <w:highlight w:val="green"/>
        </w:rPr>
        <w:t>downstream innovations dependent on access to the patented technology</w:t>
      </w:r>
      <w:r w:rsidRPr="006E1E73">
        <w:rPr>
          <w:sz w:val="10"/>
        </w:rPr>
        <w:t xml:space="preserve">. </w:t>
      </w:r>
      <w:r w:rsidRPr="006E1E73">
        <w:rPr>
          <w:rStyle w:val="StyleUnderline"/>
        </w:rPr>
        <w:t>Unfortunately</w:t>
      </w:r>
      <w:r w:rsidRPr="006E1E73">
        <w:rPr>
          <w:u w:val="single"/>
        </w:rPr>
        <w:t xml:space="preserve">, </w:t>
      </w:r>
      <w:r w:rsidRPr="006E1E73">
        <w:rPr>
          <w:highlight w:val="green"/>
          <w:u w:val="single"/>
        </w:rPr>
        <w:t xml:space="preserve">the </w:t>
      </w:r>
      <w:r w:rsidRPr="006E1E73">
        <w:rPr>
          <w:u w:val="single"/>
        </w:rPr>
        <w:t xml:space="preserve">U.S. </w:t>
      </w:r>
      <w:r w:rsidRPr="006E1E73">
        <w:rPr>
          <w:b/>
          <w:bCs/>
          <w:highlight w:val="green"/>
          <w:u w:val="single"/>
        </w:rPr>
        <w:t>patent</w:t>
      </w:r>
      <w:r w:rsidRPr="006E1E73">
        <w:rPr>
          <w:u w:val="single"/>
        </w:rPr>
        <w:t xml:space="preserve"> </w:t>
      </w:r>
      <w:r w:rsidRPr="006E1E73">
        <w:rPr>
          <w:b/>
          <w:bCs/>
          <w:highlight w:val="green"/>
          <w:u w:val="single"/>
        </w:rPr>
        <w:t>system</w:t>
      </w:r>
      <w:r w:rsidRPr="006E1E73">
        <w:rPr>
          <w:u w:val="single"/>
        </w:rPr>
        <w:t xml:space="preserve"> at present </w:t>
      </w:r>
      <w:r w:rsidRPr="006E1E73">
        <w:rPr>
          <w:b/>
          <w:bCs/>
          <w:highlight w:val="green"/>
          <w:u w:val="single"/>
        </w:rPr>
        <w:t>is out of balance</w:t>
      </w:r>
      <w:r w:rsidRPr="006E1E73">
        <w:rPr>
          <w:b/>
          <w:bCs/>
          <w:sz w:val="10"/>
        </w:rPr>
        <w:t>.</w:t>
      </w:r>
      <w:r w:rsidRPr="006E1E73">
        <w:rPr>
          <w:rStyle w:val="StyleUnderline"/>
        </w:rPr>
        <w:t xml:space="preserve"> Over the past few decades, the expansion of patentability to include software and </w:t>
      </w:r>
      <w:r w:rsidRPr="00230DAE">
        <w:rPr>
          <w:rStyle w:val="StyleUnderline"/>
        </w:rPr>
        <w:t>business methods as well as a general relaxation of patenting requirements have led to wildly excessive growth in these temporary monopolies: the number of patents granted annually has skyrocketed r</w:t>
      </w:r>
      <w:r w:rsidRPr="006E1E73">
        <w:rPr>
          <w:rStyle w:val="StyleUnderline"/>
        </w:rPr>
        <w:t xml:space="preserve">oughly fivefold </w:t>
      </w:r>
      <w:r w:rsidRPr="00230DAE">
        <w:rPr>
          <w:rStyle w:val="StyleUnderline"/>
        </w:rPr>
        <w:t>since the</w:t>
      </w:r>
      <w:r w:rsidRPr="00230DAE">
        <w:rPr>
          <w:u w:val="single"/>
        </w:rPr>
        <w:t xml:space="preserve"> early 1980s. One unfortunate result has been the rise</w:t>
      </w:r>
      <w:r w:rsidRPr="006E1E73">
        <w:rPr>
          <w:u w:val="single"/>
        </w:rPr>
        <w:t xml:space="preserve"> of “non-practicing entities,” better known as </w:t>
      </w:r>
      <w:r w:rsidRPr="006E1E73">
        <w:rPr>
          <w:b/>
          <w:bCs/>
          <w:highlight w:val="green"/>
          <w:u w:val="single"/>
        </w:rPr>
        <w:t>patent trolls</w:t>
      </w:r>
      <w:r w:rsidRPr="00230DAE">
        <w:rPr>
          <w:u w:val="single"/>
        </w:rPr>
        <w:t xml:space="preserve">: firms that make nothing themselves but </w:t>
      </w:r>
      <w:r w:rsidRPr="006E1E73">
        <w:rPr>
          <w:highlight w:val="green"/>
          <w:u w:val="single"/>
        </w:rPr>
        <w:t>buy up</w:t>
      </w:r>
      <w:r w:rsidRPr="00230DAE">
        <w:rPr>
          <w:u w:val="single"/>
        </w:rPr>
        <w:t xml:space="preserve"> patent </w:t>
      </w:r>
      <w:r w:rsidRPr="00230DAE">
        <w:rPr>
          <w:b/>
          <w:bCs/>
          <w:highlight w:val="green"/>
          <w:u w:val="single"/>
        </w:rPr>
        <w:t xml:space="preserve">portfolios </w:t>
      </w:r>
      <w:r w:rsidRPr="00230DAE">
        <w:rPr>
          <w:rStyle w:val="Emphasis"/>
          <w:highlight w:val="green"/>
        </w:rPr>
        <w:t xml:space="preserve">and </w:t>
      </w:r>
      <w:r w:rsidRPr="006E1E73">
        <w:rPr>
          <w:rStyle w:val="Emphasis"/>
          <w:highlight w:val="green"/>
        </w:rPr>
        <w:t>monetize them through aggressive litigation</w:t>
      </w:r>
      <w:r w:rsidRPr="006E1E73">
        <w:rPr>
          <w:u w:val="single"/>
        </w:rPr>
        <w:t xml:space="preserve">. </w:t>
      </w:r>
      <w:r w:rsidRPr="006E1E73">
        <w:rPr>
          <w:rStyle w:val="Emphasis"/>
        </w:rPr>
        <w:t xml:space="preserve">As </w:t>
      </w:r>
      <w:r w:rsidRPr="00230DAE">
        <w:rPr>
          <w:rStyle w:val="Emphasis"/>
        </w:rPr>
        <w:t>a result, a law that is supposed to encourage</w:t>
      </w:r>
      <w:r w:rsidRPr="006E1E73">
        <w:rPr>
          <w:rStyle w:val="Emphasis"/>
        </w:rPr>
        <w:t xml:space="preserve"> </w:t>
      </w:r>
      <w:r w:rsidRPr="00230DAE">
        <w:rPr>
          <w:rStyle w:val="Emphasis"/>
          <w:highlight w:val="green"/>
        </w:rPr>
        <w:t>innovation h</w:t>
      </w:r>
      <w:r w:rsidRPr="00230DAE">
        <w:rPr>
          <w:b/>
          <w:bCs/>
          <w:highlight w:val="green"/>
          <w:u w:val="single"/>
        </w:rPr>
        <w:t>as turned into a le</w:t>
      </w:r>
      <w:r w:rsidRPr="006E1E73">
        <w:rPr>
          <w:b/>
          <w:bCs/>
          <w:highlight w:val="green"/>
          <w:u w:val="single"/>
        </w:rPr>
        <w:t>gal minefield</w:t>
      </w:r>
      <w:r w:rsidRPr="00230DAE">
        <w:rPr>
          <w:u w:val="single"/>
        </w:rPr>
        <w:t xml:space="preserve"> for many would-be innovators. I</w:t>
      </w:r>
      <w:r w:rsidRPr="006E1E73">
        <w:rPr>
          <w:u w:val="single"/>
        </w:rPr>
        <w:t xml:space="preserve">n the </w:t>
      </w:r>
      <w:r w:rsidRPr="006E1E73">
        <w:rPr>
          <w:highlight w:val="green"/>
          <w:u w:val="single"/>
        </w:rPr>
        <w:t>pharma</w:t>
      </w:r>
      <w:r w:rsidRPr="006E1E73">
        <w:rPr>
          <w:u w:val="single"/>
        </w:rPr>
        <w:t>ceutical industry, firms have</w:t>
      </w:r>
      <w:r w:rsidRPr="004F17A5">
        <w:rPr>
          <w:u w:val="single"/>
        </w:rPr>
        <w:t xml:space="preserve"> </w:t>
      </w:r>
      <w:r w:rsidRPr="006E1E73">
        <w:rPr>
          <w:highlight w:val="green"/>
          <w:u w:val="single"/>
        </w:rPr>
        <w:t xml:space="preserve">abused the </w:t>
      </w:r>
      <w:r w:rsidRPr="004F17A5">
        <w:rPr>
          <w:highlight w:val="green"/>
          <w:u w:val="single"/>
        </w:rPr>
        <w:t xml:space="preserve">law by </w:t>
      </w:r>
      <w:r w:rsidRPr="004F17A5">
        <w:rPr>
          <w:b/>
          <w:bCs/>
          <w:highlight w:val="green"/>
          <w:u w:val="single"/>
        </w:rPr>
        <w:t>pi</w:t>
      </w:r>
      <w:r w:rsidRPr="006E1E73">
        <w:rPr>
          <w:b/>
          <w:bCs/>
          <w:highlight w:val="green"/>
          <w:u w:val="single"/>
        </w:rPr>
        <w:t>ling up patents for</w:t>
      </w:r>
      <w:r w:rsidRPr="006E1E73">
        <w:rPr>
          <w:highlight w:val="green"/>
          <w:u w:val="single"/>
        </w:rPr>
        <w:t xml:space="preserve"> </w:t>
      </w:r>
      <w:r w:rsidRPr="006E1E73">
        <w:rPr>
          <w:u w:val="single"/>
        </w:rPr>
        <w:t xml:space="preserve">trivial, therapeutically </w:t>
      </w:r>
      <w:r w:rsidRPr="006E1E73">
        <w:rPr>
          <w:b/>
          <w:bCs/>
          <w:highlight w:val="green"/>
          <w:u w:val="single"/>
        </w:rPr>
        <w:t>irrelevant “innovations” that allow them to extend</w:t>
      </w:r>
      <w:r w:rsidRPr="006E1E73">
        <w:rPr>
          <w:u w:val="single"/>
        </w:rPr>
        <w:t xml:space="preserve"> their </w:t>
      </w:r>
      <w:r w:rsidRPr="006E1E73">
        <w:rPr>
          <w:b/>
          <w:bCs/>
          <w:highlight w:val="green"/>
          <w:u w:val="single"/>
        </w:rPr>
        <w:t xml:space="preserve">monopolies </w:t>
      </w:r>
      <w:r w:rsidRPr="00230DAE">
        <w:rPr>
          <w:b/>
          <w:bCs/>
          <w:highlight w:val="green"/>
          <w:u w:val="single"/>
        </w:rPr>
        <w:t>and keep raising p</w:t>
      </w:r>
      <w:r w:rsidRPr="006E1E73">
        <w:rPr>
          <w:b/>
          <w:bCs/>
          <w:highlight w:val="green"/>
          <w:u w:val="single"/>
        </w:rPr>
        <w:t>rices</w:t>
      </w:r>
      <w:r w:rsidRPr="006E1E73">
        <w:rPr>
          <w:u w:val="single"/>
        </w:rPr>
        <w:t xml:space="preserve"> long beyond the statutorily contemplated 20 years</w:t>
      </w:r>
      <w:r w:rsidRPr="006E1E73">
        <w:rPr>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6E1E73">
        <w:rPr>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3A06049D" w14:textId="433D2B9E" w:rsidR="00E15583" w:rsidRPr="00D35E2E" w:rsidRDefault="0045088E" w:rsidP="00E15583">
      <w:pPr>
        <w:pStyle w:val="Heading4"/>
      </w:pPr>
      <w:r>
        <w:t>B</w:t>
      </w:r>
      <w:r w:rsidR="00E15583">
        <w:t xml:space="preserve">] </w:t>
      </w:r>
      <w:r w:rsidR="00E15583" w:rsidRPr="00D35E2E">
        <w:rPr>
          <w:sz w:val="12"/>
          <w:szCs w:val="12"/>
        </w:rPr>
        <w:t>[Bateman]</w:t>
      </w:r>
      <w:r w:rsidR="00E15583" w:rsidRPr="00233293">
        <w:rPr>
          <w:szCs w:val="8"/>
        </w:rPr>
        <w:t xml:space="preserve"> </w:t>
      </w:r>
      <w:r w:rsidR="00E15583">
        <w:rPr>
          <w:u w:val="single"/>
        </w:rPr>
        <w:t>Blocking patents</w:t>
      </w:r>
    </w:p>
    <w:p w14:paraId="13EBDE2B" w14:textId="77777777" w:rsidR="00E15583" w:rsidRPr="00EA10CA" w:rsidRDefault="00E15583" w:rsidP="00E15583">
      <w:pPr>
        <w:rPr>
          <w:rStyle w:val="Style13ptBold"/>
        </w:rPr>
      </w:pPr>
      <w:r w:rsidRPr="00EA10CA">
        <w:rPr>
          <w:rStyle w:val="Style13ptBold"/>
        </w:rPr>
        <w:t>Bateman 19</w:t>
      </w:r>
    </w:p>
    <w:p w14:paraId="5AB6D702" w14:textId="77777777" w:rsidR="00E15583" w:rsidRPr="00EA10CA" w:rsidRDefault="00E15583" w:rsidP="00E15583">
      <w:pPr>
        <w:rPr>
          <w:sz w:val="12"/>
          <w:szCs w:val="12"/>
        </w:rPr>
      </w:pPr>
      <w:r w:rsidRPr="00EA10CA">
        <w:rPr>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33635B31" w14:textId="77777777" w:rsidR="00E15583" w:rsidRDefault="00E15583" w:rsidP="00E15583">
      <w:pPr>
        <w:rPr>
          <w:sz w:val="10"/>
        </w:rPr>
      </w:pPr>
      <w:r w:rsidRPr="00EA10CA">
        <w:rPr>
          <w:rStyle w:val="StyleUnderline"/>
        </w:rPr>
        <w:t xml:space="preserve">Although </w:t>
      </w:r>
      <w:r w:rsidRPr="00DE4CF7">
        <w:rPr>
          <w:rStyle w:val="StyleUnderline"/>
          <w:highlight w:val="green"/>
        </w:rPr>
        <w:t>patents</w:t>
      </w:r>
      <w:r w:rsidRPr="00EA10CA">
        <w:rPr>
          <w:rStyle w:val="StyleUnderline"/>
        </w:rPr>
        <w:t xml:space="preserve"> incentivize vaccine development, they also </w:t>
      </w:r>
      <w:r w:rsidRPr="00DE4CF7">
        <w:rPr>
          <w:rStyle w:val="StyleUnderline"/>
          <w:highlight w:val="green"/>
        </w:rPr>
        <w:t>introduce barriers to producing generic</w:t>
      </w:r>
      <w:r w:rsidRPr="00EC714B">
        <w:rPr>
          <w:rStyle w:val="StyleUnderline"/>
        </w:rPr>
        <w:t xml:space="preserve"> versions of</w:t>
      </w:r>
      <w:r w:rsidRPr="00EA10CA">
        <w:rPr>
          <w:rStyle w:val="StyleUnderline"/>
        </w:rPr>
        <w:t xml:space="preserve"> newly patented vaccines </w:t>
      </w:r>
      <w:r w:rsidRPr="00EC714B">
        <w:rPr>
          <w:rStyle w:val="StyleUnderline"/>
        </w:rPr>
        <w:t xml:space="preserve">and to developing novel </w:t>
      </w:r>
      <w:r w:rsidRPr="00DE4CF7">
        <w:rPr>
          <w:rStyle w:val="StyleUnderline"/>
          <w:highlight w:val="green"/>
        </w:rPr>
        <w:t>vaccines that rely on existing technologies</w:t>
      </w:r>
      <w:r w:rsidRPr="00FE55E4">
        <w:rPr>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EA10CA">
        <w:rPr>
          <w:rStyle w:val="StyleUnderline"/>
        </w:rPr>
        <w:t xml:space="preserve">There are often dozens of patents held by various entities for a single vaccine. 61 For example, </w:t>
      </w:r>
      <w:r w:rsidRPr="00DE4CF7">
        <w:rPr>
          <w:rStyle w:val="StyleUnderline"/>
          <w:highlight w:val="green"/>
        </w:rPr>
        <w:t>the HPV vaccine is covered by</w:t>
      </w:r>
      <w:r w:rsidRPr="00EC714B">
        <w:rPr>
          <w:rStyle w:val="StyleUnderline"/>
        </w:rPr>
        <w:t xml:space="preserve"> at least </w:t>
      </w:r>
      <w:r w:rsidRPr="00DE4CF7">
        <w:rPr>
          <w:rStyle w:val="StyleUnderline"/>
          <w:b/>
          <w:bCs/>
          <w:highlight w:val="green"/>
        </w:rPr>
        <w:t>eighty-one U.S. patents held by eighteen entities</w:t>
      </w:r>
      <w:r w:rsidRPr="00EA10CA">
        <w:rPr>
          <w:rStyle w:val="StyleUnderline"/>
        </w:rPr>
        <w:t>, creating an extremely complex patent landscape</w:t>
      </w:r>
      <w:r w:rsidRPr="00FE55E4">
        <w:rPr>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w:t>
      </w:r>
      <w:proofErr w:type="gramStart"/>
      <w:r w:rsidRPr="00FE55E4">
        <w:rPr>
          <w:sz w:val="10"/>
        </w:rPr>
        <w:t>LMICs</w:t>
      </w:r>
      <w:proofErr w:type="gramEnd"/>
      <w:r w:rsidRPr="00FE55E4">
        <w:rPr>
          <w:sz w:val="10"/>
        </w:rPr>
        <w:t xml:space="preserve">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EA10CA">
        <w:rPr>
          <w:rStyle w:val="StyleUnderline"/>
        </w:rPr>
        <w:t xml:space="preserve">Patent Blocking for New Vaccines &amp; Product Development Partnerships </w:t>
      </w:r>
      <w:r w:rsidRPr="00DE4CF7">
        <w:rPr>
          <w:rStyle w:val="Emphasis"/>
          <w:highlight w:val="green"/>
        </w:rPr>
        <w:t>Patents can impede</w:t>
      </w:r>
      <w:r w:rsidRPr="00EA10CA">
        <w:rPr>
          <w:rStyle w:val="Emphasis"/>
        </w:rPr>
        <w:t xml:space="preserve"> the </w:t>
      </w:r>
      <w:r w:rsidRPr="00DE4CF7">
        <w:rPr>
          <w:rStyle w:val="Emphasis"/>
          <w:highlight w:val="green"/>
        </w:rPr>
        <w:t>development of new vaccines when such vaccines depend on unexpired patented tech</w:t>
      </w:r>
      <w:r w:rsidRPr="00EA10CA">
        <w:rPr>
          <w:rStyle w:val="Emphasis"/>
        </w:rPr>
        <w:t>nologies</w:t>
      </w:r>
      <w:r w:rsidRPr="00EA10CA">
        <w:rPr>
          <w:rStyle w:val="StyleUnderline"/>
        </w:rPr>
        <w:t xml:space="preserve">. 76 </w:t>
      </w:r>
      <w:r w:rsidRPr="00DE4CF7">
        <w:rPr>
          <w:rStyle w:val="StyleUnderline"/>
          <w:highlight w:val="green"/>
        </w:rPr>
        <w:t>These</w:t>
      </w:r>
      <w:r w:rsidRPr="00EA10CA">
        <w:rPr>
          <w:rStyle w:val="StyleUnderline"/>
        </w:rPr>
        <w:t xml:space="preserve"> patents are often referred to as </w:t>
      </w:r>
      <w:r w:rsidRPr="00DE4CF7">
        <w:rPr>
          <w:rStyle w:val="Emphasis"/>
          <w:highlight w:val="green"/>
        </w:rPr>
        <w:t>“blocking patents.”</w:t>
      </w:r>
      <w:r w:rsidRPr="00EA10CA">
        <w:rPr>
          <w:rStyle w:val="StyleUnderline"/>
        </w:rPr>
        <w:t xml:space="preserve">77 This issue </w:t>
      </w:r>
      <w:r w:rsidRPr="00DE4CF7">
        <w:rPr>
          <w:rStyle w:val="StyleUnderline"/>
          <w:highlight w:val="green"/>
        </w:rPr>
        <w:t>arise</w:t>
      </w:r>
      <w:r w:rsidRPr="00EA10CA">
        <w:rPr>
          <w:rStyle w:val="StyleUnderline"/>
        </w:rPr>
        <w:t xml:space="preserve">s </w:t>
      </w:r>
      <w:r w:rsidRPr="00DE4CF7">
        <w:rPr>
          <w:rStyle w:val="StyleUnderline"/>
          <w:highlight w:val="green"/>
        </w:rPr>
        <w:t>when</w:t>
      </w:r>
      <w:r w:rsidRPr="00AC39EF">
        <w:rPr>
          <w:rStyle w:val="StyleUnderline"/>
        </w:rPr>
        <w:t xml:space="preserve"> universities</w:t>
      </w:r>
      <w:r w:rsidRPr="00EA10CA">
        <w:rPr>
          <w:rStyle w:val="StyleUnderline"/>
        </w:rPr>
        <w:t xml:space="preserve">, national institutes of health, </w:t>
      </w:r>
      <w:r w:rsidRPr="00AC39EF">
        <w:rPr>
          <w:rStyle w:val="StyleUnderline"/>
        </w:rPr>
        <w:t>and</w:t>
      </w:r>
      <w:r w:rsidRPr="00DE4CF7">
        <w:rPr>
          <w:rStyle w:val="StyleUnderline"/>
          <w:highlight w:val="green"/>
        </w:rPr>
        <w:t xml:space="preserve"> pharma</w:t>
      </w:r>
      <w:r w:rsidRPr="00EA10CA">
        <w:rPr>
          <w:rStyle w:val="StyleUnderline"/>
        </w:rPr>
        <w:t xml:space="preserve">ceutical </w:t>
      </w:r>
      <w:r w:rsidRPr="00DE4CF7">
        <w:rPr>
          <w:rStyle w:val="StyleUnderline"/>
          <w:highlight w:val="green"/>
        </w:rPr>
        <w:t>companies hold patents</w:t>
      </w:r>
      <w:r w:rsidRPr="00EA10CA">
        <w:rPr>
          <w:rStyle w:val="StyleUnderline"/>
        </w:rPr>
        <w:t xml:space="preserve"> on a particular technology that is </w:t>
      </w:r>
      <w:r w:rsidRPr="00DE4CF7">
        <w:rPr>
          <w:rStyle w:val="StyleUnderline"/>
          <w:highlight w:val="green"/>
        </w:rPr>
        <w:t>critical to develop a</w:t>
      </w:r>
      <w:r w:rsidRPr="00AC39EF">
        <w:rPr>
          <w:rStyle w:val="StyleUnderline"/>
        </w:rPr>
        <w:t xml:space="preserve"> particular </w:t>
      </w:r>
      <w:r w:rsidRPr="00DE4CF7">
        <w:rPr>
          <w:rStyle w:val="StyleUnderline"/>
          <w:highlight w:val="green"/>
        </w:rPr>
        <w:t>new vaccine</w:t>
      </w:r>
      <w:r w:rsidRPr="00FE55E4">
        <w:rPr>
          <w:sz w:val="10"/>
        </w:rPr>
        <w:t>.78</w:t>
      </w:r>
    </w:p>
    <w:p w14:paraId="5BC98D93" w14:textId="214A8781" w:rsidR="0045088E"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C</w:t>
      </w:r>
      <w:r w:rsidRPr="00E15583">
        <w:rPr>
          <w:rFonts w:eastAsia="MS Gothic" w:cs="Times New Roman"/>
          <w:b/>
          <w:iCs/>
          <w:sz w:val="26"/>
          <w:szCs w:val="26"/>
        </w:rPr>
        <w:t xml:space="preserve">] </w:t>
      </w:r>
      <w:r w:rsidRPr="00DE4CF7">
        <w:rPr>
          <w:rFonts w:eastAsia="MS Gothic" w:cs="Times New Roman"/>
          <w:bCs/>
          <w:iCs/>
          <w:sz w:val="12"/>
          <w:szCs w:val="12"/>
        </w:rPr>
        <w:t>[</w:t>
      </w:r>
      <w:proofErr w:type="spellStart"/>
      <w:r w:rsidRPr="00DE4CF7">
        <w:rPr>
          <w:rFonts w:eastAsia="MS Gothic" w:cs="Times New Roman"/>
          <w:bCs/>
          <w:iCs/>
          <w:sz w:val="12"/>
          <w:szCs w:val="12"/>
        </w:rPr>
        <w:t>Mullowney</w:t>
      </w:r>
      <w:proofErr w:type="spellEnd"/>
      <w:r w:rsidRPr="00DE4CF7">
        <w:rPr>
          <w:rFonts w:eastAsia="MS Gothic" w:cs="Times New Roman"/>
          <w:bCs/>
          <w:iCs/>
          <w:sz w:val="12"/>
          <w:szCs w:val="12"/>
        </w:rPr>
        <w:t xml:space="preserve"> </w:t>
      </w:r>
      <w:r>
        <w:rPr>
          <w:rFonts w:eastAsia="MS Gothic" w:cs="Times New Roman"/>
          <w:bCs/>
          <w:iCs/>
          <w:sz w:val="12"/>
          <w:szCs w:val="12"/>
        </w:rPr>
        <w:t>&amp;</w:t>
      </w:r>
      <w:r w:rsidRPr="00DE4CF7">
        <w:rPr>
          <w:rFonts w:eastAsia="MS Gothic" w:cs="Times New Roman"/>
          <w:bCs/>
          <w:iCs/>
          <w:sz w:val="12"/>
          <w:szCs w:val="12"/>
        </w:rPr>
        <w:t xml:space="preserve"> Harris</w:t>
      </w:r>
      <w:r>
        <w:rPr>
          <w:rFonts w:eastAsia="MS Gothic" w:cs="Times New Roman"/>
          <w:bCs/>
          <w:iCs/>
          <w:sz w:val="12"/>
          <w:szCs w:val="12"/>
        </w:rPr>
        <w:t xml:space="preserve"> 1</w:t>
      </w:r>
      <w:r w:rsidRPr="00DE4CF7">
        <w:rPr>
          <w:rFonts w:eastAsia="MS Gothic" w:cs="Times New Roman"/>
          <w:bCs/>
          <w:iCs/>
          <w:sz w:val="12"/>
          <w:szCs w:val="12"/>
        </w:rPr>
        <w:t xml:space="preserve">] </w:t>
      </w:r>
      <w:r w:rsidR="00694A5E">
        <w:rPr>
          <w:rFonts w:eastAsia="MS Gothic" w:cs="Times New Roman"/>
          <w:b/>
          <w:iCs/>
          <w:sz w:val="26"/>
          <w:u w:val="single"/>
        </w:rPr>
        <w:t>Negotiations</w:t>
      </w:r>
    </w:p>
    <w:p w14:paraId="5E492EB2"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38914AE4"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38F2D9B5" w14:textId="77777777" w:rsidR="0045088E" w:rsidRDefault="0045088E" w:rsidP="0045088E">
      <w:r w:rsidRPr="00DE4CF7">
        <w:rPr>
          <w:rStyle w:val="StyleUnderline"/>
        </w:rPr>
        <w:t xml:space="preserve">If a patent holder sues over royalty amounts and delays the granting of a compulsory license, then the second problem becomes even clearer: </w:t>
      </w:r>
      <w:r w:rsidRPr="00DE4CF7">
        <w:rPr>
          <w:rStyle w:val="StyleUnderline"/>
          <w:highlight w:val="green"/>
        </w:rPr>
        <w:t xml:space="preserve">in </w:t>
      </w:r>
      <w:r w:rsidRPr="00DE4CF7">
        <w:rPr>
          <w:rStyle w:val="StyleUnderline"/>
        </w:rPr>
        <w:t xml:space="preserve">the situation of a </w:t>
      </w:r>
      <w:r w:rsidRPr="00DE4CF7">
        <w:rPr>
          <w:rStyle w:val="StyleUnderline"/>
          <w:highlight w:val="green"/>
        </w:rPr>
        <w:t>bioterror</w:t>
      </w:r>
      <w:r w:rsidRPr="00DE4CF7">
        <w:rPr>
          <w:rStyle w:val="StyleUnderline"/>
        </w:rPr>
        <w:t xml:space="preserve">ism attack or a national public health emergency, </w:t>
      </w:r>
      <w:r w:rsidRPr="00DE4CF7">
        <w:rPr>
          <w:rStyle w:val="StyleUnderline"/>
          <w:highlight w:val="green"/>
        </w:rPr>
        <w:t>time is of the essence</w:t>
      </w:r>
      <w:r w:rsidRPr="00DE4CF7">
        <w:rPr>
          <w:rStyle w:val="StyleUnderline"/>
        </w:rPr>
        <w:t xml:space="preserve">. Not only would the </w:t>
      </w:r>
      <w:r w:rsidRPr="00DE4CF7">
        <w:rPr>
          <w:rStyle w:val="StyleUnderline"/>
          <w:highlight w:val="green"/>
        </w:rPr>
        <w:t xml:space="preserve">compensation disputes take </w:t>
      </w:r>
      <w:r w:rsidRPr="00DE4CF7">
        <w:rPr>
          <w:rStyle w:val="StyleUnderline"/>
        </w:rPr>
        <w:t xml:space="preserve">up </w:t>
      </w:r>
      <w:r w:rsidRPr="00DE4CF7">
        <w:rPr>
          <w:rStyle w:val="StyleUnderline"/>
          <w:highlight w:val="green"/>
        </w:rPr>
        <w:t>time</w:t>
      </w:r>
      <w:r w:rsidRPr="00DE4CF7">
        <w:rPr>
          <w:rStyle w:val="StyleUnderline"/>
        </w:rPr>
        <w:t xml:space="preserve">, </w:t>
      </w:r>
      <w:r w:rsidRPr="00694A5E">
        <w:rPr>
          <w:rStyle w:val="StyleUnderline"/>
        </w:rPr>
        <w:t xml:space="preserve">but under the TRIPS Agreement, parties are required (unless exempted) to make efforts to reach an agreement on a voluntary license.107 Furthermore, </w:t>
      </w:r>
      <w:r w:rsidRPr="00694A5E">
        <w:rPr>
          <w:rStyle w:val="StyleUnderline"/>
          <w:highlight w:val="green"/>
        </w:rPr>
        <w:t>under TRIPS, 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DE4CF7">
        <w:rPr>
          <w:rStyle w:val="Emphasis"/>
          <w:highlight w:val="green"/>
        </w:rPr>
        <w:t>is not</w:t>
      </w:r>
      <w:r w:rsidRPr="00694A5E">
        <w:rPr>
          <w:rStyle w:val="Emphasis"/>
          <w:b w:val="0"/>
          <w:bCs/>
        </w:rPr>
        <w:t xml:space="preserve"> to be </w:t>
      </w:r>
      <w:r w:rsidRPr="00DE4CF7">
        <w:rPr>
          <w:rStyle w:val="Emphasis"/>
          <w:highlight w:val="green"/>
        </w:rPr>
        <w:t>granted</w:t>
      </w:r>
      <w:r w:rsidRPr="00DE4CF7">
        <w:rPr>
          <w:rStyle w:val="StyleUnderline"/>
          <w:highlight w:val="green"/>
        </w:rPr>
        <w:t xml:space="preserve"> until </w:t>
      </w:r>
      <w:r w:rsidRPr="00DE4CF7">
        <w:rPr>
          <w:rStyle w:val="StyleUnderline"/>
        </w:rPr>
        <w:t>“</w:t>
      </w:r>
      <w:r w:rsidRPr="00694A5E">
        <w:rPr>
          <w:rStyle w:val="StyleUnderline"/>
        </w:rPr>
        <w:t xml:space="preserve">such </w:t>
      </w:r>
      <w:r w:rsidRPr="00957BD2">
        <w:rPr>
          <w:rStyle w:val="StyleUnderline"/>
          <w:highlight w:val="green"/>
        </w:rPr>
        <w:t>efforts have n</w:t>
      </w:r>
      <w:r w:rsidRPr="00DE4CF7">
        <w:rPr>
          <w:rStyle w:val="StyleUnderline"/>
          <w:highlight w:val="green"/>
        </w:rPr>
        <w:t>o</w:t>
      </w:r>
      <w:r w:rsidRPr="00694A5E">
        <w:rPr>
          <w:rStyle w:val="StyleUnderline"/>
        </w:rPr>
        <w:t xml:space="preserve">t been </w:t>
      </w:r>
      <w:r w:rsidRPr="00DE4CF7">
        <w:rPr>
          <w:rStyle w:val="StyleUnderline"/>
          <w:highlight w:val="green"/>
        </w:rPr>
        <w:t>success</w:t>
      </w:r>
      <w:r w:rsidRPr="00694A5E">
        <w:rPr>
          <w:rStyle w:val="StyleUnderline"/>
        </w:rPr>
        <w:t xml:space="preserve">ful </w:t>
      </w:r>
      <w:r w:rsidRPr="00DE4CF7">
        <w:rPr>
          <w:rStyle w:val="StyleUnderline"/>
          <w:highlight w:val="green"/>
        </w:rPr>
        <w:t>within a reasonable</w:t>
      </w:r>
      <w:r w:rsidRPr="00694A5E">
        <w:rPr>
          <w:rStyle w:val="StyleUnderline"/>
        </w:rPr>
        <w:t xml:space="preserve"> period of </w:t>
      </w:r>
      <w:r w:rsidRPr="00DE4CF7">
        <w:rPr>
          <w:rStyle w:val="StyleUnderline"/>
          <w:highlight w:val="green"/>
        </w:rPr>
        <w:t>time</w:t>
      </w:r>
      <w:r w:rsidRPr="00694A5E">
        <w:rPr>
          <w:rStyle w:val="StyleUnderline"/>
        </w:rPr>
        <w:t>.”</w:t>
      </w:r>
      <w:r w:rsidRPr="00DE4CF7">
        <w:t xml:space="preserve">108 Here, we run into the similar situation where “reasonable period of time” is not defined. It has been suggested that a reasonable period of time is anywhere from ninety days to six months.109 </w:t>
      </w:r>
      <w:r w:rsidRPr="00DE4CF7">
        <w:rPr>
          <w:rStyle w:val="StyleUnderline"/>
        </w:rPr>
        <w:t xml:space="preserve">The timing problem, thus, becomes </w:t>
      </w:r>
      <w:r w:rsidRPr="00404BDF">
        <w:rPr>
          <w:rStyle w:val="StyleUnderline"/>
        </w:rPr>
        <w:t>obvious: in the event</w:t>
      </w:r>
      <w:r w:rsidRPr="00DE4CF7">
        <w:rPr>
          <w:rStyle w:val="StyleUnderline"/>
        </w:rPr>
        <w:t xml:space="preserve"> of </w:t>
      </w:r>
      <w:r w:rsidRPr="00043900">
        <w:rPr>
          <w:rStyle w:val="StyleUnderline"/>
        </w:rPr>
        <w:t xml:space="preserve">a bioterrorism attack </w:t>
      </w:r>
      <w:r w:rsidRPr="00DE4CF7">
        <w:rPr>
          <w:rStyle w:val="StyleUnderline"/>
        </w:rPr>
        <w:t xml:space="preserve">or a public health emergency, </w:t>
      </w:r>
      <w:r w:rsidRPr="00DE4CF7">
        <w:rPr>
          <w:rStyle w:val="StyleUnderline"/>
          <w:highlight w:val="green"/>
        </w:rPr>
        <w:t>waiting ninety days to six months before</w:t>
      </w:r>
      <w:r w:rsidRPr="00043900">
        <w:rPr>
          <w:rStyle w:val="StyleUnderline"/>
        </w:rPr>
        <w:t xml:space="preserve"> granting </w:t>
      </w:r>
      <w:r w:rsidRPr="00DE4CF7">
        <w:rPr>
          <w:rStyle w:val="StyleUnderline"/>
          <w:highlight w:val="green"/>
        </w:rPr>
        <w:t>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3D2A87">
        <w:rPr>
          <w:rStyle w:val="Emphasis"/>
          <w:highlight w:val="green"/>
        </w:rPr>
        <w:t>is simply unr</w:t>
      </w:r>
      <w:r w:rsidRPr="00230DAE">
        <w:rPr>
          <w:rStyle w:val="Emphasis"/>
          <w:highlight w:val="green"/>
        </w:rPr>
        <w:t>easonable</w:t>
      </w:r>
      <w:r w:rsidRPr="00DE4CF7">
        <w:rPr>
          <w:rStyle w:val="StyleUnderline"/>
        </w:rPr>
        <w:t xml:space="preserve">. It appears, then, that the patent holder could bring suit for a better royalty </w:t>
      </w:r>
      <w:proofErr w:type="gramStart"/>
      <w:r w:rsidRPr="00DE4CF7">
        <w:rPr>
          <w:rStyle w:val="StyleUnderline"/>
        </w:rPr>
        <w:t>determination</w:t>
      </w:r>
      <w:proofErr w:type="gramEnd"/>
      <w:r w:rsidRPr="00DE4CF7">
        <w:rPr>
          <w:rStyle w:val="StyleUnderline"/>
        </w:rPr>
        <w:t xml:space="preserve"> or </w:t>
      </w:r>
      <w:r w:rsidRPr="00DE4CF7">
        <w:rPr>
          <w:rStyle w:val="StyleUnderline"/>
          <w:highlight w:val="green"/>
        </w:rPr>
        <w:t xml:space="preserve">the patent holder could </w:t>
      </w:r>
      <w:r w:rsidRPr="005803C5">
        <w:rPr>
          <w:rStyle w:val="StyleUnderline"/>
          <w:highlight w:val="green"/>
        </w:rPr>
        <w:t>delay negotiations</w:t>
      </w:r>
      <w:r w:rsidRPr="00DE4CF7">
        <w:rPr>
          <w:rStyle w:val="StyleUnderline"/>
        </w:rPr>
        <w:t xml:space="preserve">; either situation ultimately delays the issue of a compulsory license, potentially </w:t>
      </w:r>
      <w:r w:rsidRPr="00DE4CF7">
        <w:rPr>
          <w:rStyle w:val="StyleUnderline"/>
          <w:highlight w:val="green"/>
        </w:rPr>
        <w:t xml:space="preserve">leaving the </w:t>
      </w:r>
      <w:r w:rsidRPr="00DE4CF7">
        <w:rPr>
          <w:rStyle w:val="StyleUnderline"/>
        </w:rPr>
        <w:t xml:space="preserve">general </w:t>
      </w:r>
      <w:r w:rsidRPr="00DE4CF7">
        <w:rPr>
          <w:rStyle w:val="StyleUnderline"/>
          <w:highlight w:val="green"/>
        </w:rPr>
        <w:t xml:space="preserve">public at </w:t>
      </w:r>
      <w:r w:rsidRPr="00D859ED">
        <w:rPr>
          <w:rStyle w:val="StyleUnderline"/>
          <w:highlight w:val="green"/>
        </w:rPr>
        <w:t>risk of</w:t>
      </w:r>
      <w:r w:rsidRPr="008337F2">
        <w:rPr>
          <w:rStyle w:val="StyleUnderline"/>
        </w:rPr>
        <w:t xml:space="preserve"> the effects of a </w:t>
      </w:r>
      <w:r w:rsidRPr="00D859ED">
        <w:rPr>
          <w:rStyle w:val="StyleUnderline"/>
          <w:highlight w:val="green"/>
        </w:rPr>
        <w:t>bioterror</w:t>
      </w:r>
      <w:r w:rsidRPr="008337F2">
        <w:rPr>
          <w:rStyle w:val="StyleUnderline"/>
        </w:rPr>
        <w:t>ism attack</w:t>
      </w:r>
      <w:r w:rsidRPr="00043900">
        <w:rPr>
          <w:rStyle w:val="StyleUnderline"/>
        </w:rPr>
        <w:t>. While</w:t>
      </w:r>
      <w:r w:rsidRPr="00DE4CF7">
        <w:rPr>
          <w:rStyle w:val="StyleUnderline"/>
        </w:rPr>
        <w:t xml:space="preserve"> it is unlikely that a pharmaceutical company would willingly delay negotiations, it should be noted that </w:t>
      </w:r>
      <w:r w:rsidRPr="00DE4CF7">
        <w:rPr>
          <w:rStyle w:val="StyleUnderline"/>
          <w:highlight w:val="green"/>
        </w:rPr>
        <w:t xml:space="preserve">neither </w:t>
      </w:r>
      <w:r w:rsidRPr="00DE4CF7">
        <w:rPr>
          <w:rStyle w:val="StyleUnderline"/>
        </w:rPr>
        <w:t xml:space="preserve">the </w:t>
      </w:r>
      <w:r w:rsidRPr="00DE4CF7">
        <w:rPr>
          <w:rStyle w:val="StyleUnderline"/>
          <w:highlight w:val="green"/>
        </w:rPr>
        <w:t>U</w:t>
      </w:r>
      <w:r w:rsidRPr="00DE4CF7">
        <w:rPr>
          <w:rStyle w:val="StyleUnderline"/>
        </w:rPr>
        <w:t xml:space="preserve">nited </w:t>
      </w:r>
      <w:r w:rsidRPr="00DE4CF7">
        <w:rPr>
          <w:rStyle w:val="StyleUnderline"/>
          <w:highlight w:val="green"/>
        </w:rPr>
        <w:t>S</w:t>
      </w:r>
      <w:r w:rsidRPr="00DE4CF7">
        <w:rPr>
          <w:rStyle w:val="StyleUnderline"/>
        </w:rPr>
        <w:t xml:space="preserve">tates </w:t>
      </w:r>
      <w:r w:rsidRPr="00DE4CF7">
        <w:rPr>
          <w:rStyle w:val="StyleUnderline"/>
          <w:highlight w:val="green"/>
        </w:rPr>
        <w:t xml:space="preserve">Code nor </w:t>
      </w:r>
      <w:r w:rsidRPr="00DE4CF7">
        <w:rPr>
          <w:rStyle w:val="StyleUnderline"/>
        </w:rPr>
        <w:t xml:space="preserve">the </w:t>
      </w:r>
      <w:r w:rsidRPr="00DE4CF7">
        <w:rPr>
          <w:rStyle w:val="StyleUnderline"/>
          <w:highlight w:val="green"/>
        </w:rPr>
        <w:t xml:space="preserve">TRIPS </w:t>
      </w:r>
      <w:r w:rsidRPr="00DE4CF7">
        <w:rPr>
          <w:rStyle w:val="StyleUnderline"/>
        </w:rPr>
        <w:t xml:space="preserve">Agreement sets out an express </w:t>
      </w:r>
      <w:r w:rsidRPr="00DE4CF7">
        <w:rPr>
          <w:rStyle w:val="StyleUnderline"/>
          <w:highlight w:val="green"/>
        </w:rPr>
        <w:t>require</w:t>
      </w:r>
      <w:r w:rsidRPr="00DE4CF7">
        <w:rPr>
          <w:rStyle w:val="StyleUnderline"/>
        </w:rPr>
        <w:t xml:space="preserve">ment that the </w:t>
      </w:r>
      <w:r w:rsidRPr="00DE4CF7">
        <w:rPr>
          <w:rStyle w:val="StyleUnderline"/>
          <w:highlight w:val="green"/>
        </w:rPr>
        <w:t>negotiations</w:t>
      </w:r>
      <w:r w:rsidRPr="00043900">
        <w:rPr>
          <w:rStyle w:val="StyleUnderline"/>
        </w:rPr>
        <w:t xml:space="preserve"> be done </w:t>
      </w:r>
      <w:r w:rsidRPr="00DE4CF7">
        <w:rPr>
          <w:rStyle w:val="StyleUnderline"/>
          <w:highlight w:val="green"/>
        </w:rPr>
        <w:t>in good faith</w:t>
      </w:r>
      <w:r w:rsidRPr="00DE4CF7">
        <w:t>.</w:t>
      </w:r>
      <w:r w:rsidRPr="00DE4CF7">
        <w:rPr>
          <w:rFonts w:eastAsia="Calibri" w:cs="Times New Roman"/>
          <w:sz w:val="16"/>
        </w:rPr>
        <w:t>110</w:t>
      </w:r>
    </w:p>
    <w:p w14:paraId="252D6C80" w14:textId="7B41AB03" w:rsidR="00DB2DD0" w:rsidRPr="00E15583" w:rsidRDefault="00E15583" w:rsidP="00DB2DD0">
      <w:pPr>
        <w:pStyle w:val="Heading4"/>
        <w:rPr>
          <w:u w:val="single"/>
        </w:rPr>
      </w:pPr>
      <w:r w:rsidRPr="00E15583">
        <w:rPr>
          <w:szCs w:val="26"/>
        </w:rPr>
        <w:t xml:space="preserve">D] </w:t>
      </w:r>
      <w:r w:rsidR="00913244" w:rsidRPr="00913244">
        <w:rPr>
          <w:b w:val="0"/>
          <w:bCs/>
          <w:sz w:val="12"/>
          <w:szCs w:val="12"/>
        </w:rPr>
        <w:t xml:space="preserve">[Morton and Duan 1] </w:t>
      </w:r>
      <w:r w:rsidRPr="00E15583">
        <w:rPr>
          <w:u w:val="single"/>
        </w:rPr>
        <w:t>Holdouts</w:t>
      </w:r>
    </w:p>
    <w:p w14:paraId="1237969A" w14:textId="77777777" w:rsidR="00DB2DD0" w:rsidRPr="00BB0986" w:rsidRDefault="00DB2DD0" w:rsidP="00DB2DD0">
      <w:pPr>
        <w:rPr>
          <w:rStyle w:val="Style13ptBold"/>
        </w:rPr>
      </w:pPr>
      <w:r w:rsidRPr="00BB0986">
        <w:rPr>
          <w:rStyle w:val="Style13ptBold"/>
        </w:rPr>
        <w:t>Morton and Duan 20</w:t>
      </w:r>
    </w:p>
    <w:p w14:paraId="7999536E" w14:textId="77777777" w:rsidR="00DB2DD0" w:rsidRPr="00BB0986" w:rsidRDefault="00DB2DD0" w:rsidP="00DB2DD0">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5" w:history="1">
        <w:r w:rsidRPr="00BB0986">
          <w:rPr>
            <w:rStyle w:val="Hyperlink"/>
            <w:sz w:val="12"/>
            <w:szCs w:val="12"/>
          </w:rPr>
          <w:t>https://www.kiip.re.kr/webzine/2103/file/kiip_43_file5.pdf</w:t>
        </w:r>
      </w:hyperlink>
      <w:r w:rsidRPr="00BB0986">
        <w:rPr>
          <w:sz w:val="12"/>
          <w:szCs w:val="12"/>
        </w:rPr>
        <w:t xml:space="preserve"> -CAT</w:t>
      </w:r>
    </w:p>
    <w:p w14:paraId="594070B7" w14:textId="77777777" w:rsidR="00DE184A" w:rsidRDefault="00DB2DD0" w:rsidP="00DE184A">
      <w:pPr>
        <w:rPr>
          <w:rStyle w:val="StyleUnderline"/>
        </w:rPr>
      </w:pPr>
      <w:r w:rsidRPr="00DB2DD0">
        <w:rPr>
          <w:rStyle w:val="StyleUnderline"/>
        </w:rPr>
        <w:t xml:space="preserve">In the two months following the September 11 attacks, Congress, the Bush Administration, and the public became aware of a likely </w:t>
      </w:r>
      <w:r w:rsidRPr="00B449D4">
        <w:rPr>
          <w:rStyle w:val="StyleUnderline"/>
        </w:rPr>
        <w:t>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w:t>
      </w:r>
      <w:r w:rsidRPr="00DB2DD0">
        <w:rPr>
          <w:rStyle w:val="StyleUnderline"/>
        </w:rPr>
        <w:t xml:space="preserve"> a roadblock: </w:t>
      </w:r>
      <w:r w:rsidRPr="00B449D4">
        <w:rPr>
          <w:rStyle w:val="StyleUnderline"/>
          <w:highlight w:val="green"/>
        </w:rPr>
        <w:t>the German firm Bay</w:t>
      </w:r>
      <w:r w:rsidRPr="00DE4CF7">
        <w:rPr>
          <w:rStyle w:val="StyleUnderline"/>
          <w:highlight w:val="green"/>
        </w:rPr>
        <w:t>er AG held a patent on cipro</w:t>
      </w:r>
      <w:r w:rsidRPr="00DB2DD0">
        <w:rPr>
          <w:rStyle w:val="StyleUnderline"/>
        </w:rPr>
        <w:t xml:space="preserve">floxacin, </w:t>
      </w:r>
      <w:r w:rsidRPr="00DE4CF7">
        <w:rPr>
          <w:rStyle w:val="StyleUnderline"/>
          <w:highlight w:val="green"/>
        </w:rPr>
        <w:t xml:space="preserve">but was unable to meet the </w:t>
      </w:r>
      <w:r w:rsidRPr="00DB2DD0">
        <w:rPr>
          <w:rStyle w:val="StyleUnderline"/>
        </w:rPr>
        <w:t xml:space="preserve">government's </w:t>
      </w:r>
      <w:r w:rsidRPr="00DE4CF7">
        <w:rPr>
          <w:rStyle w:val="StyleUnderline"/>
          <w:highlight w:val="green"/>
        </w:rPr>
        <w:t xml:space="preserve">requisition amount </w:t>
      </w:r>
      <w:r w:rsidRPr="00DB2DD0">
        <w:rPr>
          <w:rStyle w:val="StyleUnderline"/>
        </w:rPr>
        <w:t xml:space="preserve">for a sufficient stockpile; the company reported that </w:t>
      </w:r>
      <w:r w:rsidRPr="00DE4CF7">
        <w:rPr>
          <w:rStyle w:val="StyleUnderline"/>
          <w:highlight w:val="green"/>
        </w:rPr>
        <w:t xml:space="preserve">it would require </w:t>
      </w:r>
      <w:r w:rsidRPr="00DB2DD0">
        <w:rPr>
          <w:rStyle w:val="StyleUnderline"/>
        </w:rPr>
        <w:t xml:space="preserve">almost </w:t>
      </w:r>
      <w:r w:rsidRPr="00DE4CF7">
        <w:rPr>
          <w:rStyle w:val="StyleUnderline"/>
          <w:highlight w:val="green"/>
        </w:rPr>
        <w:t>two years to manufacture enough</w:t>
      </w:r>
      <w:r w:rsidRPr="00DB2DD0">
        <w:rPr>
          <w:rStyle w:val="StyleUnderline"/>
        </w:rPr>
        <w:t xml:space="preserve">.107 While </w:t>
      </w:r>
      <w:r w:rsidRPr="00DE4CF7">
        <w:rPr>
          <w:rStyle w:val="StyleUnderline"/>
          <w:highlight w:val="green"/>
        </w:rPr>
        <w:t xml:space="preserve">generic manufacturers </w:t>
      </w:r>
      <w:r w:rsidRPr="00DB2DD0">
        <w:rPr>
          <w:rStyle w:val="StyleUnderline"/>
        </w:rPr>
        <w:t xml:space="preserve">estimated that they </w:t>
      </w:r>
      <w:r w:rsidRPr="00DE4CF7">
        <w:rPr>
          <w:rStyle w:val="StyleUnderline"/>
          <w:highlight w:val="green"/>
        </w:rPr>
        <w:t xml:space="preserve">could fulfill </w:t>
      </w:r>
      <w:r w:rsidRPr="0045088E">
        <w:rPr>
          <w:rStyle w:val="StyleUnderline"/>
          <w:highlight w:val="green"/>
        </w:rPr>
        <w:t>the requisition</w:t>
      </w:r>
      <w:r w:rsidRPr="00DB2DD0">
        <w:rPr>
          <w:rStyle w:val="StyleUnderline"/>
        </w:rPr>
        <w:t xml:space="preserve"> </w:t>
      </w:r>
      <w:r w:rsidRPr="00DE4CF7">
        <w:rPr>
          <w:rStyle w:val="StyleUnderline"/>
          <w:highlight w:val="green"/>
        </w:rPr>
        <w:t>in three months</w:t>
      </w:r>
      <w:r w:rsidRPr="00DB2DD0">
        <w:rPr>
          <w:rStyle w:val="StyleUnderline"/>
        </w:rPr>
        <w:t xml:space="preserve">, </w:t>
      </w:r>
      <w:r w:rsidRPr="00DE4CF7">
        <w:rPr>
          <w:rStyle w:val="Emphasis"/>
          <w:highlight w:val="green"/>
        </w:rPr>
        <w:t>Bayer refused to license the patent</w:t>
      </w:r>
      <w:r w:rsidRPr="00DE184A">
        <w:rPr>
          <w:sz w:val="8"/>
        </w:rPr>
        <w:t xml:space="preserve">.108 </w:t>
      </w:r>
      <w:r w:rsidRPr="00DB2DD0">
        <w:rPr>
          <w:rStyle w:val="StyleUnderline"/>
        </w:rPr>
        <w:t xml:space="preserve">Bayer's patent standoff </w:t>
      </w:r>
      <w:r w:rsidRPr="00DE4CF7">
        <w:rPr>
          <w:rStyle w:val="StyleUnderline"/>
          <w:highlight w:val="green"/>
        </w:rPr>
        <w:t xml:space="preserve">led to </w:t>
      </w:r>
      <w:r w:rsidRPr="00DB2DD0">
        <w:rPr>
          <w:rStyle w:val="StyleUnderline"/>
        </w:rPr>
        <w:t xml:space="preserve">numerous </w:t>
      </w:r>
      <w:r w:rsidRPr="00DE4CF7">
        <w:rPr>
          <w:rStyle w:val="StyleUnderline"/>
          <w:highlight w:val="green"/>
        </w:rPr>
        <w:t xml:space="preserve">calls </w:t>
      </w:r>
      <w:r w:rsidRPr="0045088E">
        <w:rPr>
          <w:rStyle w:val="StyleUnderline"/>
          <w:highlight w:val="green"/>
        </w:rPr>
        <w:t xml:space="preserve">to invoke § 1498 to enable </w:t>
      </w:r>
      <w:r w:rsidRPr="00DE4CF7">
        <w:rPr>
          <w:rStyle w:val="StyleUnderline"/>
          <w:highlight w:val="green"/>
        </w:rPr>
        <w:t>generic manufactur</w:t>
      </w:r>
      <w:r w:rsidRPr="00DB2DD0">
        <w:rPr>
          <w:rStyle w:val="StyleUnderline"/>
        </w:rPr>
        <w:t>ing of the drug</w:t>
      </w:r>
      <w:r w:rsidRPr="00DE184A">
        <w:rPr>
          <w:sz w:val="8"/>
        </w:rPr>
        <w:t xml:space="preserve">. Alfred </w:t>
      </w:r>
      <w:proofErr w:type="spellStart"/>
      <w:r w:rsidRPr="00DE184A">
        <w:rPr>
          <w:sz w:val="8"/>
        </w:rPr>
        <w:t>Engelberg</w:t>
      </w:r>
      <w:proofErr w:type="spellEnd"/>
      <w:r w:rsidRPr="00DE184A">
        <w:rPr>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DE184A">
        <w:rPr>
          <w:sz w:val="8"/>
        </w:rPr>
        <w:t>Engelberg</w:t>
      </w:r>
      <w:proofErr w:type="spellEnd"/>
      <w:r w:rsidRPr="00DE184A">
        <w:rPr>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sz w:val="8"/>
        </w:rPr>
        <w:t>Engelberg's</w:t>
      </w:r>
      <w:proofErr w:type="spellEnd"/>
      <w:r w:rsidRPr="00DE184A">
        <w:rPr>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B2DD0">
        <w:rPr>
          <w:rStyle w:val="StyleUnderline"/>
        </w:rPr>
        <w:t xml:space="preserve">In the wake of Senator Schumer's call, </w:t>
      </w:r>
      <w:r w:rsidRPr="00DE4CF7">
        <w:rPr>
          <w:rStyle w:val="StyleUnderline"/>
          <w:highlight w:val="green"/>
        </w:rPr>
        <w:t xml:space="preserve">Bayer rapidly </w:t>
      </w:r>
      <w:r w:rsidRPr="0045088E">
        <w:rPr>
          <w:rStyle w:val="StyleUnderline"/>
        </w:rPr>
        <w:t>moved to oppose any invocation</w:t>
      </w:r>
      <w:r w:rsidRPr="00DB2DD0">
        <w:rPr>
          <w:rStyle w:val="StyleUnderline"/>
        </w:rPr>
        <w:t xml:space="preserve"> of § 1498. Bayer immediately </w:t>
      </w:r>
      <w:r w:rsidRPr="00DE4CF7">
        <w:rPr>
          <w:rStyle w:val="StyleUnderline"/>
          <w:highlight w:val="green"/>
        </w:rPr>
        <w:t xml:space="preserve">launched </w:t>
      </w:r>
      <w:r w:rsidRPr="0045088E">
        <w:rPr>
          <w:rStyle w:val="StyleUnderline"/>
        </w:rPr>
        <w:t xml:space="preserve">a </w:t>
      </w:r>
      <w:r w:rsidRPr="00DE4CF7">
        <w:rPr>
          <w:rStyle w:val="StyleUnderline"/>
          <w:highlight w:val="green"/>
        </w:rPr>
        <w:t xml:space="preserve">comprehensive </w:t>
      </w:r>
      <w:r w:rsidRPr="0045088E">
        <w:rPr>
          <w:rStyle w:val="StyleUnderline"/>
        </w:rPr>
        <w:t>branding campaign (including</w:t>
      </w:r>
      <w:r w:rsidRPr="00DB2DD0">
        <w:rPr>
          <w:rStyle w:val="StyleUnderline"/>
        </w:rPr>
        <w:t xml:space="preserve"> a $3 million buy for full page </w:t>
      </w:r>
      <w:r w:rsidRPr="00DE4CF7">
        <w:rPr>
          <w:rStyle w:val="StyleUnderline"/>
          <w:highlight w:val="green"/>
        </w:rPr>
        <w:t xml:space="preserve">advertising </w:t>
      </w:r>
      <w:r w:rsidRPr="00DB2DD0">
        <w:rPr>
          <w:rStyle w:val="StyleUnderline"/>
        </w:rPr>
        <w:t xml:space="preserve">in all the major papers) promising that the company would “stand ready to support the United States government providing Cipro to meet emergency needs.”118 Bayer </w:t>
      </w:r>
      <w:r w:rsidRPr="00DE4CF7">
        <w:rPr>
          <w:rStyle w:val="StyleUnderline"/>
          <w:highlight w:val="green"/>
        </w:rPr>
        <w:t xml:space="preserve">and </w:t>
      </w:r>
      <w:r w:rsidRPr="00DB2DD0">
        <w:rPr>
          <w:rStyle w:val="StyleUnderline"/>
        </w:rPr>
        <w:t xml:space="preserve">other pharmaceutical industry representatives also </w:t>
      </w:r>
      <w:r w:rsidRPr="00DE4CF7">
        <w:rPr>
          <w:rStyle w:val="StyleUnderline"/>
          <w:highlight w:val="green"/>
        </w:rPr>
        <w:t xml:space="preserve">lobbied Congress </w:t>
      </w:r>
      <w:r w:rsidRPr="00DB2DD0">
        <w:rPr>
          <w:rStyle w:val="StyleUnderline"/>
        </w:rPr>
        <w:t xml:space="preserve">and the administration heavily “to provide reassurance of Bayer's commitment.”119 Bayer also attempted </w:t>
      </w:r>
      <w:r w:rsidRPr="00DE4CF7">
        <w:rPr>
          <w:rStyle w:val="StyleUnderline"/>
          <w:highlight w:val="green"/>
        </w:rPr>
        <w:t xml:space="preserve">to paint government patent use as </w:t>
      </w:r>
      <w:r w:rsidRPr="00DB2DD0">
        <w:rPr>
          <w:rStyle w:val="StyleUnderline"/>
        </w:rPr>
        <w:t xml:space="preserve">misguided, even </w:t>
      </w:r>
      <w:r w:rsidRPr="00DE4CF7">
        <w:rPr>
          <w:rStyle w:val="StyleUnderline"/>
          <w:highlight w:val="green"/>
        </w:rPr>
        <w:t xml:space="preserve">illegitimate, </w:t>
      </w:r>
      <w:r w:rsidRPr="00DE4CF7">
        <w:rPr>
          <w:rStyle w:val="Emphasis"/>
          <w:highlight w:val="green"/>
        </w:rPr>
        <w:t>“</w:t>
      </w:r>
      <w:proofErr w:type="spellStart"/>
      <w:r w:rsidRPr="00DE4CF7">
        <w:rPr>
          <w:rStyle w:val="Emphasis"/>
          <w:highlight w:val="green"/>
        </w:rPr>
        <w:t>emphasiz</w:t>
      </w:r>
      <w:proofErr w:type="spellEnd"/>
      <w:r w:rsidRPr="00DE4CF7">
        <w:rPr>
          <w:rStyle w:val="Emphasis"/>
          <w:highlight w:val="green"/>
        </w:rPr>
        <w:t>[</w:t>
      </w:r>
      <w:proofErr w:type="spellStart"/>
      <w:r w:rsidRPr="00DE4CF7">
        <w:rPr>
          <w:rStyle w:val="Emphasis"/>
          <w:highlight w:val="green"/>
        </w:rPr>
        <w:t>ing</w:t>
      </w:r>
      <w:proofErr w:type="spellEnd"/>
      <w:r w:rsidRPr="00DE4CF7">
        <w:rPr>
          <w:rStyle w:val="Emphasis"/>
          <w:highlight w:val="green"/>
        </w:rPr>
        <w:t>] the importance of patents for research and investment.”</w:t>
      </w:r>
      <w:r w:rsidRPr="00DB2DD0">
        <w:rPr>
          <w:rStyle w:val="StyleUnderline"/>
        </w:rPr>
        <w:t xml:space="preserve">120 </w:t>
      </w:r>
      <w:r w:rsidRPr="0012322A">
        <w:rPr>
          <w:rStyle w:val="StyleUnderline"/>
        </w:rPr>
        <w:t xml:space="preserve">Remarkably, </w:t>
      </w:r>
      <w:r w:rsidRPr="00DE4CF7">
        <w:rPr>
          <w:rStyle w:val="StyleUnderline"/>
          <w:highlight w:val="green"/>
        </w:rPr>
        <w:t>the Bush Administration initially sided with Bayer</w:t>
      </w:r>
      <w:r w:rsidRPr="00FF7BF5">
        <w:rPr>
          <w:rStyle w:val="StyleUnderline"/>
        </w:rPr>
        <w:t xml:space="preserve"> </w:t>
      </w:r>
      <w:r w:rsidRPr="00DB2DD0">
        <w:rPr>
          <w:rStyle w:val="StyleUnderline"/>
        </w:rPr>
        <w:t>on the aptness of § 1498</w:t>
      </w:r>
      <w:r w:rsidRPr="00DE184A">
        <w:rPr>
          <w:sz w:val="8"/>
        </w:rPr>
        <w:t>.</w:t>
      </w:r>
      <w:r w:rsidR="00541D6A" w:rsidRPr="00541D6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00541D6A" w:rsidRPr="0045088E">
        <w:rPr>
          <w:rStyle w:val="StyleUnderline"/>
          <w:highlight w:val="green"/>
        </w:rPr>
        <w:t>and</w:t>
      </w:r>
      <w:r w:rsidR="00541D6A" w:rsidRPr="00541D6A">
        <w:rPr>
          <w:rStyle w:val="StyleUnderline"/>
        </w:rPr>
        <w:t xml:space="preserve"> HHS Secretary Tommy Thompson more bluntly </w:t>
      </w:r>
      <w:r w:rsidR="00541D6A" w:rsidRPr="00DE4CF7">
        <w:rPr>
          <w:rStyle w:val="StyleUnderline"/>
          <w:highlight w:val="green"/>
        </w:rPr>
        <w:t>rejected calls to “break” Bayer's patent</w:t>
      </w:r>
      <w:r w:rsidR="00541D6A" w:rsidRPr="00541D6A">
        <w:rPr>
          <w:rStyle w:val="StyleUnderline"/>
        </w:rPr>
        <w:t>: “No</w:t>
      </w:r>
      <w:r w:rsidR="00541D6A" w:rsidRPr="0045088E">
        <w:rPr>
          <w:rStyle w:val="StyleUnderline"/>
        </w:rPr>
        <w:t>. 1, it's illegal,” the Wall Street</w:t>
      </w:r>
      <w:r w:rsidR="00541D6A" w:rsidRPr="00541D6A">
        <w:rPr>
          <w:rStyle w:val="StyleUnderline"/>
        </w:rPr>
        <w:t xml:space="preserve"> Journal quoted him as saying.</w:t>
      </w:r>
      <w:r w:rsidR="00541D6A" w:rsidRPr="00DE184A">
        <w:rPr>
          <w:sz w:val="8"/>
        </w:rPr>
        <w:t>123</w:t>
      </w:r>
      <w:r w:rsidR="00DE184A" w:rsidRPr="00DE184A">
        <w:rPr>
          <w:sz w:val="8"/>
        </w:rPr>
        <w:t xml:space="preserve">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00DE184A" w:rsidRPr="00DE184A">
        <w:rPr>
          <w:sz w:val="8"/>
        </w:rPr>
        <w:t>Wehmeier</w:t>
      </w:r>
      <w:proofErr w:type="spellEnd"/>
      <w:r w:rsidR="00DE184A" w:rsidRPr="00DE184A">
        <w:rPr>
          <w:sz w:val="8"/>
        </w:rPr>
        <w:t xml:space="preserve"> advanced a third view and claimed that Thompson had not even gone that far--according to </w:t>
      </w:r>
      <w:proofErr w:type="spellStart"/>
      <w:r w:rsidR="00DE184A" w:rsidRPr="00DE184A">
        <w:rPr>
          <w:sz w:val="8"/>
        </w:rPr>
        <w:t>Wehmeier</w:t>
      </w:r>
      <w:proofErr w:type="spellEnd"/>
      <w:r w:rsidR="00DE184A" w:rsidRPr="00DE184A">
        <w:rPr>
          <w:sz w:val="8"/>
        </w:rPr>
        <w:t xml:space="preserve">, the negotiation over Cipro took “less than ten minutes” with no invocation of leverage, from § 1498 or Congress.129 The </w:t>
      </w:r>
      <w:proofErr w:type="spellStart"/>
      <w:r w:rsidR="00DE184A" w:rsidRPr="00DE184A">
        <w:rPr>
          <w:sz w:val="8"/>
        </w:rPr>
        <w:t>Wehmeier</w:t>
      </w:r>
      <w:proofErr w:type="spellEnd"/>
      <w:r w:rsidR="00DE184A" w:rsidRPr="00DE184A">
        <w:rPr>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00DE184A" w:rsidRPr="00DE184A">
        <w:rPr>
          <w:sz w:val="8"/>
        </w:rPr>
        <w:t>en</w:t>
      </w:r>
      <w:proofErr w:type="spellEnd"/>
      <w:r w:rsidR="00DE184A" w:rsidRPr="00DE184A">
        <w:rPr>
          <w:sz w:val="8"/>
        </w:rPr>
        <w:t xml:space="preserve"> route to negotiating a favorable *32 deal for the government,130 and Azar's letter appears to not to have been cited in any subsequent literature.131</w:t>
      </w:r>
      <w:r w:rsidR="00DE184A" w:rsidRPr="00541D6A">
        <w:rPr>
          <w:rStyle w:val="StyleUnderline"/>
        </w:rPr>
        <w:t xml:space="preserve"> </w:t>
      </w:r>
      <w:r w:rsidR="00DE184A" w:rsidRPr="00292DD0">
        <w:rPr>
          <w:rStyle w:val="StyleUnderline"/>
        </w:rPr>
        <w:t xml:space="preserve">But </w:t>
      </w:r>
      <w:r w:rsidR="00DE184A" w:rsidRPr="0012322A">
        <w:rPr>
          <w:rStyle w:val="StyleUnderline"/>
          <w:highlight w:val="green"/>
        </w:rPr>
        <w:t xml:space="preserve">Bayer's </w:t>
      </w:r>
      <w:r w:rsidR="00DE184A" w:rsidRPr="00DE4CF7">
        <w:rPr>
          <w:rStyle w:val="StyleUnderline"/>
          <w:highlight w:val="green"/>
        </w:rPr>
        <w:t>massive p</w:t>
      </w:r>
      <w:r w:rsidR="00DE184A" w:rsidRPr="00541D6A">
        <w:rPr>
          <w:rStyle w:val="StyleUnderline"/>
        </w:rPr>
        <w:t xml:space="preserve">ublic </w:t>
      </w:r>
      <w:r w:rsidR="00DE184A" w:rsidRPr="00DE4CF7">
        <w:rPr>
          <w:rStyle w:val="StyleUnderline"/>
          <w:highlight w:val="green"/>
        </w:rPr>
        <w:t>r</w:t>
      </w:r>
      <w:r w:rsidR="00DE184A" w:rsidRPr="00541D6A">
        <w:rPr>
          <w:rStyle w:val="StyleUnderline"/>
        </w:rPr>
        <w:t xml:space="preserve">elations </w:t>
      </w:r>
      <w:r w:rsidR="00DE184A" w:rsidRPr="00DE4CF7">
        <w:rPr>
          <w:rStyle w:val="StyleUnderline"/>
          <w:highlight w:val="green"/>
        </w:rPr>
        <w:t>push</w:t>
      </w:r>
      <w:r w:rsidR="00DE184A" w:rsidRPr="00541D6A">
        <w:rPr>
          <w:rStyle w:val="StyleUnderline"/>
        </w:rPr>
        <w:t xml:space="preserve">, </w:t>
      </w:r>
      <w:r w:rsidR="00DE184A" w:rsidRPr="00DE4CF7">
        <w:rPr>
          <w:rStyle w:val="StyleUnderline"/>
          <w:highlight w:val="green"/>
        </w:rPr>
        <w:t>coupled with</w:t>
      </w:r>
      <w:r w:rsidR="00DE184A" w:rsidRPr="00541D6A">
        <w:rPr>
          <w:rStyle w:val="StyleUnderline"/>
        </w:rPr>
        <w:t xml:space="preserve"> the </w:t>
      </w:r>
      <w:r w:rsidR="00DE184A" w:rsidRPr="00DE4CF7">
        <w:rPr>
          <w:rStyle w:val="StyleUnderline"/>
          <w:highlight w:val="green"/>
        </w:rPr>
        <w:t xml:space="preserve">Bush </w:t>
      </w:r>
      <w:r w:rsidR="00DE184A" w:rsidRPr="00541D6A">
        <w:rPr>
          <w:rStyle w:val="StyleUnderline"/>
        </w:rPr>
        <w:t>Administration</w:t>
      </w:r>
      <w:r w:rsidR="00DE184A" w:rsidRPr="00DE4CF7">
        <w:rPr>
          <w:rStyle w:val="StyleUnderline"/>
          <w:highlight w:val="green"/>
        </w:rPr>
        <w:t>'s</w:t>
      </w:r>
      <w:r w:rsidR="00DE184A" w:rsidRPr="00541D6A">
        <w:rPr>
          <w:rStyle w:val="StyleUnderline"/>
        </w:rPr>
        <w:t xml:space="preserve"> </w:t>
      </w:r>
      <w:r w:rsidR="00DE184A" w:rsidRPr="00DE4CF7">
        <w:rPr>
          <w:rStyle w:val="StyleUnderline"/>
          <w:highlight w:val="green"/>
        </w:rPr>
        <w:t xml:space="preserve">initial </w:t>
      </w:r>
      <w:r w:rsidR="00DE184A" w:rsidRPr="00541D6A">
        <w:rPr>
          <w:rStyle w:val="StyleUnderline"/>
        </w:rPr>
        <w:t xml:space="preserve">vocal </w:t>
      </w:r>
      <w:r w:rsidR="00DE184A" w:rsidRPr="00DE4CF7">
        <w:rPr>
          <w:rStyle w:val="StyleUnderline"/>
          <w:highlight w:val="green"/>
        </w:rPr>
        <w:t xml:space="preserve">disavowal </w:t>
      </w:r>
      <w:r w:rsidR="00DE184A" w:rsidRPr="00C26F26">
        <w:rPr>
          <w:rStyle w:val="StyleUnderline"/>
        </w:rPr>
        <w:t xml:space="preserve">of the appropriateness of § 1498, seems to have had an important (and underacknowledged) legacy, </w:t>
      </w:r>
      <w:r w:rsidR="00DE184A" w:rsidRPr="00DE4CF7">
        <w:rPr>
          <w:rStyle w:val="Emphasis"/>
          <w:highlight w:val="green"/>
        </w:rPr>
        <w:t>shift</w:t>
      </w:r>
      <w:r w:rsidR="00DE184A" w:rsidRPr="0045088E">
        <w:rPr>
          <w:rStyle w:val="Emphasis"/>
        </w:rPr>
        <w:t xml:space="preserve">ing </w:t>
      </w:r>
      <w:r w:rsidR="00DE184A" w:rsidRPr="00DE4CF7">
        <w:rPr>
          <w:rStyle w:val="Emphasis"/>
          <w:highlight w:val="green"/>
        </w:rPr>
        <w:t>views of § 1498</w:t>
      </w:r>
      <w:r w:rsidR="00DE184A" w:rsidRPr="00C26F26">
        <w:rPr>
          <w:rStyle w:val="StyleUnderline"/>
        </w:rPr>
        <w:t xml:space="preserve"> from a routine, beneficial government power commonplace in federal procurement </w:t>
      </w:r>
      <w:r w:rsidR="00DE184A" w:rsidRPr="00DE4CF7">
        <w:rPr>
          <w:rStyle w:val="Emphasis"/>
          <w:highlight w:val="green"/>
        </w:rPr>
        <w:t>to</w:t>
      </w:r>
      <w:r w:rsidR="00DE184A" w:rsidRPr="0012322A">
        <w:rPr>
          <w:rStyle w:val="Emphasis"/>
          <w:b w:val="0"/>
          <w:bCs/>
        </w:rPr>
        <w:t xml:space="preserve"> a </w:t>
      </w:r>
      <w:r w:rsidR="00DE184A" w:rsidRPr="00DE4CF7">
        <w:rPr>
          <w:rStyle w:val="Emphasis"/>
          <w:highlight w:val="green"/>
        </w:rPr>
        <w:t>dramatic</w:t>
      </w:r>
      <w:r w:rsidR="00DE184A" w:rsidRPr="0012322A">
        <w:rPr>
          <w:rStyle w:val="Emphasis"/>
          <w:b w:val="0"/>
          <w:bCs/>
        </w:rPr>
        <w:t xml:space="preserve"> incursion too </w:t>
      </w:r>
      <w:r w:rsidR="00DE184A" w:rsidRPr="00DE4CF7">
        <w:rPr>
          <w:rStyle w:val="Emphasis"/>
          <w:highlight w:val="green"/>
        </w:rPr>
        <w:t>extreme</w:t>
      </w:r>
      <w:r w:rsidR="00DE184A" w:rsidRPr="0012322A">
        <w:rPr>
          <w:rStyle w:val="Emphasis"/>
          <w:b w:val="0"/>
          <w:bCs/>
        </w:rPr>
        <w:t xml:space="preserve"> for use even in the face of a credible terrorist threat--</w:t>
      </w:r>
      <w:r w:rsidR="00DE184A" w:rsidRPr="00DE4CF7">
        <w:rPr>
          <w:rStyle w:val="Emphasis"/>
          <w:highlight w:val="green"/>
        </w:rPr>
        <w:t>or even “illegal.”</w:t>
      </w:r>
      <w:r w:rsidR="00DE184A" w:rsidRPr="00DE4CF7">
        <w:rPr>
          <w:rStyle w:val="StyleUnderline"/>
          <w:highlight w:val="green"/>
        </w:rPr>
        <w:t xml:space="preserve"> </w:t>
      </w:r>
      <w:r w:rsidR="00DE184A" w:rsidRPr="00C26F26">
        <w:rPr>
          <w:rStyle w:val="StyleUnderline"/>
        </w:rPr>
        <w:t>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w:t>
      </w:r>
      <w:r w:rsidR="00DE184A" w:rsidRPr="00541D6A">
        <w:rPr>
          <w:rStyle w:val="StyleUnderline"/>
        </w:rPr>
        <w:t xml:space="preserve">nces133 seems to be a product of just the last two out of the eleven decades the statute has been on the *33 books. For much more of our nation's history, § 1498 was used routinely, especially in times of national emergency. At the same time, if </w:t>
      </w:r>
      <w:proofErr w:type="spellStart"/>
      <w:r w:rsidR="00DE184A" w:rsidRPr="00541D6A">
        <w:rPr>
          <w:rStyle w:val="StyleUnderline"/>
        </w:rPr>
        <w:t>Engelberg</w:t>
      </w:r>
      <w:proofErr w:type="spellEnd"/>
      <w:r w:rsidR="00DE184A" w:rsidRPr="00541D6A">
        <w:rPr>
          <w:rStyle w:val="StyleUnderline"/>
        </w:rPr>
        <w:t xml:space="preserve"> and Schumer had not put § 1498 on the table, Bayer may not have made that massive public relations push or been as conciliatory to the federal government as it eventually was.</w:t>
      </w:r>
    </w:p>
    <w:p w14:paraId="24AA6BFF" w14:textId="40724A47" w:rsidR="00B7766E" w:rsidRPr="001D2E21" w:rsidRDefault="00B7766E" w:rsidP="00B7766E">
      <w:pPr>
        <w:pStyle w:val="Heading2"/>
      </w:pPr>
      <w:r w:rsidRPr="001D2E21">
        <w:t>Plan</w:t>
      </w:r>
    </w:p>
    <w:p w14:paraId="38FDD481" w14:textId="04B6E864" w:rsidR="00B7766E" w:rsidRDefault="00B7766E" w:rsidP="00B7766E">
      <w:pPr>
        <w:pStyle w:val="Heading4"/>
        <w:rPr>
          <w:shd w:val="clear" w:color="auto" w:fill="FFFFFF"/>
        </w:rPr>
      </w:pPr>
      <w:r w:rsidRPr="001D2E21">
        <w:rPr>
          <w:shd w:val="clear" w:color="auto" w:fill="FFFFFF"/>
        </w:rPr>
        <w:t>The member nations of the World Trade Organization ought to reduce intellectual property protections for medicines</w:t>
      </w:r>
      <w:r w:rsidR="005763BB">
        <w:rPr>
          <w:shd w:val="clear" w:color="auto" w:fill="FFFFFF"/>
        </w:rPr>
        <w:t xml:space="preserve"> through compulsory licensing of bioterror countermeasures</w:t>
      </w:r>
      <w:r w:rsidR="00DE4CF7">
        <w:rPr>
          <w:shd w:val="clear" w:color="auto" w:fill="FFFFFF"/>
        </w:rPr>
        <w:t xml:space="preserve"> without </w:t>
      </w:r>
      <w:r w:rsidR="00875249">
        <w:rPr>
          <w:shd w:val="clear" w:color="auto" w:fill="FFFFFF"/>
        </w:rPr>
        <w:t>consult</w:t>
      </w:r>
      <w:r w:rsidR="00536301">
        <w:rPr>
          <w:shd w:val="clear" w:color="auto" w:fill="FFFFFF"/>
        </w:rPr>
        <w:t>ation or compensation to the holder</w:t>
      </w:r>
      <w:r w:rsidRPr="001D2E21">
        <w:rPr>
          <w:shd w:val="clear" w:color="auto" w:fill="FFFFFF"/>
        </w:rPr>
        <w:t>.</w:t>
      </w:r>
    </w:p>
    <w:p w14:paraId="3FD8F026" w14:textId="52E42A05" w:rsidR="005763BB" w:rsidRPr="005763BB" w:rsidRDefault="005763BB" w:rsidP="005763BB">
      <w:pPr>
        <w:pStyle w:val="Heading2"/>
      </w:pPr>
      <w:r>
        <w:t>Solvency</w:t>
      </w:r>
    </w:p>
    <w:p w14:paraId="1140237F" w14:textId="2B81517A" w:rsidR="00E15583" w:rsidRDefault="00E15583" w:rsidP="00E15583">
      <w:pPr>
        <w:pStyle w:val="Heading4"/>
      </w:pPr>
      <w:r w:rsidRPr="00E15583">
        <w:rPr>
          <w:szCs w:val="26"/>
        </w:rPr>
        <w:t xml:space="preserve">1] </w:t>
      </w:r>
      <w:r w:rsidRPr="00DB2DD0">
        <w:rPr>
          <w:b w:val="0"/>
          <w:bCs/>
          <w:sz w:val="12"/>
          <w:szCs w:val="12"/>
        </w:rPr>
        <w:t>[Park</w:t>
      </w:r>
      <w:r>
        <w:rPr>
          <w:b w:val="0"/>
          <w:bCs/>
          <w:sz w:val="12"/>
          <w:szCs w:val="12"/>
        </w:rPr>
        <w:t xml:space="preserve">] </w:t>
      </w:r>
      <w:r>
        <w:t xml:space="preserve">That cuts through obstacles and enables rapid responses – we have a </w:t>
      </w:r>
      <w:r>
        <w:rPr>
          <w:u w:val="single"/>
        </w:rPr>
        <w:t>bivalent vaccine</w:t>
      </w:r>
      <w:r>
        <w:t xml:space="preserve"> against anthrax and smallpox </w:t>
      </w:r>
      <w:r w:rsidRPr="005578B3">
        <w:rPr>
          <w:u w:val="single"/>
        </w:rPr>
        <w:t xml:space="preserve">ready to go </w:t>
      </w:r>
      <w:r>
        <w:rPr>
          <w:u w:val="single"/>
        </w:rPr>
        <w:t>right now</w:t>
      </w:r>
      <w:r>
        <w:t xml:space="preserve">, but it would infringe on </w:t>
      </w:r>
      <w:r w:rsidR="000166D8">
        <w:t>multiple</w:t>
      </w:r>
      <w:r>
        <w:t xml:space="preserve"> national and international patents that don’t expire until </w:t>
      </w:r>
      <w:r w:rsidRPr="001206FB">
        <w:rPr>
          <w:u w:val="single"/>
        </w:rPr>
        <w:t>2036</w:t>
      </w:r>
      <w:r>
        <w:t>.</w:t>
      </w:r>
    </w:p>
    <w:p w14:paraId="649E83D8" w14:textId="77777777" w:rsidR="00E15583" w:rsidRPr="00DB2DD0" w:rsidRDefault="00E15583" w:rsidP="00E15583">
      <w:pPr>
        <w:rPr>
          <w:rStyle w:val="Style13ptBold"/>
        </w:rPr>
      </w:pPr>
      <w:r w:rsidRPr="00DB2DD0">
        <w:rPr>
          <w:rStyle w:val="Style13ptBold"/>
        </w:rPr>
        <w:t>Park et al 21</w:t>
      </w:r>
    </w:p>
    <w:p w14:paraId="3034E4F7" w14:textId="77777777" w:rsidR="00E15583" w:rsidRPr="001206FB" w:rsidRDefault="00E15583" w:rsidP="00E15583">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784095FE" w14:textId="77777777" w:rsidR="00E15583" w:rsidRDefault="00E15583" w:rsidP="00E15583">
      <w:pPr>
        <w:rPr>
          <w:sz w:val="8"/>
        </w:rPr>
      </w:pPr>
      <w:r w:rsidRPr="0045088E">
        <w:rPr>
          <w:rStyle w:val="StyleUnderline"/>
        </w:rPr>
        <w:t xml:space="preserve">Anthrax and smallpox are high-risk infectious </w:t>
      </w:r>
      <w:proofErr w:type="gramStart"/>
      <w:r w:rsidRPr="0045088E">
        <w:rPr>
          <w:rStyle w:val="StyleUnderline"/>
        </w:rPr>
        <w:t>diseases, and</w:t>
      </w:r>
      <w:proofErr w:type="gramEnd"/>
      <w:r w:rsidRPr="0045088E">
        <w:rPr>
          <w:rStyle w:val="StyleUnderline"/>
        </w:rPr>
        <w:t xml:space="preserve">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both </w:t>
      </w:r>
      <w:r w:rsidRPr="0045088E">
        <w:rPr>
          <w:rStyle w:val="StyleUnderline"/>
          <w:highlight w:val="green"/>
        </w:rPr>
        <w:t>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w:t>
      </w:r>
      <w:proofErr w:type="gramStart"/>
      <w:r w:rsidRPr="000166D8">
        <w:rPr>
          <w:rStyle w:val="Emphasis"/>
        </w:rPr>
        <w:t>component</w:t>
      </w:r>
      <w:proofErr w:type="gramEnd"/>
      <w:r w:rsidRPr="000166D8">
        <w:rPr>
          <w:rStyle w:val="Emphasis"/>
        </w:rPr>
        <w:t xml:space="preserve">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206FB">
        <w:rPr>
          <w:rStyle w:val="StyleUnderline"/>
        </w:rPr>
        <w:t>cells, and</w:t>
      </w:r>
      <w:proofErr w:type="gramEnd"/>
      <w:r w:rsidRPr="001206FB">
        <w:rPr>
          <w:rStyle w:val="StyleUnderline"/>
        </w:rPr>
        <w:t xml:space="preserve">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5578B3">
        <w:rPr>
          <w:sz w:val="2"/>
          <w:szCs w:val="2"/>
        </w:rPr>
        <w:t>2)a.</w:t>
      </w:r>
      <w:proofErr w:type="gramEnd"/>
      <w:r w:rsidRPr="005578B3">
        <w:rPr>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w:t>
      </w:r>
      <w:proofErr w:type="gramStart"/>
      <w:r w:rsidRPr="005578B3">
        <w:rPr>
          <w:sz w:val="2"/>
          <w:szCs w:val="2"/>
        </w:rPr>
        <w:t>The</w:t>
      </w:r>
      <w:proofErr w:type="gramEnd"/>
      <w:r w:rsidRPr="005578B3">
        <w:rPr>
          <w:sz w:val="2"/>
          <w:szCs w:val="2"/>
        </w:rPr>
        <w:t xml:space="preserv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w:t>
      </w:r>
      <w:proofErr w:type="gramStart"/>
      <w:r w:rsidRPr="005578B3">
        <w:rPr>
          <w:sz w:val="2"/>
          <w:szCs w:val="2"/>
        </w:rPr>
        <w:t>The</w:t>
      </w:r>
      <w:proofErr w:type="gramEnd"/>
      <w:r w:rsidRPr="005578B3">
        <w:rPr>
          <w:sz w:val="2"/>
          <w:szCs w:val="2"/>
        </w:rPr>
        <w:t xml:space="preserv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w:t>
      </w:r>
      <w:proofErr w:type="gramStart"/>
      <w:r w:rsidRPr="005578B3">
        <w:rPr>
          <w:sz w:val="2"/>
          <w:szCs w:val="2"/>
        </w:rPr>
        <w:t>bars</w:t>
      </w:r>
      <w:proofErr w:type="gramEnd"/>
      <w:r w:rsidRPr="005578B3">
        <w:rPr>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5578B3">
        <w:rPr>
          <w:sz w:val="2"/>
          <w:szCs w:val="2"/>
        </w:rPr>
        <w:t>In</w:t>
      </w:r>
      <w:proofErr w:type="gramEnd"/>
      <w:r w:rsidRPr="005578B3">
        <w:rPr>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5578B3">
        <w:rPr>
          <w:sz w:val="2"/>
          <w:szCs w:val="2"/>
        </w:rPr>
        <w:t>a</w:t>
      </w:r>
      <w:proofErr w:type="spellEnd"/>
      <w:proofErr w:type="gram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5578B3">
        <w:rPr>
          <w:sz w:val="2"/>
          <w:szCs w:val="2"/>
        </w:rPr>
        <w:t>observed</w:t>
      </w:r>
      <w:proofErr w:type="gramEnd"/>
      <w:r w:rsidRPr="005578B3">
        <w:rPr>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 w:val="0"/>
          <w:bCs/>
        </w:rPr>
        <w:t>, it is confirmed that</w:t>
      </w:r>
      <w:r w:rsidRPr="000166D8">
        <w:rPr>
          <w:rStyle w:val="Emphasis"/>
        </w:rPr>
        <w:t xml:space="preserve"> KVAC103 also 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The attenuated vaccinia virus strain</w:t>
      </w:r>
      <w:r w:rsidRPr="000166D8">
        <w:rPr>
          <w:rStyle w:val="StyleUnderline"/>
        </w:rPr>
        <w:t xml:space="preserve"> </w:t>
      </w:r>
      <w:r w:rsidRPr="000166D8">
        <w:rPr>
          <w:rStyle w:val="StyleUnderline"/>
          <w:highlight w:val="green"/>
        </w:rPr>
        <w:t>KVAC103</w:t>
      </w:r>
      <w:r w:rsidRPr="001206FB">
        <w:rPr>
          <w:rStyle w:val="StyleUnderline"/>
        </w:rPr>
        <w:t xml:space="preserve"> </w:t>
      </w:r>
      <w:r w:rsidRPr="00DE4CF7">
        <w:rPr>
          <w:rStyle w:val="StyleUnderline"/>
          <w:highlight w:val="green"/>
        </w:rPr>
        <w:t xml:space="preserve">and the viral vector </w:t>
      </w:r>
      <w:r w:rsidRPr="001206FB">
        <w:rPr>
          <w:rStyle w:val="StyleUnderline"/>
        </w:rPr>
        <w:t xml:space="preserve">pVVT1-EGFP-C7L </w:t>
      </w:r>
      <w:r w:rsidRPr="00DE4CF7">
        <w:rPr>
          <w:rStyle w:val="StyleUnderline"/>
          <w:highlight w:val="green"/>
        </w:rPr>
        <w:t xml:space="preserve">were provided by Korea National Institute of Health </w:t>
      </w:r>
      <w:r w:rsidRPr="001206FB">
        <w:rPr>
          <w:rStyle w:val="StyleUnderline"/>
        </w:rPr>
        <w:t xml:space="preserve">(KNIH). This vector contains the vaccine virus C7L gene which encodes interferon antagonist, and this is one of the 26 genes defective in KVAC103 </w:t>
      </w:r>
      <w:r w:rsidRPr="000166D8">
        <w:rPr>
          <w:rStyle w:val="StyleUnderline"/>
        </w:rPr>
        <w:t xml:space="preserve">compared to its ancestor strain. </w:t>
      </w:r>
      <w:r w:rsidRPr="000166D8">
        <w:rPr>
          <w:rStyle w:val="Emphasis"/>
          <w:highlight w:val="green"/>
        </w:rPr>
        <w:t>This gene is required for enhanced viral reproduction</w:t>
      </w:r>
      <w:r w:rsidRPr="000166D8">
        <w:rPr>
          <w:rStyle w:val="StyleUnderline"/>
        </w:rPr>
        <w:t xml:space="preserve"> [24]. Constr</w:t>
      </w:r>
      <w:r w:rsidRPr="001206FB">
        <w:rPr>
          <w:rStyle w:val="StyleUnderline"/>
        </w:rPr>
        <w:t>uction of anthrax/smallpox dual vaccine candidate vectors Viral vector constructs were generated using the pVVT1-EGFP-C7L vector [24] as a template (Fig. 1</w:t>
      </w:r>
      <w:r w:rsidRPr="000166D8">
        <w:rPr>
          <w:rStyle w:val="Emphasis"/>
          <w:b w:val="0"/>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5578B3">
        <w:rPr>
          <w:sz w:val="2"/>
          <w:szCs w:val="2"/>
        </w:rPr>
        <w:t>were</w:t>
      </w:r>
      <w:proofErr w:type="gramEnd"/>
      <w:r w:rsidRPr="005578B3">
        <w:rPr>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5578B3">
        <w:rPr>
          <w:sz w:val="2"/>
          <w:szCs w:val="2"/>
        </w:rPr>
        <w:t>5-week old</w:t>
      </w:r>
      <w:proofErr w:type="gramEnd"/>
      <w:r w:rsidRPr="005578B3">
        <w:rPr>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5578B3">
        <w:rPr>
          <w:sz w:val="2"/>
          <w:szCs w:val="2"/>
        </w:rPr>
        <w:t>min. Stained</w:t>
      </w:r>
      <w:proofErr w:type="gramEnd"/>
      <w:r w:rsidRPr="005578B3">
        <w:rPr>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5578B3">
        <w:rPr>
          <w:sz w:val="2"/>
          <w:szCs w:val="2"/>
        </w:rPr>
        <w:t>The</w:t>
      </w:r>
      <w:proofErr w:type="gramEnd"/>
      <w:r w:rsidRPr="005578B3">
        <w:rPr>
          <w:sz w:val="2"/>
          <w:szCs w:val="2"/>
        </w:rPr>
        <w:t xml:space="preserv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What It Is, Why It Is Needed, and Its Accomplishments So Far. Clin Infect Dis. 2007;45(Supplement_1</w:t>
      </w:r>
      <w:proofErr w:type="gramStart"/>
      <w:r w:rsidRPr="005578B3">
        <w:rPr>
          <w:sz w:val="2"/>
          <w:szCs w:val="2"/>
        </w:rPr>
        <w:t>):S</w:t>
      </w:r>
      <w:proofErr w:type="gramEnd"/>
      <w:r w:rsidRPr="005578B3">
        <w:rPr>
          <w:sz w:val="2"/>
          <w:szCs w:val="2"/>
        </w:rPr>
        <w:t xml:space="preserve">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w:t>
      </w:r>
      <w:proofErr w:type="gramStart"/>
      <w:r w:rsidRPr="005578B3">
        <w:rPr>
          <w:sz w:val="2"/>
          <w:szCs w:val="2"/>
        </w:rPr>
        <w:t>placebo controlled</w:t>
      </w:r>
      <w:proofErr w:type="gramEnd"/>
      <w:r w:rsidRPr="005578B3">
        <w:rPr>
          <w:sz w:val="2"/>
          <w:szCs w:val="2"/>
        </w:rPr>
        <w:t xml:space="preserve"> phase II clinical study. Vaccine. </w:t>
      </w:r>
      <w:proofErr w:type="gramStart"/>
      <w:r w:rsidRPr="005578B3">
        <w:rPr>
          <w:sz w:val="2"/>
          <w:szCs w:val="2"/>
        </w:rPr>
        <w:t>2019;37:3820</w:t>
      </w:r>
      <w:proofErr w:type="gramEnd"/>
      <w:r w:rsidRPr="005578B3">
        <w:rPr>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w:t>
      </w:r>
      <w:proofErr w:type="gramStart"/>
      <w:r w:rsidRPr="005578B3">
        <w:rPr>
          <w:sz w:val="2"/>
          <w:szCs w:val="2"/>
        </w:rPr>
        <w:t>2010;626:287</w:t>
      </w:r>
      <w:proofErr w:type="gramEnd"/>
      <w:r w:rsidRPr="005578B3">
        <w:rPr>
          <w:sz w:val="2"/>
          <w:szCs w:val="2"/>
        </w:rPr>
        <w:t xml:space="preserve">–309.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 xml:space="preserve">Recombinant Vaccinia Virus Derived </w:t>
      </w:r>
      <w:proofErr w:type="gramStart"/>
      <w:r w:rsidRPr="000166D8">
        <w:rPr>
          <w:rStyle w:val="Emphasis"/>
        </w:rPr>
        <w:t>From</w:t>
      </w:r>
      <w:proofErr w:type="gramEnd"/>
      <w:r w:rsidRPr="000166D8">
        <w:rPr>
          <w:rStyle w:val="Emphasis"/>
        </w:rPr>
        <w:t xml:space="preserve">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6D34C9C" w14:textId="7B9C2FB3" w:rsidR="0045088E" w:rsidRDefault="0045088E" w:rsidP="0045088E">
      <w:pPr>
        <w:pStyle w:val="Heading4"/>
      </w:pPr>
      <w:r>
        <w:t xml:space="preserve">2] </w:t>
      </w:r>
      <w:r w:rsidRPr="00A752B9">
        <w:rPr>
          <w:sz w:val="12"/>
          <w:szCs w:val="12"/>
        </w:rPr>
        <w:t>[</w:t>
      </w:r>
      <w:r>
        <w:rPr>
          <w:sz w:val="12"/>
          <w:szCs w:val="12"/>
        </w:rPr>
        <w:t>Morton and Duan 2</w:t>
      </w:r>
      <w:r w:rsidRPr="00A752B9">
        <w:rPr>
          <w:sz w:val="12"/>
          <w:szCs w:val="12"/>
        </w:rPr>
        <w:t xml:space="preserve">] </w:t>
      </w:r>
      <w:r>
        <w:t xml:space="preserve">It’s feasible–even the </w:t>
      </w:r>
      <w:r w:rsidRPr="00804D1B">
        <w:rPr>
          <w:u w:val="single"/>
        </w:rPr>
        <w:t>threat</w:t>
      </w:r>
      <w:r>
        <w:t xml:space="preserve"> of CL exemptions to pharmaceutical patents incentivized increased distribution and lower prices; Bayer proves.</w:t>
      </w:r>
    </w:p>
    <w:p w14:paraId="132EBF5C" w14:textId="6D64D2A2" w:rsidR="0045088E" w:rsidRPr="00BB0986" w:rsidRDefault="0045088E" w:rsidP="0045088E">
      <w:pPr>
        <w:rPr>
          <w:rStyle w:val="Style13ptBold"/>
        </w:rPr>
      </w:pPr>
      <w:r w:rsidRPr="00BB0986">
        <w:rPr>
          <w:rStyle w:val="Style13ptBold"/>
        </w:rPr>
        <w:t>Morton and Duan 2</w:t>
      </w:r>
      <w:r w:rsidR="006A6C31">
        <w:rPr>
          <w:rStyle w:val="Style13ptBold"/>
        </w:rPr>
        <w:t>0</w:t>
      </w:r>
    </w:p>
    <w:p w14:paraId="036FF93A" w14:textId="77777777" w:rsidR="0045088E" w:rsidRPr="00BB0986" w:rsidRDefault="0045088E" w:rsidP="0045088E">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7" w:history="1">
        <w:r w:rsidRPr="00BB0986">
          <w:rPr>
            <w:rStyle w:val="Hyperlink"/>
            <w:sz w:val="12"/>
            <w:szCs w:val="12"/>
          </w:rPr>
          <w:t>https://www.kiip.re.kr/webzine/2103/file/kiip_43_file5.pdf</w:t>
        </w:r>
      </w:hyperlink>
      <w:r w:rsidRPr="00BB0986">
        <w:rPr>
          <w:sz w:val="12"/>
          <w:szCs w:val="12"/>
        </w:rPr>
        <w:t xml:space="preserve"> -CAT</w:t>
      </w:r>
    </w:p>
    <w:p w14:paraId="79B8E083" w14:textId="77777777" w:rsidR="0045088E" w:rsidRDefault="0045088E" w:rsidP="0045088E">
      <w:pPr>
        <w:rPr>
          <w:rStyle w:val="StyleUnderline"/>
        </w:rPr>
      </w:pPr>
      <w:r w:rsidRPr="006D5FC9">
        <w:rPr>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DE4CF7">
        <w:rPr>
          <w:rStyle w:val="StyleUnderline"/>
          <w:highlight w:val="green"/>
        </w:rPr>
        <w:t>Bayer's patent standoff</w:t>
      </w:r>
      <w:r w:rsidRPr="00DE184A">
        <w:rPr>
          <w:rStyle w:val="StyleUnderline"/>
        </w:rPr>
        <w:t xml:space="preserve"> </w:t>
      </w:r>
      <w:r w:rsidRPr="00DE4CF7">
        <w:rPr>
          <w:rStyle w:val="StyleUnderline"/>
          <w:highlight w:val="green"/>
        </w:rPr>
        <w:t xml:space="preserve">led to </w:t>
      </w:r>
      <w:r w:rsidRPr="00DE184A">
        <w:rPr>
          <w:rStyle w:val="StyleUnderline"/>
        </w:rPr>
        <w:t xml:space="preserve">numerous </w:t>
      </w:r>
      <w:r w:rsidRPr="00DE4CF7">
        <w:rPr>
          <w:rStyle w:val="StyleUnderline"/>
          <w:highlight w:val="green"/>
        </w:rPr>
        <w:t xml:space="preserve">calls </w:t>
      </w:r>
      <w:r w:rsidRPr="00DE184A">
        <w:rPr>
          <w:rStyle w:val="StyleUnderline"/>
        </w:rPr>
        <w:t xml:space="preserve">to invoke § 1498 </w:t>
      </w:r>
      <w:r w:rsidRPr="00DE4CF7">
        <w:rPr>
          <w:rStyle w:val="StyleUnderline"/>
          <w:highlight w:val="green"/>
        </w:rPr>
        <w:t>to enable generic manufact</w:t>
      </w:r>
      <w:r w:rsidRPr="008007FA">
        <w:rPr>
          <w:rStyle w:val="StyleUnderline"/>
          <w:highlight w:val="green"/>
        </w:rPr>
        <w:t>uring</w:t>
      </w:r>
      <w:r w:rsidRPr="00DE184A">
        <w:rPr>
          <w:rStyle w:val="StyleUnderline"/>
        </w:rPr>
        <w:t xml:space="preserve"> of the drug. Alfred </w:t>
      </w:r>
      <w:proofErr w:type="spellStart"/>
      <w:r w:rsidRPr="00DE184A">
        <w:rPr>
          <w:rStyle w:val="StyleUnderline"/>
        </w:rPr>
        <w:t>Engelberg</w:t>
      </w:r>
      <w:proofErr w:type="spellEnd"/>
      <w:r w:rsidRPr="00DE184A">
        <w:rPr>
          <w:rStyle w:val="StyleUnderline"/>
        </w:rPr>
        <w:t xml:space="preserve">, a “smart and tough-as-nails attorney” known for his role in the Hatch-Waxman Act governing pharmaceuticals,109 authored </w:t>
      </w:r>
      <w:r w:rsidRPr="00DE4CF7">
        <w:rPr>
          <w:rStyle w:val="StyleUnderline"/>
          <w:highlight w:val="green"/>
        </w:rPr>
        <w:t xml:space="preserve">a memorandum to Senator </w:t>
      </w:r>
      <w:r w:rsidRPr="00DE184A">
        <w:rPr>
          <w:rStyle w:val="StyleUnderline"/>
        </w:rPr>
        <w:t xml:space="preserve">Chuck </w:t>
      </w:r>
      <w:r w:rsidRPr="00DE4CF7">
        <w:rPr>
          <w:rStyle w:val="StyleUnderline"/>
          <w:highlight w:val="green"/>
        </w:rPr>
        <w:t>Schumer</w:t>
      </w:r>
      <w:r w:rsidRPr="00DE184A">
        <w:rPr>
          <w:rStyle w:val="StyleUnderline"/>
        </w:rPr>
        <w:t xml:space="preserve">, </w:t>
      </w:r>
      <w:r w:rsidRPr="00DE4CF7">
        <w:rPr>
          <w:rStyle w:val="StyleUnderline"/>
          <w:highlight w:val="green"/>
        </w:rPr>
        <w:t xml:space="preserve">laying out the </w:t>
      </w:r>
      <w:r w:rsidRPr="00DE184A">
        <w:rPr>
          <w:rStyle w:val="StyleUnderline"/>
        </w:rPr>
        <w:t xml:space="preserve">case for invoking the law and a </w:t>
      </w:r>
      <w:r w:rsidRPr="00DE4CF7">
        <w:rPr>
          <w:rStyle w:val="StyleUnderline"/>
          <w:highlight w:val="green"/>
        </w:rPr>
        <w:t xml:space="preserve">procedure </w:t>
      </w:r>
      <w:r w:rsidRPr="00DE184A">
        <w:rPr>
          <w:rStyle w:val="StyleUnderline"/>
        </w:rPr>
        <w:t xml:space="preserve">for doing so. </w:t>
      </w:r>
      <w:proofErr w:type="spellStart"/>
      <w:r w:rsidRPr="00DE184A">
        <w:rPr>
          <w:rStyle w:val="StyleUnderline"/>
        </w:rPr>
        <w:t>Engelberg</w:t>
      </w:r>
      <w:proofErr w:type="spellEnd"/>
      <w:r w:rsidRPr="00DE184A">
        <w:rPr>
          <w:rStyle w:val="StyleUnderline"/>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rStyle w:val="StyleUnderline"/>
        </w:rPr>
        <w:t>Engelberg's</w:t>
      </w:r>
      <w:proofErr w:type="spellEnd"/>
      <w:r w:rsidRPr="00DE184A">
        <w:rPr>
          <w:rStyle w:val="StyleUnderline"/>
        </w:rPr>
        <w:t xml:space="preserve"> memorandum is succinct in its analysis of § 1498. It simply observes “ample authority” and “overwhelming precedents” supporting the use of § 1498 to procure </w:t>
      </w:r>
      <w:r w:rsidRPr="00DE4CF7">
        <w:rPr>
          <w:rStyle w:val="StyleUnderline"/>
          <w:highlight w:val="green"/>
        </w:rPr>
        <w:t xml:space="preserve">a </w:t>
      </w:r>
      <w:r w:rsidRPr="00DE184A">
        <w:rPr>
          <w:rStyle w:val="StyleUnderline"/>
        </w:rPr>
        <w:t xml:space="preserve">stockpile of ciprofloxacin,113 quotes a few cases, and moves on to more </w:t>
      </w:r>
      <w:r w:rsidRPr="00DE4CF7">
        <w:rPr>
          <w:rStyle w:val="StyleUnderline"/>
          <w:highlight w:val="green"/>
        </w:rPr>
        <w:t xml:space="preserve">detailed analysis of practical questions of regulatory approval and dismissal of </w:t>
      </w:r>
      <w:r w:rsidRPr="00DE184A">
        <w:rPr>
          <w:rStyle w:val="StyleUnderline"/>
        </w:rPr>
        <w:t xml:space="preserve">ongoing </w:t>
      </w:r>
      <w:r w:rsidRPr="00DE4CF7">
        <w:rPr>
          <w:rStyle w:val="StyleUnderline"/>
          <w:highlight w:val="green"/>
        </w:rPr>
        <w:t>patent infringement litigation</w:t>
      </w:r>
      <w:r w:rsidRPr="00DE184A">
        <w:rPr>
          <w:rStyle w:val="StyleUnderline"/>
        </w:rPr>
        <w:t xml:space="preserve">. </w:t>
      </w:r>
      <w:r w:rsidRPr="006D5FC9">
        <w:rPr>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E184A">
        <w:rPr>
          <w:rStyle w:val="StyleUnderline"/>
        </w:rPr>
        <w:t>In the wake of Senator</w:t>
      </w:r>
      <w:r w:rsidRPr="00DB2DD0">
        <w:rPr>
          <w:rStyle w:val="StyleUnderline"/>
        </w:rPr>
        <w:t xml:space="preserve"> </w:t>
      </w:r>
      <w:r w:rsidRPr="00DE184A">
        <w:rPr>
          <w:rStyle w:val="StyleUnderline"/>
        </w:rPr>
        <w:t xml:space="preserve">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DE184A">
        <w:rPr>
          <w:rStyle w:val="Emphasis"/>
        </w:rPr>
        <w:t>“</w:t>
      </w:r>
      <w:proofErr w:type="spellStart"/>
      <w:r w:rsidRPr="00DE184A">
        <w:rPr>
          <w:rStyle w:val="Emphasis"/>
        </w:rPr>
        <w:t>emphasiz</w:t>
      </w:r>
      <w:proofErr w:type="spellEnd"/>
      <w:r w:rsidRPr="00DE184A">
        <w:rPr>
          <w:rStyle w:val="Emphasis"/>
        </w:rPr>
        <w:t>[</w:t>
      </w:r>
      <w:proofErr w:type="spellStart"/>
      <w:r w:rsidRPr="00DE184A">
        <w:rPr>
          <w:rStyle w:val="Emphasis"/>
        </w:rPr>
        <w:t>ing</w:t>
      </w:r>
      <w:proofErr w:type="spellEnd"/>
      <w:r w:rsidRPr="00DE184A">
        <w:rPr>
          <w:rStyle w:val="Emphasis"/>
        </w:rPr>
        <w:t>] the importance of patents for research and investment.”</w:t>
      </w:r>
      <w:r w:rsidRPr="00DE184A">
        <w:rPr>
          <w:rStyle w:val="StyleUnderline"/>
        </w:rPr>
        <w:t>120 Remarkably, the Bush Administration initially sided with Bayer on the aptness of § 1498</w:t>
      </w:r>
      <w:r w:rsidRPr="006D5FC9">
        <w:rPr>
          <w:sz w:val="12"/>
        </w:rPr>
        <w:t>.</w:t>
      </w:r>
      <w:r w:rsidRPr="00DE184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and HHS Secretary Tommy Thompson more bluntly rejected calls to “break” Bayer's patent: “No. 1, it's illegal,” the</w:t>
      </w:r>
      <w:r w:rsidRPr="00541D6A">
        <w:rPr>
          <w:rStyle w:val="StyleUnderline"/>
        </w:rPr>
        <w:t xml:space="preserve"> Wall Street Journal quoted him as </w:t>
      </w:r>
      <w:proofErr w:type="spellStart"/>
      <w:r w:rsidRPr="00541D6A">
        <w:rPr>
          <w:rStyle w:val="StyleUnderline"/>
        </w:rPr>
        <w:t>saying.</w:t>
      </w:r>
      <w:r w:rsidRPr="00DE4CF7">
        <w:rPr>
          <w:rStyle w:val="StyleUnderline"/>
          <w:highlight w:val="green"/>
        </w:rPr>
        <w:t>As</w:t>
      </w:r>
      <w:proofErr w:type="spellEnd"/>
      <w:r w:rsidRPr="00DE4CF7">
        <w:rPr>
          <w:rStyle w:val="StyleUnderline"/>
          <w:highlight w:val="green"/>
        </w:rPr>
        <w:t xml:space="preserve"> pressure mounted</w:t>
      </w:r>
      <w:r w:rsidRPr="00541D6A">
        <w:rPr>
          <w:rStyle w:val="StyleUnderline"/>
        </w:rPr>
        <w:t xml:space="preserve">, though, </w:t>
      </w:r>
      <w:r w:rsidRPr="00DE4CF7">
        <w:rPr>
          <w:rStyle w:val="StyleUnderline"/>
          <w:highlight w:val="green"/>
        </w:rPr>
        <w:t xml:space="preserve">the government </w:t>
      </w:r>
      <w:r w:rsidRPr="00541D6A">
        <w:rPr>
          <w:rStyle w:val="StyleUnderline"/>
        </w:rPr>
        <w:t>appeared to change course: Secretary Thompson “</w:t>
      </w:r>
      <w:r w:rsidRPr="00DE4CF7">
        <w:rPr>
          <w:rStyle w:val="StyleUnderline"/>
          <w:highlight w:val="green"/>
        </w:rPr>
        <w:t>threatened to bypass Bayer's patent</w:t>
      </w:r>
      <w:r w:rsidRPr="00541D6A">
        <w:rPr>
          <w:rStyle w:val="StyleUnderline"/>
        </w:rPr>
        <w:t xml:space="preserve">” and </w:t>
      </w:r>
      <w:r w:rsidRPr="00DE4CF7">
        <w:rPr>
          <w:rStyle w:val="StyleUnderline"/>
          <w:highlight w:val="green"/>
        </w:rPr>
        <w:t xml:space="preserve">was “ready to ask </w:t>
      </w:r>
      <w:r w:rsidRPr="00541D6A">
        <w:rPr>
          <w:rStyle w:val="StyleUnderline"/>
        </w:rPr>
        <w:t xml:space="preserve">Congress </w:t>
      </w:r>
      <w:r w:rsidRPr="00DE4CF7">
        <w:rPr>
          <w:rStyle w:val="StyleUnderline"/>
          <w:highlight w:val="green"/>
        </w:rPr>
        <w:t xml:space="preserve">for special legislation </w:t>
      </w:r>
      <w:r w:rsidRPr="00541D6A">
        <w:rPr>
          <w:rStyle w:val="StyleUnderline"/>
        </w:rPr>
        <w:t xml:space="preserve">that would make the government exempt from paying any damages to Bayer for breaking the patent.”124 </w:t>
      </w:r>
      <w:r w:rsidRPr="00DE4CF7">
        <w:rPr>
          <w:rStyle w:val="Emphasis"/>
          <w:highlight w:val="green"/>
        </w:rPr>
        <w:t>Ultimately, Bayer agreed to</w:t>
      </w:r>
      <w:r w:rsidRPr="00541D6A">
        <w:rPr>
          <w:rStyle w:val="Emphasis"/>
        </w:rPr>
        <w:t xml:space="preserve"> make substantial </w:t>
      </w:r>
      <w:r w:rsidRPr="00DE4CF7">
        <w:rPr>
          <w:rStyle w:val="Emphasis"/>
          <w:highlight w:val="green"/>
        </w:rPr>
        <w:t xml:space="preserve">concessions </w:t>
      </w:r>
      <w:r w:rsidRPr="00541D6A">
        <w:rPr>
          <w:rStyle w:val="Emphasis"/>
        </w:rPr>
        <w:t xml:space="preserve">in negotiations with the government, </w:t>
      </w:r>
      <w:r w:rsidRPr="00DE4CF7">
        <w:rPr>
          <w:rStyle w:val="Emphasis"/>
          <w:highlight w:val="green"/>
        </w:rPr>
        <w:t>including massive increases in manufacturing and a price cut on cipro</w:t>
      </w:r>
      <w:r w:rsidRPr="00541D6A">
        <w:rPr>
          <w:rStyle w:val="Emphasis"/>
        </w:rPr>
        <w:t>floxacin</w:t>
      </w:r>
      <w:r w:rsidRPr="00541D6A">
        <w:rPr>
          <w:rStyle w:val="StyleUnderline"/>
        </w:rPr>
        <w:t xml:space="preserve"> to $0.95 or less per pill, compared to $1.83 that the government had been paying previously and the wholesale price of $4.67.125 What role § 1498 played in that ultimate deal is a Rashomon question with at least three possible answers. </w:t>
      </w:r>
      <w:r w:rsidRPr="00DE4CF7">
        <w:rPr>
          <w:rStyle w:val="StyleUnderline"/>
          <w:highlight w:val="green"/>
        </w:rPr>
        <w:t>The</w:t>
      </w:r>
      <w:r w:rsidRPr="00541D6A">
        <w:rPr>
          <w:rStyle w:val="StyleUnderline"/>
        </w:rPr>
        <w:t xml:space="preserve"> majority view, as reported by almost all commentators at the time and subsequently, was that Thompson did indeed </w:t>
      </w:r>
      <w:r w:rsidRPr="00DE4CF7">
        <w:rPr>
          <w:rStyle w:val="StyleUnderline"/>
          <w:highlight w:val="green"/>
        </w:rPr>
        <w:t>threat</w:t>
      </w:r>
      <w:r w:rsidRPr="00541D6A">
        <w:rPr>
          <w:rStyle w:val="StyleUnderline"/>
        </w:rPr>
        <w:t>en to invoke § 1498, which “</w:t>
      </w:r>
      <w:r w:rsidRPr="00DE4CF7">
        <w:rPr>
          <w:rStyle w:val="StyleUnderline"/>
          <w:highlight w:val="green"/>
        </w:rPr>
        <w:t>provide[d]</w:t>
      </w:r>
      <w:r w:rsidRPr="00541D6A">
        <w:rPr>
          <w:rStyle w:val="StyleUnderline"/>
        </w:rPr>
        <w:t xml:space="preserve"> </w:t>
      </w:r>
      <w:r w:rsidRPr="00DE4CF7">
        <w:rPr>
          <w:rStyle w:val="StyleUnderline"/>
          <w:highlight w:val="green"/>
        </w:rPr>
        <w:t xml:space="preserve">the government with </w:t>
      </w:r>
      <w:r w:rsidRPr="00541D6A">
        <w:rPr>
          <w:rStyle w:val="StyleUnderline"/>
        </w:rPr>
        <w:t xml:space="preserve">the </w:t>
      </w:r>
      <w:r w:rsidRPr="00DE4CF7">
        <w:rPr>
          <w:rStyle w:val="StyleUnderline"/>
          <w:highlight w:val="green"/>
        </w:rPr>
        <w:t>necessary leverage</w:t>
      </w:r>
      <w:r w:rsidRPr="00541D6A">
        <w:rPr>
          <w:rStyle w:val="StyleUnderline"/>
        </w:rPr>
        <w:t xml:space="preserve">” </w:t>
      </w:r>
      <w:r w:rsidRPr="00DE4CF7">
        <w:rPr>
          <w:rStyle w:val="StyleUnderline"/>
          <w:highlight w:val="green"/>
        </w:rPr>
        <w:t xml:space="preserve">to force </w:t>
      </w:r>
      <w:r w:rsidRPr="00C26F26">
        <w:rPr>
          <w:rStyle w:val="StyleUnderline"/>
        </w:rPr>
        <w:t xml:space="preserve">Bayer into </w:t>
      </w:r>
      <w:r w:rsidRPr="00DE4CF7">
        <w:rPr>
          <w:rStyle w:val="StyleUnderline"/>
          <w:highlight w:val="green"/>
        </w:rPr>
        <w:t>a concession</w:t>
      </w:r>
      <w:r w:rsidRPr="00541D6A">
        <w:rPr>
          <w:rStyle w:val="StyleUnderline"/>
        </w:rPr>
        <w:t>.</w:t>
      </w:r>
      <w:r w:rsidRPr="006D5FC9">
        <w:rPr>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6D5FC9">
        <w:rPr>
          <w:sz w:val="12"/>
        </w:rPr>
        <w:t>Wehmeier</w:t>
      </w:r>
      <w:proofErr w:type="spellEnd"/>
      <w:r w:rsidRPr="006D5FC9">
        <w:rPr>
          <w:sz w:val="12"/>
        </w:rPr>
        <w:t xml:space="preserve"> advanced a third view and claimed that Thompson had not even gone that far--according to </w:t>
      </w:r>
      <w:proofErr w:type="spellStart"/>
      <w:r w:rsidRPr="006D5FC9">
        <w:rPr>
          <w:sz w:val="12"/>
        </w:rPr>
        <w:t>Wehmeier</w:t>
      </w:r>
      <w:proofErr w:type="spellEnd"/>
      <w:r w:rsidRPr="006D5FC9">
        <w:rPr>
          <w:sz w:val="12"/>
        </w:rPr>
        <w:t xml:space="preserve">, the negotiation over Cipro took “less than ten minutes” with no invocation of leverage, from § 1498 or Congress.129 The </w:t>
      </w:r>
      <w:proofErr w:type="spellStart"/>
      <w:r w:rsidRPr="006D5FC9">
        <w:rPr>
          <w:sz w:val="12"/>
        </w:rPr>
        <w:t>Wehmeier</w:t>
      </w:r>
      <w:proofErr w:type="spellEnd"/>
      <w:r w:rsidRPr="006D5FC9">
        <w:rPr>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6D5FC9">
        <w:rPr>
          <w:sz w:val="12"/>
        </w:rPr>
        <w:t>en</w:t>
      </w:r>
      <w:proofErr w:type="spellEnd"/>
      <w:r w:rsidRPr="006D5FC9">
        <w:rPr>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6D5FC9">
        <w:rPr>
          <w:rStyle w:val="StyleUnderline"/>
        </w:rPr>
        <w:t xml:space="preserve">At the </w:t>
      </w:r>
      <w:r w:rsidRPr="0045088E">
        <w:rPr>
          <w:rStyle w:val="StyleUnderline"/>
        </w:rPr>
        <w:t xml:space="preserve">same time, if </w:t>
      </w:r>
      <w:proofErr w:type="spellStart"/>
      <w:r w:rsidRPr="0045088E">
        <w:rPr>
          <w:rStyle w:val="StyleUnderline"/>
        </w:rPr>
        <w:t>Engelberg</w:t>
      </w:r>
      <w:proofErr w:type="spellEnd"/>
      <w:r w:rsidRPr="0045088E">
        <w:rPr>
          <w:rStyle w:val="StyleUnderline"/>
        </w:rPr>
        <w:t xml:space="preserve"> and Schumer had not put § 1498 on the table, Bayer may not have made that massive public relations push or been as conciliatory to the federal government as it eventually was</w:t>
      </w:r>
      <w:r w:rsidRPr="00541D6A">
        <w:rPr>
          <w:rStyle w:val="StyleUnderline"/>
        </w:rPr>
        <w:t>.</w:t>
      </w:r>
    </w:p>
    <w:p w14:paraId="185DA870" w14:textId="4DF9E55A" w:rsidR="0045088E" w:rsidRPr="00DE4CF7"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3</w:t>
      </w:r>
      <w:r w:rsidRPr="0045088E">
        <w:rPr>
          <w:rFonts w:eastAsia="MS Gothic" w:cs="Times New Roman"/>
          <w:b/>
          <w:iCs/>
          <w:sz w:val="26"/>
          <w:szCs w:val="26"/>
        </w:rPr>
        <w:t xml:space="preserve">] </w:t>
      </w:r>
      <w:r w:rsidRPr="006E1E73">
        <w:rPr>
          <w:rFonts w:eastAsia="MS Gothic" w:cs="Times New Roman"/>
          <w:bCs/>
          <w:iCs/>
          <w:sz w:val="12"/>
          <w:szCs w:val="12"/>
        </w:rPr>
        <w:t>[</w:t>
      </w:r>
      <w:proofErr w:type="spellStart"/>
      <w:r w:rsidRPr="006E1E73">
        <w:rPr>
          <w:rFonts w:eastAsia="MS Gothic" w:cs="Times New Roman"/>
          <w:bCs/>
          <w:iCs/>
          <w:sz w:val="12"/>
          <w:szCs w:val="12"/>
        </w:rPr>
        <w:t>Mullowney</w:t>
      </w:r>
      <w:proofErr w:type="spellEnd"/>
      <w:r w:rsidRPr="006E1E73">
        <w:rPr>
          <w:rFonts w:eastAsia="MS Gothic" w:cs="Times New Roman"/>
          <w:bCs/>
          <w:iCs/>
          <w:sz w:val="12"/>
          <w:szCs w:val="12"/>
        </w:rPr>
        <w:t xml:space="preserve"> &amp; Harris 2]</w:t>
      </w:r>
      <w:r>
        <w:rPr>
          <w:rFonts w:eastAsia="MS Gothic" w:cs="Times New Roman"/>
          <w:b/>
          <w:iCs/>
          <w:sz w:val="26"/>
        </w:rPr>
        <w:t xml:space="preserve"> That’s K2 </w:t>
      </w:r>
      <w:r w:rsidRPr="0045088E">
        <w:rPr>
          <w:rFonts w:eastAsia="MS Gothic" w:cs="Times New Roman"/>
          <w:b/>
          <w:iCs/>
          <w:sz w:val="26"/>
          <w:u w:val="single"/>
        </w:rPr>
        <w:t>accessibility</w:t>
      </w:r>
      <w:r>
        <w:rPr>
          <w:rFonts w:eastAsia="MS Gothic" w:cs="Times New Roman"/>
          <w:b/>
          <w:iCs/>
          <w:sz w:val="26"/>
        </w:rPr>
        <w:t xml:space="preserve"> to countermeasures</w:t>
      </w:r>
    </w:p>
    <w:p w14:paraId="5C138CDB"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750F81ED"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6EF84F2A" w14:textId="77777777" w:rsidR="0045088E" w:rsidRPr="00DE4CF7" w:rsidRDefault="0045088E" w:rsidP="0045088E">
      <w:pPr>
        <w:rPr>
          <w:rFonts w:eastAsia="Calibri" w:cs="Times New Roman"/>
        </w:rPr>
      </w:pPr>
    </w:p>
    <w:p w14:paraId="4701F804" w14:textId="77777777" w:rsidR="0045088E" w:rsidRPr="00DE4CF7" w:rsidRDefault="0045088E" w:rsidP="0045088E">
      <w:pPr>
        <w:rPr>
          <w:rFonts w:eastAsia="Calibri" w:cs="Times New Roman"/>
          <w:sz w:val="16"/>
        </w:rPr>
      </w:pPr>
      <w:r w:rsidRPr="00DE4CF7">
        <w:rPr>
          <w:rFonts w:eastAsia="Calibri" w:cs="Times New Roman"/>
          <w:sz w:val="16"/>
        </w:rPr>
        <w:t xml:space="preserve">As mentioned earlier, the United States Code does not lay out guidelines that must be followed if a </w:t>
      </w:r>
      <w:r w:rsidRPr="00DE4CF7">
        <w:rPr>
          <w:rFonts w:eastAsia="Calibri" w:cs="Times New Roman"/>
          <w:b/>
          <w:highlight w:val="green"/>
          <w:u w:val="single"/>
          <w:bdr w:val="single" w:sz="18" w:space="0" w:color="auto"/>
        </w:rPr>
        <w:t>c</w:t>
      </w:r>
      <w:r w:rsidRPr="00DE4CF7">
        <w:rPr>
          <w:rFonts w:eastAsia="Calibri" w:cs="Times New Roman"/>
          <w:sz w:val="16"/>
        </w:rPr>
        <w:t xml:space="preserve">ompulsory </w:t>
      </w:r>
      <w:r w:rsidRPr="00DE4CF7">
        <w:rPr>
          <w:rFonts w:eastAsia="Calibri" w:cs="Times New Roman"/>
          <w:b/>
          <w:highlight w:val="green"/>
          <w:u w:val="single"/>
          <w:bdr w:val="single" w:sz="18" w:space="0" w:color="auto"/>
        </w:rPr>
        <w:t>l</w:t>
      </w:r>
      <w:r w:rsidRPr="00DE4CF7">
        <w:rPr>
          <w:rFonts w:eastAsia="Calibri" w:cs="Times New Roman"/>
          <w:sz w:val="16"/>
        </w:rPr>
        <w:t xml:space="preserve">icense is to be granted.87 But when should it </w:t>
      </w:r>
      <w:r w:rsidRPr="008337F2">
        <w:rPr>
          <w:rFonts w:eastAsia="Calibri" w:cs="Times New Roman"/>
          <w:sz w:val="16"/>
        </w:rPr>
        <w:t xml:space="preserve">be used? </w:t>
      </w:r>
      <w:r w:rsidRPr="00036334">
        <w:rPr>
          <w:rFonts w:eastAsia="Calibri" w:cs="Times New Roman"/>
          <w:highlight w:val="green"/>
          <w:u w:val="single"/>
        </w:rPr>
        <w:t>No doubt</w:t>
      </w:r>
      <w:r w:rsidRPr="008337F2">
        <w:rPr>
          <w:rFonts w:eastAsia="Calibri" w:cs="Times New Roman"/>
          <w:sz w:val="16"/>
        </w:rPr>
        <w:t>, it</w:t>
      </w:r>
      <w:r w:rsidRPr="00DE4CF7">
        <w:rPr>
          <w:rFonts w:eastAsia="Calibri" w:cs="Times New Roman"/>
          <w:sz w:val="16"/>
        </w:rPr>
        <w:t xml:space="preserve"> </w:t>
      </w:r>
      <w:r w:rsidRPr="00DE4CF7">
        <w:rPr>
          <w:rFonts w:eastAsia="Calibri" w:cs="Times New Roman"/>
          <w:highlight w:val="green"/>
          <w:u w:val="single"/>
        </w:rPr>
        <w:t>should be used in a situation similar to the anthrax attacks</w:t>
      </w:r>
      <w:r w:rsidRPr="00DE4CF7">
        <w:rPr>
          <w:rFonts w:eastAsia="Calibri" w:cs="Times New Roman"/>
          <w:sz w:val="16"/>
        </w:rPr>
        <w:t xml:space="preserve"> seen </w:t>
      </w:r>
      <w:r w:rsidRPr="00DE4CF7">
        <w:rPr>
          <w:rFonts w:eastAsia="Calibri" w:cs="Times New Roman"/>
          <w:highlight w:val="green"/>
          <w:u w:val="single"/>
        </w:rPr>
        <w:t>in</w:t>
      </w:r>
      <w:r w:rsidRPr="004A4BF0">
        <w:rPr>
          <w:rFonts w:eastAsia="Calibri" w:cs="Times New Roman"/>
          <w:u w:val="single"/>
        </w:rPr>
        <w:t xml:space="preserve"> 20</w:t>
      </w:r>
      <w:r w:rsidRPr="00DE4CF7">
        <w:rPr>
          <w:rFonts w:eastAsia="Calibri" w:cs="Times New Roman"/>
          <w:highlight w:val="green"/>
          <w:u w:val="single"/>
        </w:rPr>
        <w:t>01.</w:t>
      </w:r>
      <w:r w:rsidRPr="00DE4CF7">
        <w:rPr>
          <w:rFonts w:eastAsia="Calibri" w:cs="Times New Roman"/>
          <w:sz w:val="16"/>
        </w:rPr>
        <w:t xml:space="preserve"> As mentioned earlier, </w:t>
      </w:r>
      <w:r w:rsidRPr="00DE4CF7">
        <w:rPr>
          <w:rFonts w:eastAsia="Calibri" w:cs="Times New Roman"/>
          <w:u w:val="single"/>
        </w:rPr>
        <w:t>Bayer still held a valid patent over</w:t>
      </w:r>
      <w:r w:rsidRPr="00DE4CF7">
        <w:rPr>
          <w:rFonts w:eastAsia="Calibri" w:cs="Times New Roman"/>
          <w:sz w:val="16"/>
        </w:rPr>
        <w:t xml:space="preserve"> the </w:t>
      </w:r>
      <w:r w:rsidRPr="00DE4CF7">
        <w:rPr>
          <w:rFonts w:eastAsia="Calibri" w:cs="Times New Roman"/>
          <w:u w:val="single"/>
        </w:rPr>
        <w:t>cipro</w:t>
      </w:r>
      <w:r w:rsidRPr="00DE4CF7">
        <w:rPr>
          <w:rFonts w:eastAsia="Calibri" w:cs="Times New Roman"/>
          <w:sz w:val="16"/>
        </w:rPr>
        <w:t xml:space="preserve"> drug </w:t>
      </w:r>
      <w:r w:rsidRPr="00DE4CF7">
        <w:rPr>
          <w:rFonts w:eastAsia="Calibri" w:cs="Times New Roman"/>
          <w:u w:val="single"/>
        </w:rPr>
        <w:t>during the anthrax attacks. There were two major issues surrounding the public reaction to the anthrax attacks: the first dealt with the price of cipro and the second dealt with the availability of cipro.</w:t>
      </w:r>
      <w:r w:rsidRPr="00DE4CF7">
        <w:rPr>
          <w:rFonts w:eastAsia="Calibri" w:cs="Times New Roman"/>
          <w:sz w:val="16"/>
        </w:rPr>
        <w:t xml:space="preserve">88 In essence, the situation was that there have been two reported anthrax attacks on America. </w:t>
      </w:r>
      <w:r w:rsidRPr="00DE4CF7">
        <w:rPr>
          <w:rFonts w:eastAsia="Calibri" w:cs="Times New Roman"/>
          <w:highlight w:val="green"/>
          <w:u w:val="single"/>
        </w:rPr>
        <w:t>Following</w:t>
      </w:r>
      <w:r w:rsidRPr="00DE4CF7">
        <w:rPr>
          <w:rFonts w:eastAsia="Calibri" w:cs="Times New Roman"/>
          <w:u w:val="single"/>
        </w:rPr>
        <w:t xml:space="preserve"> these </w:t>
      </w:r>
      <w:r w:rsidRPr="00DE4CF7">
        <w:rPr>
          <w:rFonts w:eastAsia="Calibri" w:cs="Times New Roman"/>
          <w:highlight w:val="green"/>
          <w:u w:val="single"/>
        </w:rPr>
        <w:t>attacks, the</w:t>
      </w:r>
      <w:r w:rsidRPr="00DE4CF7">
        <w:rPr>
          <w:rFonts w:eastAsia="Calibri" w:cs="Times New Roman"/>
          <w:u w:val="single"/>
        </w:rPr>
        <w:t xml:space="preserve"> general </w:t>
      </w:r>
      <w:r w:rsidRPr="00DE4CF7">
        <w:rPr>
          <w:rFonts w:eastAsia="Calibri" w:cs="Times New Roman"/>
          <w:highlight w:val="green"/>
          <w:u w:val="single"/>
        </w:rPr>
        <w:t xml:space="preserve">public and </w:t>
      </w:r>
      <w:r w:rsidRPr="008337F2">
        <w:rPr>
          <w:rFonts w:eastAsia="Calibri" w:cs="Times New Roman"/>
          <w:u w:val="single"/>
        </w:rPr>
        <w:t xml:space="preserve">the </w:t>
      </w:r>
      <w:r w:rsidRPr="00DE4CF7">
        <w:rPr>
          <w:rFonts w:eastAsia="Calibri" w:cs="Times New Roman"/>
          <w:highlight w:val="green"/>
          <w:u w:val="single"/>
        </w:rPr>
        <w:t>government go into</w:t>
      </w:r>
      <w:r w:rsidRPr="00DE4CF7">
        <w:rPr>
          <w:rFonts w:eastAsia="Calibri" w:cs="Times New Roman"/>
          <w:u w:val="single"/>
        </w:rPr>
        <w:t xml:space="preserve"> a </w:t>
      </w:r>
      <w:r w:rsidRPr="00DE4CF7">
        <w:rPr>
          <w:rFonts w:eastAsia="Calibri" w:cs="Times New Roman"/>
          <w:b/>
          <w:highlight w:val="green"/>
          <w:u w:val="single"/>
          <w:bdr w:val="single" w:sz="18" w:space="0" w:color="auto"/>
        </w:rPr>
        <w:t>widespread panic</w:t>
      </w:r>
      <w:r w:rsidRPr="00DE4CF7">
        <w:rPr>
          <w:rFonts w:eastAsia="Calibri" w:cs="Times New Roman"/>
          <w:u w:val="single"/>
        </w:rPr>
        <w:t xml:space="preserve"> of a </w:t>
      </w:r>
      <w:proofErr w:type="gramStart"/>
      <w:r w:rsidRPr="00DE4CF7">
        <w:rPr>
          <w:rFonts w:eastAsia="Calibri" w:cs="Times New Roman"/>
          <w:u w:val="single"/>
        </w:rPr>
        <w:t>large scale</w:t>
      </w:r>
      <w:proofErr w:type="gramEnd"/>
      <w:r w:rsidRPr="00DE4CF7">
        <w:rPr>
          <w:rFonts w:eastAsia="Calibri" w:cs="Times New Roman"/>
          <w:u w:val="single"/>
        </w:rPr>
        <w:t xml:space="preserve"> bioterrorism attack. </w:t>
      </w:r>
      <w:r w:rsidRPr="00DE4CF7">
        <w:rPr>
          <w:rFonts w:eastAsia="Calibri" w:cs="Times New Roman"/>
          <w:highlight w:val="green"/>
          <w:u w:val="single"/>
        </w:rPr>
        <w:t xml:space="preserve">People rush out to </w:t>
      </w:r>
      <w:r w:rsidRPr="008337F2">
        <w:rPr>
          <w:rFonts w:eastAsia="Calibri" w:cs="Times New Roman"/>
          <w:u w:val="single"/>
        </w:rPr>
        <w:t>buy, and the government</w:t>
      </w:r>
      <w:r w:rsidRPr="00DE4CF7">
        <w:rPr>
          <w:rFonts w:eastAsia="Calibri" w:cs="Times New Roman"/>
          <w:u w:val="single"/>
        </w:rPr>
        <w:t xml:space="preserve"> hopes to </w:t>
      </w:r>
      <w:r w:rsidRPr="00DE4CF7">
        <w:rPr>
          <w:rFonts w:eastAsia="Calibri" w:cs="Times New Roman"/>
          <w:highlight w:val="green"/>
          <w:u w:val="single"/>
        </w:rPr>
        <w:t>stockpile</w:t>
      </w:r>
      <w:r w:rsidRPr="00DE4CF7">
        <w:rPr>
          <w:rFonts w:eastAsia="Calibri" w:cs="Times New Roman"/>
          <w:u w:val="single"/>
        </w:rPr>
        <w:t xml:space="preserve">, an antibiotic called </w:t>
      </w:r>
      <w:r w:rsidRPr="00DE4CF7">
        <w:rPr>
          <w:rFonts w:eastAsia="Calibri" w:cs="Times New Roman"/>
          <w:highlight w:val="green"/>
          <w:u w:val="single"/>
        </w:rPr>
        <w:t>cipro. Bayer, the patent holder</w:t>
      </w:r>
      <w:r w:rsidRPr="00DE4CF7">
        <w:rPr>
          <w:rFonts w:eastAsia="Calibri" w:cs="Times New Roman"/>
          <w:u w:val="single"/>
        </w:rPr>
        <w:t xml:space="preserve"> of cipro, indicates that it </w:t>
      </w:r>
      <w:r w:rsidRPr="00DE4CF7">
        <w:rPr>
          <w:rFonts w:eastAsia="Calibri" w:cs="Times New Roman"/>
          <w:highlight w:val="green"/>
          <w:u w:val="single"/>
        </w:rPr>
        <w:t>can only produce</w:t>
      </w:r>
      <w:r w:rsidRPr="00DE4CF7">
        <w:rPr>
          <w:rFonts w:eastAsia="Calibri" w:cs="Times New Roman"/>
          <w:u w:val="single"/>
        </w:rPr>
        <w:t xml:space="preserve"> about </w:t>
      </w:r>
      <w:r w:rsidRPr="00DE4CF7">
        <w:rPr>
          <w:rFonts w:eastAsia="Calibri" w:cs="Times New Roman"/>
          <w:highlight w:val="green"/>
          <w:u w:val="single"/>
        </w:rPr>
        <w:t>200 million of the 1.2 billion tablets</w:t>
      </w:r>
      <w:r w:rsidRPr="00DE4CF7">
        <w:rPr>
          <w:rFonts w:eastAsia="Calibri" w:cs="Times New Roman"/>
          <w:u w:val="single"/>
        </w:rPr>
        <w:t xml:space="preserve"> in the timeframe that the Government projects will be </w:t>
      </w:r>
      <w:r w:rsidRPr="00DE4CF7">
        <w:rPr>
          <w:rFonts w:eastAsia="Calibri" w:cs="Times New Roman"/>
          <w:highlight w:val="green"/>
          <w:u w:val="single"/>
        </w:rPr>
        <w:t>necessary. Cipro is expensive</w:t>
      </w:r>
      <w:r w:rsidRPr="00DE4CF7">
        <w:rPr>
          <w:rFonts w:eastAsia="Calibri" w:cs="Times New Roman"/>
          <w:u w:val="single"/>
        </w:rPr>
        <w:t>, and the cost of anthrax treatment for a single individual ranges from $500 to $700 or more.</w:t>
      </w:r>
      <w:r w:rsidRPr="00DE4CF7">
        <w:rPr>
          <w:rFonts w:eastAsia="Calibri" w:cs="Times New Roman"/>
          <w:sz w:val="16"/>
        </w:rPr>
        <w:t xml:space="preserve"> Congress has placed a compulsory license scheme for patents within the United States Code. So then, how could it have helped? </w:t>
      </w:r>
      <w:r w:rsidRPr="00DE4CF7">
        <w:rPr>
          <w:rFonts w:eastAsia="Calibri" w:cs="Times New Roman"/>
          <w:u w:val="single"/>
        </w:rPr>
        <w:t xml:space="preserve">Although the compulsory license ultimately was not needed, analysis should not be done with the gift of hindsight. The </w:t>
      </w:r>
      <w:r w:rsidRPr="00DE4CF7">
        <w:rPr>
          <w:rFonts w:eastAsia="Calibri" w:cs="Times New Roman"/>
          <w:b/>
          <w:highlight w:val="green"/>
          <w:u w:val="single"/>
          <w:bdr w:val="single" w:sz="18" w:space="0" w:color="auto"/>
        </w:rPr>
        <w:t>c</w:t>
      </w:r>
      <w:r w:rsidRPr="00DE4CF7">
        <w:rPr>
          <w:rFonts w:eastAsia="Calibri" w:cs="Times New Roman"/>
          <w:u w:val="single"/>
        </w:rPr>
        <w:t xml:space="preserve">ompulsory </w:t>
      </w:r>
      <w:r w:rsidRPr="00DE4CF7">
        <w:rPr>
          <w:rFonts w:eastAsia="Calibri" w:cs="Times New Roman"/>
          <w:b/>
          <w:highlight w:val="green"/>
          <w:u w:val="single"/>
          <w:bdr w:val="single" w:sz="18" w:space="0" w:color="auto"/>
        </w:rPr>
        <w:t>l</w:t>
      </w:r>
      <w:r w:rsidRPr="00DE4CF7">
        <w:rPr>
          <w:rFonts w:eastAsia="Calibri" w:cs="Times New Roman"/>
          <w:u w:val="single"/>
        </w:rPr>
        <w:t xml:space="preserve">icense </w:t>
      </w:r>
      <w:r w:rsidRPr="00DE4CF7">
        <w:rPr>
          <w:rFonts w:eastAsia="Calibri" w:cs="Times New Roman"/>
          <w:highlight w:val="green"/>
          <w:u w:val="single"/>
        </w:rPr>
        <w:t>could have solved the two problems the country faced</w:t>
      </w:r>
      <w:r w:rsidRPr="00DE4CF7">
        <w:rPr>
          <w:rFonts w:eastAsia="Calibri" w:cs="Times New Roman"/>
          <w:u w:val="single"/>
        </w:rPr>
        <w:t xml:space="preserve"> surrounding the attacks: </w:t>
      </w:r>
      <w:r w:rsidRPr="00DE4CF7">
        <w:rPr>
          <w:rFonts w:eastAsia="Calibri" w:cs="Times New Roman"/>
          <w:highlight w:val="green"/>
          <w:u w:val="single"/>
        </w:rPr>
        <w:t xml:space="preserve">it would have </w:t>
      </w:r>
      <w:r w:rsidRPr="00DE4CF7">
        <w:rPr>
          <w:rFonts w:eastAsia="Calibri" w:cs="Times New Roman"/>
          <w:b/>
          <w:highlight w:val="green"/>
          <w:u w:val="single"/>
          <w:bdr w:val="single" w:sz="18" w:space="0" w:color="auto"/>
        </w:rPr>
        <w:t>increased</w:t>
      </w:r>
      <w:r w:rsidRPr="00DE4CF7">
        <w:rPr>
          <w:rFonts w:eastAsia="Calibri" w:cs="Times New Roman"/>
          <w:sz w:val="16"/>
          <w:bdr w:val="single" w:sz="18" w:space="0" w:color="auto"/>
        </w:rPr>
        <w:t xml:space="preserve"> the </w:t>
      </w:r>
      <w:r w:rsidRPr="00DE4CF7">
        <w:rPr>
          <w:rFonts w:eastAsia="Calibri" w:cs="Times New Roman"/>
          <w:b/>
          <w:highlight w:val="green"/>
          <w:u w:val="single"/>
          <w:bdr w:val="single" w:sz="18" w:space="0" w:color="auto"/>
        </w:rPr>
        <w:t>availability</w:t>
      </w:r>
      <w:r w:rsidRPr="00DE4CF7">
        <w:rPr>
          <w:rFonts w:eastAsia="Calibri" w:cs="Times New Roman"/>
          <w:sz w:val="16"/>
        </w:rPr>
        <w:t xml:space="preserve"> </w:t>
      </w:r>
      <w:r w:rsidRPr="00DE4CF7">
        <w:rPr>
          <w:rFonts w:eastAsia="Calibri" w:cs="Times New Roman"/>
          <w:u w:val="single"/>
        </w:rPr>
        <w:t xml:space="preserve">of cipro </w:t>
      </w:r>
      <w:r w:rsidRPr="00DE4CF7">
        <w:rPr>
          <w:rFonts w:eastAsia="Calibri" w:cs="Times New Roman"/>
          <w:highlight w:val="green"/>
          <w:u w:val="single"/>
        </w:rPr>
        <w:t>and</w:t>
      </w:r>
      <w:r w:rsidRPr="00DE4CF7">
        <w:rPr>
          <w:rFonts w:eastAsia="Calibri" w:cs="Times New Roman"/>
          <w:u w:val="single"/>
        </w:rPr>
        <w:t xml:space="preserve"> would have </w:t>
      </w:r>
      <w:r w:rsidRPr="00DE4CF7">
        <w:rPr>
          <w:rFonts w:eastAsia="Calibri" w:cs="Times New Roman"/>
          <w:b/>
          <w:highlight w:val="green"/>
          <w:u w:val="single"/>
          <w:bdr w:val="single" w:sz="18" w:space="0" w:color="auto"/>
        </w:rPr>
        <w:t>reduced the price.</w:t>
      </w:r>
      <w:r w:rsidRPr="00DE4CF7">
        <w:rPr>
          <w:rFonts w:eastAsia="Calibri" w:cs="Times New Roman"/>
          <w:sz w:val="16"/>
        </w:rPr>
        <w:t xml:space="preserve"> It would have increased the availability because as discussed earlier, </w:t>
      </w:r>
      <w:r w:rsidRPr="00DE4CF7">
        <w:rPr>
          <w:rFonts w:eastAsia="Calibri" w:cs="Times New Roman"/>
          <w:u w:val="single"/>
        </w:rPr>
        <w:t>Bayer would only be able to provide 200 million tablets,</w:t>
      </w:r>
      <w:r w:rsidRPr="00DE4CF7">
        <w:rPr>
          <w:rFonts w:eastAsia="Calibri" w:cs="Times New Roman"/>
          <w:sz w:val="16"/>
        </w:rPr>
        <w:t xml:space="preserve">89 </w:t>
      </w:r>
      <w:r w:rsidRPr="00DE4CF7">
        <w:rPr>
          <w:rFonts w:eastAsia="Calibri" w:cs="Times New Roman"/>
          <w:u w:val="single"/>
        </w:rPr>
        <w:t xml:space="preserve">and </w:t>
      </w:r>
      <w:r w:rsidRPr="00DE4CF7">
        <w:rPr>
          <w:rFonts w:eastAsia="Calibri" w:cs="Times New Roman"/>
          <w:highlight w:val="green"/>
          <w:u w:val="single"/>
        </w:rPr>
        <w:t>at least three other</w:t>
      </w:r>
      <w:r w:rsidRPr="00DE4CF7">
        <w:rPr>
          <w:rFonts w:eastAsia="Calibri" w:cs="Times New Roman"/>
          <w:u w:val="single"/>
        </w:rPr>
        <w:t xml:space="preserve"> pharma</w:t>
      </w:r>
      <w:r w:rsidRPr="00DE4CF7">
        <w:rPr>
          <w:rFonts w:eastAsia="Calibri" w:cs="Times New Roman"/>
          <w:sz w:val="16"/>
        </w:rPr>
        <w:t xml:space="preserve">ceutical </w:t>
      </w:r>
      <w:r w:rsidRPr="00DE4CF7">
        <w:rPr>
          <w:rFonts w:eastAsia="Calibri" w:cs="Times New Roman"/>
          <w:highlight w:val="green"/>
          <w:u w:val="single"/>
        </w:rPr>
        <w:t xml:space="preserve">manufacturers were </w:t>
      </w:r>
      <w:r w:rsidRPr="00DE4CF7">
        <w:rPr>
          <w:rFonts w:eastAsia="Calibri" w:cs="Times New Roman"/>
          <w:b/>
          <w:highlight w:val="green"/>
          <w:u w:val="single"/>
          <w:bdr w:val="single" w:sz="18" w:space="0" w:color="auto"/>
        </w:rPr>
        <w:t>ready and willing</w:t>
      </w:r>
      <w:r w:rsidRPr="00DE4CF7">
        <w:rPr>
          <w:rFonts w:eastAsia="Calibri" w:cs="Times New Roman"/>
          <w:highlight w:val="green"/>
          <w:u w:val="single"/>
        </w:rPr>
        <w:t xml:space="preserve"> to make the generic</w:t>
      </w:r>
      <w:r w:rsidRPr="00DE4CF7">
        <w:rPr>
          <w:rFonts w:eastAsia="Calibri" w:cs="Times New Roman"/>
          <w:u w:val="single"/>
        </w:rPr>
        <w:t xml:space="preserve"> form of cipro.</w:t>
      </w:r>
      <w:r w:rsidRPr="00DE4CF7">
        <w:rPr>
          <w:rFonts w:eastAsia="Calibri" w:cs="Times New Roman"/>
          <w:sz w:val="16"/>
        </w:rPr>
        <w:t xml:space="preserve">90 </w:t>
      </w:r>
      <w:r w:rsidRPr="00DE4CF7">
        <w:rPr>
          <w:rFonts w:eastAsia="Calibri" w:cs="Times New Roman"/>
          <w:bCs/>
          <w:highlight w:val="green"/>
          <w:u w:val="single"/>
        </w:rPr>
        <w:t>This</w:t>
      </w:r>
      <w:r w:rsidRPr="00DE4CF7">
        <w:rPr>
          <w:rFonts w:eastAsia="Calibri" w:cs="Times New Roman"/>
          <w:bCs/>
          <w:u w:val="single"/>
        </w:rPr>
        <w:t xml:space="preserve">, at least, </w:t>
      </w:r>
      <w:r w:rsidRPr="00DE4CF7">
        <w:rPr>
          <w:rFonts w:eastAsia="Calibri" w:cs="Times New Roman"/>
          <w:bCs/>
          <w:highlight w:val="green"/>
          <w:u w:val="single"/>
        </w:rPr>
        <w:t xml:space="preserve">would have </w:t>
      </w:r>
      <w:r w:rsidRPr="00A22B5D">
        <w:rPr>
          <w:rFonts w:eastAsia="Calibri" w:cs="Times New Roman"/>
          <w:bCs/>
          <w:highlight w:val="green"/>
          <w:u w:val="single"/>
        </w:rPr>
        <w:t>provided</w:t>
      </w:r>
      <w:r w:rsidRPr="00A22B5D">
        <w:rPr>
          <w:rFonts w:eastAsia="Calibri" w:cs="Times New Roman"/>
          <w:bCs/>
          <w:u w:val="single"/>
        </w:rPr>
        <w:t xml:space="preserve"> the</w:t>
      </w:r>
      <w:r w:rsidRPr="00DE4CF7">
        <w:rPr>
          <w:rFonts w:eastAsia="Calibri" w:cs="Times New Roman"/>
          <w:bCs/>
          <w:u w:val="single"/>
        </w:rPr>
        <w:t xml:space="preserve"> government with </w:t>
      </w:r>
      <w:r w:rsidRPr="00DE4CF7">
        <w:rPr>
          <w:rFonts w:eastAsia="Calibri" w:cs="Times New Roman"/>
          <w:bCs/>
          <w:highlight w:val="green"/>
          <w:u w:val="single"/>
        </w:rPr>
        <w:t>more than 200 million tablets</w:t>
      </w:r>
      <w:r w:rsidRPr="00DE4CF7">
        <w:rPr>
          <w:rFonts w:eastAsia="Calibri" w:cs="Times New Roman"/>
          <w:bCs/>
          <w:u w:val="single"/>
        </w:rPr>
        <w:t>. Furthermore, the potential licensees would have offered cip</w:t>
      </w:r>
      <w:r w:rsidRPr="00DE4CF7">
        <w:rPr>
          <w:rFonts w:eastAsia="Calibri" w:cs="Times New Roman"/>
          <w:u w:val="single"/>
        </w:rPr>
        <w:t xml:space="preserve">ro </w:t>
      </w:r>
      <w:r w:rsidRPr="00DE4CF7">
        <w:rPr>
          <w:rFonts w:eastAsia="Calibri" w:cs="Times New Roman"/>
          <w:highlight w:val="green"/>
          <w:u w:val="single"/>
        </w:rPr>
        <w:t xml:space="preserve">at </w:t>
      </w:r>
      <w:r w:rsidRPr="00DE4CF7">
        <w:rPr>
          <w:rFonts w:eastAsia="Calibri" w:cs="Times New Roman"/>
          <w:b/>
          <w:highlight w:val="green"/>
          <w:u w:val="single"/>
          <w:bdr w:val="single" w:sz="18" w:space="0" w:color="auto"/>
        </w:rPr>
        <w:t>drastically reduced prices.</w:t>
      </w:r>
      <w:r w:rsidRPr="00DE4CF7">
        <w:rPr>
          <w:rFonts w:eastAsia="Calibri" w:cs="Times New Roman"/>
          <w:sz w:val="16"/>
        </w:rPr>
        <w:t>91 While it is now known that the situation surrounding Bayer and cipro resolved itself without major issue, this must not be a reason to disregard similar future situations.</w:t>
      </w:r>
    </w:p>
    <w:p w14:paraId="24B83B7D" w14:textId="00325D57" w:rsidR="00E92428" w:rsidRDefault="0045088E" w:rsidP="00E92428">
      <w:pPr>
        <w:pStyle w:val="Heading4"/>
      </w:pPr>
      <w:r>
        <w:t>4</w:t>
      </w:r>
      <w:r w:rsidR="00E92428" w:rsidRPr="0049760A">
        <w:t>]</w:t>
      </w:r>
      <w:r w:rsidR="00E92428">
        <w:t xml:space="preserve"> </w:t>
      </w:r>
      <w:r w:rsidR="00E92428" w:rsidRPr="00A752B9">
        <w:rPr>
          <w:sz w:val="12"/>
          <w:szCs w:val="12"/>
        </w:rPr>
        <w:t>[</w:t>
      </w:r>
      <w:proofErr w:type="spellStart"/>
      <w:r w:rsidR="00E92428" w:rsidRPr="00A752B9">
        <w:rPr>
          <w:sz w:val="12"/>
          <w:szCs w:val="12"/>
        </w:rPr>
        <w:t>Oriola</w:t>
      </w:r>
      <w:proofErr w:type="spellEnd"/>
      <w:r w:rsidR="00E92428" w:rsidRPr="00A752B9">
        <w:rPr>
          <w:sz w:val="12"/>
          <w:szCs w:val="12"/>
        </w:rPr>
        <w:t xml:space="preserve">] </w:t>
      </w:r>
      <w:r w:rsidR="00E92428">
        <w:t xml:space="preserve">The most credible studies agree </w:t>
      </w:r>
      <w:r w:rsidR="00E92428" w:rsidRPr="006F3345">
        <w:rPr>
          <w:u w:val="single"/>
        </w:rPr>
        <w:t xml:space="preserve">specific CL exemptions for </w:t>
      </w:r>
      <w:r w:rsidR="00EF32B6">
        <w:rPr>
          <w:u w:val="single"/>
        </w:rPr>
        <w:t xml:space="preserve">bioterror-specific </w:t>
      </w:r>
      <w:r w:rsidR="00E92428" w:rsidRPr="006F3345">
        <w:rPr>
          <w:u w:val="single"/>
        </w:rPr>
        <w:t>pharmaceutical patents</w:t>
      </w:r>
      <w:r w:rsidR="00E92428">
        <w:t xml:space="preserve"> are key </w:t>
      </w:r>
      <w:r w:rsidR="00EF32B6">
        <w:t>when time is of the essence</w:t>
      </w:r>
      <w:r w:rsidR="00E92428">
        <w:t>.</w:t>
      </w:r>
    </w:p>
    <w:p w14:paraId="22A4ACFE" w14:textId="77777777" w:rsidR="00DE4CF7" w:rsidRPr="00DE4CF7" w:rsidRDefault="00E92428" w:rsidP="00DE4CF7">
      <w:pPr>
        <w:rPr>
          <w:rStyle w:val="Style13ptBold"/>
        </w:rPr>
      </w:pPr>
      <w:proofErr w:type="spellStart"/>
      <w:r w:rsidRPr="00DE4CF7">
        <w:rPr>
          <w:rStyle w:val="Style13ptBold"/>
        </w:rPr>
        <w:t>Oriola</w:t>
      </w:r>
      <w:proofErr w:type="spellEnd"/>
      <w:r w:rsidRPr="00DE4CF7">
        <w:rPr>
          <w:rStyle w:val="Style13ptBold"/>
        </w:rPr>
        <w:t xml:space="preserve"> 07</w:t>
      </w:r>
    </w:p>
    <w:p w14:paraId="498F9CC5" w14:textId="5DF6E76F" w:rsidR="00DE4CF7" w:rsidRPr="00DE7547" w:rsidRDefault="00DE4CF7" w:rsidP="00DE4CF7">
      <w:pPr>
        <w:rPr>
          <w:sz w:val="16"/>
        </w:rPr>
      </w:pPr>
      <w:r w:rsidRPr="00DE7547">
        <w:rPr>
          <w:sz w:val="16"/>
        </w:rPr>
        <w:t xml:space="preserve">Taiwo A. </w:t>
      </w:r>
      <w:proofErr w:type="spellStart"/>
      <w:r w:rsidRPr="00DE7547">
        <w:rPr>
          <w:sz w:val="16"/>
        </w:rPr>
        <w:t>Oriola</w:t>
      </w:r>
      <w:proofErr w:type="spellEnd"/>
      <w:r w:rsidRPr="00DE7547">
        <w:rPr>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8" w:history="1">
        <w:r w:rsidRPr="00896280">
          <w:rPr>
            <w:rStyle w:val="Hyperlink"/>
            <w:sz w:val="16"/>
          </w:rPr>
          <w:t>http://illinoisjltp.com/journal/wp-content/uploads/2013/10/05-05-08_Oriola_AHW_Formatted_FINAL.pdf</w:t>
        </w:r>
      </w:hyperlink>
      <w:r>
        <w:rPr>
          <w:sz w:val="16"/>
        </w:rPr>
        <w:t xml:space="preserve"> -recut CAT</w:t>
      </w:r>
    </w:p>
    <w:p w14:paraId="601F22E7" w14:textId="1F47A831" w:rsidR="00757D03" w:rsidRPr="00EF32B6" w:rsidRDefault="00757D03" w:rsidP="008337F2">
      <w:pPr>
        <w:rPr>
          <w:sz w:val="8"/>
        </w:rPr>
      </w:pPr>
      <w:r w:rsidRPr="00EF32B6">
        <w:rPr>
          <w:rStyle w:val="StyleUnderline"/>
        </w:rPr>
        <w:t>This Article proposes the inclusion of a bioterrorism-specific pharmaceutical patents appropriation clause in national and international patent regimes</w:t>
      </w:r>
      <w:r w:rsidRPr="00EF32B6">
        <w:rPr>
          <w:sz w:val="12"/>
        </w:rPr>
        <w:t xml:space="preserve">. The thesis is predicated on the impropriety of the current bureaucracy-prone access to medicines paradigms in international and national patent regimes for bioterrorism-induced public health crises situations. </w:t>
      </w:r>
      <w:r w:rsidRPr="00EF32B6">
        <w:rPr>
          <w:rStyle w:val="StyleUnderline"/>
          <w:highlight w:val="green"/>
        </w:rPr>
        <w:t>Using highly plausible</w:t>
      </w:r>
      <w:r w:rsidRPr="00EF32B6">
        <w:rPr>
          <w:rStyle w:val="StyleUnderline"/>
        </w:rPr>
        <w:t xml:space="preserve">, worst-case </w:t>
      </w:r>
      <w:r w:rsidRPr="00EF32B6">
        <w:rPr>
          <w:rStyle w:val="StyleUnderline"/>
          <w:highlight w:val="green"/>
        </w:rPr>
        <w:t>scenarios of bioterror</w:t>
      </w:r>
      <w:r w:rsidRPr="00EF32B6">
        <w:rPr>
          <w:rStyle w:val="StyleUnderline"/>
        </w:rPr>
        <w:t xml:space="preserve">ism attacks, this Article argues that vast swathes of the population could become simultaneously vulnerable to deadly bioweapons, exposing millions of people to inevitable deaths, in a comparatively shorter time span than </w:t>
      </w:r>
      <w:proofErr w:type="gramStart"/>
      <w:r w:rsidRPr="00EF32B6">
        <w:rPr>
          <w:rStyle w:val="StyleUnderline"/>
        </w:rPr>
        <w:t>naturally-occurring</w:t>
      </w:r>
      <w:proofErr w:type="gramEnd"/>
      <w:r w:rsidRPr="00EF32B6">
        <w:rPr>
          <w:rStyle w:val="StyleUnderline"/>
        </w:rPr>
        <w:t xml:space="preserve"> diseases like HIV/AIDS or tuberculosis.  In this circumstance, </w:t>
      </w:r>
      <w:r w:rsidRPr="00EF32B6">
        <w:rPr>
          <w:rStyle w:val="Emphasis"/>
          <w:highlight w:val="green"/>
        </w:rPr>
        <w:t>time is of the</w:t>
      </w:r>
      <w:r w:rsidRPr="00561AA5">
        <w:rPr>
          <w:rStyle w:val="Emphasis"/>
          <w:b w:val="0"/>
          <w:bCs/>
        </w:rPr>
        <w:t xml:space="preserve"> utmost </w:t>
      </w:r>
      <w:r w:rsidRPr="00EF32B6">
        <w:rPr>
          <w:rStyle w:val="Emphasis"/>
          <w:highlight w:val="green"/>
        </w:rPr>
        <w:t xml:space="preserve">essence </w:t>
      </w:r>
      <w:r w:rsidRPr="00EF32B6">
        <w:rPr>
          <w:rStyle w:val="Emphasis"/>
        </w:rPr>
        <w:t>in saving as many lives as possible</w:t>
      </w:r>
      <w:r w:rsidRPr="00EF32B6">
        <w:rPr>
          <w:sz w:val="12"/>
        </w:rPr>
        <w:t xml:space="preserve">.  </w:t>
      </w:r>
      <w:r w:rsidRPr="00EF32B6">
        <w:rPr>
          <w:rStyle w:val="StyleUnderline"/>
          <w:highlight w:val="green"/>
        </w:rPr>
        <w:t xml:space="preserve">This makes it imperative </w:t>
      </w:r>
      <w:r w:rsidRPr="00EF32B6">
        <w:rPr>
          <w:rStyle w:val="StyleUnderline"/>
        </w:rPr>
        <w:t xml:space="preserve">for authorities </w:t>
      </w:r>
      <w:r w:rsidRPr="00EF32B6">
        <w:rPr>
          <w:rStyle w:val="StyleUnderline"/>
          <w:highlight w:val="green"/>
        </w:rPr>
        <w:t xml:space="preserve">to override patents </w:t>
      </w:r>
      <w:r w:rsidRPr="00EF32B6">
        <w:rPr>
          <w:rStyle w:val="StyleUnderline"/>
        </w:rPr>
        <w:t xml:space="preserve">on critical drugs or vaccines </w:t>
      </w:r>
      <w:r w:rsidRPr="00EF32B6">
        <w:rPr>
          <w:rStyle w:val="Emphasis"/>
          <w:highlight w:val="green"/>
        </w:rPr>
        <w:t>without the consent of patent holders</w:t>
      </w:r>
      <w:r w:rsidRPr="00EF32B6">
        <w:rPr>
          <w:rStyle w:val="StyleUnderline"/>
        </w:rPr>
        <w:t xml:space="preserve">, thus </w:t>
      </w:r>
      <w:r w:rsidRPr="00EF32B6">
        <w:rPr>
          <w:rStyle w:val="StyleUnderline"/>
          <w:highlight w:val="green"/>
        </w:rPr>
        <w:t xml:space="preserve">avoiding lengthy negotiations </w:t>
      </w:r>
      <w:r w:rsidRPr="00EF32B6">
        <w:rPr>
          <w:rStyle w:val="StyleUnderline"/>
        </w:rPr>
        <w:t xml:space="preserve">that might be </w:t>
      </w:r>
      <w:r w:rsidRPr="00EF32B6">
        <w:rPr>
          <w:rStyle w:val="StyleUnderline"/>
          <w:highlight w:val="green"/>
        </w:rPr>
        <w:t>destined for failure</w:t>
      </w:r>
      <w:r w:rsidRPr="00EF32B6">
        <w:rPr>
          <w:sz w:val="12"/>
        </w:rPr>
        <w:t xml:space="preserve">. Moreover, this Article deems a bioterrorism-specific appropriation clause in global patents regimes expedient, in light of the pervasive and dominant pro-patents forces intent on a stronger intellectual property regime. This regime rationalizes patent protection solely on </w:t>
      </w:r>
      <w:proofErr w:type="gramStart"/>
      <w:r w:rsidRPr="00EF32B6">
        <w:rPr>
          <w:sz w:val="12"/>
        </w:rPr>
        <w:t>utilitarianism, and</w:t>
      </w:r>
      <w:proofErr w:type="gramEnd"/>
      <w:r w:rsidRPr="00EF32B6">
        <w:rPr>
          <w:sz w:val="12"/>
        </w:rPr>
        <w:t xml:space="preserve"> would cast attempts at proportionality of rights as campaigns against innovation. </w:t>
      </w:r>
      <w:r w:rsidRPr="00EF32B6">
        <w:rPr>
          <w:rStyle w:val="StyleUnderline"/>
        </w:rPr>
        <w:t xml:space="preserve">A fortiori, </w:t>
      </w:r>
      <w:r w:rsidRPr="00EF32B6">
        <w:rPr>
          <w:rStyle w:val="StyleUnderline"/>
          <w:highlight w:val="green"/>
        </w:rPr>
        <w:t>absent a bioterror</w:t>
      </w:r>
      <w:r w:rsidRPr="00EF32B6">
        <w:rPr>
          <w:rStyle w:val="StyleUnderline"/>
        </w:rPr>
        <w:t>ism-</w:t>
      </w:r>
      <w:r w:rsidRPr="00EF32B6">
        <w:rPr>
          <w:rStyle w:val="StyleUnderline"/>
          <w:highlight w:val="green"/>
        </w:rPr>
        <w:t xml:space="preserve">specific </w:t>
      </w:r>
      <w:r w:rsidRPr="00EF32B6">
        <w:rPr>
          <w:rStyle w:val="StyleUnderline"/>
        </w:rPr>
        <w:t xml:space="preserve">pharmaceutical </w:t>
      </w:r>
      <w:r w:rsidRPr="00EF32B6">
        <w:rPr>
          <w:rStyle w:val="StyleUnderline"/>
          <w:highlight w:val="green"/>
        </w:rPr>
        <w:t xml:space="preserve">patent </w:t>
      </w:r>
      <w:r w:rsidRPr="00EF32B6">
        <w:rPr>
          <w:rStyle w:val="StyleUnderline"/>
        </w:rPr>
        <w:t xml:space="preserve">appropriation </w:t>
      </w:r>
      <w:r w:rsidRPr="00EF32B6">
        <w:rPr>
          <w:rStyle w:val="StyleUnderline"/>
          <w:highlight w:val="green"/>
        </w:rPr>
        <w:t>clause</w:t>
      </w:r>
      <w:r w:rsidRPr="00EF32B6">
        <w:rPr>
          <w:rStyle w:val="StyleUnderline"/>
        </w:rPr>
        <w:t xml:space="preserve">, </w:t>
      </w:r>
      <w:r w:rsidRPr="00EF32B6">
        <w:rPr>
          <w:rStyle w:val="StyleUnderline"/>
          <w:highlight w:val="green"/>
        </w:rPr>
        <w:t xml:space="preserve">authorities could be bogged down by political and economic expediencies </w:t>
      </w:r>
      <w:r w:rsidRPr="00EF32B6">
        <w:rPr>
          <w:rStyle w:val="StyleUnderline"/>
        </w:rPr>
        <w:t xml:space="preserve">of pharmaceutical patent appropriation, </w:t>
      </w:r>
      <w:r w:rsidRPr="00EF32B6">
        <w:rPr>
          <w:rStyle w:val="StyleUnderline"/>
          <w:highlight w:val="green"/>
        </w:rPr>
        <w:t xml:space="preserve">fostering indecision that </w:t>
      </w:r>
      <w:r w:rsidRPr="00EF32B6">
        <w:rPr>
          <w:rStyle w:val="StyleUnderline"/>
        </w:rPr>
        <w:t xml:space="preserve">would </w:t>
      </w:r>
      <w:r w:rsidRPr="00EF32B6">
        <w:rPr>
          <w:rStyle w:val="StyleUnderline"/>
          <w:highlight w:val="green"/>
        </w:rPr>
        <w:t xml:space="preserve">make securing critical medicines </w:t>
      </w:r>
      <w:r w:rsidRPr="00EF32B6">
        <w:rPr>
          <w:rStyle w:val="StyleUnderline"/>
        </w:rPr>
        <w:t xml:space="preserve">in bioterrorism pandemics situations nigh </w:t>
      </w:r>
      <w:r w:rsidRPr="00EF32B6">
        <w:rPr>
          <w:rStyle w:val="StyleUnderline"/>
          <w:highlight w:val="green"/>
        </w:rPr>
        <w:t>impossible</w:t>
      </w:r>
      <w:r w:rsidRPr="00EF32B6">
        <w:rPr>
          <w:sz w:val="12"/>
        </w:rPr>
        <w:t xml:space="preserve">. </w:t>
      </w:r>
      <w:r w:rsidRPr="00EF32B6">
        <w:rPr>
          <w:rStyle w:val="StyleUnderline"/>
          <w:highlight w:val="green"/>
        </w:rPr>
        <w:t xml:space="preserve">This </w:t>
      </w:r>
      <w:r w:rsidRPr="00EF32B6">
        <w:rPr>
          <w:rStyle w:val="StyleUnderline"/>
        </w:rPr>
        <w:t xml:space="preserve">Article </w:t>
      </w:r>
      <w:r w:rsidRPr="00EF32B6">
        <w:rPr>
          <w:rStyle w:val="StyleUnderline"/>
          <w:highlight w:val="green"/>
        </w:rPr>
        <w:t xml:space="preserve">justifies </w:t>
      </w:r>
      <w:r w:rsidRPr="00EF32B6">
        <w:rPr>
          <w:rStyle w:val="StyleUnderline"/>
        </w:rPr>
        <w:t xml:space="preserve">the case for bioterrorism-specific pharmaceutical patents </w:t>
      </w:r>
      <w:r w:rsidRPr="00EF32B6">
        <w:rPr>
          <w:rStyle w:val="StyleUnderline"/>
          <w:highlight w:val="green"/>
        </w:rPr>
        <w:t>appropriation on ethical grounds</w:t>
      </w:r>
      <w:r w:rsidRPr="00EF32B6">
        <w:rPr>
          <w:rStyle w:val="StyleUnderline"/>
        </w:rPr>
        <w:t>, overriding public interests, and fundamental rights to health and life</w:t>
      </w:r>
      <w:r w:rsidRPr="00EF32B6">
        <w:rPr>
          <w:sz w:val="12"/>
        </w:rPr>
        <w:t>.</w:t>
      </w:r>
    </w:p>
    <w:p w14:paraId="6C5B8D22" w14:textId="6F4528FB" w:rsidR="0079132B" w:rsidRDefault="0045088E" w:rsidP="005763BB">
      <w:pPr>
        <w:pStyle w:val="Heading4"/>
        <w:rPr>
          <w:u w:val="single"/>
        </w:rPr>
      </w:pPr>
      <w:r>
        <w:t>5</w:t>
      </w:r>
      <w:r w:rsidR="005763BB">
        <w:t xml:space="preserve">] </w:t>
      </w:r>
      <w:r w:rsidR="00A83132">
        <w:rPr>
          <w:sz w:val="12"/>
          <w:szCs w:val="12"/>
        </w:rPr>
        <w:t>[</w:t>
      </w:r>
      <w:proofErr w:type="spellStart"/>
      <w:r w:rsidR="00A83132">
        <w:rPr>
          <w:sz w:val="12"/>
          <w:szCs w:val="12"/>
        </w:rPr>
        <w:t>Avedissian</w:t>
      </w:r>
      <w:proofErr w:type="spellEnd"/>
      <w:r w:rsidR="00A83132">
        <w:rPr>
          <w:sz w:val="12"/>
          <w:szCs w:val="12"/>
        </w:rPr>
        <w:t xml:space="preserve">] </w:t>
      </w:r>
      <w:r w:rsidR="006E1E73">
        <w:t xml:space="preserve">Avoiding compensation debates is key - </w:t>
      </w:r>
      <w:r w:rsidR="006D5FC9">
        <w:t xml:space="preserve">patentholders are </w:t>
      </w:r>
      <w:r w:rsidR="00C644D9">
        <w:t xml:space="preserve">incentivized to </w:t>
      </w:r>
      <w:r w:rsidR="00C644D9">
        <w:rPr>
          <w:u w:val="single"/>
        </w:rPr>
        <w:t>circumvent</w:t>
      </w:r>
      <w:r w:rsidR="00C644D9">
        <w:t xml:space="preserve"> </w:t>
      </w:r>
      <w:r w:rsidR="005763BB">
        <w:t xml:space="preserve">existing </w:t>
      </w:r>
      <w:r w:rsidR="00C644D9">
        <w:t xml:space="preserve">legal structures because they </w:t>
      </w:r>
      <w:r w:rsidR="00C644D9">
        <w:rPr>
          <w:u w:val="single"/>
        </w:rPr>
        <w:t>profit from bioterror</w:t>
      </w:r>
    </w:p>
    <w:p w14:paraId="2A2AD5E6" w14:textId="1537733B" w:rsidR="005763BB" w:rsidRPr="00563B24" w:rsidRDefault="005763BB" w:rsidP="005763BB">
      <w:pPr>
        <w:rPr>
          <w:rStyle w:val="Style13ptBold"/>
        </w:rPr>
      </w:pPr>
      <w:proofErr w:type="spellStart"/>
      <w:r>
        <w:rPr>
          <w:rStyle w:val="Style13ptBold"/>
        </w:rPr>
        <w:t>Avedissian</w:t>
      </w:r>
      <w:proofErr w:type="spellEnd"/>
      <w:r>
        <w:rPr>
          <w:rStyle w:val="Style13ptBold"/>
        </w:rPr>
        <w:t xml:space="preserve"> 02</w:t>
      </w:r>
    </w:p>
    <w:p w14:paraId="485C99E4" w14:textId="6BB9C6F2" w:rsidR="005763BB" w:rsidRDefault="005763BB" w:rsidP="005763BB">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r w:rsidR="00DE184A">
        <w:rPr>
          <w:sz w:val="12"/>
          <w:szCs w:val="12"/>
        </w:rPr>
        <w:t xml:space="preserve"> </w:t>
      </w:r>
      <w:hyperlink r:id="rId19" w:history="1">
        <w:r w:rsidR="00DE184A" w:rsidRPr="00E010E5">
          <w:rPr>
            <w:rStyle w:val="Hyperlink"/>
            <w:sz w:val="12"/>
            <w:szCs w:val="12"/>
          </w:rPr>
          <w:t>https://digitalcommons.wcl.american.edu/cgi/viewcontent.cgi?article=1188&amp;context=auilr</w:t>
        </w:r>
      </w:hyperlink>
      <w:r w:rsidR="00DE184A">
        <w:rPr>
          <w:sz w:val="12"/>
          <w:szCs w:val="12"/>
        </w:rPr>
        <w:t xml:space="preserve"> -CAT</w:t>
      </w:r>
    </w:p>
    <w:p w14:paraId="71D4E033" w14:textId="3A7AC1FA" w:rsidR="006D5FC9" w:rsidRDefault="006D5FC9" w:rsidP="00B52F97">
      <w:pPr>
        <w:rPr>
          <w:sz w:val="2"/>
          <w:szCs w:val="2"/>
        </w:rPr>
      </w:pPr>
      <w:r w:rsidRPr="00B52F97">
        <w:rPr>
          <w:rStyle w:val="StyleUnderline"/>
        </w:rPr>
        <w:t>C. IMPLICATIONS OF A U.S. COMPULSORY LICENSING LAW ON</w:t>
      </w:r>
      <w:r w:rsidR="00B52F97" w:rsidRPr="00B52F97">
        <w:rPr>
          <w:rStyle w:val="StyleUnderline"/>
        </w:rPr>
        <w:t xml:space="preserve"> </w:t>
      </w:r>
      <w:r w:rsidRPr="00B52F97">
        <w:rPr>
          <w:rStyle w:val="StyleUnderline"/>
        </w:rPr>
        <w:t>GLOBAL COUNTERTERRORISM EFFORTS</w:t>
      </w:r>
      <w:r w:rsidR="00B52F97" w:rsidRPr="00B52F97">
        <w:rPr>
          <w:rStyle w:val="StyleUnderline"/>
        </w:rPr>
        <w:t xml:space="preserve"> </w:t>
      </w:r>
      <w:r w:rsidRPr="00B52F97">
        <w:rPr>
          <w:rStyle w:val="StyleUnderline"/>
        </w:rPr>
        <w:t>House Bills 1708 and 3235 primarily address the high cost of</w:t>
      </w:r>
      <w:r w:rsidR="00B52F97" w:rsidRPr="00B52F97">
        <w:rPr>
          <w:rStyle w:val="StyleUnderline"/>
        </w:rPr>
        <w:t xml:space="preserve"> </w:t>
      </w:r>
      <w:r w:rsidRPr="00B52F97">
        <w:rPr>
          <w:rStyle w:val="StyleUnderline"/>
        </w:rPr>
        <w:t>prescription drugs in the United States. 96 However, if Congress</w:t>
      </w:r>
      <w:r w:rsidR="00B52F97" w:rsidRPr="00B52F97">
        <w:rPr>
          <w:rStyle w:val="StyleUnderline"/>
        </w:rPr>
        <w:t xml:space="preserve"> </w:t>
      </w:r>
      <w:r w:rsidRPr="00B52F97">
        <w:rPr>
          <w:rStyle w:val="StyleUnderline"/>
        </w:rPr>
        <w:t xml:space="preserve">enacts the bills into law, </w:t>
      </w:r>
      <w:r w:rsidRPr="00DE4CF7">
        <w:rPr>
          <w:rStyle w:val="StyleUnderline"/>
          <w:highlight w:val="green"/>
        </w:rPr>
        <w:t>c</w:t>
      </w:r>
      <w:r w:rsidRPr="00B52F97">
        <w:rPr>
          <w:rStyle w:val="StyleUnderline"/>
        </w:rPr>
        <w:t xml:space="preserve">ompulsory </w:t>
      </w:r>
      <w:r w:rsidRPr="00DE4CF7">
        <w:rPr>
          <w:rStyle w:val="StyleUnderline"/>
          <w:highlight w:val="green"/>
        </w:rPr>
        <w:t>l</w:t>
      </w:r>
      <w:r w:rsidRPr="00B52F97">
        <w:rPr>
          <w:rStyle w:val="StyleUnderline"/>
        </w:rPr>
        <w:t>icensing arrangements for</w:t>
      </w:r>
      <w:r w:rsidR="00B52F97" w:rsidRPr="00B52F97">
        <w:rPr>
          <w:rStyle w:val="StyleUnderline"/>
        </w:rPr>
        <w:t xml:space="preserve"> </w:t>
      </w:r>
      <w:r w:rsidRPr="00B52F97">
        <w:rPr>
          <w:rStyle w:val="StyleUnderline"/>
        </w:rPr>
        <w:t xml:space="preserve">prescription drugs in the United States </w:t>
      </w:r>
      <w:r w:rsidRPr="00DE4CF7">
        <w:rPr>
          <w:rStyle w:val="StyleUnderline"/>
          <w:highlight w:val="green"/>
        </w:rPr>
        <w:t xml:space="preserve">would </w:t>
      </w:r>
      <w:r w:rsidRPr="00B52F97">
        <w:rPr>
          <w:rStyle w:val="StyleUnderline"/>
        </w:rPr>
        <w:t xml:space="preserve">also </w:t>
      </w:r>
      <w:r w:rsidRPr="00DE4CF7">
        <w:rPr>
          <w:rStyle w:val="StyleUnderline"/>
          <w:highlight w:val="green"/>
        </w:rPr>
        <w:t>increase global</w:t>
      </w:r>
      <w:r w:rsidR="00B52F97" w:rsidRPr="00DE4CF7">
        <w:rPr>
          <w:rStyle w:val="StyleUnderline"/>
          <w:highlight w:val="green"/>
        </w:rPr>
        <w:t xml:space="preserve"> </w:t>
      </w:r>
      <w:r w:rsidRPr="00DE4CF7">
        <w:rPr>
          <w:rStyle w:val="StyleUnderline"/>
          <w:highlight w:val="green"/>
        </w:rPr>
        <w:t xml:space="preserve">access to </w:t>
      </w:r>
      <w:r w:rsidRPr="00B52F97">
        <w:rPr>
          <w:rStyle w:val="StyleUnderline"/>
        </w:rPr>
        <w:t xml:space="preserve">therapeutic </w:t>
      </w:r>
      <w:r w:rsidRPr="00DE4CF7">
        <w:rPr>
          <w:rStyle w:val="StyleUnderline"/>
          <w:highlight w:val="green"/>
        </w:rPr>
        <w:t>drugs to treat victims of bio</w:t>
      </w:r>
      <w:r w:rsidRPr="00B52F97">
        <w:rPr>
          <w:rStyle w:val="StyleUnderline"/>
        </w:rPr>
        <w:t>logical or chemical</w:t>
      </w:r>
      <w:r w:rsidR="00B52F97" w:rsidRPr="00B52F97">
        <w:rPr>
          <w:rStyle w:val="StyleUnderline"/>
        </w:rPr>
        <w:t xml:space="preserve"> </w:t>
      </w:r>
      <w:r w:rsidRPr="00DE4CF7">
        <w:rPr>
          <w:rStyle w:val="StyleUnderline"/>
          <w:highlight w:val="green"/>
        </w:rPr>
        <w:t>terror</w:t>
      </w:r>
      <w:r w:rsidRPr="00513F52">
        <w:rPr>
          <w:rStyle w:val="StyleUnderline"/>
        </w:rPr>
        <w:t>ism</w:t>
      </w:r>
      <w:r w:rsidRPr="00075A89">
        <w:rPr>
          <w:sz w:val="8"/>
        </w:rPr>
        <w:t xml:space="preserve">. </w:t>
      </w:r>
      <w:r w:rsidRPr="00075A89">
        <w:rPr>
          <w:sz w:val="2"/>
          <w:szCs w:val="2"/>
        </w:rPr>
        <w:t>197</w:t>
      </w:r>
      <w:r w:rsidR="00B52F97" w:rsidRPr="00075A89">
        <w:rPr>
          <w:sz w:val="2"/>
          <w:szCs w:val="2"/>
        </w:rPr>
        <w:t xml:space="preserve"> </w:t>
      </w:r>
      <w:r w:rsidRPr="00075A89">
        <w:rPr>
          <w:sz w:val="2"/>
          <w:szCs w:val="2"/>
        </w:rPr>
        <w:t>1. Impact on Worldwide Availability of Pharmaceutical Products to</w:t>
      </w:r>
      <w:r w:rsidR="00B52F97" w:rsidRPr="00075A89">
        <w:rPr>
          <w:sz w:val="2"/>
          <w:szCs w:val="2"/>
        </w:rPr>
        <w:t xml:space="preserve"> </w:t>
      </w:r>
      <w:r w:rsidRPr="00075A89">
        <w:rPr>
          <w:sz w:val="2"/>
          <w:szCs w:val="2"/>
        </w:rPr>
        <w:t>Combat Super-Terrorism</w:t>
      </w:r>
      <w:r w:rsidR="00B52F97" w:rsidRPr="00075A89">
        <w:rPr>
          <w:sz w:val="2"/>
          <w:szCs w:val="2"/>
        </w:rPr>
        <w:t xml:space="preserve"> </w:t>
      </w:r>
      <w:r w:rsidRPr="00075A89">
        <w:rPr>
          <w:sz w:val="2"/>
          <w:szCs w:val="2"/>
        </w:rPr>
        <w:t>House Bills 1708 and 3235 would facilitate access to counterterrorism drugs for foreign nations that are victimized by biological</w:t>
      </w:r>
      <w:r w:rsidR="00B52F97" w:rsidRPr="00075A89">
        <w:rPr>
          <w:sz w:val="2"/>
          <w:szCs w:val="2"/>
        </w:rPr>
        <w:t xml:space="preserve"> </w:t>
      </w:r>
      <w:r w:rsidRPr="00075A89">
        <w:rPr>
          <w:sz w:val="2"/>
          <w:szCs w:val="2"/>
        </w:rPr>
        <w:t>or chemical warfare in two ways.98 First, House Bill 3235 would</w:t>
      </w:r>
      <w:r w:rsidR="00B52F97" w:rsidRPr="00075A89">
        <w:rPr>
          <w:sz w:val="2"/>
          <w:szCs w:val="2"/>
        </w:rPr>
        <w:t xml:space="preserve"> </w:t>
      </w:r>
      <w:r w:rsidRPr="00075A89">
        <w:rPr>
          <w:sz w:val="2"/>
          <w:szCs w:val="2"/>
        </w:rPr>
        <w:t>allow compulsory licensees to export therapeutic drugs immediately</w:t>
      </w:r>
      <w:r w:rsidR="00B52F97" w:rsidRPr="00075A89">
        <w:rPr>
          <w:sz w:val="2"/>
          <w:szCs w:val="2"/>
        </w:rPr>
        <w:t xml:space="preserve"> </w:t>
      </w:r>
      <w:r w:rsidRPr="00075A89">
        <w:rPr>
          <w:sz w:val="2"/>
          <w:szCs w:val="2"/>
        </w:rPr>
        <w:t>to foreign countries following a biological or chemical attack.'99</w:t>
      </w:r>
      <w:r w:rsidR="00B52F97" w:rsidRPr="00075A89">
        <w:rPr>
          <w:sz w:val="2"/>
          <w:szCs w:val="2"/>
        </w:rPr>
        <w:t xml:space="preserve"> </w:t>
      </w:r>
      <w:r w:rsidRPr="00075A89">
        <w:rPr>
          <w:sz w:val="2"/>
          <w:szCs w:val="2"/>
        </w:rPr>
        <w:t>195. See id. (</w:t>
      </w:r>
      <w:proofErr w:type="gramStart"/>
      <w:r w:rsidRPr="00075A89">
        <w:rPr>
          <w:sz w:val="2"/>
          <w:szCs w:val="2"/>
        </w:rPr>
        <w:t>suggesting</w:t>
      </w:r>
      <w:proofErr w:type="gramEnd"/>
      <w:r w:rsidRPr="00075A89">
        <w:rPr>
          <w:sz w:val="2"/>
          <w:szCs w:val="2"/>
        </w:rPr>
        <w:t xml:space="preserve"> that House Bill 3235 could be used to rush life-saving</w:t>
      </w:r>
      <w:r w:rsidR="00B52F97" w:rsidRPr="00075A89">
        <w:rPr>
          <w:sz w:val="2"/>
          <w:szCs w:val="2"/>
        </w:rPr>
        <w:t xml:space="preserve"> </w:t>
      </w:r>
      <w:r w:rsidRPr="00075A89">
        <w:rPr>
          <w:sz w:val="2"/>
          <w:szCs w:val="2"/>
        </w:rPr>
        <w:t>medicines to countries with inadequate access to health related products in case of</w:t>
      </w:r>
      <w:r w:rsidR="00B52F97" w:rsidRPr="00075A89">
        <w:rPr>
          <w:sz w:val="2"/>
          <w:szCs w:val="2"/>
        </w:rPr>
        <w:t xml:space="preserve"> </w:t>
      </w:r>
      <w:r w:rsidRPr="00075A89">
        <w:rPr>
          <w:sz w:val="2"/>
          <w:szCs w:val="2"/>
        </w:rPr>
        <w:t>an act of biological terrorism in that country).</w:t>
      </w:r>
      <w:r w:rsidR="00B52F97" w:rsidRPr="00075A89">
        <w:rPr>
          <w:sz w:val="2"/>
          <w:szCs w:val="2"/>
        </w:rPr>
        <w:t xml:space="preserve"> </w:t>
      </w:r>
      <w:r w:rsidRPr="00075A89">
        <w:rPr>
          <w:sz w:val="2"/>
          <w:szCs w:val="2"/>
        </w:rPr>
        <w:t>196. See Statement of Congressman Brown, supra note 132 (attributing the</w:t>
      </w:r>
      <w:r w:rsidR="00B52F97" w:rsidRPr="00075A89">
        <w:rPr>
          <w:sz w:val="2"/>
          <w:szCs w:val="2"/>
        </w:rPr>
        <w:t xml:space="preserve"> </w:t>
      </w:r>
      <w:r w:rsidRPr="00075A89">
        <w:rPr>
          <w:sz w:val="2"/>
          <w:szCs w:val="2"/>
        </w:rPr>
        <w:t>inflation in employee health plan premiums and the curtailment of Medicare</w:t>
      </w:r>
      <w:r w:rsidR="00B52F97" w:rsidRPr="00075A89">
        <w:rPr>
          <w:sz w:val="2"/>
          <w:szCs w:val="2"/>
        </w:rPr>
        <w:t xml:space="preserve"> </w:t>
      </w:r>
      <w:r w:rsidRPr="00075A89">
        <w:rPr>
          <w:sz w:val="2"/>
          <w:szCs w:val="2"/>
        </w:rPr>
        <w:t>coverage to an excessive increase in prescription drug costs in the United States</w:t>
      </w:r>
      <w:r w:rsidR="00B52F97" w:rsidRPr="00075A89">
        <w:rPr>
          <w:sz w:val="2"/>
          <w:szCs w:val="2"/>
        </w:rPr>
        <w:t xml:space="preserve"> </w:t>
      </w:r>
      <w:r w:rsidRPr="00075A89">
        <w:rPr>
          <w:sz w:val="2"/>
          <w:szCs w:val="2"/>
        </w:rPr>
        <w:t>since 1993). Brown also notes that the primary incentive for introducing</w:t>
      </w:r>
      <w:r w:rsidR="00B52F97" w:rsidRPr="00075A89">
        <w:rPr>
          <w:sz w:val="2"/>
          <w:szCs w:val="2"/>
        </w:rPr>
        <w:t xml:space="preserve"> </w:t>
      </w:r>
      <w:r w:rsidRPr="00075A89">
        <w:rPr>
          <w:sz w:val="2"/>
          <w:szCs w:val="2"/>
        </w:rPr>
        <w:t>compulsory licensing bills in Congress is to reduce the cost of prescription</w:t>
      </w:r>
      <w:r w:rsidR="00B52F97" w:rsidRPr="00075A89">
        <w:rPr>
          <w:sz w:val="2"/>
          <w:szCs w:val="2"/>
        </w:rPr>
        <w:t xml:space="preserve"> </w:t>
      </w:r>
      <w:r w:rsidRPr="00075A89">
        <w:rPr>
          <w:sz w:val="2"/>
          <w:szCs w:val="2"/>
        </w:rPr>
        <w:t>medications for U.S. citizens. Id.</w:t>
      </w:r>
      <w:r w:rsidR="00B52F97" w:rsidRPr="00075A89">
        <w:rPr>
          <w:sz w:val="2"/>
          <w:szCs w:val="2"/>
        </w:rPr>
        <w:t xml:space="preserve"> </w:t>
      </w:r>
      <w:r w:rsidRPr="00075A89">
        <w:rPr>
          <w:sz w:val="2"/>
          <w:szCs w:val="2"/>
        </w:rPr>
        <w:t>197. See CPT's Letter to Secretary Thompson, supra note 11l (urging the Bush</w:t>
      </w:r>
      <w:r w:rsidR="00B52F97" w:rsidRPr="00075A89">
        <w:rPr>
          <w:sz w:val="2"/>
          <w:szCs w:val="2"/>
        </w:rPr>
        <w:t xml:space="preserve"> </w:t>
      </w:r>
      <w:r w:rsidRPr="00075A89">
        <w:rPr>
          <w:sz w:val="2"/>
          <w:szCs w:val="2"/>
        </w:rPr>
        <w:t>Administration to provide a legal framework for acquiring critical medicines</w:t>
      </w:r>
      <w:r w:rsidR="00B52F97" w:rsidRPr="00075A89">
        <w:rPr>
          <w:sz w:val="2"/>
          <w:szCs w:val="2"/>
        </w:rPr>
        <w:t xml:space="preserve"> </w:t>
      </w:r>
      <w:r w:rsidRPr="00075A89">
        <w:rPr>
          <w:sz w:val="2"/>
          <w:szCs w:val="2"/>
        </w:rPr>
        <w:t>immediately).</w:t>
      </w:r>
      <w:r w:rsidR="00B52F97" w:rsidRPr="00075A89">
        <w:rPr>
          <w:sz w:val="2"/>
          <w:szCs w:val="2"/>
        </w:rPr>
        <w:t xml:space="preserve"> </w:t>
      </w:r>
      <w:r w:rsidRPr="00075A89">
        <w:rPr>
          <w:sz w:val="2"/>
          <w:szCs w:val="2"/>
        </w:rPr>
        <w:t>198. See CPT's Comments on H.R. 3235, supra note 184 (determining that</w:t>
      </w:r>
      <w:r w:rsidR="00B52F97" w:rsidRPr="00075A89">
        <w:rPr>
          <w:sz w:val="2"/>
          <w:szCs w:val="2"/>
        </w:rPr>
        <w:t xml:space="preserve"> </w:t>
      </w:r>
      <w:r w:rsidRPr="00075A89">
        <w:rPr>
          <w:sz w:val="2"/>
          <w:szCs w:val="2"/>
        </w:rPr>
        <w:t>House Bill 3235 would facilitate the use of compulsory licensing by addressing</w:t>
      </w:r>
      <w:r w:rsidR="00B52F97" w:rsidRPr="00075A89">
        <w:rPr>
          <w:sz w:val="2"/>
          <w:szCs w:val="2"/>
        </w:rPr>
        <w:t xml:space="preserve"> </w:t>
      </w:r>
      <w:r w:rsidRPr="00075A89">
        <w:rPr>
          <w:sz w:val="2"/>
          <w:szCs w:val="2"/>
        </w:rPr>
        <w:t xml:space="preserve">two controversial issues-the </w:t>
      </w:r>
      <w:proofErr w:type="gramStart"/>
      <w:r w:rsidRPr="00075A89">
        <w:rPr>
          <w:sz w:val="2"/>
          <w:szCs w:val="2"/>
        </w:rPr>
        <w:t>amount</w:t>
      </w:r>
      <w:proofErr w:type="gramEnd"/>
      <w:r w:rsidRPr="00075A89">
        <w:rPr>
          <w:sz w:val="2"/>
          <w:szCs w:val="2"/>
        </w:rPr>
        <w:t xml:space="preserve"> of remuneration due to a patent holder and</w:t>
      </w:r>
      <w:r w:rsidR="00B52F97" w:rsidRPr="00075A89">
        <w:rPr>
          <w:sz w:val="2"/>
          <w:szCs w:val="2"/>
        </w:rPr>
        <w:t xml:space="preserve"> </w:t>
      </w:r>
      <w:r w:rsidRPr="00075A89">
        <w:rPr>
          <w:sz w:val="2"/>
          <w:szCs w:val="2"/>
        </w:rPr>
        <w:t>the ability to export products pursuant to a compulsory license).</w:t>
      </w:r>
      <w:r w:rsidR="00B52F97" w:rsidRPr="00075A89">
        <w:rPr>
          <w:sz w:val="2"/>
          <w:szCs w:val="2"/>
        </w:rPr>
        <w:t xml:space="preserve"> </w:t>
      </w:r>
      <w:r w:rsidRPr="00075A89">
        <w:rPr>
          <w:sz w:val="2"/>
          <w:szCs w:val="2"/>
        </w:rPr>
        <w:t>199. See infra notes 204-25 and accompanying text (discussing the global</w:t>
      </w:r>
      <w:r w:rsidR="00B52F97" w:rsidRPr="00075A89">
        <w:rPr>
          <w:sz w:val="2"/>
          <w:szCs w:val="2"/>
        </w:rPr>
        <w:t xml:space="preserve"> </w:t>
      </w:r>
      <w:r w:rsidRPr="00075A89">
        <w:rPr>
          <w:sz w:val="2"/>
          <w:szCs w:val="2"/>
        </w:rPr>
        <w:t>benefits of allowing one country to use compulsory licensing to export health</w:t>
      </w:r>
      <w:r w:rsidR="00B52F97" w:rsidRPr="00075A89">
        <w:rPr>
          <w:sz w:val="2"/>
          <w:szCs w:val="2"/>
        </w:rPr>
        <w:t xml:space="preserve"> </w:t>
      </w:r>
      <w:r w:rsidRPr="00075A89">
        <w:rPr>
          <w:sz w:val="2"/>
          <w:szCs w:val="2"/>
        </w:rPr>
        <w:t>related products to another country).</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Second, both House Bills 3235 and 1708 provide a compensation</w:t>
      </w:r>
      <w:r w:rsidR="00B52F97" w:rsidRPr="00075A89">
        <w:rPr>
          <w:sz w:val="2"/>
          <w:szCs w:val="2"/>
        </w:rPr>
        <w:t xml:space="preserve"> </w:t>
      </w:r>
      <w:r w:rsidRPr="00075A89">
        <w:rPr>
          <w:sz w:val="2"/>
          <w:szCs w:val="2"/>
        </w:rPr>
        <w:t>framework that would expedite the compulsory licensing process. 200</w:t>
      </w:r>
      <w:r w:rsidR="00B52F97" w:rsidRPr="00075A89">
        <w:rPr>
          <w:sz w:val="2"/>
          <w:szCs w:val="2"/>
        </w:rPr>
        <w:t xml:space="preserve"> </w:t>
      </w:r>
      <w:r w:rsidRPr="00075A89">
        <w:rPr>
          <w:sz w:val="2"/>
          <w:szCs w:val="2"/>
        </w:rPr>
        <w:t>The export provision of House Bill 3235 is necessary to facilitate</w:t>
      </w:r>
      <w:r w:rsidR="00B52F97" w:rsidRPr="00075A89">
        <w:rPr>
          <w:sz w:val="2"/>
          <w:szCs w:val="2"/>
        </w:rPr>
        <w:t xml:space="preserve"> </w:t>
      </w:r>
      <w:r w:rsidRPr="00075A89">
        <w:rPr>
          <w:sz w:val="2"/>
          <w:szCs w:val="2"/>
        </w:rPr>
        <w:t>foreign access to therapeutic drugs that pharmaceutical companies</w:t>
      </w:r>
      <w:r w:rsidR="00B52F97" w:rsidRPr="00075A89">
        <w:rPr>
          <w:sz w:val="2"/>
          <w:szCs w:val="2"/>
        </w:rPr>
        <w:t xml:space="preserve"> </w:t>
      </w:r>
      <w:r w:rsidRPr="00075A89">
        <w:rPr>
          <w:sz w:val="2"/>
          <w:szCs w:val="2"/>
        </w:rPr>
        <w:t>patent in the United States.20 Most developing countries do not have</w:t>
      </w:r>
      <w:r w:rsidR="00B52F97" w:rsidRPr="00075A89">
        <w:rPr>
          <w:sz w:val="2"/>
          <w:szCs w:val="2"/>
        </w:rPr>
        <w:t xml:space="preserve"> </w:t>
      </w:r>
      <w:r w:rsidRPr="00075A89">
        <w:rPr>
          <w:sz w:val="2"/>
          <w:szCs w:val="2"/>
        </w:rPr>
        <w:t>the factories to produce vaccines or antibiotics that would alleviate</w:t>
      </w:r>
      <w:r w:rsidR="00B52F97" w:rsidRPr="00075A89">
        <w:rPr>
          <w:sz w:val="2"/>
          <w:szCs w:val="2"/>
        </w:rPr>
        <w:t xml:space="preserve"> </w:t>
      </w:r>
      <w:r w:rsidRPr="00075A89">
        <w:rPr>
          <w:sz w:val="2"/>
          <w:szCs w:val="2"/>
        </w:rPr>
        <w:t>the suffering and reduce the casualties from biological or chemical</w:t>
      </w:r>
      <w:r w:rsidR="00B52F97" w:rsidRPr="00075A89">
        <w:rPr>
          <w:sz w:val="2"/>
          <w:szCs w:val="2"/>
        </w:rPr>
        <w:t xml:space="preserve"> </w:t>
      </w:r>
      <w:r w:rsidRPr="00075A89">
        <w:rPr>
          <w:sz w:val="2"/>
          <w:szCs w:val="2"/>
        </w:rPr>
        <w:t>warfare.20 2 Following the bioterrorism attacks in the United States in</w:t>
      </w:r>
      <w:r w:rsidR="00B52F97" w:rsidRPr="00075A89">
        <w:rPr>
          <w:sz w:val="2"/>
          <w:szCs w:val="2"/>
        </w:rPr>
        <w:t xml:space="preserve"> </w:t>
      </w:r>
      <w:r w:rsidRPr="00075A89">
        <w:rPr>
          <w:sz w:val="2"/>
          <w:szCs w:val="2"/>
        </w:rPr>
        <w:t>October 2001, many governments focused on methods of improving</w:t>
      </w:r>
      <w:r w:rsidR="00B52F97" w:rsidRPr="00075A89">
        <w:rPr>
          <w:sz w:val="2"/>
          <w:szCs w:val="2"/>
        </w:rPr>
        <w:t xml:space="preserve"> </w:t>
      </w:r>
      <w:r w:rsidRPr="00075A89">
        <w:rPr>
          <w:sz w:val="2"/>
          <w:szCs w:val="2"/>
        </w:rPr>
        <w:t>the response to such future events in their own countries. 23 However,</w:t>
      </w:r>
      <w:r w:rsidR="00B52F97" w:rsidRPr="00075A89">
        <w:rPr>
          <w:sz w:val="2"/>
          <w:szCs w:val="2"/>
        </w:rPr>
        <w:t xml:space="preserve"> </w:t>
      </w:r>
      <w:r w:rsidRPr="00075A89">
        <w:rPr>
          <w:sz w:val="2"/>
          <w:szCs w:val="2"/>
        </w:rPr>
        <w:t>in terms of preparation for responding to super-terrorism, the United</w:t>
      </w:r>
      <w:r w:rsidR="00B52F97" w:rsidRPr="00075A89">
        <w:rPr>
          <w:sz w:val="2"/>
          <w:szCs w:val="2"/>
        </w:rPr>
        <w:t xml:space="preserve"> </w:t>
      </w:r>
      <w:r w:rsidRPr="00075A89">
        <w:rPr>
          <w:sz w:val="2"/>
          <w:szCs w:val="2"/>
        </w:rPr>
        <w:t>States is in the best position to provide public health disaster relief in</w:t>
      </w:r>
      <w:r w:rsidR="00B52F97" w:rsidRPr="00075A89">
        <w:rPr>
          <w:sz w:val="2"/>
          <w:szCs w:val="2"/>
        </w:rPr>
        <w:t xml:space="preserve"> </w:t>
      </w:r>
      <w:r w:rsidRPr="00075A89">
        <w:rPr>
          <w:sz w:val="2"/>
          <w:szCs w:val="2"/>
        </w:rPr>
        <w:t>case of an international incident.20 4 Without House Bill 3235, it is</w:t>
      </w:r>
      <w:r w:rsidR="00B52F97" w:rsidRPr="00075A89">
        <w:rPr>
          <w:sz w:val="2"/>
          <w:szCs w:val="2"/>
        </w:rPr>
        <w:t xml:space="preserve"> </w:t>
      </w:r>
      <w:r w:rsidRPr="00075A89">
        <w:rPr>
          <w:sz w:val="2"/>
          <w:szCs w:val="2"/>
        </w:rPr>
        <w:t>unclear how much time would pass before the U.S. government</w:t>
      </w:r>
      <w:r w:rsidR="00B52F97" w:rsidRPr="00075A89">
        <w:rPr>
          <w:sz w:val="2"/>
          <w:szCs w:val="2"/>
        </w:rPr>
        <w:t xml:space="preserve"> </w:t>
      </w:r>
      <w:r w:rsidRPr="00075A89">
        <w:rPr>
          <w:sz w:val="2"/>
          <w:szCs w:val="2"/>
        </w:rPr>
        <w:t>would render aid to a foreign country facing a public health crisis</w:t>
      </w:r>
      <w:r w:rsidR="00B52F97" w:rsidRPr="00075A89">
        <w:rPr>
          <w:sz w:val="2"/>
          <w:szCs w:val="2"/>
        </w:rPr>
        <w:t xml:space="preserve"> </w:t>
      </w:r>
      <w:r w:rsidRPr="00075A89">
        <w:rPr>
          <w:sz w:val="2"/>
          <w:szCs w:val="2"/>
        </w:rPr>
        <w:t>from super-terrorism. For example, it took years of pressure by</w:t>
      </w:r>
      <w:r w:rsidR="00B52F97" w:rsidRPr="00075A89">
        <w:rPr>
          <w:sz w:val="2"/>
          <w:szCs w:val="2"/>
        </w:rPr>
        <w:t xml:space="preserve"> </w:t>
      </w:r>
      <w:r w:rsidRPr="00075A89">
        <w:rPr>
          <w:sz w:val="2"/>
          <w:szCs w:val="2"/>
        </w:rPr>
        <w:t>interest groups to convince the U.S. authorities to permit the use of</w:t>
      </w:r>
      <w:r w:rsidR="00B52F97" w:rsidRPr="00075A89">
        <w:rPr>
          <w:sz w:val="2"/>
          <w:szCs w:val="2"/>
        </w:rPr>
        <w:t xml:space="preserve"> </w:t>
      </w:r>
      <w:r w:rsidRPr="00075A89">
        <w:rPr>
          <w:sz w:val="2"/>
          <w:szCs w:val="2"/>
        </w:rPr>
        <w:t>compulsory licenses for alleviating the HIV/AIDS pandemic, even</w:t>
      </w:r>
      <w:r w:rsidR="00B52F97" w:rsidRPr="00075A89">
        <w:rPr>
          <w:sz w:val="2"/>
          <w:szCs w:val="2"/>
        </w:rPr>
        <w:t xml:space="preserve"> </w:t>
      </w:r>
      <w:r w:rsidRPr="00075A89">
        <w:rPr>
          <w:sz w:val="2"/>
          <w:szCs w:val="2"/>
        </w:rPr>
        <w:t>while thousands of infected people worldwide were dying of</w:t>
      </w:r>
      <w:r w:rsidR="00B52F97" w:rsidRPr="00075A89">
        <w:rPr>
          <w:sz w:val="2"/>
          <w:szCs w:val="2"/>
        </w:rPr>
        <w:t xml:space="preserve"> </w:t>
      </w:r>
      <w:r w:rsidRPr="00075A89">
        <w:rPr>
          <w:sz w:val="2"/>
          <w:szCs w:val="2"/>
        </w:rPr>
        <w:t>AIDS.2 °6 House Bill 3235 provides an implementation mechanism</w:t>
      </w:r>
      <w:r w:rsidR="00B52F97" w:rsidRPr="00075A89">
        <w:rPr>
          <w:sz w:val="2"/>
          <w:szCs w:val="2"/>
        </w:rPr>
        <w:t xml:space="preserve"> </w:t>
      </w:r>
      <w:r w:rsidRPr="00075A89">
        <w:rPr>
          <w:sz w:val="2"/>
          <w:szCs w:val="2"/>
        </w:rPr>
        <w:t>that would expedite the process of providing humanitarian assistance</w:t>
      </w:r>
      <w:r w:rsidR="00B52F97" w:rsidRPr="00075A89">
        <w:rPr>
          <w:sz w:val="2"/>
          <w:szCs w:val="2"/>
        </w:rPr>
        <w:t xml:space="preserve"> </w:t>
      </w:r>
      <w:r w:rsidRPr="00075A89">
        <w:rPr>
          <w:sz w:val="2"/>
          <w:szCs w:val="2"/>
        </w:rPr>
        <w:t>to poor countries experiencing health emergencies.2 7 Clearly, the</w:t>
      </w:r>
      <w:r w:rsidR="00B52F97" w:rsidRPr="00075A89">
        <w:rPr>
          <w:sz w:val="2"/>
          <w:szCs w:val="2"/>
        </w:rPr>
        <w:t xml:space="preserve"> </w:t>
      </w:r>
      <w:r w:rsidRPr="00075A89">
        <w:rPr>
          <w:sz w:val="2"/>
          <w:szCs w:val="2"/>
        </w:rPr>
        <w:t>Secretary of HHS may still be reluctant to issue compulsory licenses</w:t>
      </w:r>
      <w:r w:rsidR="00B52F97" w:rsidRPr="00075A89">
        <w:rPr>
          <w:sz w:val="2"/>
          <w:szCs w:val="2"/>
        </w:rPr>
        <w:t xml:space="preserve"> </w:t>
      </w:r>
      <w:r w:rsidRPr="00075A89">
        <w:rPr>
          <w:sz w:val="2"/>
          <w:szCs w:val="2"/>
        </w:rPr>
        <w:t>due to pressure from the pharmaceutical industry. 20 8 However, the</w:t>
      </w:r>
      <w:r w:rsidR="00B52F97" w:rsidRPr="00075A89">
        <w:rPr>
          <w:sz w:val="2"/>
          <w:szCs w:val="2"/>
        </w:rPr>
        <w:t xml:space="preserve"> </w:t>
      </w:r>
      <w:r w:rsidRPr="00075A89">
        <w:rPr>
          <w:sz w:val="2"/>
          <w:szCs w:val="2"/>
        </w:rPr>
        <w:t>media, the public, public health interest groups, and some politicians</w:t>
      </w:r>
      <w:r w:rsidR="00B52F97" w:rsidRPr="00075A89">
        <w:rPr>
          <w:sz w:val="2"/>
          <w:szCs w:val="2"/>
        </w:rPr>
        <w:t xml:space="preserve"> </w:t>
      </w:r>
      <w:r w:rsidRPr="00075A89">
        <w:rPr>
          <w:sz w:val="2"/>
          <w:szCs w:val="2"/>
        </w:rPr>
        <w:t>would also likely exert pressure on the Secretary, compelling him to</w:t>
      </w:r>
      <w:r w:rsidR="00B52F97" w:rsidRPr="00075A89">
        <w:rPr>
          <w:sz w:val="2"/>
          <w:szCs w:val="2"/>
        </w:rPr>
        <w:t xml:space="preserve"> </w:t>
      </w:r>
      <w:r w:rsidRPr="00075A89">
        <w:rPr>
          <w:sz w:val="2"/>
          <w:szCs w:val="2"/>
        </w:rPr>
        <w:t>exercise his authority under House Bill 3235.29</w:t>
      </w:r>
      <w:r w:rsidR="00B52F97" w:rsidRPr="00075A89">
        <w:rPr>
          <w:sz w:val="2"/>
          <w:szCs w:val="2"/>
        </w:rPr>
        <w:t xml:space="preserve"> </w:t>
      </w:r>
      <w:r w:rsidRPr="00075A89">
        <w:rPr>
          <w:sz w:val="2"/>
          <w:szCs w:val="2"/>
        </w:rPr>
        <w:t>Furthermore, the passage of House Bill 3235 would serve the best</w:t>
      </w:r>
      <w:r w:rsidR="00B52F97" w:rsidRPr="00075A89">
        <w:rPr>
          <w:sz w:val="2"/>
          <w:szCs w:val="2"/>
        </w:rPr>
        <w:t xml:space="preserve"> </w:t>
      </w:r>
      <w:r w:rsidRPr="00075A89">
        <w:rPr>
          <w:sz w:val="2"/>
          <w:szCs w:val="2"/>
        </w:rPr>
        <w:t>interests of American citizens living abroad in a country targeted for</w:t>
      </w:r>
      <w:r w:rsidR="00B52F97" w:rsidRPr="00075A89">
        <w:rPr>
          <w:sz w:val="2"/>
          <w:szCs w:val="2"/>
        </w:rPr>
        <w:t xml:space="preserve"> </w:t>
      </w:r>
      <w:r w:rsidRPr="00075A89">
        <w:rPr>
          <w:sz w:val="2"/>
          <w:szCs w:val="2"/>
        </w:rPr>
        <w:t>super-terrorism.2 0 If a foreign country has an inadequate supply of</w:t>
      </w:r>
      <w:r w:rsidR="00B52F97" w:rsidRPr="00075A89">
        <w:rPr>
          <w:sz w:val="2"/>
          <w:szCs w:val="2"/>
        </w:rPr>
        <w:t xml:space="preserve"> </w:t>
      </w:r>
      <w:r w:rsidRPr="00075A89">
        <w:rPr>
          <w:sz w:val="2"/>
          <w:szCs w:val="2"/>
        </w:rPr>
        <w:t>medicines, American lives could depend on the availability of drugs</w:t>
      </w:r>
      <w:r w:rsidR="00B52F97" w:rsidRPr="00075A89">
        <w:rPr>
          <w:sz w:val="2"/>
          <w:szCs w:val="2"/>
        </w:rPr>
        <w:t xml:space="preserve"> </w:t>
      </w:r>
      <w:r w:rsidRPr="00075A89">
        <w:rPr>
          <w:sz w:val="2"/>
          <w:szCs w:val="2"/>
        </w:rPr>
        <w:t>exported from the United States. 21 ' The U.S. government has an</w:t>
      </w:r>
      <w:r w:rsidR="00B52F97" w:rsidRPr="00075A89">
        <w:rPr>
          <w:sz w:val="2"/>
          <w:szCs w:val="2"/>
        </w:rPr>
        <w:t xml:space="preserve"> </w:t>
      </w:r>
      <w:proofErr w:type="spellStart"/>
      <w:r w:rsidRPr="00075A89">
        <w:rPr>
          <w:sz w:val="2"/>
          <w:szCs w:val="2"/>
        </w:rPr>
        <w:t>Mokhiber</w:t>
      </w:r>
      <w:proofErr w:type="spellEnd"/>
      <w:r w:rsidRPr="00075A89">
        <w:rPr>
          <w:sz w:val="2"/>
          <w:szCs w:val="2"/>
        </w:rPr>
        <w:t xml:space="preserve"> &amp; Weissman, supra note 112 (alleging that the U.S. government allied</w:t>
      </w:r>
      <w:r w:rsidR="00B52F97" w:rsidRPr="00075A89">
        <w:rPr>
          <w:sz w:val="2"/>
          <w:szCs w:val="2"/>
        </w:rPr>
        <w:t xml:space="preserve"> </w:t>
      </w:r>
      <w:r w:rsidRPr="00075A89">
        <w:rPr>
          <w:sz w:val="2"/>
          <w:szCs w:val="2"/>
        </w:rPr>
        <w:t>itself with the pharmaceutical industry to protect patent rights rather than public</w:t>
      </w:r>
      <w:r w:rsidR="00B52F97" w:rsidRPr="00075A89">
        <w:rPr>
          <w:sz w:val="2"/>
          <w:szCs w:val="2"/>
        </w:rPr>
        <w:t xml:space="preserve"> </w:t>
      </w:r>
      <w:r w:rsidRPr="00075A89">
        <w:rPr>
          <w:sz w:val="2"/>
          <w:szCs w:val="2"/>
        </w:rPr>
        <w:t>health, even when American lives were at risk during the Cipro patent dispute).</w:t>
      </w:r>
      <w:r w:rsidR="00B52F97" w:rsidRPr="00075A89">
        <w:rPr>
          <w:sz w:val="2"/>
          <w:szCs w:val="2"/>
        </w:rPr>
        <w:t xml:space="preserve"> </w:t>
      </w:r>
      <w:r w:rsidRPr="00075A89">
        <w:rPr>
          <w:sz w:val="2"/>
          <w:szCs w:val="2"/>
        </w:rPr>
        <w:t xml:space="preserve">206. See </w:t>
      </w:r>
      <w:proofErr w:type="spellStart"/>
      <w:r w:rsidRPr="00075A89">
        <w:rPr>
          <w:sz w:val="2"/>
          <w:szCs w:val="2"/>
        </w:rPr>
        <w:t>Gathii</w:t>
      </w:r>
      <w:proofErr w:type="spellEnd"/>
      <w:r w:rsidRPr="00075A89">
        <w:rPr>
          <w:sz w:val="2"/>
          <w:szCs w:val="2"/>
        </w:rPr>
        <w:t>, supra note 18, at 733 (reporting that, by 1999, at least fifteen</w:t>
      </w:r>
      <w:r w:rsidR="00B52F97" w:rsidRPr="00075A89">
        <w:rPr>
          <w:sz w:val="2"/>
          <w:szCs w:val="2"/>
        </w:rPr>
        <w:t xml:space="preserve"> </w:t>
      </w:r>
      <w:r w:rsidRPr="00075A89">
        <w:rPr>
          <w:sz w:val="2"/>
          <w:szCs w:val="2"/>
        </w:rPr>
        <w:t>million Africans had died of AIDS, even though AIDS can be treated with a</w:t>
      </w:r>
      <w:r w:rsidR="00B52F97" w:rsidRPr="00075A89">
        <w:rPr>
          <w:sz w:val="2"/>
          <w:szCs w:val="2"/>
        </w:rPr>
        <w:t xml:space="preserve"> </w:t>
      </w:r>
      <w:r w:rsidRPr="00075A89">
        <w:rPr>
          <w:sz w:val="2"/>
          <w:szCs w:val="2"/>
        </w:rPr>
        <w:t>combination of drugs).</w:t>
      </w:r>
      <w:r w:rsidR="00B52F97" w:rsidRPr="00075A89">
        <w:rPr>
          <w:sz w:val="2"/>
          <w:szCs w:val="2"/>
        </w:rPr>
        <w:t xml:space="preserve"> </w:t>
      </w:r>
      <w:r w:rsidRPr="00075A89">
        <w:rPr>
          <w:sz w:val="2"/>
          <w:szCs w:val="2"/>
        </w:rPr>
        <w:t>207. See CPT's Comments on H.R. 3235, supra note 184 (proposing that the</w:t>
      </w:r>
      <w:r w:rsidR="00B52F97" w:rsidRPr="00075A89">
        <w:rPr>
          <w:sz w:val="2"/>
          <w:szCs w:val="2"/>
        </w:rPr>
        <w:t xml:space="preserve"> </w:t>
      </w:r>
      <w:r w:rsidRPr="00075A89">
        <w:rPr>
          <w:sz w:val="2"/>
          <w:szCs w:val="2"/>
        </w:rPr>
        <w:t>provision for exports of medicines in House Bill 3235 would allow the United</w:t>
      </w:r>
      <w:r w:rsidR="00B52F97" w:rsidRPr="00075A89">
        <w:rPr>
          <w:sz w:val="2"/>
          <w:szCs w:val="2"/>
        </w:rPr>
        <w:t xml:space="preserve"> </w:t>
      </w:r>
      <w:r w:rsidRPr="00075A89">
        <w:rPr>
          <w:sz w:val="2"/>
          <w:szCs w:val="2"/>
        </w:rPr>
        <w:t>States to rush medicines to a foreign country during a public health emergency</w:t>
      </w:r>
      <w:r w:rsidR="00B52F97" w:rsidRPr="00075A89">
        <w:rPr>
          <w:sz w:val="2"/>
          <w:szCs w:val="2"/>
        </w:rPr>
        <w:t xml:space="preserve"> </w:t>
      </w:r>
      <w:r w:rsidRPr="00075A89">
        <w:rPr>
          <w:sz w:val="2"/>
          <w:szCs w:val="2"/>
        </w:rPr>
        <w:t>generated by an act of biological warfare).</w:t>
      </w:r>
      <w:r w:rsidR="00B52F97" w:rsidRPr="00075A89">
        <w:rPr>
          <w:sz w:val="2"/>
          <w:szCs w:val="2"/>
        </w:rPr>
        <w:t xml:space="preserve"> </w:t>
      </w:r>
      <w:r w:rsidRPr="00075A89">
        <w:rPr>
          <w:sz w:val="2"/>
          <w:szCs w:val="2"/>
        </w:rPr>
        <w:t xml:space="preserve">208. See </w:t>
      </w:r>
      <w:proofErr w:type="spellStart"/>
      <w:r w:rsidRPr="00075A89">
        <w:rPr>
          <w:sz w:val="2"/>
          <w:szCs w:val="2"/>
        </w:rPr>
        <w:t>Dolmo</w:t>
      </w:r>
      <w:proofErr w:type="spellEnd"/>
      <w:r w:rsidRPr="00075A89">
        <w:rPr>
          <w:sz w:val="2"/>
          <w:szCs w:val="2"/>
        </w:rPr>
        <w:t>, supra note 30, at 143 (discussing the pharmaceutical industry's</w:t>
      </w:r>
      <w:r w:rsidR="00B52F97" w:rsidRPr="00075A89">
        <w:rPr>
          <w:sz w:val="2"/>
          <w:szCs w:val="2"/>
        </w:rPr>
        <w:t xml:space="preserve"> </w:t>
      </w:r>
      <w:r w:rsidRPr="00075A89">
        <w:rPr>
          <w:sz w:val="2"/>
          <w:szCs w:val="2"/>
        </w:rPr>
        <w:t>powerful influence on U.S. trade policies with respect to patent rights).</w:t>
      </w:r>
      <w:r w:rsidR="00B52F97" w:rsidRPr="00075A89">
        <w:rPr>
          <w:sz w:val="2"/>
          <w:szCs w:val="2"/>
        </w:rPr>
        <w:t xml:space="preserve"> </w:t>
      </w:r>
      <w:r w:rsidRPr="00075A89">
        <w:rPr>
          <w:sz w:val="2"/>
          <w:szCs w:val="2"/>
        </w:rPr>
        <w:t>209. See id. at 143-44 (noting that public pressure, together with successful</w:t>
      </w:r>
      <w:r w:rsidR="00B52F97" w:rsidRPr="00075A89">
        <w:rPr>
          <w:sz w:val="2"/>
          <w:szCs w:val="2"/>
        </w:rPr>
        <w:t xml:space="preserve"> </w:t>
      </w:r>
      <w:r w:rsidRPr="00075A89">
        <w:rPr>
          <w:sz w:val="2"/>
          <w:szCs w:val="2"/>
        </w:rPr>
        <w:t>lobbying efforts by public health and consumer rights interest groups, influenced</w:t>
      </w:r>
      <w:r w:rsidR="00B52F97" w:rsidRPr="00075A89">
        <w:rPr>
          <w:sz w:val="2"/>
          <w:szCs w:val="2"/>
        </w:rPr>
        <w:t xml:space="preserve"> </w:t>
      </w:r>
      <w:r w:rsidRPr="00075A89">
        <w:rPr>
          <w:sz w:val="2"/>
          <w:szCs w:val="2"/>
        </w:rPr>
        <w:t>U.S. officials to change the trade policy regarding the use of compulsory licensing</w:t>
      </w:r>
      <w:r w:rsidR="00B52F97" w:rsidRPr="00075A89">
        <w:rPr>
          <w:sz w:val="2"/>
          <w:szCs w:val="2"/>
        </w:rPr>
        <w:t xml:space="preserve"> </w:t>
      </w:r>
      <w:r w:rsidRPr="00075A89">
        <w:rPr>
          <w:sz w:val="2"/>
          <w:szCs w:val="2"/>
        </w:rPr>
        <w:t>for HIV/AIDS drugs).</w:t>
      </w:r>
      <w:r w:rsidR="00B52F97" w:rsidRPr="00075A89">
        <w:rPr>
          <w:sz w:val="2"/>
          <w:szCs w:val="2"/>
        </w:rPr>
        <w:t xml:space="preserve"> </w:t>
      </w:r>
      <w:r w:rsidRPr="00075A89">
        <w:rPr>
          <w:sz w:val="2"/>
          <w:szCs w:val="2"/>
        </w:rPr>
        <w:t>210. See Letter to USTR Zoellick, supra note 52 (contending that House Bill</w:t>
      </w:r>
      <w:r w:rsidR="00B52F97" w:rsidRPr="00075A89">
        <w:rPr>
          <w:sz w:val="2"/>
          <w:szCs w:val="2"/>
        </w:rPr>
        <w:t xml:space="preserve"> </w:t>
      </w:r>
      <w:r w:rsidRPr="00075A89">
        <w:rPr>
          <w:sz w:val="2"/>
          <w:szCs w:val="2"/>
        </w:rPr>
        <w:t>3235 could save the lives of many Americans living in developing countries with</w:t>
      </w:r>
      <w:r w:rsidR="00B52F97" w:rsidRPr="00075A89">
        <w:rPr>
          <w:sz w:val="2"/>
          <w:szCs w:val="2"/>
        </w:rPr>
        <w:t xml:space="preserve"> </w:t>
      </w:r>
      <w:r w:rsidRPr="00075A89">
        <w:rPr>
          <w:sz w:val="2"/>
          <w:szCs w:val="2"/>
        </w:rPr>
        <w:t>inadequate access to pharmaceutical drugs).</w:t>
      </w:r>
      <w:r w:rsidR="00B52F97" w:rsidRPr="00075A89">
        <w:rPr>
          <w:sz w:val="2"/>
          <w:szCs w:val="2"/>
        </w:rPr>
        <w:t xml:space="preserve"> </w:t>
      </w:r>
      <w:r w:rsidRPr="00075A89">
        <w:rPr>
          <w:sz w:val="2"/>
          <w:szCs w:val="2"/>
        </w:rPr>
        <w:t>211. See id. (</w:t>
      </w:r>
      <w:proofErr w:type="gramStart"/>
      <w:r w:rsidRPr="00075A89">
        <w:rPr>
          <w:sz w:val="2"/>
          <w:szCs w:val="2"/>
        </w:rPr>
        <w:t>reasoning</w:t>
      </w:r>
      <w:proofErr w:type="gramEnd"/>
      <w:r w:rsidRPr="00075A89">
        <w:rPr>
          <w:sz w:val="2"/>
          <w:szCs w:val="2"/>
        </w:rPr>
        <w:t xml:space="preserve"> that under House Bill 3235, the Secretary of HHS could</w:t>
      </w:r>
      <w:r w:rsidR="00B52F97" w:rsidRPr="00075A89">
        <w:rPr>
          <w:sz w:val="2"/>
          <w:szCs w:val="2"/>
        </w:rPr>
        <w:t xml:space="preserve"> </w:t>
      </w:r>
      <w:r w:rsidRPr="00075A89">
        <w:rPr>
          <w:sz w:val="2"/>
          <w:szCs w:val="2"/>
        </w:rPr>
        <w:t>authorize generic manufacturers in the United States to produce and export</w:t>
      </w:r>
      <w:r w:rsidR="00B52F97" w:rsidRPr="00075A89">
        <w:rPr>
          <w:sz w:val="2"/>
          <w:szCs w:val="2"/>
        </w:rPr>
        <w:t xml:space="preserve"> </w:t>
      </w:r>
      <w:r w:rsidRPr="00075A89">
        <w:rPr>
          <w:sz w:val="2"/>
          <w:szCs w:val="2"/>
        </w:rPr>
        <w:t>patented medicines to countries in which American lives may be at risk in a public</w:t>
      </w:r>
      <w:r w:rsidR="00B52F97" w:rsidRPr="00075A89">
        <w:rPr>
          <w:sz w:val="2"/>
          <w:szCs w:val="2"/>
        </w:rPr>
        <w:t xml:space="preserve"> </w:t>
      </w:r>
      <w:r w:rsidRPr="00075A89">
        <w:rPr>
          <w:sz w:val="2"/>
          <w:szCs w:val="2"/>
        </w:rPr>
        <w:t>health crisis).</w:t>
      </w:r>
      <w:r w:rsidR="00B52F97" w:rsidRPr="00075A89">
        <w:rPr>
          <w:sz w:val="2"/>
          <w:szCs w:val="2"/>
        </w:rPr>
        <w:t xml:space="preserve"> </w:t>
      </w:r>
      <w:r w:rsidRPr="00075A89">
        <w:rPr>
          <w:sz w:val="2"/>
          <w:szCs w:val="2"/>
        </w:rPr>
        <w:t>276 [18:237</w:t>
      </w:r>
      <w:r w:rsidR="00B52F97" w:rsidRPr="00075A89">
        <w:rPr>
          <w:sz w:val="2"/>
          <w:szCs w:val="2"/>
        </w:rPr>
        <w:t xml:space="preserve"> </w:t>
      </w:r>
      <w:r w:rsidRPr="00075A89">
        <w:rPr>
          <w:sz w:val="2"/>
          <w:szCs w:val="2"/>
        </w:rPr>
        <w:t>COMPULSORY LICENSING OF MEDICAL INVENTIONS</w:t>
      </w:r>
      <w:r w:rsidR="00B52F97" w:rsidRPr="00075A89">
        <w:rPr>
          <w:sz w:val="2"/>
          <w:szCs w:val="2"/>
        </w:rPr>
        <w:t xml:space="preserve"> </w:t>
      </w:r>
      <w:r w:rsidRPr="00075A89">
        <w:rPr>
          <w:sz w:val="2"/>
          <w:szCs w:val="2"/>
        </w:rPr>
        <w:t>obligation to aid American citizens living on foreign soil.212</w:t>
      </w:r>
      <w:r w:rsidR="00B52F97" w:rsidRPr="00075A89">
        <w:rPr>
          <w:sz w:val="2"/>
          <w:szCs w:val="2"/>
        </w:rPr>
        <w:t xml:space="preserve"> </w:t>
      </w:r>
      <w:r w:rsidRPr="00075A89">
        <w:rPr>
          <w:sz w:val="2"/>
          <w:szCs w:val="2"/>
        </w:rPr>
        <w:t>However, without the export provision of House Bill 3235, the U.S.</w:t>
      </w:r>
      <w:r w:rsidR="00B52F97" w:rsidRPr="00075A89">
        <w:rPr>
          <w:sz w:val="2"/>
          <w:szCs w:val="2"/>
        </w:rPr>
        <w:t xml:space="preserve"> </w:t>
      </w:r>
      <w:r w:rsidRPr="00075A89">
        <w:rPr>
          <w:sz w:val="2"/>
          <w:szCs w:val="2"/>
        </w:rPr>
        <w:t>government does not have an adequate legislative vehicle to ensure</w:t>
      </w:r>
      <w:r w:rsidR="00B52F97" w:rsidRPr="00075A89">
        <w:rPr>
          <w:sz w:val="2"/>
          <w:szCs w:val="2"/>
        </w:rPr>
        <w:t xml:space="preserve"> </w:t>
      </w:r>
      <w:r w:rsidRPr="00075A89">
        <w:rPr>
          <w:sz w:val="2"/>
          <w:szCs w:val="2"/>
        </w:rPr>
        <w:t>that Americans in foreign countries receive supplies of antibiotics for</w:t>
      </w:r>
      <w:r w:rsidR="00B52F97" w:rsidRPr="00075A89">
        <w:rPr>
          <w:sz w:val="2"/>
          <w:szCs w:val="2"/>
        </w:rPr>
        <w:t xml:space="preserve"> </w:t>
      </w:r>
      <w:r w:rsidRPr="00075A89">
        <w:rPr>
          <w:sz w:val="2"/>
          <w:szCs w:val="2"/>
        </w:rPr>
        <w:t>treatment against exposure to biological or chemical agents.2 13</w:t>
      </w:r>
      <w:r w:rsidR="00B52F97" w:rsidRPr="00075A89">
        <w:rPr>
          <w:sz w:val="2"/>
          <w:szCs w:val="2"/>
        </w:rPr>
        <w:t xml:space="preserve"> </w:t>
      </w:r>
      <w:r w:rsidRPr="00075A89">
        <w:rPr>
          <w:sz w:val="2"/>
          <w:szCs w:val="2"/>
        </w:rPr>
        <w:t>The United States also needs the proposed compulsory licensing</w:t>
      </w:r>
      <w:r w:rsidR="00B52F97" w:rsidRPr="00075A89">
        <w:rPr>
          <w:sz w:val="2"/>
          <w:szCs w:val="2"/>
        </w:rPr>
        <w:t xml:space="preserve"> </w:t>
      </w:r>
      <w:r w:rsidRPr="00075A89">
        <w:rPr>
          <w:sz w:val="2"/>
          <w:szCs w:val="2"/>
        </w:rPr>
        <w:t>bills to provide clarity as to the remuneration entitlements of patent</w:t>
      </w:r>
      <w:r w:rsidR="00B52F97" w:rsidRPr="00075A89">
        <w:rPr>
          <w:sz w:val="2"/>
          <w:szCs w:val="2"/>
        </w:rPr>
        <w:t xml:space="preserve"> </w:t>
      </w:r>
      <w:r w:rsidRPr="00075A89">
        <w:rPr>
          <w:sz w:val="2"/>
          <w:szCs w:val="2"/>
        </w:rPr>
        <w:t>holders who do not authorize the government's licensing of their</w:t>
      </w:r>
      <w:r w:rsidR="00B52F97" w:rsidRPr="00075A89">
        <w:rPr>
          <w:sz w:val="2"/>
          <w:szCs w:val="2"/>
        </w:rPr>
        <w:t xml:space="preserve"> </w:t>
      </w:r>
      <w:r w:rsidRPr="00075A89">
        <w:rPr>
          <w:sz w:val="2"/>
          <w:szCs w:val="2"/>
        </w:rPr>
        <w:t>patents.2</w:t>
      </w:r>
      <w:r w:rsidR="00B52F97" w:rsidRPr="00075A89">
        <w:rPr>
          <w:sz w:val="2"/>
          <w:szCs w:val="2"/>
        </w:rPr>
        <w:t xml:space="preserve"> </w:t>
      </w:r>
      <w:r w:rsidRPr="00075A89">
        <w:rPr>
          <w:sz w:val="2"/>
          <w:szCs w:val="2"/>
        </w:rPr>
        <w:t>"4 Presently, the United States may issue compulsory</w:t>
      </w:r>
      <w:r w:rsidR="00B52F97" w:rsidRPr="00075A89">
        <w:rPr>
          <w:sz w:val="2"/>
          <w:szCs w:val="2"/>
        </w:rPr>
        <w:t xml:space="preserve"> </w:t>
      </w:r>
      <w:r w:rsidRPr="00075A89">
        <w:rPr>
          <w:sz w:val="2"/>
          <w:szCs w:val="2"/>
        </w:rPr>
        <w:t>licenses for patents to address public health concerns under its</w:t>
      </w:r>
      <w:r w:rsidR="00B52F97" w:rsidRPr="00075A89">
        <w:rPr>
          <w:sz w:val="2"/>
          <w:szCs w:val="2"/>
        </w:rPr>
        <w:t xml:space="preserve"> </w:t>
      </w:r>
      <w:r w:rsidRPr="00075A89">
        <w:rPr>
          <w:sz w:val="2"/>
          <w:szCs w:val="2"/>
        </w:rPr>
        <w:t>eminent domain authority in 28 U.S.C. § 1498.15 However, section</w:t>
      </w:r>
      <w:r w:rsidR="00B52F97" w:rsidRPr="00075A89">
        <w:rPr>
          <w:sz w:val="2"/>
          <w:szCs w:val="2"/>
        </w:rPr>
        <w:t xml:space="preserve"> </w:t>
      </w:r>
      <w:r w:rsidRPr="00075A89">
        <w:rPr>
          <w:sz w:val="2"/>
          <w:szCs w:val="2"/>
        </w:rPr>
        <w:t>1498 is an inadequate provision for compulsory licensing because it</w:t>
      </w:r>
      <w:r w:rsidR="00B52F97" w:rsidRPr="00075A89">
        <w:rPr>
          <w:sz w:val="2"/>
          <w:szCs w:val="2"/>
        </w:rPr>
        <w:t xml:space="preserve"> </w:t>
      </w:r>
      <w:r w:rsidRPr="00075A89">
        <w:rPr>
          <w:sz w:val="2"/>
          <w:szCs w:val="2"/>
        </w:rPr>
        <w:t>does not provide a legal framework for determining the royalty fees</w:t>
      </w:r>
      <w:r w:rsidR="00B52F97" w:rsidRPr="00075A89">
        <w:rPr>
          <w:sz w:val="2"/>
          <w:szCs w:val="2"/>
        </w:rPr>
        <w:t xml:space="preserve"> </w:t>
      </w:r>
      <w:r w:rsidRPr="00075A89">
        <w:rPr>
          <w:sz w:val="2"/>
          <w:szCs w:val="2"/>
        </w:rPr>
        <w:t>to which patent holders are entitled for the use of their patents.21 6 The</w:t>
      </w:r>
      <w:r w:rsidR="00B52F97" w:rsidRPr="00075A89">
        <w:rPr>
          <w:sz w:val="2"/>
          <w:szCs w:val="2"/>
        </w:rPr>
        <w:t xml:space="preserve"> </w:t>
      </w:r>
      <w:r w:rsidRPr="00075A89">
        <w:rPr>
          <w:sz w:val="2"/>
          <w:szCs w:val="2"/>
        </w:rPr>
        <w:t>212. See Madeleine K. Albright, Countering Terrorism Abroad, in SUPER</w:t>
      </w:r>
      <w:r w:rsidR="00B52F97" w:rsidRPr="00075A89">
        <w:rPr>
          <w:sz w:val="2"/>
          <w:szCs w:val="2"/>
        </w:rPr>
        <w:t xml:space="preserve"> </w:t>
      </w:r>
      <w:r w:rsidRPr="00075A89">
        <w:rPr>
          <w:sz w:val="2"/>
          <w:szCs w:val="2"/>
        </w:rPr>
        <w:t>TERRORISM, supra note 1, at 113 (stating that the United States must provide the</w:t>
      </w:r>
      <w:r w:rsidR="00B52F97" w:rsidRPr="00075A89">
        <w:rPr>
          <w:sz w:val="2"/>
          <w:szCs w:val="2"/>
        </w:rPr>
        <w:t xml:space="preserve"> </w:t>
      </w:r>
      <w:r w:rsidRPr="00075A89">
        <w:rPr>
          <w:sz w:val="2"/>
          <w:szCs w:val="2"/>
        </w:rPr>
        <w:t>best security possible to U.S. citizens living all around the world, even to</w:t>
      </w:r>
      <w:r w:rsidR="00B52F97" w:rsidRPr="00075A89">
        <w:rPr>
          <w:sz w:val="2"/>
          <w:szCs w:val="2"/>
        </w:rPr>
        <w:t xml:space="preserve"> </w:t>
      </w:r>
      <w:r w:rsidRPr="00075A89">
        <w:rPr>
          <w:sz w:val="2"/>
          <w:szCs w:val="2"/>
        </w:rPr>
        <w:t>diplomatic personnel, who according to international law are legally under the</w:t>
      </w:r>
      <w:r w:rsidR="00B52F97" w:rsidRPr="00075A89">
        <w:rPr>
          <w:sz w:val="2"/>
          <w:szCs w:val="2"/>
        </w:rPr>
        <w:t xml:space="preserve"> </w:t>
      </w:r>
      <w:r w:rsidRPr="00075A89">
        <w:rPr>
          <w:sz w:val="2"/>
          <w:szCs w:val="2"/>
        </w:rPr>
        <w:t>protection of their host countries).</w:t>
      </w:r>
      <w:r w:rsidR="00B52F97" w:rsidRPr="00075A89">
        <w:rPr>
          <w:sz w:val="2"/>
          <w:szCs w:val="2"/>
        </w:rPr>
        <w:t xml:space="preserve"> </w:t>
      </w:r>
      <w:r w:rsidRPr="00075A89">
        <w:rPr>
          <w:sz w:val="2"/>
          <w:szCs w:val="2"/>
        </w:rPr>
        <w:t>213. See CPT's Comments on H.R. 3235, supra note 184 (implying that the</w:t>
      </w:r>
      <w:r w:rsidR="00B52F97" w:rsidRPr="00075A89">
        <w:rPr>
          <w:sz w:val="2"/>
          <w:szCs w:val="2"/>
        </w:rPr>
        <w:t xml:space="preserve"> </w:t>
      </w:r>
      <w:r w:rsidRPr="00075A89">
        <w:rPr>
          <w:sz w:val="2"/>
          <w:szCs w:val="2"/>
        </w:rPr>
        <w:t>export of patented medicines is discouraged under the current U.S. patent regime).</w:t>
      </w:r>
      <w:r w:rsidR="00B52F97" w:rsidRPr="00075A89">
        <w:rPr>
          <w:sz w:val="2"/>
          <w:szCs w:val="2"/>
        </w:rPr>
        <w:t xml:space="preserve"> </w:t>
      </w:r>
      <w:r w:rsidRPr="00075A89">
        <w:rPr>
          <w:sz w:val="2"/>
          <w:szCs w:val="2"/>
        </w:rPr>
        <w:t>214. See infra notes 215-20 and accompanying text (discussing the problems</w:t>
      </w:r>
      <w:r w:rsidR="00B52F97" w:rsidRPr="00075A89">
        <w:rPr>
          <w:sz w:val="2"/>
          <w:szCs w:val="2"/>
        </w:rPr>
        <w:t xml:space="preserve"> </w:t>
      </w:r>
      <w:r w:rsidRPr="00075A89">
        <w:rPr>
          <w:sz w:val="2"/>
          <w:szCs w:val="2"/>
        </w:rPr>
        <w:t>under current U.S. law regarding compensation for the issuance of a compulsory</w:t>
      </w:r>
      <w:r w:rsidR="00B52F97" w:rsidRPr="00075A89">
        <w:rPr>
          <w:sz w:val="2"/>
          <w:szCs w:val="2"/>
        </w:rPr>
        <w:t xml:space="preserve"> </w:t>
      </w:r>
      <w:r w:rsidRPr="00075A89">
        <w:rPr>
          <w:sz w:val="2"/>
          <w:szCs w:val="2"/>
        </w:rPr>
        <w:t>license law and the need to address them in order to increase access to essential</w:t>
      </w:r>
      <w:r w:rsidR="00B52F97" w:rsidRPr="00075A89">
        <w:rPr>
          <w:sz w:val="2"/>
          <w:szCs w:val="2"/>
        </w:rPr>
        <w:t xml:space="preserve"> </w:t>
      </w:r>
      <w:r w:rsidRPr="00075A89">
        <w:rPr>
          <w:sz w:val="2"/>
          <w:szCs w:val="2"/>
        </w:rPr>
        <w:t>medicines in case of a public health emergency).</w:t>
      </w:r>
      <w:r w:rsidR="00B52F97" w:rsidRPr="00075A89">
        <w:rPr>
          <w:sz w:val="2"/>
          <w:szCs w:val="2"/>
        </w:rPr>
        <w:t xml:space="preserve"> </w:t>
      </w:r>
      <w:r w:rsidRPr="00075A89">
        <w:rPr>
          <w:sz w:val="2"/>
          <w:szCs w:val="2"/>
        </w:rPr>
        <w:t>215. See 28 U.S.C. § 1498(a) (1994) (permitting the federal government to use</w:t>
      </w:r>
      <w:r w:rsidR="00B52F97" w:rsidRPr="00075A89">
        <w:rPr>
          <w:sz w:val="2"/>
          <w:szCs w:val="2"/>
        </w:rPr>
        <w:t xml:space="preserve"> </w:t>
      </w:r>
      <w:r w:rsidRPr="00075A89">
        <w:rPr>
          <w:sz w:val="2"/>
          <w:szCs w:val="2"/>
        </w:rPr>
        <w:t>or license a patent without the authorization of the patent owner); see also</w:t>
      </w:r>
      <w:r w:rsidR="00B52F97" w:rsidRPr="00075A89">
        <w:rPr>
          <w:sz w:val="2"/>
          <w:szCs w:val="2"/>
        </w:rPr>
        <w:t xml:space="preserve"> </w:t>
      </w:r>
      <w:r w:rsidRPr="00075A89">
        <w:rPr>
          <w:sz w:val="2"/>
          <w:szCs w:val="2"/>
        </w:rPr>
        <w:t xml:space="preserve">Memorandum from Al </w:t>
      </w:r>
      <w:proofErr w:type="spellStart"/>
      <w:r w:rsidRPr="00075A89">
        <w:rPr>
          <w:sz w:val="2"/>
          <w:szCs w:val="2"/>
        </w:rPr>
        <w:t>Engelberg</w:t>
      </w:r>
      <w:proofErr w:type="spellEnd"/>
      <w:r w:rsidRPr="00075A89">
        <w:rPr>
          <w:sz w:val="2"/>
          <w:szCs w:val="2"/>
        </w:rPr>
        <w:t>, former U.S. Justice Department attorney, to</w:t>
      </w:r>
      <w:r w:rsidR="00B52F97" w:rsidRPr="00075A89">
        <w:rPr>
          <w:sz w:val="2"/>
          <w:szCs w:val="2"/>
        </w:rPr>
        <w:t xml:space="preserve"> </w:t>
      </w:r>
      <w:r w:rsidRPr="00075A89">
        <w:rPr>
          <w:sz w:val="2"/>
          <w:szCs w:val="2"/>
        </w:rPr>
        <w:t>Senator Charles Schumer (explaining, with reference to Cipro, that the government</w:t>
      </w:r>
      <w:r w:rsidR="00B52F97" w:rsidRPr="00075A89">
        <w:rPr>
          <w:sz w:val="2"/>
          <w:szCs w:val="2"/>
        </w:rPr>
        <w:t xml:space="preserve"> </w:t>
      </w:r>
      <w:r w:rsidRPr="00075A89">
        <w:rPr>
          <w:sz w:val="2"/>
          <w:szCs w:val="2"/>
        </w:rPr>
        <w:t>may assert the same defenses to the patent infringement allegation that are</w:t>
      </w:r>
      <w:r w:rsidR="00B52F97" w:rsidRPr="00075A89">
        <w:rPr>
          <w:sz w:val="2"/>
          <w:szCs w:val="2"/>
        </w:rPr>
        <w:t xml:space="preserve"> </w:t>
      </w:r>
      <w:r w:rsidRPr="00075A89">
        <w:rPr>
          <w:sz w:val="2"/>
          <w:szCs w:val="2"/>
        </w:rPr>
        <w:t>available to a private party, i.e., the patent is invalid, not infringed, or</w:t>
      </w:r>
      <w:r w:rsidR="00B52F97" w:rsidRPr="00075A89">
        <w:rPr>
          <w:sz w:val="2"/>
          <w:szCs w:val="2"/>
        </w:rPr>
        <w:t xml:space="preserve"> </w:t>
      </w:r>
      <w:r w:rsidRPr="00075A89">
        <w:rPr>
          <w:sz w:val="2"/>
          <w:szCs w:val="2"/>
        </w:rPr>
        <w:t>unenforceable), at http://lists.essential.org/pipermail/ip-health/2001 -</w:t>
      </w:r>
      <w:r w:rsidR="00B52F97" w:rsidRPr="00075A89">
        <w:rPr>
          <w:sz w:val="2"/>
          <w:szCs w:val="2"/>
        </w:rPr>
        <w:t xml:space="preserve"> </w:t>
      </w:r>
      <w:r w:rsidRPr="00075A89">
        <w:rPr>
          <w:sz w:val="2"/>
          <w:szCs w:val="2"/>
        </w:rPr>
        <w:t>October/002105.html (last visited Sept. 5, 2002).</w:t>
      </w:r>
      <w:r w:rsidR="00B52F97" w:rsidRPr="00075A89">
        <w:rPr>
          <w:sz w:val="2"/>
          <w:szCs w:val="2"/>
        </w:rPr>
        <w:t xml:space="preserve"> </w:t>
      </w:r>
      <w:r w:rsidRPr="00075A89">
        <w:rPr>
          <w:sz w:val="2"/>
          <w:szCs w:val="2"/>
        </w:rPr>
        <w:t>216. See Press Release, U.S. Congressman Sherrod Brown, GOP Bioterrorism</w:t>
      </w:r>
      <w:r w:rsidR="00B52F97" w:rsidRPr="00075A89">
        <w:rPr>
          <w:sz w:val="2"/>
          <w:szCs w:val="2"/>
        </w:rPr>
        <w:t xml:space="preserve"> </w:t>
      </w:r>
      <w:r w:rsidRPr="00075A89">
        <w:rPr>
          <w:sz w:val="2"/>
          <w:szCs w:val="2"/>
        </w:rPr>
        <w:t>Plan Neglects Key Points (Nov. 15, 2001) [hereinafter GOP Bioterrorism Plan]</w:t>
      </w:r>
      <w:r w:rsidR="00B52F97" w:rsidRPr="00075A89">
        <w:rPr>
          <w:sz w:val="2"/>
          <w:szCs w:val="2"/>
        </w:rPr>
        <w:t xml:space="preserve"> </w:t>
      </w:r>
      <w:r w:rsidRPr="00075A89">
        <w:rPr>
          <w:sz w:val="2"/>
          <w:szCs w:val="2"/>
        </w:rPr>
        <w:t>(commenting that the Bush Administration would not invoke its eminent domain</w:t>
      </w:r>
      <w:r w:rsidR="00B52F97" w:rsidRPr="00075A89">
        <w:rPr>
          <w:sz w:val="2"/>
          <w:szCs w:val="2"/>
        </w:rPr>
        <w:t xml:space="preserve"> </w:t>
      </w:r>
      <w:r w:rsidRPr="00075A89">
        <w:rPr>
          <w:sz w:val="2"/>
          <w:szCs w:val="2"/>
        </w:rPr>
        <w:t>authority to override Bayer's patent for Cipro because the amount of compensation</w:t>
      </w:r>
      <w:r w:rsidR="00B52F97" w:rsidRPr="00075A89">
        <w:rPr>
          <w:sz w:val="2"/>
          <w:szCs w:val="2"/>
        </w:rPr>
        <w:t xml:space="preserve"> </w:t>
      </w:r>
      <w:r w:rsidRPr="00075A89">
        <w:rPr>
          <w:sz w:val="2"/>
          <w:szCs w:val="2"/>
        </w:rPr>
        <w:t>to be decided later by a judge may be too high, and contending that House Bill</w:t>
      </w:r>
      <w:r w:rsidR="00B52F97" w:rsidRPr="00075A89">
        <w:rPr>
          <w:sz w:val="2"/>
          <w:szCs w:val="2"/>
        </w:rPr>
        <w:t xml:space="preserve"> </w:t>
      </w:r>
      <w:r w:rsidRPr="00075A89">
        <w:rPr>
          <w:sz w:val="2"/>
          <w:szCs w:val="2"/>
        </w:rPr>
        <w:t>3235 has an administrative compensation process that would eliminate that</w:t>
      </w:r>
      <w:r w:rsidR="00B52F97" w:rsidRPr="00075A89">
        <w:rPr>
          <w:sz w:val="2"/>
          <w:szCs w:val="2"/>
        </w:rPr>
        <w:t xml:space="preserve"> </w:t>
      </w:r>
      <w:r w:rsidRPr="00075A89">
        <w:rPr>
          <w:sz w:val="2"/>
          <w:szCs w:val="2"/>
        </w:rPr>
        <w:t>element of uncertainty), available at</w:t>
      </w:r>
      <w:r w:rsidR="00B52F97" w:rsidRPr="00075A89">
        <w:rPr>
          <w:sz w:val="2"/>
          <w:szCs w:val="2"/>
        </w:rPr>
        <w:t xml:space="preserve"> </w:t>
      </w:r>
      <w:r w:rsidRPr="00075A89">
        <w:rPr>
          <w:sz w:val="2"/>
          <w:szCs w:val="2"/>
        </w:rPr>
        <w:t>http://www.house.gov/sherrodbrown/bioterror 1115.html (last visited Sept. 5,</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INT'LL. REV.</w:t>
      </w:r>
      <w:r w:rsidR="00B52F97" w:rsidRPr="00075A89">
        <w:rPr>
          <w:sz w:val="2"/>
          <w:szCs w:val="2"/>
        </w:rPr>
        <w:t xml:space="preserve"> </w:t>
      </w:r>
      <w:r w:rsidRPr="00075A89">
        <w:rPr>
          <w:sz w:val="2"/>
          <w:szCs w:val="2"/>
        </w:rPr>
        <w:t>statute allows patent owners to sue the government for compensation</w:t>
      </w:r>
      <w:r w:rsidR="00B52F97" w:rsidRPr="00075A89">
        <w:rPr>
          <w:sz w:val="2"/>
          <w:szCs w:val="2"/>
        </w:rPr>
        <w:t xml:space="preserve"> </w:t>
      </w:r>
      <w:r w:rsidRPr="00075A89">
        <w:rPr>
          <w:sz w:val="2"/>
          <w:szCs w:val="2"/>
        </w:rPr>
        <w:t>for patent infringement, but only after the government issues a</w:t>
      </w:r>
      <w:r w:rsidR="00B52F97" w:rsidRPr="00075A89">
        <w:rPr>
          <w:sz w:val="2"/>
          <w:szCs w:val="2"/>
        </w:rPr>
        <w:t xml:space="preserve"> </w:t>
      </w:r>
      <w:r w:rsidRPr="00075A89">
        <w:rPr>
          <w:sz w:val="2"/>
          <w:szCs w:val="2"/>
        </w:rPr>
        <w:t>compulsory license. 7 Consequently, since the amount of</w:t>
      </w:r>
      <w:r w:rsidR="00B52F97" w:rsidRPr="00075A89">
        <w:rPr>
          <w:sz w:val="2"/>
          <w:szCs w:val="2"/>
        </w:rPr>
        <w:t xml:space="preserve"> </w:t>
      </w:r>
      <w:r w:rsidRPr="00075A89">
        <w:rPr>
          <w:sz w:val="2"/>
          <w:szCs w:val="2"/>
        </w:rPr>
        <w:t>compensation is unclear at the outset, a judicial holding could subject</w:t>
      </w:r>
      <w:r w:rsidR="00B52F97" w:rsidRPr="00075A89">
        <w:rPr>
          <w:sz w:val="2"/>
          <w:szCs w:val="2"/>
        </w:rPr>
        <w:t xml:space="preserve"> </w:t>
      </w:r>
      <w:r w:rsidRPr="00075A89">
        <w:rPr>
          <w:sz w:val="2"/>
          <w:szCs w:val="2"/>
        </w:rPr>
        <w:t>the government to high compensatory liability.218 The</w:t>
      </w:r>
      <w:r w:rsidR="00B52F97" w:rsidRPr="00075A89">
        <w:rPr>
          <w:sz w:val="2"/>
          <w:szCs w:val="2"/>
        </w:rPr>
        <w:t xml:space="preserve"> </w:t>
      </w:r>
      <w:r w:rsidRPr="00075A89">
        <w:rPr>
          <w:sz w:val="2"/>
          <w:szCs w:val="2"/>
        </w:rPr>
        <w:t>unpredictability of this compensation process under 28 U.S.C. §</w:t>
      </w:r>
      <w:r w:rsidR="00B52F97" w:rsidRPr="00075A89">
        <w:rPr>
          <w:sz w:val="2"/>
          <w:szCs w:val="2"/>
        </w:rPr>
        <w:t xml:space="preserve"> </w:t>
      </w:r>
      <w:r w:rsidRPr="00075A89">
        <w:rPr>
          <w:sz w:val="2"/>
          <w:szCs w:val="2"/>
        </w:rPr>
        <w:t>1498 deters the use of compulsory licensing.2 9 House Bills 1708 and</w:t>
      </w:r>
      <w:r w:rsidR="00B52F97" w:rsidRPr="00075A89">
        <w:rPr>
          <w:sz w:val="2"/>
          <w:szCs w:val="2"/>
        </w:rPr>
        <w:t xml:space="preserve"> </w:t>
      </w:r>
      <w:r w:rsidRPr="00075A89">
        <w:rPr>
          <w:sz w:val="2"/>
          <w:szCs w:val="2"/>
        </w:rPr>
        <w:t>3235 would mitigate this problem by providing clear criteria for an</w:t>
      </w:r>
      <w:r w:rsidR="00B52F97" w:rsidRPr="00075A89">
        <w:rPr>
          <w:sz w:val="2"/>
          <w:szCs w:val="2"/>
        </w:rPr>
        <w:t xml:space="preserve"> </w:t>
      </w:r>
      <w:r w:rsidRPr="00075A89">
        <w:rPr>
          <w:sz w:val="2"/>
          <w:szCs w:val="2"/>
        </w:rPr>
        <w:t>administrative determination of reasonable compensation at the time</w:t>
      </w:r>
      <w:r w:rsidR="00B52F97" w:rsidRPr="00075A89">
        <w:rPr>
          <w:sz w:val="2"/>
          <w:szCs w:val="2"/>
        </w:rPr>
        <w:t xml:space="preserve"> </w:t>
      </w:r>
      <w:r w:rsidRPr="00075A89">
        <w:rPr>
          <w:sz w:val="2"/>
          <w:szCs w:val="2"/>
        </w:rPr>
        <w:t>of the licensing.220</w:t>
      </w:r>
      <w:r w:rsidR="00B52F97" w:rsidRPr="00075A89">
        <w:rPr>
          <w:sz w:val="2"/>
          <w:szCs w:val="2"/>
        </w:rPr>
        <w:t xml:space="preserve"> </w:t>
      </w:r>
      <w:r w:rsidRPr="00075A89">
        <w:rPr>
          <w:sz w:val="2"/>
          <w:szCs w:val="2"/>
        </w:rPr>
        <w:t>Under the remuneration provisions of the bills, public officials</w:t>
      </w:r>
      <w:r w:rsidR="00B52F97" w:rsidRPr="00075A89">
        <w:rPr>
          <w:sz w:val="2"/>
          <w:szCs w:val="2"/>
        </w:rPr>
        <w:t xml:space="preserve"> </w:t>
      </w:r>
      <w:r w:rsidRPr="00075A89">
        <w:rPr>
          <w:sz w:val="2"/>
          <w:szCs w:val="2"/>
        </w:rPr>
        <w:t>would determine a "reasonable" remuneration for use of a patent</w:t>
      </w:r>
      <w:r w:rsidR="00B52F97" w:rsidRPr="00075A89">
        <w:rPr>
          <w:sz w:val="2"/>
          <w:szCs w:val="2"/>
        </w:rPr>
        <w:t xml:space="preserve"> </w:t>
      </w:r>
      <w:r w:rsidRPr="00075A89">
        <w:rPr>
          <w:sz w:val="2"/>
          <w:szCs w:val="2"/>
        </w:rPr>
        <w:t>based on numerous factors. 22 Among the factors to consider are the</w:t>
      </w:r>
      <w:r w:rsidR="00B52F97" w:rsidRPr="00075A89">
        <w:rPr>
          <w:sz w:val="2"/>
          <w:szCs w:val="2"/>
        </w:rPr>
        <w:t xml:space="preserve"> </w:t>
      </w:r>
      <w:r w:rsidRPr="00075A89">
        <w:rPr>
          <w:sz w:val="2"/>
          <w:szCs w:val="2"/>
        </w:rPr>
        <w:t>risks and costs associated with the R&amp;D of the product, the degree of</w:t>
      </w:r>
      <w:r w:rsidR="00B52F97" w:rsidRPr="00075A89">
        <w:rPr>
          <w:sz w:val="2"/>
          <w:szCs w:val="2"/>
        </w:rPr>
        <w:t xml:space="preserve"> </w:t>
      </w:r>
      <w:r w:rsidRPr="00075A89">
        <w:rPr>
          <w:sz w:val="2"/>
          <w:szCs w:val="2"/>
        </w:rPr>
        <w:t>217. See 28 U.S.C. § 1498(a) (granting a patent owner the right to sue the</w:t>
      </w:r>
      <w:r w:rsidR="00B52F97" w:rsidRPr="00075A89">
        <w:rPr>
          <w:sz w:val="2"/>
          <w:szCs w:val="2"/>
        </w:rPr>
        <w:t xml:space="preserve"> </w:t>
      </w:r>
      <w:r w:rsidRPr="00075A89">
        <w:rPr>
          <w:sz w:val="2"/>
          <w:szCs w:val="2"/>
        </w:rPr>
        <w:t>government for the non-voluntary use of its patent and receive compensation in an</w:t>
      </w:r>
      <w:r w:rsidR="00B52F97" w:rsidRPr="00075A89">
        <w:rPr>
          <w:sz w:val="2"/>
          <w:szCs w:val="2"/>
        </w:rPr>
        <w:t xml:space="preserve"> </w:t>
      </w:r>
      <w:r w:rsidRPr="00075A89">
        <w:rPr>
          <w:sz w:val="2"/>
          <w:szCs w:val="2"/>
        </w:rPr>
        <w:t>amount determined by a judge). But see W.L. Gore &amp; Associates, Inc. v. Garlock,</w:t>
      </w:r>
      <w:r w:rsidR="00B52F97" w:rsidRPr="00075A89">
        <w:rPr>
          <w:sz w:val="2"/>
          <w:szCs w:val="2"/>
        </w:rPr>
        <w:t xml:space="preserve"> </w:t>
      </w:r>
      <w:r w:rsidRPr="00075A89">
        <w:rPr>
          <w:sz w:val="2"/>
          <w:szCs w:val="2"/>
        </w:rPr>
        <w:t>Inc., 842 F.2d 1275, 1282-83 (Fed. Cir. 1988) (holding that 28 U.S.C. § 1498(a)</w:t>
      </w:r>
      <w:r w:rsidR="00B52F97" w:rsidRPr="00075A89">
        <w:rPr>
          <w:sz w:val="2"/>
          <w:szCs w:val="2"/>
        </w:rPr>
        <w:t xml:space="preserve"> </w:t>
      </w:r>
      <w:r w:rsidRPr="00075A89">
        <w:rPr>
          <w:sz w:val="2"/>
          <w:szCs w:val="2"/>
        </w:rPr>
        <w:t>prevents a patent holder from enjoining a compulsory licensee from selling the</w:t>
      </w:r>
      <w:r w:rsidR="00B52F97" w:rsidRPr="00075A89">
        <w:rPr>
          <w:sz w:val="2"/>
          <w:szCs w:val="2"/>
        </w:rPr>
        <w:t xml:space="preserve"> </w:t>
      </w:r>
      <w:r w:rsidRPr="00075A89">
        <w:rPr>
          <w:sz w:val="2"/>
          <w:szCs w:val="2"/>
        </w:rPr>
        <w:t>patented product to the federal government and from suing the licensee for patent</w:t>
      </w:r>
      <w:r w:rsidR="00B52F97" w:rsidRPr="00075A89">
        <w:rPr>
          <w:sz w:val="2"/>
          <w:szCs w:val="2"/>
        </w:rPr>
        <w:t xml:space="preserve"> </w:t>
      </w:r>
      <w:r w:rsidRPr="00075A89">
        <w:rPr>
          <w:sz w:val="2"/>
          <w:szCs w:val="2"/>
        </w:rPr>
        <w:t>infringement).</w:t>
      </w:r>
      <w:r w:rsidR="00B52F97" w:rsidRPr="00075A89">
        <w:rPr>
          <w:sz w:val="2"/>
          <w:szCs w:val="2"/>
        </w:rPr>
        <w:t xml:space="preserve"> </w:t>
      </w:r>
      <w:r w:rsidRPr="00075A89">
        <w:rPr>
          <w:sz w:val="2"/>
          <w:szCs w:val="2"/>
        </w:rPr>
        <w:t>218. See GOP Bioterrorism Plan, supra note 216 (stating that Secretary</w:t>
      </w:r>
      <w:r w:rsidR="00B52F97" w:rsidRPr="00075A89">
        <w:rPr>
          <w:sz w:val="2"/>
          <w:szCs w:val="2"/>
        </w:rPr>
        <w:t xml:space="preserve"> </w:t>
      </w:r>
      <w:r w:rsidRPr="00075A89">
        <w:rPr>
          <w:sz w:val="2"/>
          <w:szCs w:val="2"/>
        </w:rPr>
        <w:t>Thompson of HHS argued against invoking 28 U.S.C. § 1498 to override Bayer's</w:t>
      </w:r>
      <w:r w:rsidR="00B52F97" w:rsidRPr="00075A89">
        <w:rPr>
          <w:sz w:val="2"/>
          <w:szCs w:val="2"/>
        </w:rPr>
        <w:t xml:space="preserve"> </w:t>
      </w:r>
      <w:r w:rsidRPr="00075A89">
        <w:rPr>
          <w:sz w:val="2"/>
          <w:szCs w:val="2"/>
        </w:rPr>
        <w:t xml:space="preserve">patent on Cipro because the </w:t>
      </w:r>
      <w:proofErr w:type="gramStart"/>
      <w:r w:rsidRPr="00075A89">
        <w:rPr>
          <w:sz w:val="2"/>
          <w:szCs w:val="2"/>
        </w:rPr>
        <w:t>amount</w:t>
      </w:r>
      <w:proofErr w:type="gramEnd"/>
      <w:r w:rsidRPr="00075A89">
        <w:rPr>
          <w:sz w:val="2"/>
          <w:szCs w:val="2"/>
        </w:rPr>
        <w:t xml:space="preserve"> of damages for which the government would</w:t>
      </w:r>
      <w:r w:rsidR="00B52F97" w:rsidRPr="00075A89">
        <w:rPr>
          <w:sz w:val="2"/>
          <w:szCs w:val="2"/>
        </w:rPr>
        <w:t xml:space="preserve"> </w:t>
      </w:r>
      <w:r w:rsidRPr="00075A89">
        <w:rPr>
          <w:sz w:val="2"/>
          <w:szCs w:val="2"/>
        </w:rPr>
        <w:t>be liable could be too excessive).</w:t>
      </w:r>
      <w:r w:rsidR="00B52F97" w:rsidRPr="00075A89">
        <w:rPr>
          <w:sz w:val="2"/>
          <w:szCs w:val="2"/>
        </w:rPr>
        <w:t xml:space="preserve"> </w:t>
      </w:r>
      <w:r w:rsidRPr="00075A89">
        <w:rPr>
          <w:sz w:val="2"/>
          <w:szCs w:val="2"/>
        </w:rPr>
        <w:t>219. See CPT's Comments on H.R. 3235, supra note 184 (fearing that the</w:t>
      </w:r>
      <w:r w:rsidR="00B52F97" w:rsidRPr="00075A89">
        <w:rPr>
          <w:sz w:val="2"/>
          <w:szCs w:val="2"/>
        </w:rPr>
        <w:t xml:space="preserve"> </w:t>
      </w:r>
      <w:r w:rsidRPr="00075A89">
        <w:rPr>
          <w:sz w:val="2"/>
          <w:szCs w:val="2"/>
        </w:rPr>
        <w:t>uncertainty surrounding the compensation issue for compulsory licensing under 28</w:t>
      </w:r>
      <w:r w:rsidR="00B52F97" w:rsidRPr="00075A89">
        <w:rPr>
          <w:sz w:val="2"/>
          <w:szCs w:val="2"/>
        </w:rPr>
        <w:t xml:space="preserve"> </w:t>
      </w:r>
      <w:r w:rsidRPr="00075A89">
        <w:rPr>
          <w:sz w:val="2"/>
          <w:szCs w:val="2"/>
        </w:rPr>
        <w:t>U.S.C. § 1498 influenced the U.S. government's reluctance to use compulsory</w:t>
      </w:r>
      <w:r w:rsidR="00B52F97" w:rsidRPr="00075A89">
        <w:rPr>
          <w:sz w:val="2"/>
          <w:szCs w:val="2"/>
        </w:rPr>
        <w:t xml:space="preserve"> </w:t>
      </w:r>
      <w:r w:rsidRPr="00075A89">
        <w:rPr>
          <w:sz w:val="2"/>
          <w:szCs w:val="2"/>
        </w:rPr>
        <w:t>licensing to obtain an adequate stockpile of Cipro).</w:t>
      </w:r>
      <w:r w:rsidR="00B52F97" w:rsidRPr="00075A89">
        <w:rPr>
          <w:sz w:val="2"/>
          <w:szCs w:val="2"/>
        </w:rPr>
        <w:t xml:space="preserve"> </w:t>
      </w:r>
      <w:r w:rsidRPr="00075A89">
        <w:rPr>
          <w:sz w:val="2"/>
          <w:szCs w:val="2"/>
        </w:rPr>
        <w:t>220. See H.R. 1708, sec. 2(a)(d) (2001) (providing a list of considerations for the</w:t>
      </w:r>
      <w:r w:rsidR="00B52F97" w:rsidRPr="00075A89">
        <w:rPr>
          <w:sz w:val="2"/>
          <w:szCs w:val="2"/>
        </w:rPr>
        <w:t xml:space="preserve"> </w:t>
      </w:r>
      <w:r w:rsidRPr="00075A89">
        <w:rPr>
          <w:sz w:val="2"/>
          <w:szCs w:val="2"/>
        </w:rPr>
        <w:t>Secretary of HHS and the FTC to evaluate the "reasonableness of ... the</w:t>
      </w:r>
      <w:r w:rsidR="00B52F97" w:rsidRPr="00075A89">
        <w:rPr>
          <w:sz w:val="2"/>
          <w:szCs w:val="2"/>
        </w:rPr>
        <w:t xml:space="preserve"> </w:t>
      </w:r>
      <w:r w:rsidRPr="00075A89">
        <w:rPr>
          <w:sz w:val="2"/>
          <w:szCs w:val="2"/>
        </w:rPr>
        <w:t>remuneration" to be paid to a patent owner for the authorized use of its patent); see</w:t>
      </w:r>
      <w:r w:rsidR="00B52F97" w:rsidRPr="00075A89">
        <w:rPr>
          <w:sz w:val="2"/>
          <w:szCs w:val="2"/>
        </w:rPr>
        <w:t xml:space="preserve"> </w:t>
      </w:r>
      <w:r w:rsidRPr="00075A89">
        <w:rPr>
          <w:sz w:val="2"/>
          <w:szCs w:val="2"/>
        </w:rPr>
        <w:t>also H.R. 3235, sec. 2(a)(b) (2001) (granting the Secretary of HHS the right to</w:t>
      </w:r>
      <w:r w:rsidR="00B52F97" w:rsidRPr="00075A89">
        <w:rPr>
          <w:sz w:val="2"/>
          <w:szCs w:val="2"/>
        </w:rPr>
        <w:t xml:space="preserve"> </w:t>
      </w:r>
      <w:r w:rsidRPr="00075A89">
        <w:rPr>
          <w:sz w:val="2"/>
          <w:szCs w:val="2"/>
        </w:rPr>
        <w:t>determine "reasonable remuneration for use of the patent"); see also CPT's</w:t>
      </w:r>
      <w:r w:rsidR="00B52F97" w:rsidRPr="00075A89">
        <w:rPr>
          <w:sz w:val="2"/>
          <w:szCs w:val="2"/>
        </w:rPr>
        <w:t xml:space="preserve"> </w:t>
      </w:r>
      <w:r w:rsidRPr="00075A89">
        <w:rPr>
          <w:sz w:val="2"/>
          <w:szCs w:val="2"/>
        </w:rPr>
        <w:t>Comments on H.R. 3235, supra note 184 (stating that "HR 3235 is needed to</w:t>
      </w:r>
      <w:r w:rsidR="00B52F97" w:rsidRPr="00075A89">
        <w:rPr>
          <w:sz w:val="2"/>
          <w:szCs w:val="2"/>
        </w:rPr>
        <w:t xml:space="preserve"> </w:t>
      </w:r>
      <w:r w:rsidRPr="00075A89">
        <w:rPr>
          <w:sz w:val="2"/>
          <w:szCs w:val="2"/>
        </w:rPr>
        <w:t>introduce more predictability and certainty in the compensation process, so that</w:t>
      </w:r>
      <w:r w:rsidR="00B52F97" w:rsidRPr="00075A89">
        <w:rPr>
          <w:sz w:val="2"/>
          <w:szCs w:val="2"/>
        </w:rPr>
        <w:t xml:space="preserve"> </w:t>
      </w:r>
      <w:r w:rsidRPr="00075A89">
        <w:rPr>
          <w:sz w:val="2"/>
          <w:szCs w:val="2"/>
        </w:rPr>
        <w:t>public health officials can act fast and confidently, to address a crisis as it</w:t>
      </w:r>
      <w:r w:rsidR="00B52F97" w:rsidRPr="00075A89">
        <w:rPr>
          <w:sz w:val="2"/>
          <w:szCs w:val="2"/>
        </w:rPr>
        <w:t xml:space="preserve"> </w:t>
      </w:r>
      <w:r w:rsidRPr="00075A89">
        <w:rPr>
          <w:sz w:val="2"/>
          <w:szCs w:val="2"/>
        </w:rPr>
        <w:t>happens").</w:t>
      </w:r>
      <w:r w:rsidR="00B52F97" w:rsidRPr="00075A89">
        <w:rPr>
          <w:sz w:val="2"/>
          <w:szCs w:val="2"/>
        </w:rPr>
        <w:t xml:space="preserve"> </w:t>
      </w:r>
      <w:r w:rsidRPr="00075A89">
        <w:rPr>
          <w:sz w:val="2"/>
          <w:szCs w:val="2"/>
        </w:rPr>
        <w:t>221. See H.R. 1708, sec. 2(a)(d) (listing six factors to consider in determining</w:t>
      </w:r>
      <w:r w:rsidR="00B52F97" w:rsidRPr="00075A89">
        <w:rPr>
          <w:sz w:val="2"/>
          <w:szCs w:val="2"/>
        </w:rPr>
        <w:t xml:space="preserve"> </w:t>
      </w:r>
      <w:r w:rsidRPr="00075A89">
        <w:rPr>
          <w:sz w:val="2"/>
          <w:szCs w:val="2"/>
        </w:rPr>
        <w:t>remuneration for the compulsory licensing of a patent); see also H.R. 3235, sec.</w:t>
      </w:r>
      <w:r w:rsidR="00B52F97" w:rsidRPr="00075A89">
        <w:rPr>
          <w:sz w:val="2"/>
          <w:szCs w:val="2"/>
        </w:rPr>
        <w:t xml:space="preserve"> </w:t>
      </w:r>
      <w:r w:rsidRPr="00075A89">
        <w:rPr>
          <w:sz w:val="2"/>
          <w:szCs w:val="2"/>
        </w:rPr>
        <w:t xml:space="preserve">2(a)(b) (enumerating nine factors that the Secretary of HHS may </w:t>
      </w:r>
      <w:proofErr w:type="gramStart"/>
      <w:r w:rsidRPr="00075A89">
        <w:rPr>
          <w:sz w:val="2"/>
          <w:szCs w:val="2"/>
        </w:rPr>
        <w:t>take into account</w:t>
      </w:r>
      <w:proofErr w:type="gramEnd"/>
      <w:r w:rsidR="00B52F97" w:rsidRPr="00075A89">
        <w:rPr>
          <w:sz w:val="2"/>
          <w:szCs w:val="2"/>
        </w:rPr>
        <w:t xml:space="preserve"> </w:t>
      </w:r>
      <w:r w:rsidRPr="00075A89">
        <w:rPr>
          <w:sz w:val="2"/>
          <w:szCs w:val="2"/>
        </w:rPr>
        <w:t>when determining a reasonable compensation amount to a patent holder for the</w:t>
      </w:r>
      <w:r w:rsidR="00B52F97" w:rsidRPr="00075A89">
        <w:rPr>
          <w:sz w:val="2"/>
          <w:szCs w:val="2"/>
        </w:rPr>
        <w:t xml:space="preserve"> </w:t>
      </w:r>
      <w:r w:rsidRPr="00075A89">
        <w:rPr>
          <w:sz w:val="2"/>
          <w:szCs w:val="2"/>
        </w:rPr>
        <w:t>unauthorized use of its patent).</w:t>
      </w:r>
      <w:r w:rsidR="00B52F97" w:rsidRPr="00075A89">
        <w:rPr>
          <w:sz w:val="2"/>
          <w:szCs w:val="2"/>
        </w:rPr>
        <w:t xml:space="preserve"> </w:t>
      </w:r>
      <w:r w:rsidRPr="00075A89">
        <w:rPr>
          <w:sz w:val="2"/>
          <w:szCs w:val="2"/>
        </w:rPr>
        <w:t>278 [18:237</w:t>
      </w:r>
      <w:r w:rsidR="00B52F97" w:rsidRPr="00075A89">
        <w:rPr>
          <w:sz w:val="2"/>
          <w:szCs w:val="2"/>
        </w:rPr>
        <w:t xml:space="preserve"> </w:t>
      </w:r>
      <w:r w:rsidRPr="00075A89">
        <w:rPr>
          <w:sz w:val="2"/>
          <w:szCs w:val="2"/>
        </w:rPr>
        <w:t>2002] COMPULSORY LICENSING OF MEDICAL INVENTIONS 279</w:t>
      </w:r>
      <w:r w:rsidR="00B52F97" w:rsidRPr="00075A89">
        <w:rPr>
          <w:sz w:val="2"/>
          <w:szCs w:val="2"/>
        </w:rPr>
        <w:t xml:space="preserve"> </w:t>
      </w:r>
      <w:r w:rsidRPr="00075A89">
        <w:rPr>
          <w:sz w:val="2"/>
          <w:szCs w:val="2"/>
        </w:rPr>
        <w:t>importance of the invention to public health, the degree to which the</w:t>
      </w:r>
      <w:r w:rsidR="00B52F97" w:rsidRPr="00075A89">
        <w:rPr>
          <w:sz w:val="2"/>
          <w:szCs w:val="2"/>
        </w:rPr>
        <w:t xml:space="preserve"> </w:t>
      </w:r>
      <w:r w:rsidRPr="00075A89">
        <w:rPr>
          <w:sz w:val="2"/>
          <w:szCs w:val="2"/>
        </w:rPr>
        <w:t>government funded the research and development of the invention,</w:t>
      </w:r>
      <w:r w:rsidR="00B52F97" w:rsidRPr="00075A89">
        <w:rPr>
          <w:sz w:val="2"/>
          <w:szCs w:val="2"/>
        </w:rPr>
        <w:t xml:space="preserve"> </w:t>
      </w:r>
      <w:r w:rsidRPr="00075A89">
        <w:rPr>
          <w:sz w:val="2"/>
          <w:szCs w:val="2"/>
        </w:rPr>
        <w:t>and the public health benefits arising from increased access to the</w:t>
      </w:r>
      <w:r w:rsidR="00B52F97" w:rsidRPr="00075A89">
        <w:rPr>
          <w:sz w:val="2"/>
          <w:szCs w:val="2"/>
        </w:rPr>
        <w:t xml:space="preserve"> </w:t>
      </w:r>
      <w:r w:rsidRPr="00075A89">
        <w:rPr>
          <w:sz w:val="2"/>
          <w:szCs w:val="2"/>
        </w:rPr>
        <w:t>product.2 2 In stark contrast, the amount of damages under the current</w:t>
      </w:r>
      <w:r w:rsidR="00B52F97" w:rsidRPr="00075A89">
        <w:rPr>
          <w:sz w:val="2"/>
          <w:szCs w:val="2"/>
        </w:rPr>
        <w:t xml:space="preserve"> </w:t>
      </w:r>
      <w:r w:rsidRPr="00075A89">
        <w:rPr>
          <w:sz w:val="2"/>
          <w:szCs w:val="2"/>
        </w:rPr>
        <w:t>compensation system of 28 U.S.C. § 1498 may be based on the</w:t>
      </w:r>
      <w:r w:rsidR="00B52F97" w:rsidRPr="00075A89">
        <w:rPr>
          <w:sz w:val="2"/>
          <w:szCs w:val="2"/>
        </w:rPr>
        <w:t xml:space="preserve"> </w:t>
      </w:r>
      <w:r w:rsidRPr="00075A89">
        <w:rPr>
          <w:sz w:val="2"/>
          <w:szCs w:val="2"/>
        </w:rPr>
        <w:t>financial loss of the patent owner resulting from the compulsory</w:t>
      </w:r>
      <w:r w:rsidR="00B52F97" w:rsidRPr="00075A89">
        <w:rPr>
          <w:sz w:val="2"/>
          <w:szCs w:val="2"/>
        </w:rPr>
        <w:t xml:space="preserve"> </w:t>
      </w:r>
      <w:r w:rsidRPr="00075A89">
        <w:rPr>
          <w:sz w:val="2"/>
          <w:szCs w:val="2"/>
        </w:rPr>
        <w:t>license.223 Under this formula, the government could end up paying</w:t>
      </w:r>
      <w:r w:rsidR="00B52F97" w:rsidRPr="00075A89">
        <w:rPr>
          <w:sz w:val="2"/>
          <w:szCs w:val="2"/>
        </w:rPr>
        <w:t xml:space="preserve"> </w:t>
      </w:r>
      <w:r w:rsidRPr="00075A89">
        <w:rPr>
          <w:sz w:val="2"/>
          <w:szCs w:val="2"/>
        </w:rPr>
        <w:t>the same amount as it would have originally paid for the brand-name</w:t>
      </w:r>
      <w:r w:rsidR="00B52F97" w:rsidRPr="00075A89">
        <w:rPr>
          <w:sz w:val="2"/>
          <w:szCs w:val="2"/>
        </w:rPr>
        <w:t xml:space="preserve"> </w:t>
      </w:r>
      <w:r w:rsidRPr="00075A89">
        <w:rPr>
          <w:sz w:val="2"/>
          <w:szCs w:val="2"/>
        </w:rPr>
        <w:t>drug before issuing the compulsory license, and additionally, it</w:t>
      </w:r>
      <w:r w:rsidR="00B52F97" w:rsidRPr="00075A89">
        <w:rPr>
          <w:sz w:val="2"/>
          <w:szCs w:val="2"/>
        </w:rPr>
        <w:t xml:space="preserve"> </w:t>
      </w:r>
      <w:r w:rsidRPr="00075A89">
        <w:rPr>
          <w:sz w:val="2"/>
          <w:szCs w:val="2"/>
        </w:rPr>
        <w:t>would incur legal expenses from the litigation.224 This result would</w:t>
      </w:r>
      <w:r w:rsidR="00B52F97" w:rsidRPr="00075A89">
        <w:rPr>
          <w:sz w:val="2"/>
          <w:szCs w:val="2"/>
        </w:rPr>
        <w:t xml:space="preserve"> </w:t>
      </w:r>
      <w:r w:rsidRPr="00075A89">
        <w:rPr>
          <w:sz w:val="2"/>
          <w:szCs w:val="2"/>
        </w:rPr>
        <w:t>defeat the purpose of the compulsory license, which is to increase the</w:t>
      </w:r>
      <w:r w:rsidR="00B52F97" w:rsidRPr="00075A89">
        <w:rPr>
          <w:sz w:val="2"/>
          <w:szCs w:val="2"/>
        </w:rPr>
        <w:t xml:space="preserve"> </w:t>
      </w:r>
      <w:r w:rsidRPr="00075A89">
        <w:rPr>
          <w:sz w:val="2"/>
          <w:szCs w:val="2"/>
        </w:rPr>
        <w:t>availability of essential drugs at a reasonable cost.225</w:t>
      </w:r>
      <w:r w:rsidR="00B52F97" w:rsidRPr="00075A89">
        <w:rPr>
          <w:sz w:val="2"/>
          <w:szCs w:val="2"/>
        </w:rPr>
        <w:t xml:space="preserve"> </w:t>
      </w:r>
      <w:r w:rsidRPr="00075A89">
        <w:rPr>
          <w:sz w:val="2"/>
          <w:szCs w:val="2"/>
        </w:rPr>
        <w:t xml:space="preserve">2. Impact on R&amp;D of Pharmaceutical Products that Combat </w:t>
      </w:r>
      <w:proofErr w:type="spellStart"/>
      <w:r w:rsidRPr="00075A89">
        <w:rPr>
          <w:sz w:val="2"/>
          <w:szCs w:val="2"/>
        </w:rPr>
        <w:t>SuperTerrorism</w:t>
      </w:r>
      <w:proofErr w:type="spellEnd"/>
      <w:r w:rsidR="00B52F97" w:rsidRPr="00075A89">
        <w:rPr>
          <w:sz w:val="8"/>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legislation in the United States </w:t>
      </w:r>
      <w:r w:rsidRPr="00DE4CF7">
        <w:rPr>
          <w:rStyle w:val="StyleUnderline"/>
          <w:highlight w:val="green"/>
        </w:rPr>
        <w:t>would not</w:t>
      </w:r>
      <w:r w:rsidR="00B52F97" w:rsidRPr="00DE4CF7">
        <w:rPr>
          <w:rStyle w:val="StyleUnderline"/>
          <w:highlight w:val="green"/>
        </w:rPr>
        <w:t xml:space="preserve"> </w:t>
      </w:r>
      <w:r w:rsidRPr="00513F52">
        <w:rPr>
          <w:rStyle w:val="StyleUnderline"/>
          <w:highlight w:val="green"/>
        </w:rPr>
        <w:t>hinder the</w:t>
      </w:r>
      <w:r w:rsidRPr="004C2DD6">
        <w:rPr>
          <w:rStyle w:val="StyleUnderline"/>
        </w:rPr>
        <w:t xml:space="preserve"> </w:t>
      </w:r>
      <w:r w:rsidRPr="00513F52">
        <w:rPr>
          <w:rStyle w:val="StyleUnderline"/>
        </w:rPr>
        <w:t>pharma</w:t>
      </w:r>
      <w:r w:rsidRPr="004C2DD6">
        <w:rPr>
          <w:rStyle w:val="StyleUnderline"/>
        </w:rPr>
        <w:t xml:space="preserve">ceutical </w:t>
      </w:r>
      <w:r w:rsidRPr="00513F52">
        <w:rPr>
          <w:rStyle w:val="StyleUnderline"/>
          <w:highlight w:val="green"/>
        </w:rPr>
        <w:t>industry's ability</w:t>
      </w:r>
      <w:r w:rsidRPr="00DE4CF7">
        <w:rPr>
          <w:rStyle w:val="StyleUnderline"/>
          <w:highlight w:val="green"/>
        </w:rPr>
        <w:t xml:space="preserve"> to develop new</w:t>
      </w:r>
      <w:r w:rsidR="00B52F97" w:rsidRPr="00DE4CF7">
        <w:rPr>
          <w:rStyle w:val="StyleUnderline"/>
          <w:highlight w:val="green"/>
        </w:rPr>
        <w:t xml:space="preserve"> </w:t>
      </w:r>
      <w:r w:rsidRPr="00DE4CF7">
        <w:rPr>
          <w:rStyle w:val="StyleUnderline"/>
          <w:highlight w:val="green"/>
        </w:rPr>
        <w:t>medicines that counter bio</w:t>
      </w:r>
      <w:r w:rsidRPr="004C2DD6">
        <w:rPr>
          <w:rStyle w:val="StyleUnderline"/>
        </w:rPr>
        <w:t xml:space="preserve">logical or chemical </w:t>
      </w:r>
      <w:r w:rsidRPr="00DE4CF7">
        <w:rPr>
          <w:rStyle w:val="StyleUnderline"/>
          <w:highlight w:val="green"/>
        </w:rPr>
        <w:t>agents</w:t>
      </w:r>
      <w:r w:rsidRPr="00075A89">
        <w:rPr>
          <w:sz w:val="8"/>
        </w:rPr>
        <w:t>.226 The</w:t>
      </w:r>
      <w:r w:rsidR="00B52F97" w:rsidRPr="00075A89">
        <w:rPr>
          <w:sz w:val="8"/>
        </w:rPr>
        <w:t xml:space="preserve"> </w:t>
      </w:r>
      <w:r w:rsidRPr="00075A89">
        <w:rPr>
          <w:sz w:val="8"/>
        </w:rPr>
        <w:t xml:space="preserve">222. H.R. 1708, sec. 2(a)(d); H.R. 3235, sec. 2(a)(b); see also </w:t>
      </w:r>
      <w:proofErr w:type="spellStart"/>
      <w:r w:rsidRPr="00075A89">
        <w:rPr>
          <w:sz w:val="8"/>
        </w:rPr>
        <w:t>Mokhiber</w:t>
      </w:r>
      <w:proofErr w:type="spellEnd"/>
      <w:r w:rsidRPr="00075A89">
        <w:rPr>
          <w:sz w:val="8"/>
        </w:rPr>
        <w:t xml:space="preserve"> &amp;</w:t>
      </w:r>
      <w:r w:rsidR="00B52F97" w:rsidRPr="00075A89">
        <w:rPr>
          <w:sz w:val="8"/>
        </w:rPr>
        <w:t xml:space="preserve"> </w:t>
      </w:r>
      <w:r w:rsidRPr="00075A89">
        <w:rPr>
          <w:sz w:val="8"/>
        </w:rPr>
        <w:t>Weissman, supra note 112 (discussing the compensation criteria of House Bill</w:t>
      </w:r>
      <w:r w:rsidR="00B52F97" w:rsidRPr="00075A89">
        <w:rPr>
          <w:sz w:val="8"/>
        </w:rPr>
        <w:t xml:space="preserve"> </w:t>
      </w:r>
      <w:r w:rsidRPr="00075A89">
        <w:rPr>
          <w:sz w:val="8"/>
        </w:rPr>
        <w:t>3235).</w:t>
      </w:r>
      <w:r w:rsidR="00B52F97" w:rsidRPr="00075A89">
        <w:rPr>
          <w:sz w:val="8"/>
        </w:rPr>
        <w:t xml:space="preserve"> </w:t>
      </w:r>
      <w:r w:rsidRPr="00075A89">
        <w:rPr>
          <w:sz w:val="8"/>
        </w:rPr>
        <w:t>223. See Correa, supra note 145, sec. 3.1 (explaining that remuneration under 28</w:t>
      </w:r>
      <w:r w:rsidR="00B52F97" w:rsidRPr="00075A89">
        <w:rPr>
          <w:sz w:val="8"/>
        </w:rPr>
        <w:t xml:space="preserve"> </w:t>
      </w:r>
      <w:r w:rsidRPr="00075A89">
        <w:rPr>
          <w:sz w:val="8"/>
        </w:rPr>
        <w:t>U.S.C. § 1498 may be based on the amount of loss incurred by the patent owner,</w:t>
      </w:r>
      <w:r w:rsidR="00B52F97" w:rsidRPr="00075A89">
        <w:rPr>
          <w:sz w:val="8"/>
        </w:rPr>
        <w:t xml:space="preserve"> </w:t>
      </w:r>
      <w:r w:rsidRPr="00075A89">
        <w:rPr>
          <w:sz w:val="8"/>
        </w:rPr>
        <w:t xml:space="preserve">not the amount gained by the licensee); see also, e.g., </w:t>
      </w:r>
      <w:proofErr w:type="spellStart"/>
      <w:r w:rsidRPr="00075A89">
        <w:rPr>
          <w:sz w:val="8"/>
        </w:rPr>
        <w:t>Leesona</w:t>
      </w:r>
      <w:proofErr w:type="spellEnd"/>
      <w:r w:rsidRPr="00075A89">
        <w:rPr>
          <w:sz w:val="8"/>
        </w:rPr>
        <w:t xml:space="preserve"> Corp. v. U.S., 599</w:t>
      </w:r>
      <w:r w:rsidR="00B52F97" w:rsidRPr="00075A89">
        <w:rPr>
          <w:sz w:val="8"/>
        </w:rPr>
        <w:t xml:space="preserve"> </w:t>
      </w:r>
      <w:r w:rsidRPr="00075A89">
        <w:rPr>
          <w:sz w:val="8"/>
        </w:rPr>
        <w:t>F.2d 958, 969 (Ct. Cl. 1979) (holding that in an eminent domain case, the proper</w:t>
      </w:r>
      <w:r w:rsidR="00B52F97" w:rsidRPr="00075A89">
        <w:rPr>
          <w:sz w:val="8"/>
        </w:rPr>
        <w:t xml:space="preserve"> </w:t>
      </w:r>
      <w:r w:rsidRPr="00075A89">
        <w:rPr>
          <w:sz w:val="8"/>
        </w:rPr>
        <w:t>measure of damages is "what the owner has lost, not what the taker has gained").</w:t>
      </w:r>
      <w:r w:rsidR="00B52F97" w:rsidRPr="00075A89">
        <w:rPr>
          <w:sz w:val="8"/>
        </w:rPr>
        <w:t xml:space="preserve"> </w:t>
      </w:r>
      <w:r w:rsidRPr="00075A89">
        <w:rPr>
          <w:sz w:val="8"/>
        </w:rPr>
        <w:t xml:space="preserve">224. See Todd </w:t>
      </w:r>
      <w:proofErr w:type="spellStart"/>
      <w:r w:rsidRPr="00075A89">
        <w:rPr>
          <w:sz w:val="8"/>
        </w:rPr>
        <w:t>Zwillich</w:t>
      </w:r>
      <w:proofErr w:type="spellEnd"/>
      <w:r w:rsidRPr="00075A89">
        <w:rPr>
          <w:sz w:val="8"/>
        </w:rPr>
        <w:t>, Bill Would Allow Emergency Bypass of Drug Patents,</w:t>
      </w:r>
      <w:r w:rsidR="00B52F97" w:rsidRPr="00075A89">
        <w:rPr>
          <w:sz w:val="8"/>
        </w:rPr>
        <w:t xml:space="preserve"> </w:t>
      </w:r>
      <w:r w:rsidRPr="00075A89">
        <w:rPr>
          <w:sz w:val="8"/>
        </w:rPr>
        <w:t>REUTERS, Nov. 8, 2001 (reporting that supporters of House Bill 3235 claim that</w:t>
      </w:r>
      <w:r w:rsidR="00B52F97" w:rsidRPr="00075A89">
        <w:rPr>
          <w:sz w:val="8"/>
        </w:rPr>
        <w:t xml:space="preserve"> </w:t>
      </w:r>
      <w:r w:rsidRPr="00075A89">
        <w:rPr>
          <w:sz w:val="8"/>
        </w:rPr>
        <w:t>under the current system, a potential suit for patent infringement against the</w:t>
      </w:r>
      <w:r w:rsidR="00B52F97" w:rsidRPr="00075A89">
        <w:rPr>
          <w:sz w:val="8"/>
        </w:rPr>
        <w:t xml:space="preserve"> </w:t>
      </w:r>
      <w:r w:rsidRPr="00075A89">
        <w:rPr>
          <w:sz w:val="8"/>
        </w:rPr>
        <w:t>government could be very costly to the government), available at</w:t>
      </w:r>
      <w:r w:rsidR="00B52F97" w:rsidRPr="00075A89">
        <w:rPr>
          <w:sz w:val="8"/>
        </w:rPr>
        <w:t xml:space="preserve"> </w:t>
      </w:r>
      <w:r w:rsidRPr="00075A89">
        <w:rPr>
          <w:sz w:val="8"/>
        </w:rPr>
        <w:t>http://lists.essential.org/pipermail/ip-helath/200 1 -November/002366.html (last</w:t>
      </w:r>
      <w:r w:rsidR="00B52F97" w:rsidRPr="00075A89">
        <w:rPr>
          <w:sz w:val="8"/>
        </w:rPr>
        <w:t xml:space="preserve"> </w:t>
      </w:r>
      <w:r w:rsidRPr="00075A89">
        <w:rPr>
          <w:sz w:val="8"/>
        </w:rPr>
        <w:t>visited Sept. 5, 2002).</w:t>
      </w:r>
      <w:r w:rsidR="00B52F97" w:rsidRPr="00075A89">
        <w:rPr>
          <w:sz w:val="8"/>
        </w:rPr>
        <w:t xml:space="preserve"> </w:t>
      </w:r>
      <w:r w:rsidRPr="00075A89">
        <w:rPr>
          <w:sz w:val="8"/>
        </w:rPr>
        <w:t>225. See id. (</w:t>
      </w:r>
      <w:proofErr w:type="gramStart"/>
      <w:r w:rsidRPr="00075A89">
        <w:rPr>
          <w:sz w:val="8"/>
        </w:rPr>
        <w:t>indicating</w:t>
      </w:r>
      <w:proofErr w:type="gramEnd"/>
      <w:r w:rsidRPr="00075A89">
        <w:rPr>
          <w:sz w:val="8"/>
        </w:rPr>
        <w:t xml:space="preserve"> that the compensation process of 28 U.S.C. § 1498</w:t>
      </w:r>
      <w:r w:rsidR="00B52F97" w:rsidRPr="00075A89">
        <w:rPr>
          <w:sz w:val="8"/>
        </w:rPr>
        <w:t xml:space="preserve"> </w:t>
      </w:r>
      <w:r w:rsidRPr="00075A89">
        <w:rPr>
          <w:sz w:val="8"/>
        </w:rPr>
        <w:t>frustrates the purpose of compulsory licenses).</w:t>
      </w:r>
      <w:r w:rsidR="00B52F97" w:rsidRPr="00075A89">
        <w:rPr>
          <w:sz w:val="8"/>
        </w:rPr>
        <w:t xml:space="preserve"> </w:t>
      </w:r>
      <w:r w:rsidRPr="004C2DD6">
        <w:rPr>
          <w:rStyle w:val="StyleUnderline"/>
        </w:rPr>
        <w:t xml:space="preserve">226. See </w:t>
      </w:r>
      <w:proofErr w:type="spellStart"/>
      <w:r w:rsidRPr="004C2DD6">
        <w:rPr>
          <w:rStyle w:val="StyleUnderline"/>
        </w:rPr>
        <w:t>Dolmo</w:t>
      </w:r>
      <w:proofErr w:type="spellEnd"/>
      <w:r w:rsidRPr="004C2DD6">
        <w:rPr>
          <w:rStyle w:val="StyleUnderline"/>
        </w:rPr>
        <w:t xml:space="preserve">, supra note 30, at 160-61 (presenting the </w:t>
      </w:r>
      <w:r w:rsidRPr="00DB1FF9">
        <w:rPr>
          <w:rStyle w:val="StyleUnderline"/>
        </w:rPr>
        <w:t>microeconomic theory</w:t>
      </w:r>
      <w:r w:rsidR="00B52F97" w:rsidRPr="004C2DD6">
        <w:rPr>
          <w:rStyle w:val="StyleUnderline"/>
        </w:rPr>
        <w:t xml:space="preserve"> </w:t>
      </w:r>
      <w:r w:rsidRPr="004C2DD6">
        <w:rPr>
          <w:rStyle w:val="StyleUnderline"/>
        </w:rPr>
        <w:t xml:space="preserve">that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w:t>
      </w:r>
      <w:r w:rsidRPr="00DE4CF7">
        <w:rPr>
          <w:rStyle w:val="StyleUnderline"/>
          <w:highlight w:val="green"/>
        </w:rPr>
        <w:t xml:space="preserve">will </w:t>
      </w:r>
      <w:r w:rsidRPr="00DE4CF7">
        <w:rPr>
          <w:rStyle w:val="Emphasis"/>
          <w:highlight w:val="green"/>
        </w:rPr>
        <w:t>increase</w:t>
      </w:r>
      <w:r w:rsidRPr="00DE4CF7">
        <w:rPr>
          <w:rStyle w:val="StyleUnderline"/>
          <w:highlight w:val="green"/>
        </w:rPr>
        <w:t xml:space="preserve"> drug sales when prices decrease</w:t>
      </w:r>
      <w:r w:rsidRPr="004C2DD6">
        <w:rPr>
          <w:rStyle w:val="StyleUnderline"/>
        </w:rPr>
        <w:t>, and</w:t>
      </w:r>
      <w:r w:rsidR="00B52F97" w:rsidRPr="004C2DD6">
        <w:rPr>
          <w:rStyle w:val="StyleUnderline"/>
        </w:rPr>
        <w:t xml:space="preserve"> </w:t>
      </w:r>
      <w:r w:rsidRPr="004C2DD6">
        <w:rPr>
          <w:rStyle w:val="StyleUnderline"/>
        </w:rPr>
        <w:t>therefore compulsory licensing does not harm sales revenue to the extent that drug</w:t>
      </w:r>
      <w:r w:rsidR="00B52F97" w:rsidRPr="004C2DD6">
        <w:rPr>
          <w:rStyle w:val="StyleUnderline"/>
        </w:rPr>
        <w:t xml:space="preserve"> </w:t>
      </w:r>
      <w:r w:rsidRPr="004C2DD6">
        <w:rPr>
          <w:rStyle w:val="StyleUnderline"/>
        </w:rPr>
        <w:t>industries contend); see also Statement of Congressman Brown, supra note 132</w:t>
      </w:r>
      <w:r w:rsidR="00B52F97" w:rsidRPr="004C2DD6">
        <w:rPr>
          <w:rStyle w:val="StyleUnderline"/>
        </w:rPr>
        <w:t xml:space="preserve"> </w:t>
      </w:r>
      <w:r w:rsidRPr="004C2DD6">
        <w:rPr>
          <w:rStyle w:val="StyleUnderline"/>
        </w:rPr>
        <w:t xml:space="preserve">(noting that </w:t>
      </w:r>
      <w:r w:rsidRPr="00DE4CF7">
        <w:rPr>
          <w:rStyle w:val="StyleUnderline"/>
          <w:highlight w:val="green"/>
        </w:rPr>
        <w:t xml:space="preserve">drug companies </w:t>
      </w:r>
      <w:r w:rsidRPr="004C2DD6">
        <w:rPr>
          <w:rStyle w:val="StyleUnderline"/>
        </w:rPr>
        <w:t xml:space="preserve">whose patents are under compulsory licenses </w:t>
      </w:r>
      <w:r w:rsidRPr="00DE4CF7">
        <w:rPr>
          <w:rStyle w:val="StyleUnderline"/>
          <w:highlight w:val="green"/>
        </w:rPr>
        <w:t>would</w:t>
      </w:r>
      <w:r w:rsidR="00B52F97" w:rsidRPr="00DE4CF7">
        <w:rPr>
          <w:rStyle w:val="StyleUnderline"/>
          <w:highlight w:val="green"/>
        </w:rPr>
        <w:t xml:space="preserve"> </w:t>
      </w:r>
      <w:r w:rsidRPr="00DE4CF7">
        <w:rPr>
          <w:rStyle w:val="StyleUnderline"/>
          <w:highlight w:val="green"/>
        </w:rPr>
        <w:t>still reap the financial rewards of marketing</w:t>
      </w:r>
      <w:r w:rsidRPr="00DB1FF9">
        <w:rPr>
          <w:rStyle w:val="StyleUnderline"/>
        </w:rPr>
        <w:t xml:space="preserve"> </w:t>
      </w:r>
      <w:r w:rsidRPr="004C2DD6">
        <w:rPr>
          <w:rStyle w:val="StyleUnderline"/>
        </w:rPr>
        <w:t xml:space="preserve">their </w:t>
      </w:r>
      <w:r w:rsidRPr="00DE4CF7">
        <w:rPr>
          <w:rStyle w:val="StyleUnderline"/>
          <w:highlight w:val="green"/>
        </w:rPr>
        <w:t>products first</w:t>
      </w:r>
      <w:r w:rsidRPr="006E1E73">
        <w:rPr>
          <w:rStyle w:val="StyleUnderline"/>
        </w:rPr>
        <w:t>, and would be</w:t>
      </w:r>
      <w:r w:rsidR="00B52F97" w:rsidRPr="006E1E73">
        <w:rPr>
          <w:rStyle w:val="StyleUnderline"/>
        </w:rPr>
        <w:t xml:space="preserve"> </w:t>
      </w:r>
      <w:r w:rsidRPr="006E1E73">
        <w:rPr>
          <w:rStyle w:val="StyleUnderline"/>
        </w:rPr>
        <w:t xml:space="preserve">entitled to royalties from generic producers); </w:t>
      </w:r>
      <w:r w:rsidR="00DB1FF9" w:rsidRPr="006E1E73">
        <w:rPr>
          <w:rStyle w:val="StyleUnderline"/>
        </w:rPr>
        <w:t>Médecins</w:t>
      </w:r>
      <w:r w:rsidRPr="006E1E73">
        <w:rPr>
          <w:rStyle w:val="StyleUnderline"/>
        </w:rPr>
        <w:t xml:space="preserve"> Sans Fronti</w:t>
      </w:r>
      <w:r w:rsidR="00373E9A" w:rsidRPr="00373E9A">
        <w:rPr>
          <w:rStyle w:val="StyleUnderline"/>
        </w:rPr>
        <w:t>è</w:t>
      </w:r>
      <w:r w:rsidRPr="006E1E73">
        <w:rPr>
          <w:rStyle w:val="StyleUnderline"/>
        </w:rPr>
        <w:t>res, MSF</w:t>
      </w:r>
      <w:r w:rsidR="00B52F97" w:rsidRPr="004C2DD6">
        <w:rPr>
          <w:rStyle w:val="StyleUnderline"/>
        </w:rPr>
        <w:t xml:space="preserve"> </w:t>
      </w:r>
      <w:r w:rsidRPr="004C2DD6">
        <w:rPr>
          <w:rStyle w:val="StyleUnderline"/>
        </w:rPr>
        <w:t>AM. U. INT'L L. REV.</w:t>
      </w:r>
      <w:r w:rsidR="00B52F97" w:rsidRPr="004C2DD6">
        <w:rPr>
          <w:rStyle w:val="StyleUnderline"/>
        </w:rPr>
        <w:t xml:space="preserve"> </w:t>
      </w:r>
      <w:r w:rsidRPr="004C2DD6">
        <w:rPr>
          <w:rStyle w:val="StyleUnderline"/>
        </w:rPr>
        <w:t>pharmaceutical industry and other opponents of compulsory</w:t>
      </w:r>
      <w:r w:rsidR="00B52F97" w:rsidRPr="004C2DD6">
        <w:rPr>
          <w:rStyle w:val="StyleUnderline"/>
        </w:rPr>
        <w:t xml:space="preserve"> </w:t>
      </w:r>
      <w:r w:rsidRPr="004C2DD6">
        <w:rPr>
          <w:rStyle w:val="StyleUnderline"/>
        </w:rPr>
        <w:t>licensing allege that revenue from drug sales is necessary to maintain</w:t>
      </w:r>
      <w:r w:rsidR="00B52F97" w:rsidRPr="004C2DD6">
        <w:rPr>
          <w:rStyle w:val="StyleUnderline"/>
        </w:rPr>
        <w:t xml:space="preserve"> </w:t>
      </w:r>
      <w:r w:rsidRPr="004C2DD6">
        <w:rPr>
          <w:rStyle w:val="StyleUnderline"/>
        </w:rPr>
        <w:t>investments and recoup R&amp;D costs</w:t>
      </w:r>
      <w:r w:rsidRPr="00075A89">
        <w:rPr>
          <w:sz w:val="8"/>
        </w:rPr>
        <w:t xml:space="preserve">. 227 </w:t>
      </w:r>
      <w:r w:rsidRPr="00DE4CF7">
        <w:rPr>
          <w:rStyle w:val="StyleUnderline"/>
          <w:highlight w:val="green"/>
        </w:rPr>
        <w:t>The occasional use of</w:t>
      </w:r>
      <w:r w:rsidR="00B52F97" w:rsidRPr="00DE4CF7">
        <w:rPr>
          <w:rStyle w:val="StyleUnderline"/>
          <w:highlight w:val="green"/>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by the government, however, </w:t>
      </w:r>
      <w:r w:rsidRPr="00DE4CF7">
        <w:rPr>
          <w:rStyle w:val="StyleUnderline"/>
          <w:highlight w:val="green"/>
        </w:rPr>
        <w:t xml:space="preserve">would not </w:t>
      </w:r>
      <w:r w:rsidRPr="004C2DD6">
        <w:rPr>
          <w:rStyle w:val="StyleUnderline"/>
        </w:rPr>
        <w:t>likely</w:t>
      </w:r>
      <w:r w:rsidR="00B52F97" w:rsidRPr="004C2DD6">
        <w:rPr>
          <w:rStyle w:val="StyleUnderline"/>
        </w:rPr>
        <w:t xml:space="preserve"> </w:t>
      </w:r>
      <w:r w:rsidRPr="00DE4CF7">
        <w:rPr>
          <w:rStyle w:val="StyleUnderline"/>
          <w:highlight w:val="green"/>
        </w:rPr>
        <w:t>dissuade investors from participating in a highly lucrative industry</w:t>
      </w:r>
      <w:r w:rsidRPr="004C2DD6">
        <w:rPr>
          <w:rStyle w:val="StyleUnderline"/>
        </w:rPr>
        <w:t>.228</w:t>
      </w:r>
      <w:r w:rsidR="00B52F97" w:rsidRPr="004C2DD6">
        <w:rPr>
          <w:rStyle w:val="StyleUnderline"/>
        </w:rPr>
        <w:t xml:space="preserve"> </w:t>
      </w:r>
      <w:r w:rsidRPr="004C2DD6">
        <w:rPr>
          <w:rStyle w:val="StyleUnderline"/>
        </w:rPr>
        <w:t>Even if private investments in the industry decrease slightly, it would</w:t>
      </w:r>
      <w:r w:rsidR="00B52F97" w:rsidRPr="004C2DD6">
        <w:rPr>
          <w:rStyle w:val="StyleUnderline"/>
        </w:rPr>
        <w:t xml:space="preserve"> </w:t>
      </w:r>
      <w:r w:rsidRPr="004C2DD6">
        <w:rPr>
          <w:rStyle w:val="StyleUnderline"/>
        </w:rPr>
        <w:t xml:space="preserve">not drastically affect R&amp;D financing.229 </w:t>
      </w:r>
      <w:r w:rsidRPr="00DE4CF7">
        <w:rPr>
          <w:rStyle w:val="StyleUnderline"/>
          <w:highlight w:val="green"/>
        </w:rPr>
        <w:t>Pharma</w:t>
      </w:r>
      <w:r w:rsidRPr="004C2DD6">
        <w:rPr>
          <w:rStyle w:val="StyleUnderline"/>
        </w:rPr>
        <w:t xml:space="preserve">ceutical </w:t>
      </w:r>
      <w:r w:rsidRPr="00DE4CF7">
        <w:rPr>
          <w:rStyle w:val="StyleUnderline"/>
          <w:highlight w:val="green"/>
        </w:rPr>
        <w:t>companies</w:t>
      </w:r>
      <w:r w:rsidR="00B52F97" w:rsidRPr="00DE4CF7">
        <w:rPr>
          <w:rStyle w:val="StyleUnderline"/>
          <w:highlight w:val="green"/>
        </w:rPr>
        <w:t xml:space="preserve"> </w:t>
      </w:r>
      <w:r w:rsidRPr="00DE4CF7">
        <w:rPr>
          <w:rStyle w:val="StyleUnderline"/>
          <w:highlight w:val="green"/>
        </w:rPr>
        <w:t xml:space="preserve">finance less than half of </w:t>
      </w:r>
      <w:r w:rsidRPr="00075A89">
        <w:rPr>
          <w:rStyle w:val="StyleUnderline"/>
        </w:rPr>
        <w:t xml:space="preserve">the </w:t>
      </w:r>
      <w:r w:rsidRPr="00DE4CF7">
        <w:rPr>
          <w:rStyle w:val="StyleUnderline"/>
          <w:highlight w:val="green"/>
        </w:rPr>
        <w:t>R&amp;D for new products</w:t>
      </w:r>
      <w:r w:rsidRPr="004C2DD6">
        <w:rPr>
          <w:rStyle w:val="StyleUnderline"/>
        </w:rPr>
        <w:t xml:space="preserve">. 230 </w:t>
      </w:r>
      <w:r w:rsidRPr="00DE4CF7">
        <w:rPr>
          <w:rStyle w:val="StyleUnderline"/>
          <w:highlight w:val="green"/>
        </w:rPr>
        <w:t>The majority</w:t>
      </w:r>
      <w:r w:rsidR="00B52F97" w:rsidRPr="00DE4CF7">
        <w:rPr>
          <w:rStyle w:val="StyleUnderline"/>
          <w:highlight w:val="green"/>
        </w:rPr>
        <w:t xml:space="preserve"> </w:t>
      </w:r>
      <w:r w:rsidRPr="004C2DD6">
        <w:rPr>
          <w:rStyle w:val="StyleUnderline"/>
        </w:rPr>
        <w:t xml:space="preserve">of R&amp;D funding </w:t>
      </w:r>
      <w:r w:rsidRPr="00DE4CF7">
        <w:rPr>
          <w:rStyle w:val="StyleUnderline"/>
          <w:highlight w:val="green"/>
        </w:rPr>
        <w:t xml:space="preserve">comes from </w:t>
      </w:r>
      <w:r w:rsidRPr="004C2DD6">
        <w:rPr>
          <w:rStyle w:val="StyleUnderline"/>
        </w:rPr>
        <w:t xml:space="preserve">American </w:t>
      </w:r>
      <w:r w:rsidRPr="00DE4CF7">
        <w:rPr>
          <w:rStyle w:val="StyleUnderline"/>
          <w:highlight w:val="green"/>
        </w:rPr>
        <w:t>tax dollars, private</w:t>
      </w:r>
      <w:r w:rsidR="00B52F97" w:rsidRPr="00DE4CF7">
        <w:rPr>
          <w:rStyle w:val="StyleUnderline"/>
          <w:highlight w:val="green"/>
        </w:rPr>
        <w:t xml:space="preserve"> </w:t>
      </w:r>
      <w:r w:rsidRPr="00DE4CF7">
        <w:rPr>
          <w:rStyle w:val="StyleUnderline"/>
          <w:highlight w:val="green"/>
        </w:rPr>
        <w:t xml:space="preserve">foundations, </w:t>
      </w:r>
      <w:r w:rsidRPr="0079132B">
        <w:rPr>
          <w:rStyle w:val="StyleUnderline"/>
        </w:rPr>
        <w:t xml:space="preserve">and </w:t>
      </w:r>
      <w:r w:rsidRPr="00DE4CF7">
        <w:rPr>
          <w:rStyle w:val="StyleUnderline"/>
          <w:highlight w:val="green"/>
        </w:rPr>
        <w:t>state and local governments</w:t>
      </w:r>
      <w:r w:rsidRPr="004C2DD6">
        <w:rPr>
          <w:rStyle w:val="StyleUnderline"/>
        </w:rPr>
        <w:t>. 23 I Also, the companies</w:t>
      </w:r>
      <w:r w:rsidR="00B52F97" w:rsidRPr="004C2DD6">
        <w:rPr>
          <w:rStyle w:val="StyleUnderline"/>
        </w:rPr>
        <w:t xml:space="preserve"> </w:t>
      </w:r>
      <w:r w:rsidRPr="004C2DD6">
        <w:rPr>
          <w:rStyle w:val="StyleUnderline"/>
        </w:rPr>
        <w:t xml:space="preserve">receive generous </w:t>
      </w:r>
      <w:r w:rsidRPr="00DE4CF7">
        <w:rPr>
          <w:rStyle w:val="StyleUnderline"/>
          <w:highlight w:val="green"/>
        </w:rPr>
        <w:t xml:space="preserve">tax breaks </w:t>
      </w:r>
      <w:r w:rsidRPr="004C2DD6">
        <w:rPr>
          <w:rStyle w:val="StyleUnderline"/>
        </w:rPr>
        <w:t>on their portion of the R&amp;D</w:t>
      </w:r>
      <w:r w:rsidR="00B52F97" w:rsidRPr="004C2DD6">
        <w:rPr>
          <w:rStyle w:val="StyleUnderline"/>
        </w:rPr>
        <w:t xml:space="preserve"> </w:t>
      </w:r>
      <w:r w:rsidRPr="004C2DD6">
        <w:rPr>
          <w:rStyle w:val="StyleUnderline"/>
        </w:rPr>
        <w:t>expenditure</w:t>
      </w:r>
      <w:r w:rsidRPr="00075A89">
        <w:rPr>
          <w:sz w:val="8"/>
        </w:rPr>
        <w:t>.</w:t>
      </w:r>
      <w:r w:rsidRPr="00075A89">
        <w:rPr>
          <w:sz w:val="2"/>
          <w:szCs w:val="2"/>
        </w:rPr>
        <w:t>232 Moreover, the government offers drug companies</w:t>
      </w:r>
      <w:r w:rsidR="00B52F97" w:rsidRPr="00075A89">
        <w:rPr>
          <w:sz w:val="2"/>
          <w:szCs w:val="2"/>
        </w:rPr>
        <w:t xml:space="preserve"> </w:t>
      </w:r>
      <w:r w:rsidRPr="00075A89">
        <w:rPr>
          <w:sz w:val="2"/>
          <w:szCs w:val="2"/>
        </w:rPr>
        <w:t>Response to 'Boys from Brazil' (asserting that "[w]</w:t>
      </w:r>
      <w:proofErr w:type="spellStart"/>
      <w:r w:rsidRPr="00075A89">
        <w:rPr>
          <w:sz w:val="2"/>
          <w:szCs w:val="2"/>
        </w:rPr>
        <w:t>ith</w:t>
      </w:r>
      <w:proofErr w:type="spellEnd"/>
      <w:r w:rsidRPr="00075A89">
        <w:rPr>
          <w:sz w:val="2"/>
          <w:szCs w:val="2"/>
        </w:rPr>
        <w:t xml:space="preserve"> Africa accounting for only</w:t>
      </w:r>
      <w:r w:rsidR="00B52F97" w:rsidRPr="00075A89">
        <w:rPr>
          <w:sz w:val="2"/>
          <w:szCs w:val="2"/>
        </w:rPr>
        <w:t xml:space="preserve"> </w:t>
      </w:r>
      <w:r w:rsidRPr="00075A89">
        <w:rPr>
          <w:sz w:val="2"/>
          <w:szCs w:val="2"/>
        </w:rPr>
        <w:t>one percent of drug sales, it is ludicrous to suggest that the use of generics in</w:t>
      </w:r>
      <w:r w:rsidR="00B52F97" w:rsidRPr="00075A89">
        <w:rPr>
          <w:sz w:val="2"/>
          <w:szCs w:val="2"/>
        </w:rPr>
        <w:t xml:space="preserve"> </w:t>
      </w:r>
      <w:r w:rsidRPr="00075A89">
        <w:rPr>
          <w:sz w:val="2"/>
          <w:szCs w:val="2"/>
        </w:rPr>
        <w:t>Africa diminishes the economic incentive for multinationals to conduct research"),</w:t>
      </w:r>
      <w:r w:rsidR="00B52F97" w:rsidRPr="00075A89">
        <w:rPr>
          <w:sz w:val="2"/>
          <w:szCs w:val="2"/>
        </w:rPr>
        <w:t xml:space="preserve"> </w:t>
      </w:r>
      <w:r w:rsidRPr="00075A89">
        <w:rPr>
          <w:sz w:val="2"/>
          <w:szCs w:val="2"/>
        </w:rPr>
        <w:t>at http://www.msf.org/content/page.cfm?articleid=826FCC89-E I EC-4E25-</w:t>
      </w:r>
      <w:r w:rsidR="00B52F97" w:rsidRPr="00075A89">
        <w:rPr>
          <w:sz w:val="2"/>
          <w:szCs w:val="2"/>
        </w:rPr>
        <w:t xml:space="preserve"> </w:t>
      </w:r>
      <w:r w:rsidRPr="00075A89">
        <w:rPr>
          <w:sz w:val="2"/>
          <w:szCs w:val="2"/>
        </w:rPr>
        <w:t>99DE3E9BB3FAC3D7 (last visited Sept. 5, 2002).</w:t>
      </w:r>
      <w:r w:rsidR="00B52F97" w:rsidRPr="00075A89">
        <w:rPr>
          <w:sz w:val="2"/>
          <w:szCs w:val="2"/>
        </w:rPr>
        <w:t xml:space="preserve"> </w:t>
      </w:r>
      <w:r w:rsidRPr="00075A89">
        <w:rPr>
          <w:sz w:val="2"/>
          <w:szCs w:val="2"/>
        </w:rPr>
        <w:t>227. See Carroll, supra note 29, at 2469 (discussing developed countries'</w:t>
      </w:r>
      <w:r w:rsidR="00B52F97" w:rsidRPr="00075A89">
        <w:rPr>
          <w:sz w:val="2"/>
          <w:szCs w:val="2"/>
        </w:rPr>
        <w:t xml:space="preserve"> </w:t>
      </w:r>
      <w:r w:rsidRPr="00075A89">
        <w:rPr>
          <w:sz w:val="2"/>
          <w:szCs w:val="2"/>
        </w:rPr>
        <w:t>argument that investors would consider the pharmaceutical industry a risky</w:t>
      </w:r>
      <w:r w:rsidR="00B52F97" w:rsidRPr="00075A89">
        <w:rPr>
          <w:sz w:val="2"/>
          <w:szCs w:val="2"/>
        </w:rPr>
        <w:t xml:space="preserve"> </w:t>
      </w:r>
      <w:r w:rsidRPr="00075A89">
        <w:rPr>
          <w:sz w:val="2"/>
          <w:szCs w:val="2"/>
        </w:rPr>
        <w:t>investment because compulsory licensing would preclude drug companies from</w:t>
      </w:r>
      <w:r w:rsidR="00B52F97" w:rsidRPr="00075A89">
        <w:rPr>
          <w:sz w:val="2"/>
          <w:szCs w:val="2"/>
        </w:rPr>
        <w:t xml:space="preserve"> </w:t>
      </w:r>
      <w:r w:rsidRPr="00075A89">
        <w:rPr>
          <w:sz w:val="2"/>
          <w:szCs w:val="2"/>
        </w:rPr>
        <w:t>recovering their R&amp;D expenditures).</w:t>
      </w:r>
      <w:r w:rsidR="00B52F97" w:rsidRPr="00075A89">
        <w:rPr>
          <w:sz w:val="2"/>
          <w:szCs w:val="2"/>
        </w:rPr>
        <w:t xml:space="preserve"> </w:t>
      </w:r>
      <w:r w:rsidRPr="00075A89">
        <w:rPr>
          <w:sz w:val="2"/>
          <w:szCs w:val="2"/>
        </w:rPr>
        <w:t>228. See Statement of Congressman Brown, supra note 132 (highlighting the</w:t>
      </w:r>
      <w:r w:rsidR="00B52F97" w:rsidRPr="00075A89">
        <w:rPr>
          <w:sz w:val="2"/>
          <w:szCs w:val="2"/>
        </w:rPr>
        <w:t xml:space="preserve"> </w:t>
      </w:r>
      <w:r w:rsidRPr="00075A89">
        <w:rPr>
          <w:sz w:val="2"/>
          <w:szCs w:val="2"/>
        </w:rPr>
        <w:t>fact that profits in the pharmaceutical industry are at least five percent higher than</w:t>
      </w:r>
      <w:r w:rsidR="00B52F97" w:rsidRPr="00075A89">
        <w:rPr>
          <w:sz w:val="2"/>
          <w:szCs w:val="2"/>
        </w:rPr>
        <w:t xml:space="preserve"> </w:t>
      </w:r>
      <w:r w:rsidRPr="00075A89">
        <w:rPr>
          <w:sz w:val="2"/>
          <w:szCs w:val="2"/>
        </w:rPr>
        <w:t>profits in any other industry and will increase by sixteen to eighteen percent over</w:t>
      </w:r>
      <w:r w:rsidR="00B52F97" w:rsidRPr="00075A89">
        <w:rPr>
          <w:sz w:val="2"/>
          <w:szCs w:val="2"/>
        </w:rPr>
        <w:t xml:space="preserve"> </w:t>
      </w:r>
      <w:r w:rsidRPr="00075A89">
        <w:rPr>
          <w:sz w:val="2"/>
          <w:szCs w:val="2"/>
        </w:rPr>
        <w:t>the next four years); see also U.S. CONGRESS, OFFICE OF TECHNOLOGY</w:t>
      </w:r>
      <w:r w:rsidR="00B52F97" w:rsidRPr="00075A89">
        <w:rPr>
          <w:sz w:val="2"/>
          <w:szCs w:val="2"/>
        </w:rPr>
        <w:t xml:space="preserve"> </w:t>
      </w:r>
      <w:r w:rsidRPr="00075A89">
        <w:rPr>
          <w:sz w:val="2"/>
          <w:szCs w:val="2"/>
        </w:rPr>
        <w:t>ASSESSMENT, PHARMACEUTICAL R&amp;D: COSTS, RISKS AND REWARDS 104 (1993)</w:t>
      </w:r>
      <w:r w:rsidR="00B52F97" w:rsidRPr="00075A89">
        <w:rPr>
          <w:sz w:val="2"/>
          <w:szCs w:val="2"/>
        </w:rPr>
        <w:t xml:space="preserve"> </w:t>
      </w:r>
      <w:r w:rsidRPr="00075A89">
        <w:rPr>
          <w:sz w:val="2"/>
          <w:szCs w:val="2"/>
        </w:rPr>
        <w:t>(finding that, throughout the 1980s, the net returns on pharmaceutical R&amp;D well</w:t>
      </w:r>
      <w:r w:rsidR="00B52F97" w:rsidRPr="00075A89">
        <w:rPr>
          <w:sz w:val="2"/>
          <w:szCs w:val="2"/>
        </w:rPr>
        <w:t xml:space="preserve"> </w:t>
      </w:r>
      <w:r w:rsidRPr="00075A89">
        <w:rPr>
          <w:sz w:val="2"/>
          <w:szCs w:val="2"/>
        </w:rPr>
        <w:t>exceeded the cost of capital investments, including the time and risks incurred by</w:t>
      </w:r>
      <w:r w:rsidR="00B52F97" w:rsidRPr="00075A89">
        <w:rPr>
          <w:sz w:val="2"/>
          <w:szCs w:val="2"/>
        </w:rPr>
        <w:t xml:space="preserve"> </w:t>
      </w:r>
      <w:r w:rsidRPr="00075A89">
        <w:rPr>
          <w:sz w:val="2"/>
          <w:szCs w:val="2"/>
        </w:rPr>
        <w:t xml:space="preserve">investors), </w:t>
      </w:r>
      <w:proofErr w:type="spellStart"/>
      <w:r w:rsidRPr="00075A89">
        <w:rPr>
          <w:sz w:val="2"/>
          <w:szCs w:val="2"/>
        </w:rPr>
        <w:t>avaiable</w:t>
      </w:r>
      <w:proofErr w:type="spellEnd"/>
      <w:r w:rsidRPr="00075A89">
        <w:rPr>
          <w:sz w:val="2"/>
          <w:szCs w:val="2"/>
        </w:rPr>
        <w:t xml:space="preserve"> at</w:t>
      </w:r>
      <w:r w:rsidR="00B52F97" w:rsidRPr="00075A89">
        <w:rPr>
          <w:sz w:val="2"/>
          <w:szCs w:val="2"/>
        </w:rPr>
        <w:t xml:space="preserve"> </w:t>
      </w:r>
      <w:r w:rsidRPr="00075A89">
        <w:rPr>
          <w:sz w:val="2"/>
          <w:szCs w:val="2"/>
        </w:rPr>
        <w:t>http://www.wws.princeton.edu/-ota/diskl/1993/9336_n.htm (last visited Feb. 28,</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229. See Statement of Congressman Brown, supra note 132 (indicating that</w:t>
      </w:r>
      <w:r w:rsidR="00B52F97" w:rsidRPr="00075A89">
        <w:rPr>
          <w:sz w:val="2"/>
          <w:szCs w:val="2"/>
        </w:rPr>
        <w:t xml:space="preserve"> </w:t>
      </w:r>
      <w:r w:rsidRPr="00075A89">
        <w:rPr>
          <w:sz w:val="2"/>
          <w:szCs w:val="2"/>
        </w:rPr>
        <w:t>compulsory licensing would not impair R&amp;D capabilities of drug companies</w:t>
      </w:r>
      <w:r w:rsidR="00B52F97" w:rsidRPr="00075A89">
        <w:rPr>
          <w:sz w:val="2"/>
          <w:szCs w:val="2"/>
        </w:rPr>
        <w:t xml:space="preserve"> </w:t>
      </w:r>
      <w:r w:rsidRPr="00075A89">
        <w:rPr>
          <w:sz w:val="2"/>
          <w:szCs w:val="2"/>
        </w:rPr>
        <w:t>because a large proportion of R&amp;D is subsidized through non-industry funding).</w:t>
      </w:r>
      <w:r w:rsidR="00B52F97" w:rsidRPr="00075A89">
        <w:rPr>
          <w:sz w:val="2"/>
          <w:szCs w:val="2"/>
        </w:rPr>
        <w:t xml:space="preserve"> </w:t>
      </w:r>
      <w:r w:rsidRPr="00075A89">
        <w:rPr>
          <w:sz w:val="2"/>
          <w:szCs w:val="2"/>
        </w:rPr>
        <w:t>230. See id. (</w:t>
      </w:r>
      <w:proofErr w:type="gramStart"/>
      <w:r w:rsidRPr="00075A89">
        <w:rPr>
          <w:sz w:val="2"/>
          <w:szCs w:val="2"/>
        </w:rPr>
        <w:t>presenting</w:t>
      </w:r>
      <w:proofErr w:type="gramEnd"/>
      <w:r w:rsidRPr="00075A89">
        <w:rPr>
          <w:sz w:val="2"/>
          <w:szCs w:val="2"/>
        </w:rPr>
        <w:t xml:space="preserve"> data that show drug companies contribute less than half</w:t>
      </w:r>
      <w:r w:rsidR="00B52F97" w:rsidRPr="00075A89">
        <w:rPr>
          <w:sz w:val="2"/>
          <w:szCs w:val="2"/>
        </w:rPr>
        <w:t xml:space="preserve"> </w:t>
      </w:r>
      <w:r w:rsidRPr="00075A89">
        <w:rPr>
          <w:sz w:val="2"/>
          <w:szCs w:val="2"/>
        </w:rPr>
        <w:t>of the overall pharmaceutical R&amp;D expenditures in the United States).</w:t>
      </w:r>
      <w:r w:rsidR="00B52F97" w:rsidRPr="00075A89">
        <w:rPr>
          <w:sz w:val="2"/>
          <w:szCs w:val="2"/>
        </w:rPr>
        <w:t xml:space="preserve"> </w:t>
      </w:r>
      <w:r w:rsidRPr="00075A89">
        <w:rPr>
          <w:sz w:val="2"/>
          <w:szCs w:val="2"/>
        </w:rPr>
        <w:t>23 1. See id. (</w:t>
      </w:r>
      <w:proofErr w:type="gramStart"/>
      <w:r w:rsidRPr="00075A89">
        <w:rPr>
          <w:sz w:val="2"/>
          <w:szCs w:val="2"/>
        </w:rPr>
        <w:t>stating</w:t>
      </w:r>
      <w:proofErr w:type="gramEnd"/>
      <w:r w:rsidRPr="00075A89">
        <w:rPr>
          <w:sz w:val="2"/>
          <w:szCs w:val="2"/>
        </w:rPr>
        <w:t xml:space="preserve"> that taxpayers fund forty-two percent of pharmaceutical</w:t>
      </w:r>
      <w:r w:rsidR="00B52F97" w:rsidRPr="00075A89">
        <w:rPr>
          <w:sz w:val="2"/>
          <w:szCs w:val="2"/>
        </w:rPr>
        <w:t xml:space="preserve"> </w:t>
      </w:r>
      <w:r w:rsidRPr="00075A89">
        <w:rPr>
          <w:sz w:val="2"/>
          <w:szCs w:val="2"/>
        </w:rPr>
        <w:t>R&amp;D, while other non-pharmaceutical sources generate eleven percent of R&amp;D</w:t>
      </w:r>
      <w:r w:rsidR="00B52F97" w:rsidRPr="00075A89">
        <w:rPr>
          <w:sz w:val="2"/>
          <w:szCs w:val="2"/>
        </w:rPr>
        <w:t xml:space="preserve"> </w:t>
      </w:r>
      <w:r w:rsidRPr="00075A89">
        <w:rPr>
          <w:sz w:val="2"/>
          <w:szCs w:val="2"/>
        </w:rPr>
        <w:t>financing).</w:t>
      </w:r>
      <w:r w:rsidR="00B52F97" w:rsidRPr="00075A89">
        <w:rPr>
          <w:sz w:val="2"/>
          <w:szCs w:val="2"/>
        </w:rPr>
        <w:t xml:space="preserve"> </w:t>
      </w:r>
      <w:r w:rsidRPr="00075A89">
        <w:rPr>
          <w:sz w:val="2"/>
          <w:szCs w:val="2"/>
        </w:rPr>
        <w:t>232. See PUBLIC CITIZEN, Rx R&amp;D MYTHS: THE CASE AGAINST THE DRUG</w:t>
      </w:r>
      <w:r w:rsidR="00B52F97" w:rsidRPr="00075A89">
        <w:rPr>
          <w:sz w:val="2"/>
          <w:szCs w:val="2"/>
        </w:rPr>
        <w:t xml:space="preserve"> </w:t>
      </w:r>
      <w:r w:rsidRPr="00075A89">
        <w:rPr>
          <w:sz w:val="2"/>
          <w:szCs w:val="2"/>
        </w:rPr>
        <w:t>INDUSTRY'S R&amp;D "SCARE CARD" ii [hereinafter RX R&amp;D MYTHS] (highlighting</w:t>
      </w:r>
      <w:r w:rsidR="00B52F97" w:rsidRPr="00075A89">
        <w:rPr>
          <w:sz w:val="2"/>
          <w:szCs w:val="2"/>
        </w:rPr>
        <w:t xml:space="preserve"> </w:t>
      </w:r>
      <w:r w:rsidRPr="00075A89">
        <w:rPr>
          <w:sz w:val="2"/>
          <w:szCs w:val="2"/>
        </w:rPr>
        <w:t>that in addition to obtaining federal funding, pharmaceutical companies receive tax</w:t>
      </w:r>
      <w:r w:rsidR="00B52F97" w:rsidRPr="00075A89">
        <w:rPr>
          <w:sz w:val="2"/>
          <w:szCs w:val="2"/>
        </w:rPr>
        <w:t xml:space="preserve"> </w:t>
      </w:r>
      <w:r w:rsidRPr="00075A89">
        <w:rPr>
          <w:sz w:val="2"/>
          <w:szCs w:val="2"/>
        </w:rPr>
        <w:t>advantages for conducting research and developing new drugs), available at</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COMPULSORYLICENSING OF MEDICAL INVENTIONS</w:t>
      </w:r>
      <w:r w:rsidR="00B52F97" w:rsidRPr="00075A89">
        <w:rPr>
          <w:sz w:val="2"/>
          <w:szCs w:val="2"/>
        </w:rPr>
        <w:t xml:space="preserve"> </w:t>
      </w:r>
      <w:r w:rsidRPr="00075A89">
        <w:rPr>
          <w:sz w:val="2"/>
          <w:szCs w:val="2"/>
        </w:rPr>
        <w:t>additional financial incentives for testing the safety of drugs for</w:t>
      </w:r>
      <w:r w:rsidR="00B52F97" w:rsidRPr="00075A89">
        <w:rPr>
          <w:sz w:val="2"/>
          <w:szCs w:val="2"/>
        </w:rPr>
        <w:t xml:space="preserve"> </w:t>
      </w:r>
      <w:r w:rsidRPr="00075A89">
        <w:rPr>
          <w:sz w:val="2"/>
          <w:szCs w:val="2"/>
        </w:rPr>
        <w:t>children.233</w:t>
      </w:r>
      <w:r w:rsidR="00B52F97" w:rsidRPr="00075A89">
        <w:rPr>
          <w:sz w:val="2"/>
          <w:szCs w:val="2"/>
        </w:rPr>
        <w:t xml:space="preserve"> </w:t>
      </w:r>
      <w:r w:rsidRPr="00075A89">
        <w:rPr>
          <w:sz w:val="2"/>
          <w:szCs w:val="2"/>
        </w:rPr>
        <w:t>The enactment of House Bill 1708 would ensure that drug prices</w:t>
      </w:r>
      <w:r w:rsidR="00B52F97" w:rsidRPr="00075A89">
        <w:rPr>
          <w:sz w:val="2"/>
          <w:szCs w:val="2"/>
        </w:rPr>
        <w:t xml:space="preserve"> </w:t>
      </w:r>
      <w:r w:rsidRPr="00075A89">
        <w:rPr>
          <w:sz w:val="2"/>
          <w:szCs w:val="2"/>
        </w:rPr>
        <w:t>accurately reflect the costs incurred by drug companies for R&amp;D. 34</w:t>
      </w:r>
      <w:r w:rsidR="00B52F97" w:rsidRPr="00075A89">
        <w:rPr>
          <w:sz w:val="2"/>
          <w:szCs w:val="2"/>
        </w:rPr>
        <w:t xml:space="preserve"> </w:t>
      </w:r>
      <w:r w:rsidRPr="00075A89">
        <w:rPr>
          <w:sz w:val="2"/>
          <w:szCs w:val="2"/>
        </w:rPr>
        <w:t>Section 3 of the bill requires pharmaceutical companies to provide</w:t>
      </w:r>
      <w:r w:rsidR="00B52F97" w:rsidRPr="00075A89">
        <w:rPr>
          <w:sz w:val="2"/>
          <w:szCs w:val="2"/>
        </w:rPr>
        <w:t xml:space="preserve"> </w:t>
      </w:r>
      <w:r w:rsidRPr="00075A89">
        <w:rPr>
          <w:sz w:val="2"/>
          <w:szCs w:val="2"/>
        </w:rPr>
        <w:t>the Secretary of HHS with annual disclosure of their audited</w:t>
      </w:r>
      <w:r w:rsidR="00B52F97" w:rsidRPr="00075A89">
        <w:rPr>
          <w:sz w:val="2"/>
          <w:szCs w:val="2"/>
        </w:rPr>
        <w:t xml:space="preserve"> </w:t>
      </w:r>
      <w:r w:rsidRPr="00075A89">
        <w:rPr>
          <w:sz w:val="2"/>
          <w:szCs w:val="2"/>
        </w:rPr>
        <w:t>financial information relating to the pricing of their drugs. 235 The</w:t>
      </w:r>
      <w:r w:rsidR="00B52F97" w:rsidRPr="00075A89">
        <w:rPr>
          <w:sz w:val="2"/>
          <w:szCs w:val="2"/>
        </w:rPr>
        <w:t xml:space="preserve"> </w:t>
      </w:r>
      <w:r w:rsidRPr="00075A89">
        <w:rPr>
          <w:sz w:val="2"/>
          <w:szCs w:val="2"/>
        </w:rPr>
        <w:t>Secretary evaluates the pricing schemes based on the reported cost of</w:t>
      </w:r>
      <w:r w:rsidR="00B52F97" w:rsidRPr="00075A89">
        <w:rPr>
          <w:sz w:val="2"/>
          <w:szCs w:val="2"/>
        </w:rPr>
        <w:t xml:space="preserve"> </w:t>
      </w:r>
      <w:r w:rsidRPr="00075A89">
        <w:rPr>
          <w:sz w:val="2"/>
          <w:szCs w:val="2"/>
        </w:rPr>
        <w:t>R&amp;D for a specific drug, as well as overall R&amp;D activities. 236 This</w:t>
      </w:r>
      <w:r w:rsidR="00B52F97" w:rsidRPr="00075A89">
        <w:rPr>
          <w:sz w:val="2"/>
          <w:szCs w:val="2"/>
        </w:rPr>
        <w:t xml:space="preserve"> </w:t>
      </w:r>
      <w:r w:rsidRPr="00075A89">
        <w:rPr>
          <w:sz w:val="2"/>
          <w:szCs w:val="2"/>
        </w:rPr>
        <w:t>financial reporting system is the best challenge to the industry's</w:t>
      </w:r>
      <w:r w:rsidR="00B52F97" w:rsidRPr="00075A89">
        <w:rPr>
          <w:sz w:val="2"/>
          <w:szCs w:val="2"/>
        </w:rPr>
        <w:t xml:space="preserve"> </w:t>
      </w:r>
      <w:r w:rsidRPr="00075A89">
        <w:rPr>
          <w:sz w:val="2"/>
          <w:szCs w:val="2"/>
        </w:rPr>
        <w:t>persistent claim that compulsory licensing inhibits R&amp;D of future</w:t>
      </w:r>
      <w:r w:rsidR="00B52F97" w:rsidRPr="00075A89">
        <w:rPr>
          <w:sz w:val="2"/>
          <w:szCs w:val="2"/>
        </w:rPr>
        <w:t xml:space="preserve"> </w:t>
      </w:r>
      <w:r w:rsidRPr="00075A89">
        <w:rPr>
          <w:sz w:val="2"/>
          <w:szCs w:val="2"/>
        </w:rPr>
        <w:t>medical inventions. 237</w:t>
      </w:r>
      <w:r w:rsidR="00B52F97" w:rsidRPr="00075A89">
        <w:rPr>
          <w:sz w:val="2"/>
          <w:szCs w:val="2"/>
        </w:rPr>
        <w:t xml:space="preserve"> </w:t>
      </w:r>
      <w:r w:rsidRPr="00075A89">
        <w:rPr>
          <w:sz w:val="2"/>
          <w:szCs w:val="2"/>
        </w:rPr>
        <w:t>http://www.citizen.org/publications/print-release.cfm?ID=7065 (last visited Sept.</w:t>
      </w:r>
      <w:r w:rsidR="00B52F97" w:rsidRPr="00075A89">
        <w:rPr>
          <w:sz w:val="2"/>
          <w:szCs w:val="2"/>
        </w:rPr>
        <w:t xml:space="preserve"> </w:t>
      </w:r>
      <w:r w:rsidRPr="00075A89">
        <w:rPr>
          <w:sz w:val="2"/>
          <w:szCs w:val="2"/>
        </w:rPr>
        <w:t>5, 2002).</w:t>
      </w:r>
      <w:r w:rsidR="00B52F97" w:rsidRPr="00075A89">
        <w:rPr>
          <w:sz w:val="2"/>
          <w:szCs w:val="2"/>
        </w:rPr>
        <w:t xml:space="preserve"> </w:t>
      </w:r>
      <w:r w:rsidRPr="00075A89">
        <w:rPr>
          <w:sz w:val="2"/>
          <w:szCs w:val="2"/>
        </w:rPr>
        <w:t>233. See id. (</w:t>
      </w:r>
      <w:proofErr w:type="gramStart"/>
      <w:r w:rsidRPr="00075A89">
        <w:rPr>
          <w:sz w:val="2"/>
          <w:szCs w:val="2"/>
        </w:rPr>
        <w:t>noting</w:t>
      </w:r>
      <w:proofErr w:type="gramEnd"/>
      <w:r w:rsidRPr="00075A89">
        <w:rPr>
          <w:sz w:val="2"/>
          <w:szCs w:val="2"/>
        </w:rPr>
        <w:t xml:space="preserve"> that as a result of the "pediatric exclusivity" incentive for</w:t>
      </w:r>
      <w:r w:rsidR="00B52F97" w:rsidRPr="00075A89">
        <w:rPr>
          <w:sz w:val="2"/>
          <w:szCs w:val="2"/>
        </w:rPr>
        <w:t xml:space="preserve"> </w:t>
      </w:r>
      <w:r w:rsidRPr="00075A89">
        <w:rPr>
          <w:sz w:val="2"/>
          <w:szCs w:val="2"/>
        </w:rPr>
        <w:t>testing the effects of drugs on children, the drug industry generates an additional</w:t>
      </w:r>
      <w:r w:rsidR="00B52F97" w:rsidRPr="00075A89">
        <w:rPr>
          <w:sz w:val="2"/>
          <w:szCs w:val="2"/>
        </w:rPr>
        <w:t xml:space="preserve"> </w:t>
      </w:r>
      <w:r w:rsidRPr="00075A89">
        <w:rPr>
          <w:sz w:val="2"/>
          <w:szCs w:val="2"/>
        </w:rPr>
        <w:t>$600 million in profits per year, while incurring costs of less than $100 million a</w:t>
      </w:r>
      <w:r w:rsidR="00B52F97" w:rsidRPr="00075A89">
        <w:rPr>
          <w:sz w:val="2"/>
          <w:szCs w:val="2"/>
        </w:rPr>
        <w:t xml:space="preserve"> </w:t>
      </w:r>
      <w:r w:rsidRPr="00075A89">
        <w:rPr>
          <w:sz w:val="2"/>
          <w:szCs w:val="2"/>
        </w:rPr>
        <w:t>year).</w:t>
      </w:r>
      <w:r w:rsidR="00B52F97" w:rsidRPr="00075A89">
        <w:rPr>
          <w:sz w:val="2"/>
          <w:szCs w:val="2"/>
        </w:rPr>
        <w:t xml:space="preserve"> </w:t>
      </w:r>
      <w:r w:rsidRPr="00075A89">
        <w:rPr>
          <w:sz w:val="2"/>
          <w:szCs w:val="2"/>
        </w:rPr>
        <w:t>234. See H.R. 1708, sec. 3(a) (mandating that drug companies submit annual</w:t>
      </w:r>
      <w:r w:rsidR="00B52F97" w:rsidRPr="00075A89">
        <w:rPr>
          <w:sz w:val="2"/>
          <w:szCs w:val="2"/>
        </w:rPr>
        <w:t xml:space="preserve"> </w:t>
      </w:r>
      <w:r w:rsidRPr="00075A89">
        <w:rPr>
          <w:sz w:val="2"/>
          <w:szCs w:val="2"/>
        </w:rPr>
        <w:t>financial reports to the Secretary of HHS). The Secretary may penalize any drug</w:t>
      </w:r>
      <w:r w:rsidR="00B52F97" w:rsidRPr="00075A89">
        <w:rPr>
          <w:sz w:val="2"/>
          <w:szCs w:val="2"/>
        </w:rPr>
        <w:t xml:space="preserve"> </w:t>
      </w:r>
      <w:r w:rsidRPr="00075A89">
        <w:rPr>
          <w:sz w:val="2"/>
          <w:szCs w:val="2"/>
        </w:rPr>
        <w:t>company that fails to meet the reporting requirement by assessing a maximum fine</w:t>
      </w:r>
      <w:r w:rsidR="00B52F97" w:rsidRPr="00075A89">
        <w:rPr>
          <w:sz w:val="2"/>
          <w:szCs w:val="2"/>
        </w:rPr>
        <w:t xml:space="preserve"> </w:t>
      </w:r>
      <w:r w:rsidRPr="00075A89">
        <w:rPr>
          <w:sz w:val="2"/>
          <w:szCs w:val="2"/>
        </w:rPr>
        <w:t>of $25,000 for each day that passes the reporting deadline, but only after the</w:t>
      </w:r>
      <w:r w:rsidR="00B52F97" w:rsidRPr="00075A89">
        <w:rPr>
          <w:sz w:val="2"/>
          <w:szCs w:val="2"/>
        </w:rPr>
        <w:t xml:space="preserve"> </w:t>
      </w:r>
      <w:r w:rsidRPr="00075A89">
        <w:rPr>
          <w:sz w:val="2"/>
          <w:szCs w:val="2"/>
        </w:rPr>
        <w:t>Secretary provides a written notice of delinquency and gives the company an</w:t>
      </w:r>
      <w:r w:rsidR="00B52F97" w:rsidRPr="00075A89">
        <w:rPr>
          <w:sz w:val="2"/>
          <w:szCs w:val="2"/>
        </w:rPr>
        <w:t xml:space="preserve"> </w:t>
      </w:r>
      <w:r w:rsidRPr="00075A89">
        <w:rPr>
          <w:sz w:val="2"/>
          <w:szCs w:val="2"/>
        </w:rPr>
        <w:t>opportunity to request a judicial hearing. See id. sec. 3(b)(1) - (2); see also</w:t>
      </w:r>
      <w:r w:rsidR="00B52F97" w:rsidRPr="00075A89">
        <w:rPr>
          <w:sz w:val="2"/>
          <w:szCs w:val="2"/>
        </w:rPr>
        <w:t xml:space="preserve"> </w:t>
      </w:r>
      <w:r w:rsidRPr="00075A89">
        <w:rPr>
          <w:sz w:val="2"/>
          <w:szCs w:val="2"/>
        </w:rPr>
        <w:t>Statement of Congressman Brown, supra note 132 (urging that it is time to hold</w:t>
      </w:r>
      <w:r w:rsidR="00B52F97" w:rsidRPr="00075A89">
        <w:rPr>
          <w:sz w:val="2"/>
          <w:szCs w:val="2"/>
        </w:rPr>
        <w:t xml:space="preserve"> </w:t>
      </w:r>
      <w:r w:rsidRPr="00075A89">
        <w:rPr>
          <w:sz w:val="2"/>
          <w:szCs w:val="2"/>
        </w:rPr>
        <w:t>the pharmaceutical companies accountable for their drug pricing and purported</w:t>
      </w:r>
      <w:r w:rsidR="00B52F97" w:rsidRPr="00075A89">
        <w:rPr>
          <w:sz w:val="2"/>
          <w:szCs w:val="2"/>
        </w:rPr>
        <w:t xml:space="preserve"> </w:t>
      </w:r>
      <w:r w:rsidRPr="00075A89">
        <w:rPr>
          <w:sz w:val="2"/>
          <w:szCs w:val="2"/>
        </w:rPr>
        <w:t>expenses).</w:t>
      </w:r>
      <w:r w:rsidR="00B52F97" w:rsidRPr="00075A89">
        <w:rPr>
          <w:sz w:val="2"/>
          <w:szCs w:val="2"/>
        </w:rPr>
        <w:t xml:space="preserve"> </w:t>
      </w:r>
      <w:r w:rsidRPr="00075A89">
        <w:rPr>
          <w:sz w:val="2"/>
          <w:szCs w:val="2"/>
        </w:rPr>
        <w:t>235. See H.R. 1708 sec. 3(a) (requiring a financial report from drug companies</w:t>
      </w:r>
      <w:r w:rsidR="00B52F97" w:rsidRPr="00075A89">
        <w:rPr>
          <w:sz w:val="2"/>
          <w:szCs w:val="2"/>
        </w:rPr>
        <w:t xml:space="preserve"> </w:t>
      </w:r>
      <w:r w:rsidRPr="00075A89">
        <w:rPr>
          <w:sz w:val="2"/>
          <w:szCs w:val="2"/>
        </w:rPr>
        <w:t>disclosing costs associated with the research and development of a new drug and</w:t>
      </w:r>
      <w:r w:rsidR="00B52F97" w:rsidRPr="00075A89">
        <w:rPr>
          <w:sz w:val="2"/>
          <w:szCs w:val="2"/>
        </w:rPr>
        <w:t xml:space="preserve"> </w:t>
      </w:r>
      <w:r w:rsidRPr="00075A89">
        <w:rPr>
          <w:sz w:val="2"/>
          <w:szCs w:val="2"/>
        </w:rPr>
        <w:t>costs allocated to all research and development activities of the company).</w:t>
      </w:r>
      <w:r w:rsidR="00B52F97" w:rsidRPr="00075A89">
        <w:rPr>
          <w:sz w:val="2"/>
          <w:szCs w:val="2"/>
        </w:rPr>
        <w:t xml:space="preserve"> </w:t>
      </w:r>
      <w:r w:rsidRPr="00075A89">
        <w:rPr>
          <w:sz w:val="2"/>
          <w:szCs w:val="2"/>
        </w:rPr>
        <w:t>236. See Statement of Congressman Brown, supra note 132 (expressing the</w:t>
      </w:r>
      <w:r w:rsidR="00B52F97" w:rsidRPr="00075A89">
        <w:rPr>
          <w:sz w:val="2"/>
          <w:szCs w:val="2"/>
        </w:rPr>
        <w:t xml:space="preserve"> </w:t>
      </w:r>
      <w:r w:rsidRPr="00075A89">
        <w:rPr>
          <w:sz w:val="2"/>
          <w:szCs w:val="2"/>
        </w:rPr>
        <w:t>importance of a reporting system that would allow authorities to ascertain the true</w:t>
      </w:r>
      <w:r w:rsidR="00B52F97" w:rsidRPr="00075A89">
        <w:rPr>
          <w:sz w:val="2"/>
          <w:szCs w:val="2"/>
        </w:rPr>
        <w:t xml:space="preserve"> </w:t>
      </w:r>
      <w:r w:rsidRPr="00075A89">
        <w:rPr>
          <w:sz w:val="2"/>
          <w:szCs w:val="2"/>
        </w:rPr>
        <w:t>costs incurred by the pharmaceutical industry).</w:t>
      </w:r>
      <w:r w:rsidR="00B52F97" w:rsidRPr="00075A89">
        <w:rPr>
          <w:sz w:val="2"/>
          <w:szCs w:val="2"/>
        </w:rPr>
        <w:t xml:space="preserve"> </w:t>
      </w:r>
      <w:r w:rsidRPr="00075A89">
        <w:rPr>
          <w:sz w:val="2"/>
          <w:szCs w:val="2"/>
        </w:rPr>
        <w:t>237. Compare Press Release, Pharmaceutical Research and Manufacturers of</w:t>
      </w:r>
      <w:r w:rsidR="00B52F97" w:rsidRPr="00075A89">
        <w:rPr>
          <w:sz w:val="2"/>
          <w:szCs w:val="2"/>
        </w:rPr>
        <w:t xml:space="preserve"> </w:t>
      </w:r>
      <w:r w:rsidRPr="00075A89">
        <w:rPr>
          <w:sz w:val="2"/>
          <w:szCs w:val="2"/>
        </w:rPr>
        <w:t>America, Health Care Advocates to Fight Efforts by Generic Industry to</w:t>
      </w:r>
      <w:r w:rsidR="00B52F97" w:rsidRPr="00075A89">
        <w:rPr>
          <w:sz w:val="2"/>
          <w:szCs w:val="2"/>
        </w:rPr>
        <w:t xml:space="preserve"> </w:t>
      </w:r>
      <w:r w:rsidRPr="00075A89">
        <w:rPr>
          <w:sz w:val="2"/>
          <w:szCs w:val="2"/>
        </w:rPr>
        <w:t>Jeopardize the Progress in Medical Research (Feb. 25, 2002) (claiming that any</w:t>
      </w:r>
      <w:r w:rsidR="00B52F97" w:rsidRPr="00075A89">
        <w:rPr>
          <w:sz w:val="2"/>
          <w:szCs w:val="2"/>
        </w:rPr>
        <w:t xml:space="preserve"> </w:t>
      </w:r>
      <w:r w:rsidRPr="00075A89">
        <w:rPr>
          <w:sz w:val="2"/>
          <w:szCs w:val="2"/>
        </w:rPr>
        <w:t>attempt to weaken the patent protections under the current law will harm research</w:t>
      </w:r>
      <w:r w:rsidR="00B52F97" w:rsidRPr="00075A89">
        <w:rPr>
          <w:sz w:val="2"/>
          <w:szCs w:val="2"/>
        </w:rPr>
        <w:t xml:space="preserve"> </w:t>
      </w:r>
      <w:r w:rsidRPr="00075A89">
        <w:rPr>
          <w:sz w:val="2"/>
          <w:szCs w:val="2"/>
        </w:rPr>
        <w:t>efforts for new drugs), available at</w:t>
      </w:r>
      <w:r w:rsidR="00B52F97" w:rsidRPr="00075A89">
        <w:rPr>
          <w:sz w:val="2"/>
          <w:szCs w:val="2"/>
        </w:rPr>
        <w:t xml:space="preserve"> </w:t>
      </w:r>
      <w:r w:rsidRPr="00075A89">
        <w:rPr>
          <w:sz w:val="2"/>
          <w:szCs w:val="2"/>
        </w:rPr>
        <w:t>http://www.phrma.org/press/newsreleases//2002-02-25.347.phtml (last visited</w:t>
      </w:r>
      <w:r w:rsidR="00B52F97" w:rsidRPr="00075A89">
        <w:rPr>
          <w:sz w:val="2"/>
          <w:szCs w:val="2"/>
        </w:rPr>
        <w:t xml:space="preserve"> </w:t>
      </w:r>
      <w:r w:rsidRPr="00075A89">
        <w:rPr>
          <w:sz w:val="2"/>
          <w:szCs w:val="2"/>
        </w:rPr>
        <w:t>Sept. 5, 2002) with Statement of Congressman Brown, supra note 132 (challenging</w:t>
      </w:r>
      <w:r w:rsidR="00B52F97" w:rsidRPr="00075A89">
        <w:rPr>
          <w:sz w:val="2"/>
          <w:szCs w:val="2"/>
        </w:rPr>
        <w:t xml:space="preserve"> </w:t>
      </w:r>
      <w:r w:rsidRPr="00075A89">
        <w:rPr>
          <w:sz w:val="2"/>
          <w:szCs w:val="2"/>
        </w:rPr>
        <w:t>the pharmaceutical industry's assertion that drug companies could not produce new</w:t>
      </w:r>
      <w:r w:rsidR="00B52F97" w:rsidRPr="00075A89">
        <w:rPr>
          <w:sz w:val="2"/>
          <w:szCs w:val="2"/>
        </w:rPr>
        <w:t xml:space="preserve"> </w:t>
      </w:r>
      <w:r w:rsidRPr="00075A89">
        <w:rPr>
          <w:sz w:val="2"/>
          <w:szCs w:val="2"/>
        </w:rPr>
        <w:t>drugs if the government institutes compulsory licensing laws).</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Given the ongoing tension between the pharmaceutical industry</w:t>
      </w:r>
      <w:r w:rsidR="00B52F97" w:rsidRPr="00075A89">
        <w:rPr>
          <w:sz w:val="2"/>
          <w:szCs w:val="2"/>
        </w:rPr>
        <w:t xml:space="preserve"> </w:t>
      </w:r>
      <w:r w:rsidRPr="00075A89">
        <w:rPr>
          <w:sz w:val="2"/>
          <w:szCs w:val="2"/>
        </w:rPr>
        <w:t>and developed countries on one side, and developing countries on the</w:t>
      </w:r>
      <w:r w:rsidR="00B52F97" w:rsidRPr="00075A89">
        <w:rPr>
          <w:sz w:val="2"/>
          <w:szCs w:val="2"/>
        </w:rPr>
        <w:t xml:space="preserve"> </w:t>
      </w:r>
      <w:r w:rsidRPr="00075A89">
        <w:rPr>
          <w:sz w:val="2"/>
          <w:szCs w:val="2"/>
        </w:rPr>
        <w:t>other side, the following section suggests ways in which the WTO</w:t>
      </w:r>
      <w:r w:rsidR="00B52F97" w:rsidRPr="00075A89">
        <w:rPr>
          <w:sz w:val="2"/>
          <w:szCs w:val="2"/>
        </w:rPr>
        <w:t xml:space="preserve"> </w:t>
      </w:r>
      <w:r w:rsidRPr="00075A89">
        <w:rPr>
          <w:sz w:val="2"/>
          <w:szCs w:val="2"/>
        </w:rPr>
        <w:t>and the Unites States can alleviate some of the problems associated</w:t>
      </w:r>
      <w:r w:rsidR="00B52F97" w:rsidRPr="00075A89">
        <w:rPr>
          <w:sz w:val="2"/>
          <w:szCs w:val="2"/>
        </w:rPr>
        <w:t xml:space="preserve"> </w:t>
      </w:r>
      <w:r w:rsidRPr="00075A89">
        <w:rPr>
          <w:sz w:val="2"/>
          <w:szCs w:val="2"/>
        </w:rPr>
        <w:t>with the compulsory licensing debate. 238 The international</w:t>
      </w:r>
      <w:r w:rsidR="00B52F97" w:rsidRPr="00075A89">
        <w:rPr>
          <w:sz w:val="2"/>
          <w:szCs w:val="2"/>
        </w:rPr>
        <w:t xml:space="preserve"> </w:t>
      </w:r>
      <w:r w:rsidRPr="00075A89">
        <w:rPr>
          <w:sz w:val="2"/>
          <w:szCs w:val="2"/>
        </w:rPr>
        <w:t>community must take immediate steps to address this issue before</w:t>
      </w:r>
      <w:r w:rsidR="00B52F97" w:rsidRPr="00075A89">
        <w:rPr>
          <w:sz w:val="2"/>
          <w:szCs w:val="2"/>
        </w:rPr>
        <w:t xml:space="preserve"> </w:t>
      </w:r>
      <w:r w:rsidRPr="00075A89">
        <w:rPr>
          <w:sz w:val="2"/>
          <w:szCs w:val="2"/>
        </w:rPr>
        <w:t>the use of biological and chemical agents becomes a prevalent means</w:t>
      </w:r>
      <w:r w:rsidR="00B52F97" w:rsidRPr="00075A89">
        <w:rPr>
          <w:sz w:val="2"/>
          <w:szCs w:val="2"/>
        </w:rPr>
        <w:t xml:space="preserve"> </w:t>
      </w:r>
      <w:r w:rsidRPr="00075A89">
        <w:rPr>
          <w:sz w:val="2"/>
          <w:szCs w:val="2"/>
        </w:rPr>
        <w:t>of global terrorism. 23 9</w:t>
      </w:r>
      <w:r w:rsidR="00B52F97" w:rsidRPr="00075A89">
        <w:rPr>
          <w:sz w:val="2"/>
          <w:szCs w:val="2"/>
        </w:rPr>
        <w:t xml:space="preserve"> </w:t>
      </w:r>
      <w:r w:rsidRPr="00075A89">
        <w:rPr>
          <w:sz w:val="2"/>
          <w:szCs w:val="2"/>
        </w:rPr>
        <w:t>JII.RECOMMENDATIONS</w:t>
      </w:r>
      <w:r w:rsidR="00B52F97" w:rsidRPr="00075A89">
        <w:rPr>
          <w:sz w:val="8"/>
        </w:rPr>
        <w:t xml:space="preserve"> </w:t>
      </w:r>
      <w:r w:rsidR="004C2DD6" w:rsidRPr="00DE4CF7">
        <w:rPr>
          <w:rStyle w:val="Emphasis"/>
          <w:highlight w:val="green"/>
        </w:rPr>
        <w:t>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is an essential</w:t>
      </w:r>
      <w:r w:rsidR="004C2DD6" w:rsidRPr="00075A89">
        <w:rPr>
          <w:rStyle w:val="Emphasis"/>
        </w:rPr>
        <w:t xml:space="preserve"> legal and legislative </w:t>
      </w:r>
      <w:r w:rsidR="004C2DD6" w:rsidRPr="00DE4CF7">
        <w:rPr>
          <w:rStyle w:val="Emphasis"/>
          <w:highlight w:val="green"/>
        </w:rPr>
        <w:t>tool in the fight against global</w:t>
      </w:r>
      <w:r w:rsidR="004C2DD6" w:rsidRPr="00075A89">
        <w:rPr>
          <w:rStyle w:val="Emphasis"/>
        </w:rPr>
        <w:t xml:space="preserve"> super-</w:t>
      </w:r>
      <w:r w:rsidR="004C2DD6" w:rsidRPr="00DE4CF7">
        <w:rPr>
          <w:rStyle w:val="Emphasis"/>
          <w:highlight w:val="green"/>
        </w:rPr>
        <w:t>terror</w:t>
      </w:r>
      <w:r w:rsidR="004C2DD6" w:rsidRPr="00075A89">
        <w:rPr>
          <w:rStyle w:val="Emphasis"/>
        </w:rPr>
        <w:t>ism. 24</w:t>
      </w:r>
      <w:r w:rsidR="00075A89">
        <w:rPr>
          <w:rStyle w:val="Emphasis"/>
        </w:rPr>
        <w:t>0</w:t>
      </w:r>
      <w:r w:rsidR="004C2DD6" w:rsidRPr="00075A89">
        <w:rPr>
          <w:rStyle w:val="Emphasis"/>
        </w:rPr>
        <w:t xml:space="preserve"> </w:t>
      </w:r>
      <w:r w:rsidR="004C2DD6" w:rsidRPr="00DE4CF7">
        <w:rPr>
          <w:rStyle w:val="Emphasis"/>
          <w:highlight w:val="green"/>
        </w:rPr>
        <w:t>The</w:t>
      </w:r>
      <w:r w:rsidR="004C2DD6" w:rsidRPr="00075A89">
        <w:rPr>
          <w:rStyle w:val="Emphasis"/>
        </w:rPr>
        <w:t xml:space="preserve"> U.S. </w:t>
      </w:r>
      <w:r w:rsidR="004C2DD6" w:rsidRPr="00DE4CF7">
        <w:rPr>
          <w:rStyle w:val="Emphasis"/>
          <w:highlight w:val="green"/>
        </w:rPr>
        <w:t>opposition to 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permits pharma</w:t>
      </w:r>
      <w:r w:rsidR="004C2DD6" w:rsidRPr="00075A89">
        <w:rPr>
          <w:rStyle w:val="Emphasis"/>
        </w:rPr>
        <w:t xml:space="preserve">ceutical </w:t>
      </w:r>
      <w:r w:rsidR="004C2DD6" w:rsidRPr="00DE4CF7">
        <w:rPr>
          <w:rStyle w:val="Emphasis"/>
          <w:highlight w:val="green"/>
        </w:rPr>
        <w:t>companies to profit from bioterror</w:t>
      </w:r>
      <w:r w:rsidR="004C2DD6" w:rsidRPr="00075A89">
        <w:rPr>
          <w:rStyle w:val="Emphasis"/>
        </w:rPr>
        <w:t>ism</w:t>
      </w:r>
      <w:r w:rsidR="004C2DD6" w:rsidRPr="002E780F">
        <w:rPr>
          <w:rStyle w:val="StyleUnderline"/>
        </w:rPr>
        <w:t>, 24</w:t>
      </w:r>
      <w:r w:rsidR="00075A89">
        <w:rPr>
          <w:rStyle w:val="StyleUnderline"/>
        </w:rPr>
        <w:t>1</w:t>
      </w:r>
      <w:r w:rsidR="004C2DD6" w:rsidRPr="002E780F">
        <w:rPr>
          <w:rStyle w:val="StyleUnderline"/>
        </w:rPr>
        <w:t xml:space="preserve"> and poses an unacceptable health risk to populations exposed to biological or chemical agents.242 In light of the effects of globalization, the United States and other developed countries cannot afford to ignore global health </w:t>
      </w:r>
      <w:r w:rsidR="004C2DD6" w:rsidRPr="00075A89">
        <w:rPr>
          <w:rStyle w:val="StyleUnderline"/>
        </w:rPr>
        <w:t>concerns. 243 A large- scale super-</w:t>
      </w:r>
      <w:r w:rsidR="004C2DD6" w:rsidRPr="00075A89">
        <w:rPr>
          <w:rStyle w:val="Emphasis"/>
        </w:rPr>
        <w:t>terrorist attack on any country would result in devastating human loss and would create regional or global panic</w:t>
      </w:r>
      <w:r w:rsidR="004C2DD6" w:rsidRPr="00075A89">
        <w:rPr>
          <w:rStyle w:val="StyleUnderline"/>
        </w:rPr>
        <w:t>, with rippling effects on the global economy</w:t>
      </w:r>
      <w:r w:rsidR="004C2DD6" w:rsidRPr="00075A89">
        <w:rPr>
          <w:sz w:val="8"/>
          <w:szCs w:val="26"/>
        </w:rPr>
        <w:t xml:space="preserve">.244 </w:t>
      </w:r>
      <w:r w:rsidR="004C2DD6" w:rsidRPr="00075A89">
        <w:rPr>
          <w:rStyle w:val="StyleUnderline"/>
        </w:rPr>
        <w:t>Accordingly</w:t>
      </w:r>
      <w:r w:rsidR="004C2DD6" w:rsidRPr="00075A89">
        <w:rPr>
          <w:sz w:val="8"/>
          <w:szCs w:val="26"/>
        </w:rPr>
        <w:t xml:space="preserve">, </w:t>
      </w:r>
      <w:r w:rsidR="004C2DD6" w:rsidRPr="00075A89">
        <w:rPr>
          <w:rStyle w:val="StyleUnderline"/>
        </w:rPr>
        <w:t xml:space="preserve">the </w:t>
      </w:r>
      <w:r w:rsidR="004C2DD6" w:rsidRPr="00075A89">
        <w:rPr>
          <w:rStyle w:val="Emphasis"/>
        </w:rPr>
        <w:t>WTO must add breadth to the compulsory licensing provisions of the TRIPS Agreement</w:t>
      </w:r>
      <w:r w:rsidR="004C2DD6" w:rsidRPr="00075A89">
        <w:rPr>
          <w:rStyle w:val="StyleUnderline"/>
        </w:rPr>
        <w:t>. 245</w:t>
      </w:r>
      <w:r w:rsidR="004C2DD6" w:rsidRPr="002E780F">
        <w:rPr>
          <w:rStyle w:val="StyleUnderline"/>
        </w:rPr>
        <w:t xml:space="preserve"> Also, the U.S. government must facilitate the use of compulsory licensing by addressing concerns regarding remuneration to patent holders and the effects of compulsory licensing on research and development. </w:t>
      </w:r>
      <w:r w:rsidR="004C2DD6" w:rsidRPr="00075A89">
        <w:rPr>
          <w:sz w:val="8"/>
          <w:szCs w:val="26"/>
        </w:rPr>
        <w:t xml:space="preserve">246 </w:t>
      </w:r>
      <w:r w:rsidR="004C2DD6" w:rsidRPr="00DE4CF7">
        <w:rPr>
          <w:rStyle w:val="StyleUnderline"/>
          <w:highlight w:val="green"/>
        </w:rPr>
        <w:t xml:space="preserve">This policy shift </w:t>
      </w:r>
      <w:r w:rsidR="004C2DD6" w:rsidRPr="002E780F">
        <w:rPr>
          <w:rStyle w:val="StyleUnderline"/>
        </w:rPr>
        <w:t>would</w:t>
      </w:r>
      <w:r w:rsidR="004C2DD6" w:rsidRPr="00075A89">
        <w:rPr>
          <w:sz w:val="8"/>
          <w:szCs w:val="26"/>
        </w:rPr>
        <w:t xml:space="preserve"> </w:t>
      </w:r>
      <w:r w:rsidR="004C2DD6" w:rsidRPr="00DE4CF7">
        <w:rPr>
          <w:rStyle w:val="StyleUnderline"/>
          <w:highlight w:val="green"/>
        </w:rPr>
        <w:t>recognize the need to assist the</w:t>
      </w:r>
      <w:r w:rsidR="004C2DD6" w:rsidRPr="00097FE3">
        <w:rPr>
          <w:rStyle w:val="StyleUnderline"/>
        </w:rPr>
        <w:t xml:space="preserve"> </w:t>
      </w:r>
      <w:r w:rsidR="004C2DD6" w:rsidRPr="00DE4CF7">
        <w:rPr>
          <w:rStyle w:val="StyleUnderline"/>
          <w:highlight w:val="green"/>
        </w:rPr>
        <w:t>developing</w:t>
      </w:r>
      <w:r w:rsidR="004C2DD6" w:rsidRPr="00097FE3">
        <w:rPr>
          <w:rStyle w:val="StyleUnderline"/>
        </w:rPr>
        <w:t xml:space="preserve"> </w:t>
      </w:r>
      <w:r w:rsidR="004C2DD6" w:rsidRPr="00DE4CF7">
        <w:rPr>
          <w:rStyle w:val="StyleUnderline"/>
          <w:highlight w:val="green"/>
        </w:rPr>
        <w:t>world during health emergencies</w:t>
      </w:r>
      <w:r w:rsidR="004C2DD6" w:rsidRPr="00097FE3">
        <w:rPr>
          <w:rStyle w:val="StyleUnderline"/>
        </w:rPr>
        <w:t xml:space="preserve">, </w:t>
      </w:r>
      <w:r w:rsidR="004C2DD6" w:rsidRPr="00DE4CF7">
        <w:rPr>
          <w:rStyle w:val="StyleUnderline"/>
          <w:highlight w:val="green"/>
        </w:rPr>
        <w:t>particularly</w:t>
      </w:r>
      <w:r w:rsidR="004C2DD6" w:rsidRPr="00097FE3">
        <w:rPr>
          <w:rStyle w:val="StyleUnderline"/>
        </w:rPr>
        <w:t xml:space="preserve"> those arising </w:t>
      </w:r>
      <w:r w:rsidR="004C2DD6" w:rsidRPr="00DE4CF7">
        <w:rPr>
          <w:rStyle w:val="StyleUnderline"/>
          <w:highlight w:val="green"/>
        </w:rPr>
        <w:t>from</w:t>
      </w:r>
      <w:r w:rsidR="004C2DD6" w:rsidRPr="00097FE3">
        <w:rPr>
          <w:rStyle w:val="StyleUnderline"/>
        </w:rPr>
        <w:t xml:space="preserve"> the </w:t>
      </w:r>
      <w:r w:rsidR="004C2DD6" w:rsidRPr="00DE4CF7">
        <w:rPr>
          <w:rStyle w:val="StyleUnderline"/>
          <w:highlight w:val="green"/>
        </w:rPr>
        <w:t>acts</w:t>
      </w:r>
      <w:r w:rsidR="004C2DD6" w:rsidRPr="00097FE3">
        <w:rPr>
          <w:rStyle w:val="StyleUnderline"/>
        </w:rPr>
        <w:t xml:space="preserve"> </w:t>
      </w:r>
      <w:r w:rsidR="004C2DD6" w:rsidRPr="00DE4CF7">
        <w:rPr>
          <w:rStyle w:val="StyleUnderline"/>
          <w:highlight w:val="green"/>
        </w:rPr>
        <w:t>of</w:t>
      </w:r>
      <w:r w:rsidR="004C2DD6" w:rsidRPr="00097FE3">
        <w:rPr>
          <w:rStyle w:val="StyleUnderline"/>
        </w:rPr>
        <w:t xml:space="preserve"> super- </w:t>
      </w:r>
      <w:r w:rsidR="004C2DD6" w:rsidRPr="00DE4CF7">
        <w:rPr>
          <w:rStyle w:val="StyleUnderline"/>
          <w:highlight w:val="green"/>
        </w:rPr>
        <w:t>terror</w:t>
      </w:r>
      <w:r w:rsidR="004C2DD6" w:rsidRPr="00097FE3">
        <w:rPr>
          <w:rStyle w:val="StyleUnderline"/>
        </w:rPr>
        <w:t>ism.</w:t>
      </w:r>
      <w:r w:rsidR="004C2DD6" w:rsidRPr="00075A89">
        <w:rPr>
          <w:sz w:val="8"/>
          <w:szCs w:val="26"/>
        </w:rPr>
        <w:t xml:space="preserve"> 2 47 A. THE WTO MUST RECOGNIZE ITS MEMBERS' RIGHT TO OBTAIN COMPULSORY LICENSED PRODUCTS FROM FOREIGN MARKETS </w:t>
      </w:r>
      <w:r w:rsidR="004C2DD6" w:rsidRPr="002E780F">
        <w:rPr>
          <w:rStyle w:val="StyleUnderline"/>
        </w:rPr>
        <w:t>In the event of a biological or chemical disaster,</w:t>
      </w:r>
      <w:r w:rsidR="004C2DD6" w:rsidRPr="00075A89">
        <w:rPr>
          <w:sz w:val="8"/>
          <w:szCs w:val="26"/>
        </w:rPr>
        <w:t xml:space="preserve"> </w:t>
      </w:r>
      <w:r w:rsidR="004C2DD6" w:rsidRPr="00097FE3">
        <w:rPr>
          <w:rStyle w:val="StyleUnderline"/>
        </w:rPr>
        <w:t xml:space="preserve">developing </w:t>
      </w:r>
      <w:r w:rsidR="004C2DD6" w:rsidRPr="00DE4CF7">
        <w:rPr>
          <w:rStyle w:val="Emphasis"/>
          <w:highlight w:val="green"/>
        </w:rPr>
        <w:t>countries that lack the capacity to manufacture essential drugs</w:t>
      </w:r>
      <w:r w:rsidR="004C2DD6" w:rsidRPr="00DE4CF7">
        <w:rPr>
          <w:rStyle w:val="StyleUnderline"/>
          <w:highlight w:val="green"/>
        </w:rPr>
        <w:t xml:space="preserve"> must be able to</w:t>
      </w:r>
      <w:r w:rsidR="004C2DD6" w:rsidRPr="00097FE3">
        <w:rPr>
          <w:rStyle w:val="StyleUnderline"/>
        </w:rPr>
        <w:t xml:space="preserve"> exercise their legitimate right to </w:t>
      </w:r>
      <w:r w:rsidR="004C2DD6" w:rsidRPr="00DE4CF7">
        <w:rPr>
          <w:rStyle w:val="StyleUnderline"/>
          <w:highlight w:val="green"/>
        </w:rPr>
        <w:t>use c</w:t>
      </w:r>
      <w:r w:rsidR="004C2DD6" w:rsidRPr="00097FE3">
        <w:rPr>
          <w:rStyle w:val="StyleUnderline"/>
        </w:rPr>
        <w:t xml:space="preserve">ompulsory </w:t>
      </w:r>
      <w:r w:rsidR="004C2DD6" w:rsidRPr="00DE4CF7">
        <w:rPr>
          <w:rStyle w:val="StyleUnderline"/>
          <w:highlight w:val="green"/>
        </w:rPr>
        <w:t>l</w:t>
      </w:r>
      <w:r w:rsidR="004C2DD6" w:rsidRPr="00097FE3">
        <w:rPr>
          <w:rStyle w:val="StyleUnderline"/>
        </w:rPr>
        <w:t xml:space="preserve">icensing </w:t>
      </w:r>
      <w:r w:rsidR="004C2DD6" w:rsidRPr="00DE4CF7">
        <w:rPr>
          <w:rStyle w:val="StyleUnderline"/>
          <w:highlight w:val="green"/>
        </w:rPr>
        <w:t>without</w:t>
      </w:r>
      <w:r w:rsidR="004C2DD6" w:rsidRPr="00097FE3">
        <w:rPr>
          <w:rStyle w:val="StyleUnderline"/>
        </w:rPr>
        <w:t xml:space="preserve"> the </w:t>
      </w:r>
      <w:r w:rsidR="004C2DD6" w:rsidRPr="00DE4CF7">
        <w:rPr>
          <w:rStyle w:val="StyleUnderline"/>
          <w:highlight w:val="green"/>
        </w:rPr>
        <w:t>fear of</w:t>
      </w:r>
      <w:r w:rsidR="004C2DD6" w:rsidRPr="00097FE3">
        <w:rPr>
          <w:rStyle w:val="StyleUnderline"/>
        </w:rPr>
        <w:t xml:space="preserve"> economic or legal </w:t>
      </w:r>
      <w:r w:rsidR="004C2DD6" w:rsidRPr="00DE4CF7">
        <w:rPr>
          <w:rStyle w:val="StyleUnderline"/>
          <w:highlight w:val="green"/>
        </w:rPr>
        <w:t>reprisal</w:t>
      </w:r>
      <w:r w:rsidR="004C2DD6" w:rsidRPr="00097FE3">
        <w:rPr>
          <w:rStyle w:val="StyleUnderline"/>
        </w:rPr>
        <w:t xml:space="preserve"> from developed countries</w:t>
      </w:r>
      <w:r w:rsidR="004C2DD6" w:rsidRPr="00075A89">
        <w:rPr>
          <w:sz w:val="8"/>
          <w:szCs w:val="26"/>
        </w:rPr>
        <w:t xml:space="preserve">.2 48 </w:t>
      </w:r>
      <w:r w:rsidR="004C2DD6" w:rsidRPr="00020965">
        <w:rPr>
          <w:rStyle w:val="StyleUnderline"/>
          <w:highlight w:val="green"/>
        </w:rPr>
        <w:t>The</w:t>
      </w:r>
      <w:r w:rsidR="004C2DD6" w:rsidRPr="00020965">
        <w:rPr>
          <w:sz w:val="8"/>
          <w:szCs w:val="26"/>
          <w:highlight w:val="green"/>
        </w:rPr>
        <w:t xml:space="preserve"> </w:t>
      </w:r>
      <w:r w:rsidR="004C2DD6" w:rsidRPr="00020965">
        <w:rPr>
          <w:rStyle w:val="StyleUnderline"/>
          <w:highlight w:val="green"/>
        </w:rPr>
        <w:t>WTO must</w:t>
      </w:r>
      <w:r w:rsidR="004C2DD6" w:rsidRPr="006202B1">
        <w:rPr>
          <w:rStyle w:val="StyleUnderline"/>
        </w:rPr>
        <w:t xml:space="preserve"> acknowledge this right by </w:t>
      </w:r>
      <w:r w:rsidR="004C2DD6" w:rsidRPr="00020965">
        <w:rPr>
          <w:rStyle w:val="StyleUnderline"/>
          <w:highlight w:val="green"/>
        </w:rPr>
        <w:t>adopt</w:t>
      </w:r>
      <w:r w:rsidR="004C2DD6" w:rsidRPr="006202B1">
        <w:rPr>
          <w:rStyle w:val="StyleUnderline"/>
        </w:rPr>
        <w:t xml:space="preserve">ing </w:t>
      </w:r>
      <w:r w:rsidR="004C2DD6" w:rsidRPr="00020965">
        <w:rPr>
          <w:rStyle w:val="StyleUnderline"/>
          <w:highlight w:val="green"/>
        </w:rPr>
        <w:t>an int</w:t>
      </w:r>
      <w:r w:rsidR="004C2DD6" w:rsidRPr="00DE4CF7">
        <w:rPr>
          <w:rStyle w:val="StyleUnderline"/>
          <w:highlight w:val="green"/>
        </w:rPr>
        <w:t>erpretation of</w:t>
      </w:r>
      <w:r w:rsidR="004C2DD6" w:rsidRPr="00577FFB">
        <w:rPr>
          <w:rStyle w:val="StyleUnderline"/>
        </w:rPr>
        <w:t xml:space="preserve"> the </w:t>
      </w:r>
      <w:r w:rsidR="004C2DD6" w:rsidRPr="00DE4CF7">
        <w:rPr>
          <w:rStyle w:val="StyleUnderline"/>
          <w:highlight w:val="green"/>
        </w:rPr>
        <w:t>TRIPS</w:t>
      </w:r>
      <w:r w:rsidR="004C2DD6" w:rsidRPr="00577FFB">
        <w:rPr>
          <w:rStyle w:val="StyleUnderline"/>
        </w:rPr>
        <w:t xml:space="preserve"> Agreement</w:t>
      </w:r>
      <w:r w:rsidR="004C2DD6" w:rsidRPr="00097FE3">
        <w:rPr>
          <w:rStyle w:val="StyleUnderline"/>
        </w:rPr>
        <w:t xml:space="preserve"> </w:t>
      </w:r>
      <w:r w:rsidR="004C2DD6" w:rsidRPr="00DE4CF7">
        <w:rPr>
          <w:rStyle w:val="StyleUnderline"/>
          <w:highlight w:val="green"/>
        </w:rPr>
        <w:t>that protects public health</w:t>
      </w:r>
      <w:r w:rsidR="004C2DD6" w:rsidRPr="00097FE3">
        <w:rPr>
          <w:rStyle w:val="StyleUnderline"/>
        </w:rPr>
        <w:t>.</w:t>
      </w:r>
      <w:r w:rsidR="004C2DD6" w:rsidRPr="00075A89">
        <w:rPr>
          <w:sz w:val="8"/>
          <w:szCs w:val="26"/>
        </w:rPr>
        <w:t xml:space="preserve">2 In the Doha Declaration, the WTO Ministers instructed the TRIPS Council to find a solution to the problem arising from the inadequate manufacturing capacity of some developing nations.25 ° As </w:t>
      </w:r>
      <w:r w:rsidR="004C2DD6" w:rsidRPr="002E780F">
        <w:rPr>
          <w:rStyle w:val="StyleUnderline"/>
        </w:rPr>
        <w:t>an integral part of the solution,</w:t>
      </w:r>
      <w:r w:rsidR="004C2DD6" w:rsidRPr="00075A89">
        <w:rPr>
          <w:sz w:val="8"/>
          <w:szCs w:val="26"/>
        </w:rPr>
        <w:t xml:space="preserve"> </w:t>
      </w:r>
      <w:r w:rsidR="004C2DD6" w:rsidRPr="00577FFB">
        <w:rPr>
          <w:rStyle w:val="StyleUnderline"/>
        </w:rPr>
        <w:t xml:space="preserve">the Council </w:t>
      </w:r>
      <w:r w:rsidR="004C2DD6" w:rsidRPr="00DE4CF7">
        <w:rPr>
          <w:rStyle w:val="StyleUnderline"/>
          <w:highlight w:val="green"/>
        </w:rPr>
        <w:t>must allow countries to</w:t>
      </w:r>
      <w:r w:rsidR="004C2DD6" w:rsidRPr="00097FE3">
        <w:rPr>
          <w:rStyle w:val="StyleUnderline"/>
        </w:rPr>
        <w:t xml:space="preserve"> either (1) </w:t>
      </w:r>
      <w:r w:rsidR="004C2DD6" w:rsidRPr="00DE4CF7">
        <w:rPr>
          <w:rStyle w:val="StyleUnderline"/>
          <w:highlight w:val="green"/>
        </w:rPr>
        <w:t>grant a c</w:t>
      </w:r>
      <w:r w:rsidR="004C2DD6" w:rsidRPr="003C65BA">
        <w:rPr>
          <w:rStyle w:val="StyleUnderline"/>
        </w:rPr>
        <w:t>ompulsory</w:t>
      </w:r>
      <w:r w:rsidR="004C2DD6" w:rsidRPr="00DE4CF7">
        <w:rPr>
          <w:rStyle w:val="StyleUnderline"/>
          <w:highlight w:val="green"/>
        </w:rPr>
        <w:t xml:space="preserve"> l</w:t>
      </w:r>
      <w:r w:rsidR="004C2DD6" w:rsidRPr="003C65BA">
        <w:rPr>
          <w:rStyle w:val="StyleUnderline"/>
        </w:rPr>
        <w:t xml:space="preserve">icense </w:t>
      </w:r>
      <w:r w:rsidR="004C2DD6" w:rsidRPr="00DE4CF7">
        <w:rPr>
          <w:rStyle w:val="StyleUnderline"/>
          <w:highlight w:val="green"/>
        </w:rPr>
        <w:t>to a generic drug manufacturer in a foreign market</w:t>
      </w:r>
      <w:r w:rsidR="004C2DD6" w:rsidRPr="00097FE3">
        <w:rPr>
          <w:rStyle w:val="StyleUnderline"/>
        </w:rPr>
        <w:t xml:space="preserve"> under </w:t>
      </w:r>
      <w:r w:rsidR="004C2DD6" w:rsidRPr="00A83132">
        <w:rPr>
          <w:rStyle w:val="StyleUnderline"/>
        </w:rPr>
        <w:t>Article 31 (f) of the TRIPS Agreement,25 ' or (2) import medicines that are the product of a comp</w:t>
      </w:r>
      <w:r w:rsidR="004C2DD6" w:rsidRPr="00097FE3">
        <w:rPr>
          <w:rStyle w:val="StyleUnderline"/>
        </w:rPr>
        <w:t xml:space="preserve">ulsory license issued by the </w:t>
      </w:r>
      <w:r w:rsidR="004C2DD6" w:rsidRPr="0079132B">
        <w:rPr>
          <w:rStyle w:val="StyleUnderline"/>
        </w:rPr>
        <w:t>exporting country-as permitted under House Bill 3235.</w:t>
      </w:r>
      <w:r w:rsidR="004C2DD6" w:rsidRPr="0079132B">
        <w:rPr>
          <w:sz w:val="8"/>
          <w:szCs w:val="26"/>
        </w:rPr>
        <w:t xml:space="preserve">252 </w:t>
      </w:r>
      <w:r w:rsidR="004C2DD6" w:rsidRPr="0079132B">
        <w:rPr>
          <w:u w:val="single"/>
        </w:rPr>
        <w:t>A contrary interpretation would simply defeat the fundamental purpose and premise of compulsory licensing under the TRIPS Agreement, that is, increasing global access to life-saving drugs.</w:t>
      </w:r>
      <w:r w:rsidR="004C2DD6" w:rsidRPr="0079132B">
        <w:rPr>
          <w:sz w:val="8"/>
          <w:szCs w:val="26"/>
        </w:rPr>
        <w:t xml:space="preserve">253 </w:t>
      </w:r>
      <w:r w:rsidR="004C2DD6" w:rsidRPr="0059082C">
        <w:rPr>
          <w:highlight w:val="green"/>
          <w:u w:val="single"/>
        </w:rPr>
        <w:t>Witho</w:t>
      </w:r>
      <w:r w:rsidR="004C2DD6" w:rsidRPr="0022415E">
        <w:rPr>
          <w:highlight w:val="green"/>
          <w:u w:val="single"/>
        </w:rPr>
        <w:t>ut</w:t>
      </w:r>
      <w:r w:rsidR="004C2DD6" w:rsidRPr="0079132B">
        <w:rPr>
          <w:u w:val="single"/>
        </w:rPr>
        <w:t xml:space="preserve"> a </w:t>
      </w:r>
      <w:r w:rsidR="004C2DD6" w:rsidRPr="0059082C">
        <w:rPr>
          <w:highlight w:val="green"/>
          <w:u w:val="single"/>
        </w:rPr>
        <w:t>proper implementation</w:t>
      </w:r>
      <w:r w:rsidR="004C2DD6" w:rsidRPr="0079132B">
        <w:rPr>
          <w:u w:val="single"/>
        </w:rPr>
        <w:t xml:space="preserve"> mechanism for compulsory licensing, the </w:t>
      </w:r>
      <w:r w:rsidR="004C2DD6" w:rsidRPr="0059082C">
        <w:rPr>
          <w:highlight w:val="green"/>
          <w:u w:val="single"/>
        </w:rPr>
        <w:t>TRIPS</w:t>
      </w:r>
      <w:r w:rsidR="004C2DD6" w:rsidRPr="0079132B">
        <w:rPr>
          <w:u w:val="single"/>
        </w:rPr>
        <w:t xml:space="preserve"> Agreement </w:t>
      </w:r>
      <w:r w:rsidR="004C2DD6" w:rsidRPr="0059082C">
        <w:rPr>
          <w:highlight w:val="green"/>
          <w:u w:val="single"/>
        </w:rPr>
        <w:t>offers empty benefits</w:t>
      </w:r>
      <w:r w:rsidR="004C2DD6" w:rsidRPr="0079132B">
        <w:rPr>
          <w:u w:val="single"/>
        </w:rPr>
        <w:t xml:space="preserve"> to poor countries in dire need of affordable drugs</w:t>
      </w:r>
      <w:r w:rsidR="004C2DD6" w:rsidRPr="0079132B">
        <w:rPr>
          <w:sz w:val="8"/>
          <w:szCs w:val="26"/>
        </w:rPr>
        <w:t>.254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w:t>
      </w:r>
      <w:r w:rsidR="004C2DD6" w:rsidRPr="00075A89">
        <w:rPr>
          <w:sz w:val="8"/>
          <w:szCs w:val="26"/>
        </w:rPr>
        <w:t xml:space="preserve"> license expires when the </w:t>
      </w:r>
      <w:r w:rsidR="004C2DD6" w:rsidRPr="00075A89">
        <w:rPr>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004C2DD6" w:rsidRPr="00075A89">
        <w:rPr>
          <w:rStyle w:val="StyleUnderline"/>
          <w:sz w:val="8"/>
          <w:szCs w:val="16"/>
          <w:u w:val="none"/>
        </w:rPr>
        <w:t xml:space="preserve">developed countries are more likely to oppose the use of this provision as the basis for permitting compulsory licensing for exports. </w:t>
      </w:r>
      <w:r w:rsidR="004C2DD6" w:rsidRPr="00075A89">
        <w:rPr>
          <w:sz w:val="8"/>
          <w:szCs w:val="16"/>
        </w:rPr>
        <w:t>259 These countries, however, may be more receptive to a broad interpretation of Article</w:t>
      </w:r>
      <w:r w:rsidR="004C2DD6" w:rsidRPr="00075A89">
        <w:rPr>
          <w:sz w:val="8"/>
          <w:szCs w:val="26"/>
        </w:rPr>
        <w:t xml:space="preserve"> 31(f), whereby a WTO Member can export medicines under a compulsory license to a </w:t>
      </w:r>
      <w:proofErr w:type="gramStart"/>
      <w:r w:rsidR="004C2DD6" w:rsidRPr="00075A89">
        <w:rPr>
          <w:sz w:val="8"/>
          <w:szCs w:val="26"/>
        </w:rPr>
        <w:t>Member</w:t>
      </w:r>
      <w:proofErr w:type="gramEnd"/>
      <w:r w:rsidR="004C2DD6" w:rsidRPr="00075A89">
        <w:rPr>
          <w:sz w:val="8"/>
          <w:szCs w:val="26"/>
        </w:rPr>
        <w:t xml:space="preserve"> that lacks or has an insufficient manufacturing capacity for pharmaceuticals.26 </w:t>
      </w:r>
      <w:r w:rsidR="004C2DD6"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004C2DD6" w:rsidRPr="00075A89">
        <w:rPr>
          <w:sz w:val="8"/>
          <w:szCs w:val="26"/>
        </w:rPr>
        <w:t xml:space="preserve"> </w:t>
      </w:r>
      <w:r w:rsidR="004C2DD6" w:rsidRPr="00075A89">
        <w:rPr>
          <w:sz w:val="2"/>
          <w:szCs w:val="2"/>
        </w:rPr>
        <w:t xml:space="preserve">on developing countries.262.  </w:t>
      </w:r>
      <w:r w:rsidRPr="00075A89">
        <w:rPr>
          <w:sz w:val="2"/>
          <w:szCs w:val="2"/>
        </w:rPr>
        <w:t>See Abbott, supra note 42, at 12 (stating that despite the United States'</w:t>
      </w:r>
      <w:r w:rsidR="00B52F97" w:rsidRPr="00075A89">
        <w:rPr>
          <w:sz w:val="2"/>
          <w:szCs w:val="2"/>
        </w:rPr>
        <w:t xml:space="preserve"> </w:t>
      </w:r>
      <w:r w:rsidRPr="00075A89">
        <w:rPr>
          <w:sz w:val="2"/>
          <w:szCs w:val="2"/>
        </w:rPr>
        <w:t>public endorsement of the need to address global public health issues, trade</w:t>
      </w:r>
      <w:r w:rsidR="00B52F97" w:rsidRPr="00075A89">
        <w:rPr>
          <w:sz w:val="2"/>
          <w:szCs w:val="2"/>
        </w:rPr>
        <w:t xml:space="preserve"> </w:t>
      </w:r>
      <w:r w:rsidRPr="00075A89">
        <w:rPr>
          <w:sz w:val="2"/>
          <w:szCs w:val="2"/>
        </w:rPr>
        <w:t>representatives continue to exert political and economic pressures on developing</w:t>
      </w:r>
      <w:r w:rsidR="00B52F97" w:rsidRPr="00075A89">
        <w:rPr>
          <w:sz w:val="2"/>
          <w:szCs w:val="2"/>
        </w:rPr>
        <w:t xml:space="preserve"> </w:t>
      </w:r>
      <w:r w:rsidRPr="00075A89">
        <w:rPr>
          <w:sz w:val="2"/>
          <w:szCs w:val="2"/>
        </w:rPr>
        <w:t>285</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It is time for the United States to reverse its policy. 263 In light of the</w:t>
      </w:r>
      <w:r w:rsidR="00B52F97" w:rsidRPr="00075A89">
        <w:rPr>
          <w:sz w:val="2"/>
          <w:szCs w:val="2"/>
        </w:rPr>
        <w:t xml:space="preserve"> </w:t>
      </w:r>
      <w:r w:rsidRPr="00075A89">
        <w:rPr>
          <w:sz w:val="2"/>
          <w:szCs w:val="2"/>
        </w:rPr>
        <w:t>recent anthrax attacks in the United States and the potential for</w:t>
      </w:r>
      <w:r w:rsidR="00B52F97" w:rsidRPr="00075A89">
        <w:rPr>
          <w:sz w:val="2"/>
          <w:szCs w:val="2"/>
        </w:rPr>
        <w:t xml:space="preserve"> </w:t>
      </w:r>
      <w:r w:rsidRPr="00075A89">
        <w:rPr>
          <w:sz w:val="2"/>
          <w:szCs w:val="2"/>
        </w:rPr>
        <w:t>greater harm from biological or chemical warfare, the United States</w:t>
      </w:r>
      <w:r w:rsidR="00B52F97" w:rsidRPr="00075A89">
        <w:rPr>
          <w:sz w:val="2"/>
          <w:szCs w:val="2"/>
        </w:rPr>
        <w:t xml:space="preserve"> </w:t>
      </w:r>
      <w:r w:rsidRPr="00075A89">
        <w:rPr>
          <w:sz w:val="2"/>
          <w:szCs w:val="2"/>
        </w:rPr>
        <w:t>must acknowledge the importance of global cooperation and</w:t>
      </w:r>
      <w:r w:rsidR="00B52F97" w:rsidRPr="00075A89">
        <w:rPr>
          <w:sz w:val="2"/>
          <w:szCs w:val="2"/>
        </w:rPr>
        <w:t xml:space="preserve"> </w:t>
      </w:r>
      <w:r w:rsidRPr="00075A89">
        <w:rPr>
          <w:sz w:val="2"/>
          <w:szCs w:val="2"/>
        </w:rPr>
        <w:t>worldwide access to counterterrorism antibiotics. 264 Congress should</w:t>
      </w:r>
      <w:r w:rsidR="00B52F97" w:rsidRPr="00075A89">
        <w:rPr>
          <w:sz w:val="2"/>
          <w:szCs w:val="2"/>
        </w:rPr>
        <w:t xml:space="preserve"> </w:t>
      </w:r>
      <w:r w:rsidRPr="00075A89">
        <w:rPr>
          <w:sz w:val="2"/>
          <w:szCs w:val="2"/>
        </w:rPr>
        <w:t>pass House Bill 3235 to clearly indicate the United States' support</w:t>
      </w:r>
      <w:r w:rsidR="00B52F97" w:rsidRPr="00075A89">
        <w:rPr>
          <w:sz w:val="2"/>
          <w:szCs w:val="2"/>
        </w:rPr>
        <w:t xml:space="preserve"> </w:t>
      </w:r>
      <w:r w:rsidRPr="00075A89">
        <w:rPr>
          <w:sz w:val="2"/>
          <w:szCs w:val="2"/>
        </w:rPr>
        <w:t>for allowing exports of medicines to address public health crises in</w:t>
      </w:r>
      <w:r w:rsidR="00B52F97" w:rsidRPr="00075A89">
        <w:rPr>
          <w:sz w:val="2"/>
          <w:szCs w:val="2"/>
        </w:rPr>
        <w:t xml:space="preserve"> </w:t>
      </w:r>
      <w:r w:rsidRPr="00075A89">
        <w:rPr>
          <w:sz w:val="2"/>
          <w:szCs w:val="2"/>
        </w:rPr>
        <w:t>developing countries.265</w:t>
      </w:r>
      <w:r w:rsidR="00B52F97" w:rsidRPr="00075A89">
        <w:rPr>
          <w:sz w:val="2"/>
          <w:szCs w:val="2"/>
        </w:rPr>
        <w:t xml:space="preserve"> </w:t>
      </w:r>
      <w:r w:rsidRPr="00075A89">
        <w:rPr>
          <w:sz w:val="2"/>
          <w:szCs w:val="2"/>
        </w:rPr>
        <w:t>B. THE UNITED STATES MUST FACILITATE THE REMUNERATION</w:t>
      </w:r>
      <w:r w:rsidR="00B52F97" w:rsidRPr="00075A89">
        <w:rPr>
          <w:sz w:val="2"/>
          <w:szCs w:val="2"/>
        </w:rPr>
        <w:t xml:space="preserve"> </w:t>
      </w:r>
      <w:r w:rsidRPr="00075A89">
        <w:rPr>
          <w:sz w:val="2"/>
          <w:szCs w:val="2"/>
        </w:rPr>
        <w:t>PROCESS OF COMPULSORY LICENSING UNDER U.S. LAW</w:t>
      </w:r>
      <w:r w:rsidR="00B52F97" w:rsidRPr="00075A89">
        <w:rPr>
          <w:sz w:val="2"/>
          <w:szCs w:val="2"/>
        </w:rPr>
        <w:t xml:space="preserve"> </w:t>
      </w:r>
      <w:r w:rsidRPr="00075A89">
        <w:rPr>
          <w:sz w:val="2"/>
          <w:szCs w:val="2"/>
        </w:rPr>
        <w:t>The recent controversy over the potential compulsory licensing of</w:t>
      </w:r>
      <w:r w:rsidR="00B52F97" w:rsidRPr="00075A89">
        <w:rPr>
          <w:sz w:val="2"/>
          <w:szCs w:val="2"/>
        </w:rPr>
        <w:t xml:space="preserve"> </w:t>
      </w:r>
      <w:r w:rsidRPr="00075A89">
        <w:rPr>
          <w:sz w:val="2"/>
          <w:szCs w:val="2"/>
        </w:rPr>
        <w:t>the Cipro patent demonstrates that Congress must amend U.S. patent</w:t>
      </w:r>
      <w:r w:rsidR="00B52F97" w:rsidRPr="00075A89">
        <w:rPr>
          <w:sz w:val="2"/>
          <w:szCs w:val="2"/>
        </w:rPr>
        <w:t xml:space="preserve"> </w:t>
      </w:r>
      <w:r w:rsidRPr="00075A89">
        <w:rPr>
          <w:sz w:val="2"/>
          <w:szCs w:val="2"/>
        </w:rPr>
        <w:t>law to incorporate compulsory licensing provisions.266 The Cipro</w:t>
      </w:r>
      <w:r w:rsidR="00B52F97" w:rsidRPr="00075A89">
        <w:rPr>
          <w:sz w:val="2"/>
          <w:szCs w:val="2"/>
        </w:rPr>
        <w:t xml:space="preserve"> </w:t>
      </w:r>
      <w:r w:rsidRPr="00075A89">
        <w:rPr>
          <w:sz w:val="2"/>
          <w:szCs w:val="2"/>
        </w:rPr>
        <w:t>countries that advocate for a liberal interpretation of the TRIPS Agreement); see</w:t>
      </w:r>
      <w:r w:rsidR="00B52F97" w:rsidRPr="00075A89">
        <w:rPr>
          <w:sz w:val="2"/>
          <w:szCs w:val="2"/>
        </w:rPr>
        <w:t xml:space="preserve"> </w:t>
      </w:r>
      <w:r w:rsidRPr="00075A89">
        <w:rPr>
          <w:sz w:val="2"/>
          <w:szCs w:val="2"/>
        </w:rPr>
        <w:t>also Letter to USTR Zoellick, supra note 52 (criticizing the U.S. government's</w:t>
      </w:r>
      <w:r w:rsidR="00B52F97" w:rsidRPr="00075A89">
        <w:rPr>
          <w:sz w:val="2"/>
          <w:szCs w:val="2"/>
        </w:rPr>
        <w:t xml:space="preserve"> </w:t>
      </w:r>
      <w:r w:rsidRPr="00075A89">
        <w:rPr>
          <w:sz w:val="2"/>
          <w:szCs w:val="2"/>
        </w:rPr>
        <w:t>strategy of proposing language at TRIPS conferences that appears to benefit the</w:t>
      </w:r>
      <w:r w:rsidR="00B52F97" w:rsidRPr="00075A89">
        <w:rPr>
          <w:sz w:val="2"/>
          <w:szCs w:val="2"/>
        </w:rPr>
        <w:t xml:space="preserve"> </w:t>
      </w:r>
      <w:r w:rsidRPr="00075A89">
        <w:rPr>
          <w:sz w:val="2"/>
          <w:szCs w:val="2"/>
        </w:rPr>
        <w:t>poorer countries, but which would actually restrict protections for public interests</w:t>
      </w:r>
      <w:r w:rsidR="00B52F97" w:rsidRPr="00075A89">
        <w:rPr>
          <w:sz w:val="2"/>
          <w:szCs w:val="2"/>
        </w:rPr>
        <w:t xml:space="preserve"> </w:t>
      </w:r>
      <w:r w:rsidRPr="00075A89">
        <w:rPr>
          <w:sz w:val="2"/>
          <w:szCs w:val="2"/>
        </w:rPr>
        <w:t>and advance the interests of pharmaceutical companies).</w:t>
      </w:r>
      <w:r w:rsidR="00B52F97" w:rsidRPr="00075A89">
        <w:rPr>
          <w:sz w:val="2"/>
          <w:szCs w:val="2"/>
        </w:rPr>
        <w:t xml:space="preserve"> </w:t>
      </w:r>
      <w:r w:rsidRPr="00075A89">
        <w:rPr>
          <w:sz w:val="2"/>
          <w:szCs w:val="2"/>
        </w:rPr>
        <w:t>263. See Letter to USTR Zoellick, supra note 52 (accusing the U.S. government</w:t>
      </w:r>
      <w:r w:rsidR="00B52F97" w:rsidRPr="00075A89">
        <w:rPr>
          <w:sz w:val="2"/>
          <w:szCs w:val="2"/>
        </w:rPr>
        <w:t xml:space="preserve"> </w:t>
      </w:r>
      <w:r w:rsidRPr="00075A89">
        <w:rPr>
          <w:sz w:val="2"/>
          <w:szCs w:val="2"/>
        </w:rPr>
        <w:t>of harming foreign relations and its own standing in the international community</w:t>
      </w:r>
      <w:r w:rsidR="00B52F97" w:rsidRPr="00075A89">
        <w:rPr>
          <w:sz w:val="2"/>
          <w:szCs w:val="2"/>
        </w:rPr>
        <w:t xml:space="preserve"> </w:t>
      </w:r>
      <w:r w:rsidRPr="00075A89">
        <w:rPr>
          <w:sz w:val="2"/>
          <w:szCs w:val="2"/>
        </w:rPr>
        <w:t>through its abuse of power with regard to intellectual property issues).</w:t>
      </w:r>
      <w:r w:rsidR="00B52F97" w:rsidRPr="00075A89">
        <w:rPr>
          <w:sz w:val="2"/>
          <w:szCs w:val="2"/>
        </w:rPr>
        <w:t xml:space="preserve"> </w:t>
      </w:r>
      <w:r w:rsidRPr="00075A89">
        <w:rPr>
          <w:sz w:val="2"/>
          <w:szCs w:val="2"/>
        </w:rPr>
        <w:t>264. See International Centre for Trade and Sustainable Development, Draft</w:t>
      </w:r>
      <w:r w:rsidR="00B52F97" w:rsidRPr="00075A89">
        <w:rPr>
          <w:sz w:val="2"/>
          <w:szCs w:val="2"/>
        </w:rPr>
        <w:t xml:space="preserve"> </w:t>
      </w:r>
      <w:r w:rsidRPr="00075A89">
        <w:rPr>
          <w:sz w:val="2"/>
          <w:szCs w:val="2"/>
        </w:rPr>
        <w:t>Declaration on TRIPS and Health Highlights Divisions in the WTO, BRIDGES</w:t>
      </w:r>
      <w:r w:rsidR="00B52F97" w:rsidRPr="00075A89">
        <w:rPr>
          <w:sz w:val="2"/>
          <w:szCs w:val="2"/>
        </w:rPr>
        <w:t xml:space="preserve"> </w:t>
      </w:r>
      <w:r w:rsidRPr="00075A89">
        <w:rPr>
          <w:sz w:val="2"/>
          <w:szCs w:val="2"/>
        </w:rPr>
        <w:t>WKLY. TRADE NEWS DIG., Oct. 30, 2001 (quoting Justin Forsyth, Oxfam GB</w:t>
      </w:r>
      <w:r w:rsidR="00B52F97" w:rsidRPr="00075A89">
        <w:rPr>
          <w:sz w:val="2"/>
          <w:szCs w:val="2"/>
        </w:rPr>
        <w:t xml:space="preserve"> </w:t>
      </w:r>
      <w:r w:rsidRPr="00075A89">
        <w:rPr>
          <w:sz w:val="2"/>
          <w:szCs w:val="2"/>
        </w:rPr>
        <w:t>Policy Director as saying, "We had hoped that the issue of access to the patented</w:t>
      </w:r>
      <w:r w:rsidR="00B52F97" w:rsidRPr="00075A89">
        <w:rPr>
          <w:sz w:val="2"/>
          <w:szCs w:val="2"/>
        </w:rPr>
        <w:t xml:space="preserve"> </w:t>
      </w:r>
      <w:r w:rsidRPr="00075A89">
        <w:rPr>
          <w:sz w:val="2"/>
          <w:szCs w:val="2"/>
        </w:rPr>
        <w:t>anti-Anthrax drug, Cipro, would make rich country governments more sensitive to</w:t>
      </w:r>
      <w:r w:rsidR="00B52F97" w:rsidRPr="00075A89">
        <w:rPr>
          <w:sz w:val="2"/>
          <w:szCs w:val="2"/>
        </w:rPr>
        <w:t xml:space="preserve"> </w:t>
      </w:r>
      <w:r w:rsidRPr="00075A89">
        <w:rPr>
          <w:sz w:val="2"/>
          <w:szCs w:val="2"/>
        </w:rPr>
        <w:t>the needs in developing countries ... But the latest reports from the WTO in</w:t>
      </w:r>
      <w:r w:rsidR="00B52F97" w:rsidRPr="00075A89">
        <w:rPr>
          <w:sz w:val="2"/>
          <w:szCs w:val="2"/>
        </w:rPr>
        <w:t xml:space="preserve"> </w:t>
      </w:r>
      <w:r w:rsidRPr="00075A89">
        <w:rPr>
          <w:sz w:val="2"/>
          <w:szCs w:val="2"/>
        </w:rPr>
        <w:t>Geneva indicate that the US has not budged an inch"), available at</w:t>
      </w:r>
      <w:r w:rsidR="00B52F97" w:rsidRPr="00075A89">
        <w:rPr>
          <w:sz w:val="2"/>
          <w:szCs w:val="2"/>
        </w:rPr>
        <w:t xml:space="preserve"> </w:t>
      </w:r>
      <w:r w:rsidRPr="00075A89">
        <w:rPr>
          <w:sz w:val="2"/>
          <w:szCs w:val="2"/>
        </w:rPr>
        <w:t>http://www.ictsd.org/weekly/01-10-30/story2.htm (last visited Sept. 19, 2002); see</w:t>
      </w:r>
      <w:r w:rsidR="00B52F97" w:rsidRPr="00075A89">
        <w:rPr>
          <w:sz w:val="2"/>
          <w:szCs w:val="2"/>
        </w:rPr>
        <w:t xml:space="preserve"> </w:t>
      </w:r>
      <w:r w:rsidRPr="00075A89">
        <w:rPr>
          <w:sz w:val="2"/>
          <w:szCs w:val="2"/>
        </w:rPr>
        <w:t>also, International Centre for Trade and Sustainable Development, Anthrax Scare</w:t>
      </w:r>
      <w:r w:rsidR="00B52F97" w:rsidRPr="00075A89">
        <w:rPr>
          <w:sz w:val="2"/>
          <w:szCs w:val="2"/>
        </w:rPr>
        <w:t xml:space="preserve"> </w:t>
      </w:r>
      <w:r w:rsidRPr="00075A89">
        <w:rPr>
          <w:sz w:val="2"/>
          <w:szCs w:val="2"/>
        </w:rPr>
        <w:t>Draws New Focus on JPRs and Access to Medicines, BRIDGES WKLY. TRADE</w:t>
      </w:r>
      <w:r w:rsidR="00B52F97" w:rsidRPr="00075A89">
        <w:rPr>
          <w:sz w:val="2"/>
          <w:szCs w:val="2"/>
        </w:rPr>
        <w:t xml:space="preserve"> </w:t>
      </w:r>
      <w:r w:rsidRPr="00075A89">
        <w:rPr>
          <w:sz w:val="2"/>
          <w:szCs w:val="2"/>
        </w:rPr>
        <w:t>NEWS DIG., Oct. 23, 2001 [hereinafter Anthrax Scare] (quoting Paulo Teixeira,</w:t>
      </w:r>
      <w:r w:rsidR="00B52F97" w:rsidRPr="00075A89">
        <w:rPr>
          <w:sz w:val="2"/>
          <w:szCs w:val="2"/>
        </w:rPr>
        <w:t xml:space="preserve"> </w:t>
      </w:r>
      <w:r w:rsidRPr="00075A89">
        <w:rPr>
          <w:sz w:val="2"/>
          <w:szCs w:val="2"/>
        </w:rPr>
        <w:t>Director of the Brazilian government's AIDS program as saying, "The anthrax</w:t>
      </w:r>
      <w:r w:rsidR="00B52F97" w:rsidRPr="00075A89">
        <w:rPr>
          <w:sz w:val="2"/>
          <w:szCs w:val="2"/>
        </w:rPr>
        <w:t xml:space="preserve"> </w:t>
      </w:r>
      <w:r w:rsidRPr="00075A89">
        <w:rPr>
          <w:sz w:val="2"/>
          <w:szCs w:val="2"/>
        </w:rPr>
        <w:t>outbreak is very distressing but I hope it will make [the United States and Canada]</w:t>
      </w:r>
      <w:r w:rsidR="00B52F97" w:rsidRPr="00075A89">
        <w:rPr>
          <w:sz w:val="2"/>
          <w:szCs w:val="2"/>
        </w:rPr>
        <w:t xml:space="preserve"> </w:t>
      </w:r>
      <w:r w:rsidRPr="00075A89">
        <w:rPr>
          <w:sz w:val="2"/>
          <w:szCs w:val="2"/>
        </w:rPr>
        <w:t>reflect more about our position that compulsory licensing is an entirely legitimate</w:t>
      </w:r>
      <w:r w:rsidR="00B52F97" w:rsidRPr="00075A89">
        <w:rPr>
          <w:sz w:val="2"/>
          <w:szCs w:val="2"/>
        </w:rPr>
        <w:t xml:space="preserve"> </w:t>
      </w:r>
      <w:r w:rsidRPr="00075A89">
        <w:rPr>
          <w:sz w:val="2"/>
          <w:szCs w:val="2"/>
        </w:rPr>
        <w:t>instrument if there is a problem of access to a crucial drug"), available at</w:t>
      </w:r>
      <w:r w:rsidR="00B52F97" w:rsidRPr="00075A89">
        <w:rPr>
          <w:sz w:val="2"/>
          <w:szCs w:val="2"/>
        </w:rPr>
        <w:t xml:space="preserve"> </w:t>
      </w:r>
      <w:r w:rsidRPr="00075A89">
        <w:rPr>
          <w:sz w:val="2"/>
          <w:szCs w:val="2"/>
        </w:rPr>
        <w:t>http://www.ictsd.org/weekly/O1 - 10-23/story2.htm (last visited Sept. 19, 2002).</w:t>
      </w:r>
      <w:r w:rsidR="00B52F97" w:rsidRPr="00075A89">
        <w:rPr>
          <w:sz w:val="2"/>
          <w:szCs w:val="2"/>
        </w:rPr>
        <w:t xml:space="preserve"> </w:t>
      </w:r>
      <w:r w:rsidRPr="00075A89">
        <w:rPr>
          <w:sz w:val="2"/>
          <w:szCs w:val="2"/>
        </w:rPr>
        <w:t>265. See Anthrax Scare, supra note 264 (urging the USTR to take the lead in</w:t>
      </w:r>
      <w:r w:rsidR="00B52F97" w:rsidRPr="00075A89">
        <w:rPr>
          <w:sz w:val="2"/>
          <w:szCs w:val="2"/>
        </w:rPr>
        <w:t xml:space="preserve"> </w:t>
      </w:r>
      <w:r w:rsidRPr="00075A89">
        <w:rPr>
          <w:sz w:val="2"/>
          <w:szCs w:val="2"/>
        </w:rPr>
        <w:t>changing trade policy to reflect public interest rather than the interests of large</w:t>
      </w:r>
      <w:r w:rsidR="00B52F97" w:rsidRPr="00075A89">
        <w:rPr>
          <w:sz w:val="2"/>
          <w:szCs w:val="2"/>
        </w:rPr>
        <w:t xml:space="preserve"> </w:t>
      </w:r>
      <w:r w:rsidRPr="00075A89">
        <w:rPr>
          <w:sz w:val="2"/>
          <w:szCs w:val="2"/>
        </w:rPr>
        <w:t>pharmaceutical companies and lobbyists).</w:t>
      </w:r>
      <w:r w:rsidR="00B52F97" w:rsidRPr="00075A89">
        <w:rPr>
          <w:sz w:val="2"/>
          <w:szCs w:val="2"/>
        </w:rPr>
        <w:t xml:space="preserve"> </w:t>
      </w:r>
      <w:r w:rsidRPr="00075A89">
        <w:rPr>
          <w:sz w:val="2"/>
          <w:szCs w:val="2"/>
        </w:rPr>
        <w:t>266. See GOP Bioterrorism Plan, supra note 216 (stating that the anthrax attacks</w:t>
      </w:r>
      <w:r w:rsidR="00B52F97" w:rsidRPr="00075A89">
        <w:rPr>
          <w:sz w:val="2"/>
          <w:szCs w:val="2"/>
        </w:rPr>
        <w:t xml:space="preserve"> </w:t>
      </w:r>
      <w:r w:rsidRPr="00075A89">
        <w:rPr>
          <w:sz w:val="2"/>
          <w:szCs w:val="2"/>
        </w:rPr>
        <w:t>and the subsequent dispute over the Cipro patent demonstrates the need for a</w:t>
      </w:r>
      <w:r w:rsidR="00B52F97" w:rsidRPr="00075A89">
        <w:rPr>
          <w:sz w:val="2"/>
          <w:szCs w:val="2"/>
        </w:rPr>
        <w:t xml:space="preserve"> </w:t>
      </w:r>
      <w:r w:rsidRPr="00075A89">
        <w:rPr>
          <w:sz w:val="2"/>
          <w:szCs w:val="2"/>
        </w:rPr>
        <w:t>286 [18:237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dispute indicates that the uncertainty over amounts of compensation</w:t>
      </w:r>
      <w:r w:rsidR="00B52F97" w:rsidRPr="00075A89">
        <w:rPr>
          <w:sz w:val="2"/>
          <w:szCs w:val="2"/>
        </w:rPr>
        <w:t xml:space="preserve"> </w:t>
      </w:r>
      <w:r w:rsidRPr="00075A89">
        <w:rPr>
          <w:sz w:val="2"/>
          <w:szCs w:val="2"/>
        </w:rPr>
        <w:t>to be paid to patent holders may be a factor in the U.S. government's</w:t>
      </w:r>
      <w:r w:rsidR="00B52F97" w:rsidRPr="00075A89">
        <w:rPr>
          <w:sz w:val="2"/>
          <w:szCs w:val="2"/>
        </w:rPr>
        <w:t xml:space="preserve"> </w:t>
      </w:r>
      <w:r w:rsidRPr="00075A89">
        <w:rPr>
          <w:sz w:val="2"/>
          <w:szCs w:val="2"/>
        </w:rPr>
        <w:t>reluctance to use compulsory licensing. 67 As long as government</w:t>
      </w:r>
      <w:r w:rsidR="00B52F97" w:rsidRPr="00075A89">
        <w:rPr>
          <w:sz w:val="2"/>
          <w:szCs w:val="2"/>
        </w:rPr>
        <w:t xml:space="preserve"> </w:t>
      </w:r>
      <w:r w:rsidRPr="00075A89">
        <w:rPr>
          <w:sz w:val="2"/>
          <w:szCs w:val="2"/>
        </w:rPr>
        <w:t>officials are uncomfortable with allowing courts, to determine the</w:t>
      </w:r>
      <w:r w:rsidR="00B52F97" w:rsidRPr="00075A89">
        <w:rPr>
          <w:sz w:val="2"/>
          <w:szCs w:val="2"/>
        </w:rPr>
        <w:t xml:space="preserve"> </w:t>
      </w:r>
      <w:r w:rsidRPr="00075A89">
        <w:rPr>
          <w:sz w:val="2"/>
          <w:szCs w:val="2"/>
        </w:rPr>
        <w:t>government's liability for issuing compulsory licenses under 28</w:t>
      </w:r>
      <w:r w:rsidR="00B52F97" w:rsidRPr="00075A89">
        <w:rPr>
          <w:sz w:val="2"/>
          <w:szCs w:val="2"/>
        </w:rPr>
        <w:t xml:space="preserve"> </w:t>
      </w:r>
      <w:r w:rsidRPr="00075A89">
        <w:rPr>
          <w:sz w:val="2"/>
          <w:szCs w:val="2"/>
        </w:rPr>
        <w:t>U.S.C. § 1498, they will continue to choose the conservative</w:t>
      </w:r>
      <w:r w:rsidR="00B52F97" w:rsidRPr="00075A89">
        <w:rPr>
          <w:sz w:val="2"/>
          <w:szCs w:val="2"/>
        </w:rPr>
        <w:t xml:space="preserve"> </w:t>
      </w:r>
      <w:r w:rsidRPr="00075A89">
        <w:rPr>
          <w:sz w:val="2"/>
          <w:szCs w:val="2"/>
        </w:rPr>
        <w:t>approach of avoiding the use of compulsory licensing to eliminate</w:t>
      </w:r>
      <w:r w:rsidR="00B52F97" w:rsidRPr="00075A89">
        <w:rPr>
          <w:sz w:val="2"/>
          <w:szCs w:val="2"/>
        </w:rPr>
        <w:t xml:space="preserve"> </w:t>
      </w:r>
      <w:r w:rsidRPr="00075A89">
        <w:rPr>
          <w:sz w:val="2"/>
          <w:szCs w:val="2"/>
        </w:rPr>
        <w:t>the risk of liability.268</w:t>
      </w:r>
      <w:r w:rsidR="00B52F97" w:rsidRPr="00075A89">
        <w:rPr>
          <w:sz w:val="2"/>
          <w:szCs w:val="2"/>
        </w:rPr>
        <w:t xml:space="preserve"> </w:t>
      </w:r>
      <w:r w:rsidRPr="00075A89">
        <w:rPr>
          <w:sz w:val="2"/>
          <w:szCs w:val="2"/>
        </w:rPr>
        <w:t>Congress should enact House Bills 1708 and 3235 to address the</w:t>
      </w:r>
      <w:r w:rsidR="00B52F97" w:rsidRPr="00075A89">
        <w:rPr>
          <w:sz w:val="2"/>
          <w:szCs w:val="2"/>
        </w:rPr>
        <w:t xml:space="preserve"> </w:t>
      </w:r>
      <w:r w:rsidRPr="00075A89">
        <w:rPr>
          <w:sz w:val="2"/>
          <w:szCs w:val="2"/>
        </w:rPr>
        <w:t>concerns regarding compensation for the non-voluntary use of a</w:t>
      </w:r>
      <w:r w:rsidR="00B52F97" w:rsidRPr="00075A89">
        <w:rPr>
          <w:sz w:val="2"/>
          <w:szCs w:val="2"/>
        </w:rPr>
        <w:t xml:space="preserve"> </w:t>
      </w:r>
      <w:r w:rsidRPr="00075A89">
        <w:rPr>
          <w:sz w:val="2"/>
          <w:szCs w:val="2"/>
        </w:rPr>
        <w:t>patent.269 The administrative compensation process proposed in the</w:t>
      </w:r>
      <w:r w:rsidR="00B52F97" w:rsidRPr="00075A89">
        <w:rPr>
          <w:sz w:val="2"/>
          <w:szCs w:val="2"/>
        </w:rPr>
        <w:t xml:space="preserve"> </w:t>
      </w:r>
      <w:r w:rsidRPr="00075A89">
        <w:rPr>
          <w:sz w:val="2"/>
          <w:szCs w:val="2"/>
        </w:rPr>
        <w:t>bills should mitigate the fear of exposing the government to future</w:t>
      </w:r>
      <w:r w:rsidR="00B52F97" w:rsidRPr="00075A89">
        <w:rPr>
          <w:sz w:val="2"/>
          <w:szCs w:val="2"/>
        </w:rPr>
        <w:t xml:space="preserve"> </w:t>
      </w:r>
      <w:r w:rsidRPr="00075A89">
        <w:rPr>
          <w:sz w:val="2"/>
          <w:szCs w:val="2"/>
        </w:rPr>
        <w:t>litigation and liability upon the issuance of compulsory licenses. 7 °</w:t>
      </w:r>
      <w:r w:rsidR="00B52F97" w:rsidRPr="00075A89">
        <w:rPr>
          <w:sz w:val="2"/>
          <w:szCs w:val="2"/>
        </w:rPr>
        <w:t xml:space="preserve"> </w:t>
      </w:r>
      <w:r w:rsidRPr="00075A89">
        <w:rPr>
          <w:sz w:val="2"/>
          <w:szCs w:val="2"/>
        </w:rPr>
        <w:t>The factors enumerated in the bills for determining compensation to</w:t>
      </w:r>
      <w:r w:rsidR="00B52F97" w:rsidRPr="00075A89">
        <w:rPr>
          <w:sz w:val="2"/>
          <w:szCs w:val="2"/>
        </w:rPr>
        <w:t xml:space="preserve"> </w:t>
      </w:r>
      <w:r w:rsidRPr="00075A89">
        <w:rPr>
          <w:sz w:val="2"/>
          <w:szCs w:val="2"/>
        </w:rPr>
        <w:t>statutory basis for compulsory licensing other than eminent domain authority to</w:t>
      </w:r>
      <w:r w:rsidR="00B52F97" w:rsidRPr="00075A89">
        <w:rPr>
          <w:sz w:val="2"/>
          <w:szCs w:val="2"/>
        </w:rPr>
        <w:t xml:space="preserve"> </w:t>
      </w:r>
      <w:r w:rsidRPr="00075A89">
        <w:rPr>
          <w:sz w:val="2"/>
          <w:szCs w:val="2"/>
        </w:rPr>
        <w:t>effectively address the threat of bioterrorism).</w:t>
      </w:r>
      <w:r w:rsidR="00B52F97" w:rsidRPr="00075A89">
        <w:rPr>
          <w:sz w:val="2"/>
          <w:szCs w:val="2"/>
        </w:rPr>
        <w:t xml:space="preserve"> </w:t>
      </w:r>
      <w:r w:rsidRPr="00075A89">
        <w:rPr>
          <w:sz w:val="2"/>
          <w:szCs w:val="2"/>
        </w:rPr>
        <w:t>267. See Other Anthrax Drugs, N.Y. TIMES, Oct. 28, 2001 (publishing a letter</w:t>
      </w:r>
      <w:r w:rsidR="00B52F97" w:rsidRPr="00075A89">
        <w:rPr>
          <w:sz w:val="2"/>
          <w:szCs w:val="2"/>
        </w:rPr>
        <w:t xml:space="preserve"> </w:t>
      </w:r>
      <w:r w:rsidRPr="00075A89">
        <w:rPr>
          <w:sz w:val="2"/>
          <w:szCs w:val="2"/>
        </w:rPr>
        <w:t xml:space="preserve">from Bernard A. </w:t>
      </w:r>
      <w:proofErr w:type="spellStart"/>
      <w:r w:rsidRPr="00075A89">
        <w:rPr>
          <w:sz w:val="2"/>
          <w:szCs w:val="2"/>
        </w:rPr>
        <w:t>Schwetz</w:t>
      </w:r>
      <w:proofErr w:type="spellEnd"/>
      <w:r w:rsidRPr="00075A89">
        <w:rPr>
          <w:sz w:val="2"/>
          <w:szCs w:val="2"/>
        </w:rPr>
        <w:t>, the Acting Principal Deputy Commissioner of the Food</w:t>
      </w:r>
      <w:r w:rsidR="00B52F97" w:rsidRPr="00075A89">
        <w:rPr>
          <w:sz w:val="2"/>
          <w:szCs w:val="2"/>
        </w:rPr>
        <w:t xml:space="preserve"> </w:t>
      </w:r>
      <w:r w:rsidRPr="00075A89">
        <w:rPr>
          <w:sz w:val="2"/>
          <w:szCs w:val="2"/>
        </w:rPr>
        <w:t>and Drug Administration, in which he defends the Bush Administration's decision</w:t>
      </w:r>
      <w:r w:rsidR="00B52F97" w:rsidRPr="00075A89">
        <w:rPr>
          <w:sz w:val="2"/>
          <w:szCs w:val="2"/>
        </w:rPr>
        <w:t xml:space="preserve"> </w:t>
      </w:r>
      <w:r w:rsidRPr="00075A89">
        <w:rPr>
          <w:sz w:val="2"/>
          <w:szCs w:val="2"/>
        </w:rPr>
        <w:t>to not exercise its eminent domain authority to override the Cipro patent because</w:t>
      </w:r>
      <w:r w:rsidR="00B52F97" w:rsidRPr="00075A89">
        <w:rPr>
          <w:sz w:val="2"/>
          <w:szCs w:val="2"/>
        </w:rPr>
        <w:t xml:space="preserve"> </w:t>
      </w:r>
      <w:r w:rsidRPr="00075A89">
        <w:rPr>
          <w:sz w:val="2"/>
          <w:szCs w:val="2"/>
        </w:rPr>
        <w:t>"if the government overrode the patent, Bayer could bill the Treasury for lost</w:t>
      </w:r>
      <w:r w:rsidR="00B52F97" w:rsidRPr="00075A89">
        <w:rPr>
          <w:sz w:val="2"/>
          <w:szCs w:val="2"/>
        </w:rPr>
        <w:t xml:space="preserve"> </w:t>
      </w:r>
      <w:r w:rsidRPr="00075A89">
        <w:rPr>
          <w:sz w:val="2"/>
          <w:szCs w:val="2"/>
        </w:rPr>
        <w:t>revenues"); see also CPT's Comments on H.R. 3235, supra note 184, paras. 2-3</w:t>
      </w:r>
      <w:r w:rsidR="00B52F97" w:rsidRPr="00075A89">
        <w:rPr>
          <w:sz w:val="2"/>
          <w:szCs w:val="2"/>
        </w:rPr>
        <w:t xml:space="preserve"> </w:t>
      </w:r>
      <w:r w:rsidRPr="00075A89">
        <w:rPr>
          <w:sz w:val="2"/>
          <w:szCs w:val="2"/>
        </w:rPr>
        <w:t>(asserting that Secretary Thompson's reluctance to obtain essential antibiotics</w:t>
      </w:r>
      <w:r w:rsidR="00B52F97" w:rsidRPr="00075A89">
        <w:rPr>
          <w:sz w:val="2"/>
          <w:szCs w:val="2"/>
        </w:rPr>
        <w:t xml:space="preserve"> </w:t>
      </w:r>
      <w:r w:rsidRPr="00075A89">
        <w:rPr>
          <w:sz w:val="2"/>
          <w:szCs w:val="2"/>
        </w:rPr>
        <w:t>through compulsory licensing, simply because damage payments for patent</w:t>
      </w:r>
      <w:r w:rsidR="00B52F97" w:rsidRPr="00075A89">
        <w:rPr>
          <w:sz w:val="2"/>
          <w:szCs w:val="2"/>
        </w:rPr>
        <w:t xml:space="preserve"> </w:t>
      </w:r>
      <w:r w:rsidRPr="00075A89">
        <w:rPr>
          <w:sz w:val="2"/>
          <w:szCs w:val="2"/>
        </w:rPr>
        <w:t>infringement could be expensive, will subject the public to higher health risks).</w:t>
      </w:r>
      <w:r w:rsidR="00B52F97" w:rsidRPr="00075A89">
        <w:rPr>
          <w:sz w:val="2"/>
          <w:szCs w:val="2"/>
        </w:rPr>
        <w:t xml:space="preserve"> </w:t>
      </w:r>
      <w:r w:rsidRPr="00075A89">
        <w:rPr>
          <w:sz w:val="2"/>
          <w:szCs w:val="2"/>
        </w:rPr>
        <w:t>268. See CPT's Comments on H.R. 3235, supra note 184, para. 3 (fearing that</w:t>
      </w:r>
      <w:r w:rsidR="00B52F97" w:rsidRPr="00075A89">
        <w:rPr>
          <w:sz w:val="2"/>
          <w:szCs w:val="2"/>
        </w:rPr>
        <w:t xml:space="preserve"> </w:t>
      </w:r>
      <w:r w:rsidRPr="00075A89">
        <w:rPr>
          <w:sz w:val="2"/>
          <w:szCs w:val="2"/>
        </w:rPr>
        <w:t>"[b]</w:t>
      </w:r>
      <w:proofErr w:type="spellStart"/>
      <w:r w:rsidRPr="00075A89">
        <w:rPr>
          <w:sz w:val="2"/>
          <w:szCs w:val="2"/>
        </w:rPr>
        <w:t>ureaucrats</w:t>
      </w:r>
      <w:proofErr w:type="spellEnd"/>
      <w:r w:rsidRPr="00075A89">
        <w:rPr>
          <w:sz w:val="2"/>
          <w:szCs w:val="2"/>
        </w:rPr>
        <w:t xml:space="preserve"> will cut comers with the public health" due to concerns about</w:t>
      </w:r>
      <w:r w:rsidR="00B52F97" w:rsidRPr="00075A89">
        <w:rPr>
          <w:sz w:val="2"/>
          <w:szCs w:val="2"/>
        </w:rPr>
        <w:t xml:space="preserve"> </w:t>
      </w:r>
      <w:r w:rsidRPr="00075A89">
        <w:rPr>
          <w:sz w:val="2"/>
          <w:szCs w:val="2"/>
        </w:rPr>
        <w:t>unpredictable liability costs).</w:t>
      </w:r>
      <w:r w:rsidR="00B52F97" w:rsidRPr="00075A89">
        <w:rPr>
          <w:sz w:val="2"/>
          <w:szCs w:val="2"/>
        </w:rPr>
        <w:t xml:space="preserve"> </w:t>
      </w:r>
      <w:r w:rsidRPr="00075A89">
        <w:rPr>
          <w:sz w:val="2"/>
          <w:szCs w:val="2"/>
        </w:rPr>
        <w:t>269. See GOP Bioterrorism Plan, supra note 216 (arguing that House Bills 1708</w:t>
      </w:r>
      <w:r w:rsidR="00B52F97" w:rsidRPr="00075A89">
        <w:rPr>
          <w:sz w:val="2"/>
          <w:szCs w:val="2"/>
        </w:rPr>
        <w:t xml:space="preserve"> </w:t>
      </w:r>
      <w:r w:rsidRPr="00075A89">
        <w:rPr>
          <w:sz w:val="2"/>
          <w:szCs w:val="2"/>
        </w:rPr>
        <w:t>and 3235 would prevent extensive litigation and unnecessary costs that could</w:t>
      </w:r>
      <w:r w:rsidR="00B52F97" w:rsidRPr="00075A89">
        <w:rPr>
          <w:sz w:val="2"/>
          <w:szCs w:val="2"/>
        </w:rPr>
        <w:t xml:space="preserve"> </w:t>
      </w:r>
      <w:r w:rsidRPr="00075A89">
        <w:rPr>
          <w:sz w:val="2"/>
          <w:szCs w:val="2"/>
        </w:rPr>
        <w:t>otherwise arise under 28 U.S.C. § 1498).</w:t>
      </w:r>
      <w:r w:rsidR="00B52F97" w:rsidRPr="00075A89">
        <w:rPr>
          <w:sz w:val="2"/>
          <w:szCs w:val="2"/>
        </w:rPr>
        <w:t xml:space="preserve"> </w:t>
      </w:r>
      <w:r w:rsidRPr="00075A89">
        <w:rPr>
          <w:sz w:val="2"/>
          <w:szCs w:val="2"/>
        </w:rPr>
        <w:t>270. Regarding the Bush Administration's plan to address bioterrorism,</w:t>
      </w:r>
      <w:r w:rsidR="00B52F97" w:rsidRPr="00075A89">
        <w:rPr>
          <w:sz w:val="2"/>
          <w:szCs w:val="2"/>
        </w:rPr>
        <w:t xml:space="preserve"> </w:t>
      </w:r>
      <w:r w:rsidRPr="00075A89">
        <w:rPr>
          <w:sz w:val="2"/>
          <w:szCs w:val="2"/>
        </w:rPr>
        <w:t>Congressman Brown stated in his address to Secretary Tommy Thompson of HHS</w:t>
      </w:r>
      <w:r w:rsidR="00B52F97" w:rsidRPr="00075A89">
        <w:rPr>
          <w:sz w:val="2"/>
          <w:szCs w:val="2"/>
        </w:rPr>
        <w:t xml:space="preserve"> </w:t>
      </w:r>
      <w:r w:rsidRPr="00075A89">
        <w:rPr>
          <w:sz w:val="2"/>
          <w:szCs w:val="2"/>
        </w:rPr>
        <w:t xml:space="preserve">and Director Jeffrey </w:t>
      </w:r>
      <w:proofErr w:type="spellStart"/>
      <w:r w:rsidRPr="00075A89">
        <w:rPr>
          <w:sz w:val="2"/>
          <w:szCs w:val="2"/>
        </w:rPr>
        <w:t>Koplan</w:t>
      </w:r>
      <w:proofErr w:type="spellEnd"/>
      <w:r w:rsidRPr="00075A89">
        <w:rPr>
          <w:sz w:val="2"/>
          <w:szCs w:val="2"/>
        </w:rPr>
        <w:t xml:space="preserve"> of the Centers of Disease Control and Prevention:</w:t>
      </w:r>
      <w:r w:rsidR="00B52F97" w:rsidRPr="00075A89">
        <w:rPr>
          <w:sz w:val="2"/>
          <w:szCs w:val="2"/>
        </w:rPr>
        <w:t xml:space="preserve"> </w:t>
      </w:r>
      <w:r w:rsidRPr="00075A89">
        <w:rPr>
          <w:sz w:val="2"/>
          <w:szCs w:val="2"/>
        </w:rPr>
        <w:t>The spread of anthrax has already taken a significant toll on the nation's sense</w:t>
      </w:r>
      <w:r w:rsidR="00B52F97" w:rsidRPr="00075A89">
        <w:rPr>
          <w:sz w:val="2"/>
          <w:szCs w:val="2"/>
        </w:rPr>
        <w:t xml:space="preserve"> </w:t>
      </w:r>
      <w:r w:rsidRPr="00075A89">
        <w:rPr>
          <w:sz w:val="2"/>
          <w:szCs w:val="2"/>
        </w:rPr>
        <w:t>of security. Unencumbered access to drugs is an essential element in our</w:t>
      </w:r>
      <w:r w:rsidR="00B52F97" w:rsidRPr="00075A89">
        <w:rPr>
          <w:sz w:val="2"/>
          <w:szCs w:val="2"/>
        </w:rPr>
        <w:t xml:space="preserve"> </w:t>
      </w:r>
      <w:r w:rsidRPr="00075A89">
        <w:rPr>
          <w:sz w:val="2"/>
          <w:szCs w:val="2"/>
        </w:rPr>
        <w:t>response to bioterrorism. Establishing the statutory and regulatory framework</w:t>
      </w:r>
      <w:r w:rsidR="00B52F97" w:rsidRPr="00075A89">
        <w:rPr>
          <w:sz w:val="2"/>
          <w:szCs w:val="2"/>
        </w:rPr>
        <w:t xml:space="preserve"> </w:t>
      </w:r>
      <w:r w:rsidRPr="00075A89">
        <w:rPr>
          <w:sz w:val="2"/>
          <w:szCs w:val="2"/>
        </w:rPr>
        <w:t>now to secure generic drugs on an expedited and affordable basis simply</w:t>
      </w:r>
      <w:r w:rsidR="00B52F97" w:rsidRPr="00075A89">
        <w:rPr>
          <w:sz w:val="2"/>
          <w:szCs w:val="2"/>
        </w:rPr>
        <w:t xml:space="preserve"> </w:t>
      </w:r>
      <w:r w:rsidRPr="00075A89">
        <w:rPr>
          <w:sz w:val="2"/>
          <w:szCs w:val="2"/>
        </w:rPr>
        <w:t>makes sense. Taking that step now will help ensure that the priority of doing</w:t>
      </w:r>
      <w:r w:rsidR="00B52F97" w:rsidRPr="00075A89">
        <w:rPr>
          <w:sz w:val="2"/>
          <w:szCs w:val="2"/>
        </w:rPr>
        <w:t xml:space="preserve"> </w:t>
      </w:r>
      <w:r w:rsidRPr="00075A89">
        <w:rPr>
          <w:sz w:val="2"/>
          <w:szCs w:val="2"/>
        </w:rPr>
        <w:t>what's best for the public is not subsumed by cost concerns, red tape, or legal</w:t>
      </w:r>
      <w:r w:rsidR="00B52F97" w:rsidRPr="00075A89">
        <w:rPr>
          <w:sz w:val="2"/>
          <w:szCs w:val="2"/>
        </w:rPr>
        <w:t xml:space="preserve"> </w:t>
      </w:r>
      <w:r w:rsidRPr="00075A89">
        <w:rPr>
          <w:sz w:val="2"/>
          <w:szCs w:val="2"/>
        </w:rPr>
        <w:t>haggling. I'd like to work with you to ensure you have this [sic] compulsory</w:t>
      </w:r>
      <w:r w:rsidR="00B52F97" w:rsidRPr="00075A89">
        <w:rPr>
          <w:sz w:val="2"/>
          <w:szCs w:val="2"/>
        </w:rPr>
        <w:t xml:space="preserve"> </w:t>
      </w:r>
      <w:r w:rsidRPr="00075A89">
        <w:rPr>
          <w:sz w:val="2"/>
          <w:szCs w:val="2"/>
        </w:rPr>
        <w:t>licensing tool available to you before another 'Cipro situation' arises.</w:t>
      </w:r>
      <w:r w:rsidR="00B52F97" w:rsidRPr="00075A89">
        <w:rPr>
          <w:sz w:val="2"/>
          <w:szCs w:val="2"/>
        </w:rPr>
        <w:t xml:space="preserve"> </w:t>
      </w:r>
      <w:r w:rsidRPr="00075A89">
        <w:rPr>
          <w:sz w:val="2"/>
          <w:szCs w:val="2"/>
        </w:rPr>
        <w:t>287</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patentees are fairly comprehensive and should generate reasonable</w:t>
      </w:r>
      <w:r w:rsidR="00B52F97" w:rsidRPr="00075A89">
        <w:rPr>
          <w:sz w:val="2"/>
          <w:szCs w:val="2"/>
        </w:rPr>
        <w:t xml:space="preserve"> </w:t>
      </w:r>
      <w:r w:rsidRPr="00075A89">
        <w:rPr>
          <w:sz w:val="2"/>
          <w:szCs w:val="2"/>
        </w:rPr>
        <w:t>royalty fees. 27 The remuneration provisions, however, should also</w:t>
      </w:r>
      <w:r w:rsidR="00B52F97" w:rsidRPr="00075A89">
        <w:rPr>
          <w:sz w:val="2"/>
          <w:szCs w:val="2"/>
        </w:rPr>
        <w:t xml:space="preserve"> </w:t>
      </w:r>
      <w:r w:rsidRPr="00075A89">
        <w:rPr>
          <w:sz w:val="2"/>
          <w:szCs w:val="2"/>
        </w:rPr>
        <w:t>include such considerations as the domestic market share for the</w:t>
      </w:r>
      <w:r w:rsidR="00B52F97" w:rsidRPr="00075A89">
        <w:rPr>
          <w:sz w:val="2"/>
          <w:szCs w:val="2"/>
        </w:rPr>
        <w:t xml:space="preserve"> </w:t>
      </w:r>
      <w:r w:rsidRPr="00075A89">
        <w:rPr>
          <w:sz w:val="2"/>
          <w:szCs w:val="2"/>
        </w:rPr>
        <w:t>licensed product, general royalty rates in the pharmaceutical sector,</w:t>
      </w:r>
      <w:r w:rsidR="00B52F97" w:rsidRPr="00075A89">
        <w:rPr>
          <w:sz w:val="2"/>
          <w:szCs w:val="2"/>
        </w:rPr>
        <w:t xml:space="preserve"> </w:t>
      </w:r>
      <w:r w:rsidRPr="00075A89">
        <w:rPr>
          <w:sz w:val="2"/>
          <w:szCs w:val="2"/>
        </w:rPr>
        <w:t>and royalty rates that licensees would pay for a voluntary license of</w:t>
      </w:r>
      <w:r w:rsidR="00B52F97" w:rsidRPr="00075A89">
        <w:rPr>
          <w:sz w:val="2"/>
          <w:szCs w:val="2"/>
        </w:rPr>
        <w:t xml:space="preserve"> </w:t>
      </w:r>
      <w:r w:rsidRPr="00075A89">
        <w:rPr>
          <w:sz w:val="2"/>
          <w:szCs w:val="2"/>
        </w:rPr>
        <w:t>the product.27 2 This administrative procedure will allow public</w:t>
      </w:r>
      <w:r w:rsidR="00B52F97" w:rsidRPr="00075A89">
        <w:rPr>
          <w:sz w:val="2"/>
          <w:szCs w:val="2"/>
        </w:rPr>
        <w:t xml:space="preserve"> </w:t>
      </w:r>
      <w:r w:rsidRPr="00075A89">
        <w:rPr>
          <w:sz w:val="2"/>
          <w:szCs w:val="2"/>
        </w:rPr>
        <w:t>officials to act more promptly and decisively in issuing compulsory</w:t>
      </w:r>
      <w:r w:rsidR="00B52F97" w:rsidRPr="00075A89">
        <w:rPr>
          <w:sz w:val="2"/>
          <w:szCs w:val="2"/>
        </w:rPr>
        <w:t xml:space="preserve"> </w:t>
      </w:r>
      <w:r w:rsidRPr="00075A89">
        <w:rPr>
          <w:sz w:val="2"/>
          <w:szCs w:val="2"/>
        </w:rPr>
        <w:t>licenses, which would be particularly important in the aftermath of a</w:t>
      </w:r>
      <w:r w:rsidR="00B52F97" w:rsidRPr="00075A89">
        <w:rPr>
          <w:sz w:val="2"/>
          <w:szCs w:val="2"/>
        </w:rPr>
        <w:t xml:space="preserve"> </w:t>
      </w:r>
      <w:r w:rsidRPr="00075A89">
        <w:rPr>
          <w:sz w:val="2"/>
          <w:szCs w:val="2"/>
        </w:rPr>
        <w:t>biological or chemical attack.273 It would permit the government to</w:t>
      </w:r>
      <w:r w:rsidR="00B52F97" w:rsidRPr="00075A89">
        <w:rPr>
          <w:sz w:val="2"/>
          <w:szCs w:val="2"/>
        </w:rPr>
        <w:t xml:space="preserve"> </w:t>
      </w:r>
      <w:r w:rsidRPr="00075A89">
        <w:rPr>
          <w:sz w:val="2"/>
          <w:szCs w:val="2"/>
        </w:rPr>
        <w:t>immediately increase the production and distribution of generic</w:t>
      </w:r>
      <w:r w:rsidR="00B52F97" w:rsidRPr="00075A89">
        <w:rPr>
          <w:sz w:val="2"/>
          <w:szCs w:val="2"/>
        </w:rPr>
        <w:t xml:space="preserve"> </w:t>
      </w:r>
      <w:r w:rsidRPr="00075A89">
        <w:rPr>
          <w:sz w:val="2"/>
          <w:szCs w:val="2"/>
        </w:rPr>
        <w:t>drugs in times of national and international public health disasters.274</w:t>
      </w:r>
      <w:r w:rsidR="00B52F97" w:rsidRPr="00075A89">
        <w:rPr>
          <w:sz w:val="2"/>
          <w:szCs w:val="2"/>
        </w:rPr>
        <w:t xml:space="preserve"> </w:t>
      </w:r>
      <w:r w:rsidRPr="00075A89">
        <w:rPr>
          <w:sz w:val="2"/>
          <w:szCs w:val="2"/>
        </w:rPr>
        <w:t xml:space="preserve">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075A89">
        <w:rPr>
          <w:sz w:val="2"/>
          <w:szCs w:val="2"/>
        </w:rPr>
        <w:t>ch.</w:t>
      </w:r>
      <w:proofErr w:type="spellEnd"/>
      <w:r w:rsidRPr="00075A89">
        <w:rPr>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w:t>
      </w:r>
      <w:proofErr w:type="gramStart"/>
      <w:r w:rsidRPr="00075A89">
        <w:rPr>
          <w:sz w:val="2"/>
          <w:szCs w:val="2"/>
        </w:rPr>
        <w:t>Much?,</w:t>
      </w:r>
      <w:proofErr w:type="gramEnd"/>
      <w:r w:rsidRPr="00075A89">
        <w:rPr>
          <w:sz w:val="2"/>
          <w:szCs w:val="2"/>
        </w:rPr>
        <w:t xml:space="preserve">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075A89">
        <w:rPr>
          <w:sz w:val="2"/>
          <w:szCs w:val="2"/>
        </w:rPr>
        <w:t>Litovsky</w:t>
      </w:r>
      <w:proofErr w:type="spellEnd"/>
      <w:r w:rsidRPr="00075A89">
        <w:rPr>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075A89">
        <w:rPr>
          <w:sz w:val="2"/>
          <w:szCs w:val="2"/>
        </w:rPr>
        <w:t>cf</w:t>
      </w:r>
      <w:proofErr w:type="spellEnd"/>
      <w:r w:rsidRPr="00075A89">
        <w:rPr>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075A89">
        <w:rPr>
          <w:sz w:val="2"/>
          <w:szCs w:val="2"/>
        </w:rPr>
        <w:t>Litovsky</w:t>
      </w:r>
      <w:proofErr w:type="spellEnd"/>
      <w:r w:rsidRPr="00075A89">
        <w:rPr>
          <w:sz w:val="2"/>
          <w:szCs w:val="2"/>
        </w:rPr>
        <w:t>,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w:t>
      </w:r>
      <w:r w:rsidR="00075A89" w:rsidRPr="00075A89">
        <w:rPr>
          <w:sz w:val="2"/>
          <w:szCs w:val="2"/>
        </w:rPr>
        <w:t xml:space="preserve"> </w:t>
      </w:r>
      <w:r w:rsidRPr="00075A89">
        <w:rPr>
          <w:sz w:val="2"/>
          <w:szCs w:val="2"/>
        </w:rPr>
        <w:t xml:space="preserve">twelve percent of revenue). 288. See Albright, supra note 212, at 110 (acknowledging that the United States must assist foreign nations that are victimized or threatened by </w:t>
      </w:r>
      <w:proofErr w:type="gramStart"/>
      <w:r w:rsidRPr="00075A89">
        <w:rPr>
          <w:sz w:val="2"/>
          <w:szCs w:val="2"/>
        </w:rPr>
        <w:t>terror, and</w:t>
      </w:r>
      <w:proofErr w:type="gramEnd"/>
      <w:r w:rsidRPr="00075A89">
        <w:rPr>
          <w:sz w:val="2"/>
          <w:szCs w:val="2"/>
        </w:rPr>
        <w:t xml:space="preserve"> stating that "[</w:t>
      </w:r>
      <w:proofErr w:type="spellStart"/>
      <w:r w:rsidRPr="00075A89">
        <w:rPr>
          <w:sz w:val="2"/>
          <w:szCs w:val="2"/>
        </w:rPr>
        <w:t>i</w:t>
      </w:r>
      <w:proofErr w:type="spellEnd"/>
      <w:r w:rsidRPr="00075A89">
        <w:rPr>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w:t>
      </w:r>
      <w:r w:rsidR="00075A89" w:rsidRPr="00075A89">
        <w:rPr>
          <w:sz w:val="2"/>
          <w:szCs w:val="2"/>
        </w:rPr>
        <w:t>-</w:t>
      </w:r>
      <w:r w:rsidRPr="00075A89">
        <w:rPr>
          <w:sz w:val="2"/>
          <w:szCs w:val="2"/>
        </w:rPr>
        <w:t>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075A89">
        <w:rPr>
          <w:sz w:val="2"/>
          <w:szCs w:val="2"/>
        </w:rPr>
        <w:t>iven</w:t>
      </w:r>
      <w:proofErr w:type="spellEnd"/>
      <w:r w:rsidRPr="00075A89">
        <w:rPr>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w:t>
      </w:r>
      <w:proofErr w:type="gramStart"/>
      <w:r w:rsidRPr="00075A89">
        <w:rPr>
          <w:sz w:val="2"/>
          <w:szCs w:val="2"/>
        </w:rPr>
        <w:t>stating</w:t>
      </w:r>
      <w:proofErr w:type="gramEnd"/>
      <w:r w:rsidRPr="00075A89">
        <w:rPr>
          <w:sz w:val="2"/>
          <w:szCs w:val="2"/>
        </w:rPr>
        <w:t xml:space="preserve"> that "[h]</w:t>
      </w:r>
      <w:proofErr w:type="spellStart"/>
      <w:r w:rsidRPr="00075A89">
        <w:rPr>
          <w:sz w:val="2"/>
          <w:szCs w:val="2"/>
        </w:rPr>
        <w:t>ealthy</w:t>
      </w:r>
      <w:proofErr w:type="spellEnd"/>
      <w:r w:rsidRPr="00075A89">
        <w:rPr>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t>
      </w:r>
      <w:proofErr w:type="gramStart"/>
      <w:r w:rsidRPr="00075A89">
        <w:rPr>
          <w:sz w:val="2"/>
          <w:szCs w:val="2"/>
        </w:rPr>
        <w:t>would</w:t>
      </w:r>
      <w:proofErr w:type="gramEnd"/>
      <w:r w:rsidRPr="00075A89">
        <w:rPr>
          <w:sz w:val="2"/>
          <w:szCs w:val="2"/>
        </w:rPr>
        <w:t xml:space="preserve">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3AF57B55" w14:textId="70A4D136" w:rsidR="004E6AEA" w:rsidRDefault="004E6AEA" w:rsidP="00420D5E">
      <w:pPr>
        <w:pStyle w:val="Heading2"/>
      </w:pPr>
      <w:r>
        <w:t>Framing</w:t>
      </w:r>
    </w:p>
    <w:p w14:paraId="5579C110" w14:textId="77777777" w:rsidR="00666090" w:rsidRDefault="00666090" w:rsidP="00666090">
      <w:pPr>
        <w:pStyle w:val="Heading4"/>
      </w:pPr>
      <w:r>
        <w:t xml:space="preserve">The standard is </w:t>
      </w:r>
      <w:r w:rsidRPr="00380AD0">
        <w:rPr>
          <w:u w:val="single"/>
        </w:rPr>
        <w:t>maximizing expected wellbeing</w:t>
      </w:r>
      <w:r>
        <w:t>. Prefer:</w:t>
      </w:r>
    </w:p>
    <w:p w14:paraId="3AF066FE" w14:textId="77777777" w:rsidR="00666090" w:rsidRDefault="00666090" w:rsidP="00666090">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3ABF27E" w14:textId="216C7D4A" w:rsidR="00666090" w:rsidRDefault="00666090" w:rsidP="00666090">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173FFEEB" w14:textId="77777777" w:rsidR="00B53A38" w:rsidRPr="00F37EE6" w:rsidRDefault="00B53A38" w:rsidP="00B53A38">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0D234E5F" w14:textId="77777777" w:rsidR="00B53A38" w:rsidRDefault="00B53A38" w:rsidP="00B53A38">
      <w:pPr>
        <w:rPr>
          <w:rStyle w:val="Style13ptBold"/>
        </w:rPr>
      </w:pPr>
      <w:r>
        <w:rPr>
          <w:rStyle w:val="Style13ptBold"/>
        </w:rPr>
        <w:t>Blum et al. 18</w:t>
      </w:r>
    </w:p>
    <w:p w14:paraId="1E82538D" w14:textId="77777777" w:rsidR="00B53A38" w:rsidRPr="006935F0" w:rsidRDefault="00B53A38" w:rsidP="00B53A38">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5A0F47BD" w14:textId="185527BB" w:rsidR="00B53A38" w:rsidRPr="00B53A38" w:rsidRDefault="00B53A38" w:rsidP="00B53A38">
      <w:pPr>
        <w:rPr>
          <w:sz w:val="10"/>
        </w:rPr>
      </w:pPr>
      <w:r w:rsidRPr="00DE4CF7">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00BF7E" w14:textId="14119D5F" w:rsidR="00673701" w:rsidRPr="008F7D4B" w:rsidRDefault="0027430A" w:rsidP="00673701">
      <w:pPr>
        <w:pStyle w:val="Heading4"/>
      </w:pPr>
      <w:r>
        <w:t>4</w:t>
      </w:r>
      <w:r w:rsidR="00673701">
        <w:t xml:space="preserve">] </w:t>
      </w:r>
      <w:r w:rsidR="00673701" w:rsidRPr="00070DF5">
        <w:rPr>
          <w:sz w:val="12"/>
          <w:szCs w:val="12"/>
        </w:rPr>
        <w:t>[Bostrom]</w:t>
      </w:r>
      <w:r w:rsidR="00673701" w:rsidRPr="003549C3">
        <w:rPr>
          <w:b w:val="0"/>
          <w:bCs/>
          <w:sz w:val="12"/>
          <w:szCs w:val="12"/>
        </w:rPr>
        <w:t xml:space="preserve"> </w:t>
      </w:r>
      <w:r w:rsidR="00673701" w:rsidRPr="009B11B6">
        <w:rPr>
          <w:u w:val="single"/>
        </w:rPr>
        <w:t>Extinction first</w:t>
      </w:r>
      <w:r w:rsidR="00673701">
        <w:t xml:space="preserve"> – Y</w:t>
      </w:r>
      <w:r w:rsidR="00673701" w:rsidRPr="00AC26E0">
        <w:t>ou can</w:t>
      </w:r>
      <w:r w:rsidR="00673701">
        <w:t xml:space="preserve">’t </w:t>
      </w:r>
      <w:r w:rsidR="00673701" w:rsidRPr="00AC26E0">
        <w:t xml:space="preserve">be </w:t>
      </w:r>
      <w:r w:rsidR="00673701" w:rsidRPr="009B11B6">
        <w:rPr>
          <w:u w:val="single"/>
        </w:rPr>
        <w:t>100% sure</w:t>
      </w:r>
      <w:r w:rsidR="00673701" w:rsidRPr="00AC26E0">
        <w:t xml:space="preserve"> about any framework, so you must </w:t>
      </w:r>
      <w:r w:rsidR="00673701" w:rsidRPr="009B11B6">
        <w:rPr>
          <w:u w:val="single"/>
        </w:rPr>
        <w:t>keep people alive</w:t>
      </w:r>
      <w:r w:rsidR="00673701" w:rsidRPr="00AC26E0">
        <w:t xml:space="preserve"> to make future</w:t>
      </w:r>
      <w:r w:rsidR="00673701">
        <w:t xml:space="preserve"> ethical</w:t>
      </w:r>
      <w:r w:rsidR="00673701" w:rsidRPr="00AC26E0">
        <w:t xml:space="preserve"> determinations</w:t>
      </w:r>
      <w:r w:rsidR="00673701">
        <w:t>.</w:t>
      </w:r>
    </w:p>
    <w:p w14:paraId="0EBF25CF" w14:textId="77777777" w:rsidR="00673701" w:rsidRDefault="00673701" w:rsidP="00673701">
      <w:r w:rsidRPr="00AC26E0">
        <w:rPr>
          <w:rStyle w:val="Style13ptBold"/>
        </w:rPr>
        <w:t>Bostrom 12</w:t>
      </w:r>
    </w:p>
    <w:p w14:paraId="561A324A" w14:textId="77777777" w:rsidR="00673701" w:rsidRPr="00607062" w:rsidRDefault="00673701" w:rsidP="00673701">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60834A6" w14:textId="68E1A070" w:rsidR="00673701" w:rsidRDefault="00673701" w:rsidP="00673701">
      <w:pPr>
        <w:rPr>
          <w:rStyle w:val="Emphasis"/>
          <w:b w:val="0"/>
        </w:rPr>
      </w:pPr>
      <w:r w:rsidRPr="00D509A2">
        <w:rPr>
          <w:rStyle w:val="Emphasis"/>
          <w:b w:val="0"/>
        </w:rPr>
        <w:t xml:space="preserve">These reflections </w:t>
      </w:r>
      <w:r w:rsidRPr="003C65BA">
        <w:rPr>
          <w:rStyle w:val="Emphasis"/>
          <w:b w:val="0"/>
        </w:rPr>
        <w:t xml:space="preserve">on </w:t>
      </w:r>
      <w:r w:rsidRPr="00DE4CF7">
        <w:rPr>
          <w:rStyle w:val="Emphasis"/>
          <w:b w:val="0"/>
          <w:highlight w:val="green"/>
        </w:rPr>
        <w:t>moral uncertainty</w:t>
      </w:r>
      <w:r w:rsidRPr="003C65BA">
        <w:rPr>
          <w:rStyle w:val="Emphasis"/>
          <w:b w:val="0"/>
        </w:rPr>
        <w:t xml:space="preserve"> suggest</w:t>
      </w:r>
      <w:r w:rsidRPr="00D509A2">
        <w:rPr>
          <w:rStyle w:val="Emphasis"/>
          <w:b w:val="0"/>
        </w:rPr>
        <w:t xml:space="preserve"> an alternative, complementary way of looking at existential risk; they also suggest a new way of thinking about the ideal of sustainability. Let me elaborate. </w:t>
      </w:r>
      <w:r w:rsidRPr="00DE4CF7">
        <w:rPr>
          <w:rStyle w:val="Emphasis"/>
          <w:b w:val="0"/>
          <w:highlight w:val="green"/>
        </w:rPr>
        <w:t>Our</w:t>
      </w:r>
      <w:r w:rsidRPr="00D509A2">
        <w:rPr>
          <w:rStyle w:val="Emphasis"/>
          <w:b w:val="0"/>
        </w:rPr>
        <w:t xml:space="preserve"> present </w:t>
      </w:r>
      <w:r w:rsidRPr="00DE4CF7">
        <w:rPr>
          <w:rStyle w:val="Emphasis"/>
          <w:b w:val="0"/>
          <w:highlight w:val="green"/>
        </w:rPr>
        <w:t>understanding of axiology might</w:t>
      </w:r>
      <w:r w:rsidRPr="00D509A2">
        <w:rPr>
          <w:rStyle w:val="Emphasis"/>
          <w:b w:val="0"/>
        </w:rPr>
        <w:t xml:space="preserve"> well </w:t>
      </w:r>
      <w:r w:rsidRPr="00DE4CF7">
        <w:rPr>
          <w:rStyle w:val="Emphasis"/>
          <w:b w:val="0"/>
          <w:highlight w:val="green"/>
        </w:rPr>
        <w:t>be confused</w:t>
      </w:r>
      <w:r w:rsidRPr="00D509A2">
        <w:rPr>
          <w:rStyle w:val="Emphasis"/>
          <w:b w:val="0"/>
        </w:rPr>
        <w:t xml:space="preserve">. We may not now know — at least not in concrete detail — what outcomes would count as a big win for humanity; we might not even yet be able to imagine the best ends of our journey. </w:t>
      </w:r>
      <w:r w:rsidRPr="00DE4CF7">
        <w:rPr>
          <w:rStyle w:val="Emphasis"/>
          <w:b w:val="0"/>
          <w:highlight w:val="green"/>
        </w:rPr>
        <w:t>If we are</w:t>
      </w:r>
      <w:r w:rsidRPr="00D509A2">
        <w:rPr>
          <w:rStyle w:val="Emphasis"/>
          <w:b w:val="0"/>
        </w:rPr>
        <w:t xml:space="preserve"> indeed profoundly </w:t>
      </w:r>
      <w:r w:rsidRPr="00DE4CF7">
        <w:rPr>
          <w:rStyle w:val="Emphasis"/>
          <w:b w:val="0"/>
          <w:highlight w:val="green"/>
        </w:rPr>
        <w:t xml:space="preserve">uncertain </w:t>
      </w:r>
      <w:r w:rsidRPr="00D509A2">
        <w:rPr>
          <w:rStyle w:val="Emphasis"/>
          <w:b w:val="0"/>
        </w:rPr>
        <w:t xml:space="preserve">about our ultimate aims, </w:t>
      </w:r>
      <w:r w:rsidRPr="00DE4CF7">
        <w:rPr>
          <w:rStyle w:val="Emphasis"/>
          <w:b w:val="0"/>
          <w:highlight w:val="green"/>
        </w:rPr>
        <w:t>then</w:t>
      </w:r>
      <w:r w:rsidRPr="00D509A2">
        <w:rPr>
          <w:rStyle w:val="Emphasis"/>
          <w:b w:val="0"/>
        </w:rPr>
        <w:t xml:space="preserve"> we should recognize that </w:t>
      </w:r>
      <w:r w:rsidRPr="00DE4CF7">
        <w:rPr>
          <w:rStyle w:val="Emphasis"/>
          <w:b w:val="0"/>
          <w:highlight w:val="green"/>
        </w:rPr>
        <w:t xml:space="preserve">there is </w:t>
      </w:r>
      <w:r w:rsidRPr="00D509A2">
        <w:rPr>
          <w:rStyle w:val="Emphasis"/>
          <w:b w:val="0"/>
        </w:rPr>
        <w:t xml:space="preserve">a great option </w:t>
      </w:r>
      <w:r w:rsidRPr="00DE4CF7">
        <w:rPr>
          <w:rStyle w:val="Emphasis"/>
          <w:b w:val="0"/>
          <w:highlight w:val="green"/>
        </w:rPr>
        <w:t>value in preserving</w:t>
      </w:r>
      <w:r w:rsidRPr="00D509A2">
        <w:rPr>
          <w:rStyle w:val="Emphasis"/>
          <w:b w:val="0"/>
        </w:rPr>
        <w:t xml:space="preserve"> — and ideally improving — </w:t>
      </w:r>
      <w:r w:rsidRPr="00DE4CF7">
        <w:rPr>
          <w:rStyle w:val="Emphasis"/>
          <w:b w:val="0"/>
          <w:highlight w:val="green"/>
        </w:rPr>
        <w:t xml:space="preserve">our ability to </w:t>
      </w:r>
      <w:r w:rsidRPr="00D509A2">
        <w:rPr>
          <w:rStyle w:val="Emphasis"/>
          <w:b w:val="0"/>
        </w:rPr>
        <w:t xml:space="preserve">recognize value and to </w:t>
      </w:r>
      <w:r w:rsidRPr="00DE4CF7">
        <w:rPr>
          <w:rStyle w:val="Emphasis"/>
          <w:b w:val="0"/>
          <w:highlight w:val="green"/>
        </w:rPr>
        <w:t>steer the future</w:t>
      </w:r>
      <w:r w:rsidRPr="00D509A2">
        <w:rPr>
          <w:rStyle w:val="Emphasis"/>
          <w:b w:val="0"/>
        </w:rPr>
        <w:t xml:space="preserve"> accordingly. </w:t>
      </w:r>
      <w:r w:rsidRPr="00DE4CF7">
        <w:rPr>
          <w:rStyle w:val="Emphasis"/>
          <w:b w:val="0"/>
          <w:highlight w:val="green"/>
        </w:rPr>
        <w:t>Ensuring</w:t>
      </w:r>
      <w:r w:rsidRPr="00D509A2">
        <w:rPr>
          <w:rStyle w:val="Emphasis"/>
          <w:b w:val="0"/>
        </w:rPr>
        <w:t xml:space="preserve"> </w:t>
      </w:r>
      <w:r w:rsidRPr="003C65BA">
        <w:rPr>
          <w:rStyle w:val="Emphasis"/>
          <w:b w:val="0"/>
        </w:rPr>
        <w:t>that there will be</w:t>
      </w:r>
      <w:r w:rsidRPr="00D509A2">
        <w:rPr>
          <w:rStyle w:val="Emphasis"/>
          <w:b w:val="0"/>
        </w:rPr>
        <w:t xml:space="preserve"> </w:t>
      </w:r>
      <w:r w:rsidRPr="00DE4CF7">
        <w:rPr>
          <w:rStyle w:val="Emphasis"/>
          <w:b w:val="0"/>
          <w:highlight w:val="green"/>
        </w:rPr>
        <w:t>a</w:t>
      </w:r>
      <w:r w:rsidRPr="00D509A2">
        <w:rPr>
          <w:rStyle w:val="Emphasis"/>
          <w:b w:val="0"/>
        </w:rPr>
        <w:t xml:space="preserve"> </w:t>
      </w:r>
      <w:r w:rsidRPr="00DE4CF7">
        <w:rPr>
          <w:rStyle w:val="Emphasis"/>
          <w:b w:val="0"/>
          <w:highlight w:val="green"/>
        </w:rPr>
        <w:t>future</w:t>
      </w:r>
      <w:r w:rsidRPr="00D509A2">
        <w:rPr>
          <w:rStyle w:val="Emphasis"/>
          <w:b w:val="0"/>
        </w:rPr>
        <w:t xml:space="preserve"> version of </w:t>
      </w:r>
      <w:r w:rsidRPr="00DE4CF7">
        <w:rPr>
          <w:rStyle w:val="Emphasis"/>
          <w:b w:val="0"/>
          <w:highlight w:val="green"/>
        </w:rPr>
        <w:t>humanity</w:t>
      </w:r>
      <w:r w:rsidRPr="00D509A2">
        <w:rPr>
          <w:rStyle w:val="Emphasis"/>
          <w:b w:val="0"/>
        </w:rPr>
        <w:t xml:space="preserve"> with great powers and a propensity to use them wisely </w:t>
      </w:r>
      <w:r w:rsidRPr="00DE4CF7">
        <w:rPr>
          <w:rStyle w:val="Emphasis"/>
          <w:b w:val="0"/>
          <w:highlight w:val="green"/>
        </w:rPr>
        <w:t>is</w:t>
      </w:r>
      <w:r w:rsidRPr="00D509A2">
        <w:rPr>
          <w:rStyle w:val="Emphasis"/>
          <w:b w:val="0"/>
        </w:rPr>
        <w:t xml:space="preserve"> plausibly </w:t>
      </w:r>
      <w:r w:rsidRPr="00DE4CF7">
        <w:rPr>
          <w:rStyle w:val="Emphasis"/>
          <w:b w:val="0"/>
          <w:highlight w:val="green"/>
        </w:rPr>
        <w:t>the best way</w:t>
      </w:r>
      <w:r w:rsidRPr="00D509A2">
        <w:rPr>
          <w:rStyle w:val="Emphasis"/>
          <w:b w:val="0"/>
        </w:rPr>
        <w:t xml:space="preserve"> available to us </w:t>
      </w:r>
      <w:r w:rsidRPr="00DE4CF7">
        <w:rPr>
          <w:rStyle w:val="Emphasis"/>
          <w:b w:val="0"/>
          <w:highlight w:val="green"/>
        </w:rPr>
        <w:t>to increase the probability</w:t>
      </w:r>
      <w:r w:rsidRPr="00D509A2">
        <w:rPr>
          <w:rStyle w:val="Emphasis"/>
          <w:b w:val="0"/>
        </w:rPr>
        <w:t xml:space="preserve"> that </w:t>
      </w:r>
      <w:r w:rsidRPr="00DE4CF7">
        <w:rPr>
          <w:rStyle w:val="Emphasis"/>
          <w:b w:val="0"/>
          <w:highlight w:val="green"/>
        </w:rPr>
        <w:t>the future will contain</w:t>
      </w:r>
      <w:r w:rsidRPr="00D509A2">
        <w:rPr>
          <w:rStyle w:val="Emphasis"/>
          <w:b w:val="0"/>
        </w:rPr>
        <w:t xml:space="preserve"> a lot of </w:t>
      </w:r>
      <w:r w:rsidRPr="00DE4CF7">
        <w:rPr>
          <w:rStyle w:val="Emphasis"/>
          <w:b w:val="0"/>
          <w:highlight w:val="green"/>
        </w:rPr>
        <w:t>value</w:t>
      </w:r>
      <w:r w:rsidRPr="00D509A2">
        <w:rPr>
          <w:rStyle w:val="Emphasis"/>
          <w:b w:val="0"/>
        </w:rPr>
        <w:t xml:space="preserve">. To do this, </w:t>
      </w:r>
      <w:r w:rsidRPr="00DE4CF7">
        <w:rPr>
          <w:rStyle w:val="Emphasis"/>
          <w:b w:val="0"/>
          <w:highlight w:val="green"/>
        </w:rPr>
        <w:t>we must prevent</w:t>
      </w:r>
      <w:r w:rsidRPr="00D509A2">
        <w:rPr>
          <w:rStyle w:val="Emphasis"/>
          <w:b w:val="0"/>
        </w:rPr>
        <w:t xml:space="preserve"> any </w:t>
      </w:r>
      <w:r w:rsidRPr="00DE4CF7">
        <w:rPr>
          <w:rStyle w:val="Emphasis"/>
          <w:b w:val="0"/>
          <w:highlight w:val="green"/>
        </w:rPr>
        <w:t>existential catastrophe</w:t>
      </w:r>
      <w:r w:rsidRPr="00D509A2">
        <w:rPr>
          <w:rStyle w:val="Emphasis"/>
          <w:b w:val="0"/>
        </w:rPr>
        <w:t>.</w:t>
      </w:r>
    </w:p>
    <w:p w14:paraId="29243B66" w14:textId="77777777" w:rsidR="00D55F63" w:rsidRDefault="00D55F63" w:rsidP="00D55F63">
      <w:pPr>
        <w:pStyle w:val="Heading2"/>
      </w:pPr>
      <w:r>
        <w:t>U/V</w:t>
      </w:r>
    </w:p>
    <w:p w14:paraId="6E077711" w14:textId="77777777" w:rsidR="00D55F63" w:rsidRDefault="00D55F63" w:rsidP="00D55F63">
      <w:pPr>
        <w:pStyle w:val="Heading4"/>
        <w:numPr>
          <w:ilvl w:val="0"/>
          <w:numId w:val="18"/>
        </w:numPr>
      </w:pPr>
      <w:bookmarkStart w:id="1" w:name="_Hlk23524781"/>
      <w:r w:rsidRPr="004C21FE">
        <w:t xml:space="preserve">No omissions: violations and K links must come from the text of the AC, not the absence of doing something </w:t>
      </w:r>
      <w:proofErr w:type="gramStart"/>
      <w:r w:rsidRPr="004C21FE">
        <w:t>i.e.</w:t>
      </w:r>
      <w:proofErr w:type="gramEnd"/>
      <w:r w:rsidRPr="004C21FE">
        <w:t xml:space="preserve"> not spec-</w:t>
      </w:r>
      <w:proofErr w:type="spellStart"/>
      <w:r w:rsidRPr="004C21FE">
        <w:t>ing</w:t>
      </w:r>
      <w:proofErr w:type="spellEnd"/>
    </w:p>
    <w:p w14:paraId="2F6FBE2A" w14:textId="77777777" w:rsidR="00D55F63" w:rsidRDefault="00D55F63" w:rsidP="00D55F63">
      <w:pPr>
        <w:pStyle w:val="Heading4"/>
        <w:numPr>
          <w:ilvl w:val="1"/>
          <w:numId w:val="18"/>
        </w:numPr>
      </w:pPr>
      <w:r w:rsidRPr="004C21FE">
        <w:t xml:space="preserve">It’s an infinite burden since neg can read bidirectional </w:t>
      </w:r>
      <w:proofErr w:type="spellStart"/>
      <w:r w:rsidRPr="004C21FE">
        <w:t>interps</w:t>
      </w:r>
      <w:proofErr w:type="spellEnd"/>
      <w:r w:rsidRPr="004C21FE">
        <w:t xml:space="preserve"> that every 1AC will </w:t>
      </w:r>
      <w:r w:rsidRPr="00F13E4F">
        <w:rPr>
          <w:u w:val="single"/>
        </w:rPr>
        <w:t>always</w:t>
      </w:r>
      <w:r w:rsidRPr="004C21FE">
        <w:t xml:space="preserve"> violate, like spec good/spec bad</w:t>
      </w:r>
    </w:p>
    <w:p w14:paraId="6CDF15D1" w14:textId="77777777" w:rsidR="00D55F63" w:rsidRDefault="00D55F63" w:rsidP="00D55F63">
      <w:pPr>
        <w:pStyle w:val="Heading4"/>
        <w:numPr>
          <w:ilvl w:val="1"/>
          <w:numId w:val="18"/>
        </w:numPr>
      </w:pPr>
      <w:r w:rsidRPr="004C21FE">
        <w:t xml:space="preserve">Incentivizes </w:t>
      </w:r>
      <w:proofErr w:type="spellStart"/>
      <w:r w:rsidRPr="004C21FE">
        <w:t>friv</w:t>
      </w:r>
      <w:proofErr w:type="spellEnd"/>
      <w:r w:rsidRPr="004C21FE">
        <w:t xml:space="preserve"> uplayering which kills topic ed – o/w since we have 4 years for norms but only 2 months for topic ed</w:t>
      </w:r>
      <w:bookmarkStart w:id="2" w:name="_Hlk23572725"/>
      <w:bookmarkEnd w:id="1"/>
      <w:r w:rsidRPr="004C21FE">
        <w:t>.</w:t>
      </w:r>
      <w:bookmarkEnd w:id="2"/>
    </w:p>
    <w:p w14:paraId="4554D47C" w14:textId="77777777" w:rsidR="00D55F63" w:rsidRDefault="00D55F63" w:rsidP="00D55F63">
      <w:pPr>
        <w:pStyle w:val="Heading4"/>
        <w:numPr>
          <w:ilvl w:val="0"/>
          <w:numId w:val="18"/>
        </w:numPr>
      </w:pPr>
      <w:r w:rsidRPr="004C21FE">
        <w:t>I get RVIs on theory</w:t>
      </w:r>
    </w:p>
    <w:p w14:paraId="62685FB4" w14:textId="77777777" w:rsidR="00D55F63" w:rsidRDefault="00D55F63" w:rsidP="00D55F63">
      <w:pPr>
        <w:pStyle w:val="Heading4"/>
        <w:numPr>
          <w:ilvl w:val="1"/>
          <w:numId w:val="18"/>
        </w:numPr>
      </w:pPr>
      <w:r w:rsidRPr="004C21FE">
        <w:t>Time skew</w:t>
      </w:r>
    </w:p>
    <w:p w14:paraId="592C613E" w14:textId="77777777" w:rsidR="00D55F63" w:rsidRDefault="00D55F63" w:rsidP="00D55F63">
      <w:pPr>
        <w:pStyle w:val="Heading4"/>
        <w:numPr>
          <w:ilvl w:val="1"/>
          <w:numId w:val="18"/>
        </w:numPr>
      </w:pPr>
      <w:proofErr w:type="gramStart"/>
      <w:r w:rsidRPr="004C21FE">
        <w:t>Otherwise</w:t>
      </w:r>
      <w:proofErr w:type="gramEnd"/>
      <w:r w:rsidRPr="004C21FE">
        <w:t xml:space="preserve"> it’s a NIB</w:t>
      </w:r>
    </w:p>
    <w:p w14:paraId="169B7419" w14:textId="77777777" w:rsidR="00D55F63" w:rsidRDefault="00D55F63" w:rsidP="00D55F63">
      <w:pPr>
        <w:pStyle w:val="Heading4"/>
        <w:numPr>
          <w:ilvl w:val="1"/>
          <w:numId w:val="18"/>
        </w:numPr>
      </w:pPr>
      <w:r w:rsidRPr="004C21FE">
        <w:t xml:space="preserve">Checks abuse and frivolous </w:t>
      </w:r>
      <w:proofErr w:type="spellStart"/>
      <w:r w:rsidRPr="004C21FE">
        <w:t>interps</w:t>
      </w:r>
      <w:proofErr w:type="spellEnd"/>
    </w:p>
    <w:p w14:paraId="64C19E20" w14:textId="77777777" w:rsidR="00D55F63" w:rsidRDefault="00D55F63" w:rsidP="00D55F63">
      <w:pPr>
        <w:pStyle w:val="Heading4"/>
        <w:numPr>
          <w:ilvl w:val="0"/>
          <w:numId w:val="18"/>
        </w:numPr>
      </w:pPr>
      <w:r w:rsidRPr="004C21FE">
        <w:t>I-meets justify RVIs</w:t>
      </w:r>
    </w:p>
    <w:p w14:paraId="72DC108E" w14:textId="77777777" w:rsidR="00D55F63" w:rsidRDefault="00D55F63" w:rsidP="00D55F63">
      <w:pPr>
        <w:pStyle w:val="Heading4"/>
        <w:numPr>
          <w:ilvl w:val="1"/>
          <w:numId w:val="18"/>
        </w:numPr>
      </w:pPr>
      <w:r w:rsidRPr="004C21FE">
        <w:t>You shouldn’t get the benefit of the doubt for running a shell that my AFF inherently meets.</w:t>
      </w:r>
    </w:p>
    <w:p w14:paraId="7F741D1B" w14:textId="77777777" w:rsidR="00D55F63" w:rsidRDefault="00D55F63" w:rsidP="00D55F63">
      <w:pPr>
        <w:pStyle w:val="Heading4"/>
        <w:numPr>
          <w:ilvl w:val="1"/>
          <w:numId w:val="18"/>
        </w:numPr>
      </w:pPr>
      <w:r w:rsidRPr="004C21FE">
        <w:t>Deters future abuse</w:t>
      </w:r>
    </w:p>
    <w:p w14:paraId="248D8906" w14:textId="77777777" w:rsidR="00D55F63" w:rsidRDefault="00D55F63" w:rsidP="00D55F63">
      <w:pPr>
        <w:pStyle w:val="Heading4"/>
        <w:numPr>
          <w:ilvl w:val="0"/>
          <w:numId w:val="18"/>
        </w:numPr>
      </w:pPr>
      <w:r w:rsidRPr="00F13E4F">
        <w:t>CX check</w:t>
      </w:r>
      <w:r>
        <w:t>s and is binding – it’s debate, not two truths and a lie.</w:t>
      </w:r>
    </w:p>
    <w:p w14:paraId="64CE7A87" w14:textId="77777777" w:rsidR="00D55F63" w:rsidRDefault="00D55F63" w:rsidP="00D55F63">
      <w:pPr>
        <w:pStyle w:val="Heading4"/>
        <w:numPr>
          <w:ilvl w:val="0"/>
          <w:numId w:val="18"/>
        </w:numPr>
      </w:pPr>
      <w:r w:rsidRPr="00F13E4F">
        <w:rPr>
          <w:u w:val="single"/>
        </w:rPr>
        <w:t>No innovation loss</w:t>
      </w:r>
      <w:r>
        <w:t>.</w:t>
      </w:r>
    </w:p>
    <w:p w14:paraId="603F7498" w14:textId="77777777" w:rsidR="00D55F63" w:rsidRPr="00DA3046" w:rsidRDefault="00D55F63" w:rsidP="00D55F63">
      <w:pPr>
        <w:rPr>
          <w:rStyle w:val="Style13ptBold"/>
        </w:rPr>
      </w:pPr>
      <w:r w:rsidRPr="00DA3046">
        <w:rPr>
          <w:rStyle w:val="Style13ptBold"/>
        </w:rPr>
        <w:t>Son 19</w:t>
      </w:r>
    </w:p>
    <w:p w14:paraId="7D68C61A" w14:textId="77777777" w:rsidR="00D55F63" w:rsidRPr="00B44C90" w:rsidRDefault="00D55F63" w:rsidP="00D55F63">
      <w:pPr>
        <w:rPr>
          <w:sz w:val="12"/>
          <w:szCs w:val="12"/>
        </w:rPr>
      </w:pPr>
      <w:r w:rsidRPr="00B44C90">
        <w:rPr>
          <w:sz w:val="12"/>
          <w:szCs w:val="12"/>
        </w:rPr>
        <w:t xml:space="preserve">Kyung-Bok Son (College of Pharmacy, </w:t>
      </w:r>
      <w:proofErr w:type="spellStart"/>
      <w:r w:rsidRPr="00B44C90">
        <w:rPr>
          <w:sz w:val="12"/>
          <w:szCs w:val="12"/>
        </w:rPr>
        <w:t>Ewha</w:t>
      </w:r>
      <w:proofErr w:type="spellEnd"/>
      <w:r w:rsidRPr="00B44C90">
        <w:rPr>
          <w:sz w:val="12"/>
          <w:szCs w:val="12"/>
        </w:rPr>
        <w:t xml:space="preserve"> </w:t>
      </w:r>
      <w:proofErr w:type="spellStart"/>
      <w:r w:rsidRPr="00B44C90">
        <w:rPr>
          <w:sz w:val="12"/>
          <w:szCs w:val="12"/>
        </w:rPr>
        <w:t>Womans</w:t>
      </w:r>
      <w:proofErr w:type="spellEnd"/>
      <w:r w:rsidRPr="00B44C90">
        <w:rPr>
          <w:sz w:val="12"/>
          <w:szCs w:val="12"/>
        </w:rPr>
        <w:t xml:space="preserve"> University). “Importance of the intellectual property system in attempting compulsory licensing of pharmaceuticals: a cross-sectional analysis.” Globalization and Health volume 15, Article number: 42 (2019). JDN. </w:t>
      </w:r>
      <w:hyperlink r:id="rId21" w:history="1">
        <w:r w:rsidRPr="00B44C90">
          <w:rPr>
            <w:rStyle w:val="Hyperlink"/>
            <w:sz w:val="12"/>
            <w:szCs w:val="12"/>
          </w:rPr>
          <w:t>https://globalizationandhealth.biomedcentral.com/articles/10.1186/s12992-019-0485-7-recut</w:t>
        </w:r>
      </w:hyperlink>
      <w:r w:rsidRPr="00B44C90">
        <w:rPr>
          <w:rStyle w:val="Hyperlink"/>
          <w:sz w:val="12"/>
          <w:szCs w:val="12"/>
        </w:rPr>
        <w:t xml:space="preserve"> CAT</w:t>
      </w:r>
    </w:p>
    <w:p w14:paraId="3784E050" w14:textId="77777777" w:rsidR="00D55F63" w:rsidRDefault="00D55F63" w:rsidP="00D55F63">
      <w:pPr>
        <w:rPr>
          <w:sz w:val="14"/>
        </w:rPr>
      </w:pPr>
      <w:r w:rsidRPr="00B44C90">
        <w:rPr>
          <w:sz w:val="14"/>
        </w:rPr>
        <w:t xml:space="preserve">Methods </w:t>
      </w:r>
      <w:r w:rsidRPr="00635330">
        <w:rPr>
          <w:rStyle w:val="StyleUnderline"/>
        </w:rPr>
        <w:t xml:space="preserve">We used </w:t>
      </w:r>
      <w:r w:rsidRPr="00B37399">
        <w:rPr>
          <w:rStyle w:val="StyleUnderline"/>
          <w:highlight w:val="green"/>
        </w:rPr>
        <w:t xml:space="preserve">a </w:t>
      </w:r>
      <w:r w:rsidRPr="00B37399">
        <w:rPr>
          <w:rStyle w:val="Emphasis"/>
          <w:highlight w:val="green"/>
        </w:rPr>
        <w:t>multivariate logistic model</w:t>
      </w:r>
      <w:r w:rsidRPr="00B37399">
        <w:rPr>
          <w:rStyle w:val="StyleUnderline"/>
          <w:highlight w:val="green"/>
        </w:rPr>
        <w:t xml:space="preserve"> to regress attempts to issue c</w:t>
      </w:r>
      <w:r w:rsidRPr="00635330">
        <w:rPr>
          <w:rStyle w:val="StyleUnderline"/>
        </w:rPr>
        <w:t>ompulsory</w:t>
      </w:r>
      <w:r w:rsidRPr="00B37399">
        <w:rPr>
          <w:rStyle w:val="StyleUnderline"/>
          <w:highlight w:val="green"/>
        </w:rPr>
        <w:t xml:space="preserve"> l</w:t>
      </w:r>
      <w:r w:rsidRPr="00635330">
        <w:rPr>
          <w:rStyle w:val="StyleUnderline"/>
        </w:rPr>
        <w:t>icensing</w:t>
      </w:r>
      <w:r w:rsidRPr="00B44C90">
        <w:rPr>
          <w:rStyle w:val="StyleUnderline"/>
        </w:rPr>
        <w:t xml:space="preserve"> on the characteristics of the intellectual property system</w:t>
      </w:r>
      <w:r w:rsidRPr="00B44C90">
        <w:rPr>
          <w:sz w:val="14"/>
        </w:rPr>
        <w:t xml:space="preserve">, controlling for macro context variables and other explanatory variables at a country level. </w:t>
      </w:r>
      <w:r w:rsidRPr="00B44C90">
        <w:rPr>
          <w:rStyle w:val="StyleUnderline"/>
        </w:rPr>
        <w:t>Results A total 139 countries</w:t>
      </w:r>
      <w:r w:rsidRPr="00B44C90">
        <w:rPr>
          <w:sz w:val="14"/>
        </w:rPr>
        <w:t xml:space="preserve">, selected from members of the World Trade Organization, </w:t>
      </w:r>
      <w:r w:rsidRPr="00B44C90">
        <w:rPr>
          <w:rStyle w:val="StyleUnderline"/>
        </w:rPr>
        <w:t>were divided into a CL-attempted group</w:t>
      </w:r>
      <w:r w:rsidRPr="00B44C90">
        <w:rPr>
          <w:sz w:val="14"/>
        </w:rPr>
        <w:t xml:space="preserve"> (N = 24) </w:t>
      </w:r>
      <w:r w:rsidRPr="00B44C90">
        <w:rPr>
          <w:rStyle w:val="StyleUnderline"/>
        </w:rPr>
        <w:t>and a non-CL-attempted group</w:t>
      </w:r>
      <w:r w:rsidRPr="00B44C90">
        <w:rPr>
          <w:sz w:val="14"/>
        </w:rPr>
        <w:t xml:space="preserve"> (N = 115). An attempt </w:t>
      </w:r>
      <w:r w:rsidRPr="00635330">
        <w:rPr>
          <w:sz w:val="14"/>
        </w:rPr>
        <w:t xml:space="preserve">to issue compulsory licensing was associated with population (+) and a dummy variable for other regions, including Europe and North America (−). After controlling for macro context variables, mature intellectual property system was positively associated with attempting compulsory licensing. Conclusions </w:t>
      </w:r>
      <w:r w:rsidRPr="00635330">
        <w:rPr>
          <w:rStyle w:val="StyleUnderline"/>
        </w:rPr>
        <w:t xml:space="preserve">Our study </w:t>
      </w:r>
      <w:r w:rsidRPr="00B37399">
        <w:rPr>
          <w:rStyle w:val="StyleUnderline"/>
          <w:highlight w:val="green"/>
        </w:rPr>
        <w:t xml:space="preserve">provided evidence of an </w:t>
      </w:r>
      <w:r w:rsidRPr="00B37399">
        <w:rPr>
          <w:rStyle w:val="Emphasis"/>
          <w:highlight w:val="green"/>
        </w:rPr>
        <w:t>association</w:t>
      </w:r>
      <w:r w:rsidRPr="00B37399">
        <w:rPr>
          <w:rStyle w:val="StyleUnderline"/>
          <w:highlight w:val="green"/>
        </w:rPr>
        <w:t xml:space="preserve"> between </w:t>
      </w:r>
      <w:r w:rsidRPr="00B44C90">
        <w:rPr>
          <w:rStyle w:val="StyleUnderline"/>
        </w:rPr>
        <w:t xml:space="preserve">attempting </w:t>
      </w:r>
      <w:r w:rsidRPr="00B37399">
        <w:rPr>
          <w:rStyle w:val="StyleUnderline"/>
          <w:highlight w:val="green"/>
        </w:rPr>
        <w:t>c</w:t>
      </w:r>
      <w:r w:rsidRPr="007056F4">
        <w:rPr>
          <w:rStyle w:val="StyleUnderline"/>
        </w:rPr>
        <w:t>ompulsory</w:t>
      </w:r>
      <w:r w:rsidRPr="00B37399">
        <w:rPr>
          <w:rStyle w:val="StyleUnderline"/>
          <w:highlight w:val="green"/>
        </w:rPr>
        <w:t xml:space="preserve"> l</w:t>
      </w:r>
      <w:r w:rsidRPr="007056F4">
        <w:rPr>
          <w:rStyle w:val="StyleUnderline"/>
        </w:rPr>
        <w:t xml:space="preserve">icensing </w:t>
      </w:r>
      <w:r w:rsidRPr="00B37399">
        <w:rPr>
          <w:rStyle w:val="StyleUnderline"/>
          <w:highlight w:val="green"/>
        </w:rPr>
        <w:t xml:space="preserve">and </w:t>
      </w:r>
      <w:r w:rsidRPr="00B37399">
        <w:rPr>
          <w:rStyle w:val="Emphasis"/>
          <w:highlight w:val="green"/>
        </w:rPr>
        <w:t>matured patent systems</w:t>
      </w:r>
      <w:r w:rsidRPr="00B44C90">
        <w:rPr>
          <w:sz w:val="14"/>
        </w:rPr>
        <w:t xml:space="preserve">. </w:t>
      </w:r>
      <w:r w:rsidRPr="00B37399">
        <w:rPr>
          <w:rStyle w:val="StyleUnderline"/>
          <w:highlight w:val="green"/>
        </w:rPr>
        <w:t>This</w:t>
      </w:r>
      <w:r w:rsidRPr="00B44C90">
        <w:rPr>
          <w:rStyle w:val="StyleUnderline"/>
        </w:rPr>
        <w:t xml:space="preserve"> finding </w:t>
      </w:r>
      <w:r w:rsidRPr="00B37399">
        <w:rPr>
          <w:rStyle w:val="Emphasis"/>
          <w:highlight w:val="green"/>
        </w:rPr>
        <w:t>contradicts our current understanding</w:t>
      </w:r>
      <w:r w:rsidRPr="00B44C90">
        <w:rPr>
          <w:rStyle w:val="StyleUnderline"/>
        </w:rPr>
        <w:t xml:space="preserve"> of compulsory licensing, such as compulsory licensing as a measure to usurp traditional patent systems </w:t>
      </w:r>
      <w:r w:rsidRPr="00B37399">
        <w:rPr>
          <w:rStyle w:val="StyleUnderline"/>
          <w:highlight w:val="green"/>
        </w:rPr>
        <w:t>and</w:t>
      </w:r>
      <w:r w:rsidRPr="00B44C90">
        <w:rPr>
          <w:rStyle w:val="StyleUnderline"/>
        </w:rPr>
        <w:t xml:space="preserve"> sometimes diametrically opposed to the patent system</w:t>
      </w:r>
      <w:r w:rsidRPr="00B44C90">
        <w:rPr>
          <w:sz w:val="14"/>
        </w:rPr>
        <w:t xml:space="preserve">. </w:t>
      </w:r>
      <w:r w:rsidRPr="00B44C90">
        <w:rPr>
          <w:rStyle w:val="StyleUnderline"/>
        </w:rPr>
        <w:t xml:space="preserve">The findings also </w:t>
      </w:r>
      <w:r w:rsidRPr="00B37399">
        <w:rPr>
          <w:rStyle w:val="StyleUnderline"/>
          <w:highlight w:val="green"/>
        </w:rPr>
        <w:t>suggest</w:t>
      </w:r>
      <w:r w:rsidRPr="00B44C90">
        <w:rPr>
          <w:rStyle w:val="StyleUnderline"/>
        </w:rPr>
        <w:t xml:space="preserve"> a new role of compulsory licensing in current patent systems</w:t>
      </w:r>
      <w:r w:rsidRPr="00B44C90">
        <w:rPr>
          <w:sz w:val="14"/>
        </w:rPr>
        <w:t xml:space="preserve">: </w:t>
      </w:r>
      <w:r w:rsidRPr="00B37399">
        <w:rPr>
          <w:rStyle w:val="StyleUnderline"/>
          <w:highlight w:val="green"/>
        </w:rPr>
        <w:t>c</w:t>
      </w:r>
      <w:r w:rsidRPr="008D690A">
        <w:rPr>
          <w:rStyle w:val="StyleUnderline"/>
        </w:rPr>
        <w:t>ompulsory</w:t>
      </w:r>
      <w:r w:rsidRPr="00B37399">
        <w:rPr>
          <w:rStyle w:val="StyleUnderline"/>
          <w:highlight w:val="green"/>
        </w:rPr>
        <w:t xml:space="preserve"> l</w:t>
      </w:r>
      <w:r w:rsidRPr="008D690A">
        <w:rPr>
          <w:rStyle w:val="StyleUnderline"/>
        </w:rPr>
        <w:t xml:space="preserve">icensing </w:t>
      </w:r>
      <w:r w:rsidRPr="00B37399">
        <w:rPr>
          <w:rStyle w:val="StyleUnderline"/>
          <w:highlight w:val="green"/>
        </w:rPr>
        <w:t xml:space="preserve">could be a </w:t>
      </w:r>
      <w:r w:rsidRPr="00B37399">
        <w:rPr>
          <w:rStyle w:val="Emphasis"/>
          <w:highlight w:val="green"/>
        </w:rPr>
        <w:t>potential</w:t>
      </w:r>
      <w:r w:rsidRPr="00B44C90">
        <w:rPr>
          <w:rStyle w:val="Emphasis"/>
        </w:rPr>
        <w:t xml:space="preserve"> alternative or </w:t>
      </w:r>
      <w:r w:rsidRPr="00B37399">
        <w:rPr>
          <w:rStyle w:val="Emphasis"/>
          <w:highlight w:val="green"/>
        </w:rPr>
        <w:t>complement</w:t>
      </w:r>
      <w:r w:rsidRPr="00B37399">
        <w:rPr>
          <w:rStyle w:val="StyleUnderline"/>
          <w:highlight w:val="green"/>
        </w:rPr>
        <w:t xml:space="preserve"> to </w:t>
      </w:r>
      <w:r w:rsidRPr="007056F4">
        <w:rPr>
          <w:rStyle w:val="StyleUnderline"/>
        </w:rPr>
        <w:t xml:space="preserve">achieve </w:t>
      </w:r>
      <w:r w:rsidRPr="00B37399">
        <w:rPr>
          <w:rStyle w:val="StyleUnderline"/>
          <w:highlight w:val="green"/>
        </w:rPr>
        <w:t xml:space="preserve">access to medicines </w:t>
      </w:r>
      <w:r w:rsidRPr="007056F4">
        <w:rPr>
          <w:rStyle w:val="StyleUnderline"/>
        </w:rPr>
        <w:t xml:space="preserve">in health systems </w:t>
      </w:r>
      <w:r w:rsidRPr="00B37399">
        <w:rPr>
          <w:rStyle w:val="StyleUnderline"/>
          <w:highlight w:val="green"/>
        </w:rPr>
        <w:t xml:space="preserve">through </w:t>
      </w:r>
      <w:r w:rsidRPr="00B44C90">
        <w:rPr>
          <w:rStyle w:val="StyleUnderline"/>
        </w:rPr>
        <w:t xml:space="preserve">manufacturing and </w:t>
      </w:r>
      <w:r w:rsidRPr="00B37399">
        <w:rPr>
          <w:rStyle w:val="StyleUnderline"/>
          <w:highlight w:val="green"/>
        </w:rPr>
        <w:t>exporting patented pharmaceuticals</w:t>
      </w:r>
      <w:r w:rsidRPr="00B44C90">
        <w:rPr>
          <w:sz w:val="14"/>
        </w:rPr>
        <w:t xml:space="preserve">. </w:t>
      </w:r>
    </w:p>
    <w:p w14:paraId="7F9E231E" w14:textId="77777777" w:rsidR="00D55F63" w:rsidRPr="00B7015B" w:rsidRDefault="00D55F63" w:rsidP="00D55F63">
      <w:pPr>
        <w:pStyle w:val="Heading4"/>
        <w:numPr>
          <w:ilvl w:val="0"/>
          <w:numId w:val="18"/>
        </w:numPr>
      </w:pPr>
      <w:r>
        <w:t>No alt-agent fiat.</w:t>
      </w:r>
    </w:p>
    <w:p w14:paraId="70B62FBB" w14:textId="77777777" w:rsidR="00D55F63" w:rsidRPr="00B7015B" w:rsidRDefault="00D55F63" w:rsidP="00D55F63">
      <w:pPr>
        <w:rPr>
          <w:rStyle w:val="Style13ptBold"/>
        </w:rPr>
      </w:pPr>
      <w:r w:rsidRPr="00B7015B">
        <w:rPr>
          <w:rStyle w:val="Style13ptBold"/>
        </w:rPr>
        <w:t>Strait and Wallace 08</w:t>
      </w:r>
    </w:p>
    <w:p w14:paraId="18520043" w14:textId="77777777" w:rsidR="00D55F63" w:rsidRPr="00B7015B" w:rsidRDefault="00D55F63" w:rsidP="00D55F63">
      <w:pPr>
        <w:rPr>
          <w:sz w:val="12"/>
          <w:szCs w:val="12"/>
        </w:rPr>
      </w:pPr>
      <w:r w:rsidRPr="00B7015B">
        <w:rPr>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1CE0D066" w14:textId="77777777" w:rsidR="00D55F63" w:rsidRDefault="00D55F63" w:rsidP="00D55F63">
      <w:pPr>
        <w:rPr>
          <w:u w:val="single"/>
        </w:rPr>
      </w:pPr>
      <w:r w:rsidRPr="00B7015B">
        <w:rPr>
          <w:u w:val="single"/>
        </w:rPr>
        <w:t>Like all arguments in the negative’s arsenal, counterplans have the burden to be relevant to</w:t>
      </w:r>
      <w:r w:rsidRPr="00B7015B">
        <w:rPr>
          <w:sz w:val="16"/>
        </w:rPr>
        <w:t xml:space="preserve"> the question posed by </w:t>
      </w:r>
      <w:r w:rsidRPr="00B7015B">
        <w:rPr>
          <w:u w:val="single"/>
        </w:rPr>
        <w:t>the affirmative plan</w:t>
      </w:r>
      <w:r w:rsidRPr="00B7015B">
        <w:rPr>
          <w:sz w:val="16"/>
        </w:rPr>
        <w:t xml:space="preserve"> (</w:t>
      </w:r>
      <w:r w:rsidRPr="00B7015B">
        <w:rPr>
          <w:u w:val="single"/>
        </w:rPr>
        <w:t>disad</w:t>
      </w:r>
      <w:r w:rsidRPr="00B7015B">
        <w:rPr>
          <w:sz w:val="16"/>
        </w:rPr>
        <w:t>vantage</w:t>
      </w:r>
      <w:r w:rsidRPr="00B7015B">
        <w:rPr>
          <w:u w:val="single"/>
        </w:rPr>
        <w:t>s</w:t>
      </w:r>
      <w:r w:rsidRPr="00B7015B">
        <w:rPr>
          <w:sz w:val="16"/>
        </w:rPr>
        <w:t xml:space="preserve"> </w:t>
      </w:r>
      <w:r w:rsidRPr="00B7015B">
        <w:rPr>
          <w:u w:val="single"/>
        </w:rPr>
        <w:t>accomplish this by having a</w:t>
      </w:r>
      <w:r w:rsidRPr="00B7015B">
        <w:rPr>
          <w:sz w:val="16"/>
        </w:rPr>
        <w:t xml:space="preserve"> compelling ‘</w:t>
      </w:r>
      <w:r w:rsidRPr="00B7015B">
        <w:rPr>
          <w:u w:val="single"/>
        </w:rPr>
        <w:t>link</w:t>
      </w:r>
      <w:r w:rsidRPr="00B7015B">
        <w:rPr>
          <w:sz w:val="16"/>
        </w:rPr>
        <w:t xml:space="preserve">’). For this reason, </w:t>
      </w:r>
      <w:r w:rsidRPr="00B7015B">
        <w:rPr>
          <w:highlight w:val="green"/>
          <w:u w:val="single"/>
        </w:rPr>
        <w:t xml:space="preserve">counterplans must be </w:t>
      </w:r>
      <w:proofErr w:type="gramStart"/>
      <w:r w:rsidRPr="00B7015B">
        <w:rPr>
          <w:highlight w:val="green"/>
          <w:u w:val="single"/>
        </w:rPr>
        <w:t>competitive</w:t>
      </w:r>
      <w:proofErr w:type="gramEnd"/>
      <w:r w:rsidRPr="00B7015B">
        <w:rPr>
          <w:highlight w:val="green"/>
          <w:u w:val="single"/>
        </w:rPr>
        <w:t xml:space="preserve"> but</w:t>
      </w:r>
      <w:r w:rsidRPr="00B7015B">
        <w:rPr>
          <w:sz w:val="16"/>
        </w:rPr>
        <w:t xml:space="preserve"> we argue that </w:t>
      </w:r>
      <w:r w:rsidRPr="00B7015B">
        <w:rPr>
          <w:highlight w:val="green"/>
          <w:u w:val="single"/>
        </w:rPr>
        <w:t>competition is</w:t>
      </w:r>
      <w:r w:rsidRPr="00B7015B">
        <w:rPr>
          <w:sz w:val="16"/>
        </w:rPr>
        <w:t xml:space="preserve"> necessary but </w:t>
      </w:r>
      <w:r w:rsidRPr="00B7015B">
        <w:rPr>
          <w:highlight w:val="green"/>
          <w:u w:val="single"/>
        </w:rPr>
        <w:t>not sufficient</w:t>
      </w:r>
      <w:r w:rsidRPr="00B7015B">
        <w:rPr>
          <w:u w:val="single"/>
        </w:rPr>
        <w:t xml:space="preserve"> to demonstrate relevance.</w:t>
      </w:r>
      <w:r w:rsidRPr="00B7015B">
        <w:rPr>
          <w:sz w:val="16"/>
        </w:rPr>
        <w:t xml:space="preserve"> Lichtman and Rohrer (1975) observe that </w:t>
      </w:r>
      <w:r w:rsidRPr="00B7015B">
        <w:rPr>
          <w:highlight w:val="green"/>
          <w:u w:val="single"/>
        </w:rPr>
        <w:t>neg</w:t>
      </w:r>
      <w:r w:rsidRPr="00B7015B">
        <w:rPr>
          <w:sz w:val="16"/>
        </w:rPr>
        <w:t xml:space="preserve">ative </w:t>
      </w:r>
      <w:r w:rsidRPr="00B7015B">
        <w:rPr>
          <w:highlight w:val="green"/>
          <w:u w:val="single"/>
        </w:rPr>
        <w:t>fiat should</w:t>
      </w:r>
      <w:r w:rsidRPr="00B7015B">
        <w:rPr>
          <w:sz w:val="16"/>
        </w:rPr>
        <w:t xml:space="preserve"> have a </w:t>
      </w:r>
      <w:r w:rsidRPr="00B7015B">
        <w:rPr>
          <w:highlight w:val="green"/>
          <w:u w:val="single"/>
        </w:rPr>
        <w:t>limit</w:t>
      </w:r>
      <w:r w:rsidRPr="00B7015B">
        <w:rPr>
          <w:sz w:val="16"/>
        </w:rPr>
        <w:t xml:space="preserve">ed </w:t>
      </w:r>
      <w:r w:rsidRPr="00B7015B">
        <w:rPr>
          <w:highlight w:val="green"/>
          <w:u w:val="single"/>
        </w:rPr>
        <w:t>scope</w:t>
      </w:r>
      <w:r w:rsidRPr="00B7015B">
        <w:rPr>
          <w:sz w:val="16"/>
        </w:rPr>
        <w:t xml:space="preserve">, relating </w:t>
      </w:r>
      <w:r w:rsidRPr="00B7015B">
        <w:rPr>
          <w:highlight w:val="green"/>
          <w:u w:val="single"/>
        </w:rPr>
        <w:t>to</w:t>
      </w:r>
      <w:r w:rsidRPr="00B7015B">
        <w:rPr>
          <w:sz w:val="16"/>
        </w:rPr>
        <w:t xml:space="preserve"> the logic of </w:t>
      </w:r>
      <w:r w:rsidRPr="00B7015B">
        <w:rPr>
          <w:highlight w:val="green"/>
          <w:u w:val="single"/>
        </w:rPr>
        <w:t>who is making the decision</w:t>
      </w:r>
      <w:r w:rsidRPr="00B7015B">
        <w:rPr>
          <w:sz w:val="16"/>
        </w:rPr>
        <w:t xml:space="preserve">: It is assumed, of course, that </w:t>
      </w:r>
      <w:r w:rsidRPr="00B7015B">
        <w:rPr>
          <w:u w:val="single"/>
        </w:rPr>
        <w:t>decision-makers</w:t>
      </w:r>
      <w:r w:rsidRPr="00B7015B">
        <w:rPr>
          <w:sz w:val="16"/>
        </w:rPr>
        <w:t xml:space="preserve"> being addressed </w:t>
      </w:r>
      <w:r w:rsidRPr="00B7015B">
        <w:rPr>
          <w:u w:val="single"/>
        </w:rPr>
        <w:t>have the power to put a counterplan into effect</w:t>
      </w:r>
      <w:r w:rsidRPr="00B7015B">
        <w:rPr>
          <w:sz w:val="16"/>
        </w:rPr>
        <w:t xml:space="preserve">. An individual or </w:t>
      </w:r>
      <w:r w:rsidRPr="00B7015B">
        <w:rPr>
          <w:highlight w:val="green"/>
          <w:u w:val="single"/>
        </w:rPr>
        <w:t>government</w:t>
      </w:r>
      <w:r w:rsidRPr="00B7015B">
        <w:rPr>
          <w:sz w:val="16"/>
        </w:rPr>
        <w:t xml:space="preserve">al unit </w:t>
      </w:r>
      <w:r w:rsidRPr="00B7015B">
        <w:rPr>
          <w:highlight w:val="green"/>
          <w:u w:val="single"/>
        </w:rPr>
        <w:t>can</w:t>
      </w:r>
      <w:r w:rsidRPr="00B7015B">
        <w:rPr>
          <w:sz w:val="16"/>
        </w:rPr>
        <w:t xml:space="preserve"> reasonably be asked to </w:t>
      </w:r>
      <w:r w:rsidRPr="00B7015B">
        <w:rPr>
          <w:highlight w:val="green"/>
          <w:u w:val="single"/>
        </w:rPr>
        <w:t>reject a</w:t>
      </w:r>
      <w:r w:rsidRPr="00B7015B">
        <w:rPr>
          <w:sz w:val="16"/>
        </w:rPr>
        <w:t xml:space="preserve"> particular </w:t>
      </w:r>
      <w:r w:rsidRPr="00B7015B">
        <w:rPr>
          <w:highlight w:val="green"/>
          <w:u w:val="single"/>
        </w:rPr>
        <w:t>policy if an alternative promises greater</w:t>
      </w:r>
      <w:r w:rsidRPr="00B7015B">
        <w:rPr>
          <w:sz w:val="16"/>
        </w:rPr>
        <w:t xml:space="preserve"> net </w:t>
      </w:r>
      <w:r w:rsidRPr="00B7015B">
        <w:rPr>
          <w:highlight w:val="green"/>
          <w:u w:val="single"/>
        </w:rPr>
        <w:t>benefits.</w:t>
      </w:r>
      <w:r w:rsidRPr="00B7015B">
        <w:rPr>
          <w:sz w:val="16"/>
        </w:rPr>
        <w:t xml:space="preserve"> </w:t>
      </w:r>
      <w:r w:rsidRPr="00B7015B">
        <w:rPr>
          <w:highlight w:val="green"/>
          <w:u w:val="single"/>
        </w:rPr>
        <w:t>If, however, a counterplan must be adopted by another</w:t>
      </w:r>
      <w:r w:rsidRPr="00B7015B">
        <w:rPr>
          <w:sz w:val="16"/>
        </w:rPr>
        <w:t xml:space="preserve"> individual or </w:t>
      </w:r>
      <w:r w:rsidRPr="00B7015B">
        <w:rPr>
          <w:highlight w:val="green"/>
          <w:u w:val="single"/>
        </w:rPr>
        <w:t>unit</w:t>
      </w:r>
      <w:r w:rsidRPr="00B7015B">
        <w:rPr>
          <w:sz w:val="16"/>
        </w:rPr>
        <w:t xml:space="preserve"> of government, </w:t>
      </w:r>
      <w:r w:rsidRPr="00B7015B">
        <w:rPr>
          <w:highlight w:val="green"/>
          <w:u w:val="single"/>
        </w:rPr>
        <w:t>the initial decision-maker must consider the probability that the counterplan will be accepted.</w:t>
      </w:r>
      <w:r w:rsidRPr="00B7015B">
        <w:rPr>
          <w:sz w:val="16"/>
        </w:rPr>
        <w:t xml:space="preserve"> </w:t>
      </w:r>
      <w:r w:rsidRPr="00B7015B">
        <w:rPr>
          <w:u w:val="single"/>
        </w:rPr>
        <w:t>Debate propositions often affirm that a</w:t>
      </w:r>
      <w:r w:rsidRPr="00B7015B">
        <w:rPr>
          <w:sz w:val="16"/>
        </w:rPr>
        <w:t xml:space="preserve"> particular </w:t>
      </w:r>
      <w:r w:rsidRPr="00B7015B">
        <w:rPr>
          <w:u w:val="single"/>
        </w:rPr>
        <w:t>policy should be adopted by the federal government. Even if adoption</w:t>
      </w:r>
      <w:r w:rsidRPr="00B7015B">
        <w:rPr>
          <w:sz w:val="16"/>
        </w:rPr>
        <w:t xml:space="preserve"> of this policy </w:t>
      </w:r>
      <w:r w:rsidRPr="00B7015B">
        <w:rPr>
          <w:u w:val="single"/>
        </w:rPr>
        <w:t>by</w:t>
      </w:r>
      <w:r w:rsidRPr="00B7015B">
        <w:rPr>
          <w:sz w:val="16"/>
        </w:rPr>
        <w:t xml:space="preserve"> the individual </w:t>
      </w:r>
      <w:r w:rsidRPr="00B7015B">
        <w:rPr>
          <w:u w:val="single"/>
        </w:rPr>
        <w:t>state governments would be more beneficial, a reasonable critic would still affirm the resolution if state adoption were</w:t>
      </w:r>
      <w:r w:rsidRPr="00B7015B">
        <w:rPr>
          <w:sz w:val="16"/>
        </w:rPr>
        <w:t xml:space="preserve"> highly </w:t>
      </w:r>
      <w:r w:rsidRPr="00B7015B">
        <w:rPr>
          <w:u w:val="single"/>
        </w:rPr>
        <w:t>unlikely.</w:t>
      </w:r>
      <w:r w:rsidRPr="00B7015B">
        <w:rPr>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w:t>
      </w:r>
      <w:proofErr w:type="gramStart"/>
      <w:r w:rsidRPr="00B7015B">
        <w:rPr>
          <w:sz w:val="16"/>
        </w:rPr>
        <w:t>common sense</w:t>
      </w:r>
      <w:proofErr w:type="gramEnd"/>
      <w:r w:rsidRPr="00B7015B">
        <w:rPr>
          <w:sz w:val="16"/>
        </w:rPr>
        <w:t xml:space="preserve"> approach, </w:t>
      </w:r>
      <w:proofErr w:type="spellStart"/>
      <w:r w:rsidRPr="00B7015B">
        <w:rPr>
          <w:sz w:val="16"/>
        </w:rPr>
        <w:t>Korcok</w:t>
      </w:r>
      <w:proofErr w:type="spellEnd"/>
      <w:r w:rsidRPr="00B7015B">
        <w:rPr>
          <w:sz w:val="16"/>
        </w:rPr>
        <w:t xml:space="preserve"> (2002) reasons that advantages and disadvantages relating to </w:t>
      </w:r>
      <w:r w:rsidRPr="00B7015B">
        <w:rPr>
          <w:u w:val="single"/>
        </w:rPr>
        <w:t>political ramifications, resources,</w:t>
      </w:r>
      <w:r w:rsidRPr="00B7015B">
        <w:rPr>
          <w:sz w:val="16"/>
        </w:rPr>
        <w:t xml:space="preserve"> policy </w:t>
      </w:r>
      <w:r w:rsidRPr="00B7015B">
        <w:rPr>
          <w:u w:val="single"/>
        </w:rPr>
        <w:t>effectiveness, enforcement, and so on,</w:t>
      </w:r>
      <w:r w:rsidRPr="00B7015B">
        <w:rPr>
          <w:sz w:val="16"/>
        </w:rPr>
        <w:t xml:space="preserve"> all </w:t>
      </w:r>
      <w:r w:rsidRPr="00B7015B">
        <w:rPr>
          <w:u w:val="single"/>
        </w:rPr>
        <w:t>depend upon whose task it is to take</w:t>
      </w:r>
      <w:r w:rsidRPr="00B7015B">
        <w:rPr>
          <w:sz w:val="16"/>
        </w:rPr>
        <w:t xml:space="preserve"> the desired </w:t>
      </w:r>
      <w:r w:rsidRPr="00B7015B">
        <w:rPr>
          <w:u w:val="single"/>
        </w:rPr>
        <w:t>action.</w:t>
      </w:r>
      <w:r w:rsidRPr="00B7015B">
        <w:rPr>
          <w:sz w:val="16"/>
        </w:rPr>
        <w:t xml:space="preserve"> Therefore, questions of the substantive desirability of the affirmative, along with questions of the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w:t>
      </w:r>
      <w:proofErr w:type="gramStart"/>
      <w:r w:rsidRPr="00B7015B">
        <w:rPr>
          <w:sz w:val="16"/>
        </w:rPr>
        <w:t>make a decision</w:t>
      </w:r>
      <w:proofErr w:type="gramEnd"/>
      <w:r w:rsidRPr="00B7015B">
        <w:rPr>
          <w:sz w:val="16"/>
        </w:rPr>
        <w:t xml:space="preserve">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w:t>
      </w:r>
      <w:proofErr w:type="gramStart"/>
      <w:r w:rsidRPr="00B7015B">
        <w:rPr>
          <w:sz w:val="16"/>
        </w:rPr>
        <w:t>affirmative’s</w:t>
      </w:r>
      <w:proofErr w:type="gramEnd"/>
      <w:r w:rsidRPr="00B7015B">
        <w:rPr>
          <w:sz w:val="16"/>
        </w:rPr>
        <w:t xml:space="preserve">. </w:t>
      </w:r>
      <w:r w:rsidRPr="00B7015B">
        <w:rPr>
          <w:rStyle w:val="Emphasis"/>
          <w:highlight w:val="green"/>
        </w:rPr>
        <w:t>Since the point of fiat is to bracket off questions of ‘would’</w:t>
      </w:r>
      <w:r w:rsidRPr="00B7015B">
        <w:rPr>
          <w:u w:val="single"/>
        </w:rPr>
        <w:t xml:space="preserve"> in order </w:t>
      </w:r>
      <w:r w:rsidRPr="00B7015B">
        <w:rPr>
          <w:highlight w:val="green"/>
          <w:u w:val="single"/>
        </w:rPr>
        <w:t>to focus</w:t>
      </w:r>
      <w:r w:rsidRPr="00B7015B">
        <w:rPr>
          <w:u w:val="single"/>
        </w:rPr>
        <w:t xml:space="preserve"> completely </w:t>
      </w:r>
      <w:r w:rsidRPr="00B7015B">
        <w:rPr>
          <w:highlight w:val="green"/>
          <w:u w:val="single"/>
        </w:rPr>
        <w:t>on</w:t>
      </w:r>
      <w:r w:rsidRPr="00B7015B">
        <w:rPr>
          <w:u w:val="single"/>
        </w:rPr>
        <w:t xml:space="preserve"> questions of </w:t>
      </w:r>
      <w:r w:rsidRPr="00B7015B">
        <w:rPr>
          <w:highlight w:val="green"/>
          <w:u w:val="single"/>
        </w:rPr>
        <w:t xml:space="preserve">‘should,’ questions of probability </w:t>
      </w:r>
      <w:r w:rsidRPr="00B7015B">
        <w:rPr>
          <w:rStyle w:val="Emphasis"/>
          <w:highlight w:val="green"/>
        </w:rPr>
        <w:t>never get discussed</w:t>
      </w:r>
      <w:r w:rsidRPr="00B7015B">
        <w:rPr>
          <w:sz w:val="16"/>
        </w:rPr>
        <w:t xml:space="preserve"> (</w:t>
      </w:r>
      <w:proofErr w:type="spellStart"/>
      <w:r w:rsidRPr="00B7015B">
        <w:rPr>
          <w:sz w:val="16"/>
        </w:rPr>
        <w:t>Broda</w:t>
      </w:r>
      <w:proofErr w:type="spellEnd"/>
      <w:r w:rsidRPr="00B7015B">
        <w:rPr>
          <w:sz w:val="16"/>
        </w:rPr>
        <w:t xml:space="preserve">-Bahm, 2002). </w:t>
      </w:r>
      <w:r w:rsidRPr="00B7015B">
        <w:rPr>
          <w:highlight w:val="green"/>
          <w:u w:val="single"/>
        </w:rPr>
        <w:t>From the perspective of the agent</w:t>
      </w:r>
      <w:r w:rsidRPr="00B7015B">
        <w:rPr>
          <w:sz w:val="16"/>
        </w:rPr>
        <w:t xml:space="preserve"> identified in </w:t>
      </w:r>
      <w:r w:rsidRPr="00B7015B">
        <w:rPr>
          <w:highlight w:val="green"/>
          <w:u w:val="single"/>
        </w:rPr>
        <w:t>the plan</w:t>
      </w:r>
      <w:r w:rsidRPr="00B7015B">
        <w:rPr>
          <w:sz w:val="16"/>
        </w:rPr>
        <w:t xml:space="preserve">, the </w:t>
      </w:r>
      <w:r w:rsidRPr="00B7015B">
        <w:rPr>
          <w:highlight w:val="green"/>
          <w:u w:val="single"/>
        </w:rPr>
        <w:t>probability is 100%</w:t>
      </w:r>
      <w:r w:rsidRPr="00B7015B">
        <w:rPr>
          <w:u w:val="single"/>
        </w:rPr>
        <w:t>: if the agent decides to adopt the mandates of the plan, there is an absolute guarantee</w:t>
      </w:r>
      <w:r w:rsidRPr="00B7015B">
        <w:rPr>
          <w:sz w:val="16"/>
        </w:rPr>
        <w:t xml:space="preserve"> that </w:t>
      </w:r>
      <w:r w:rsidRPr="00B7015B">
        <w:rPr>
          <w:u w:val="single"/>
        </w:rPr>
        <w:t>it will</w:t>
      </w:r>
      <w:r w:rsidRPr="00B7015B">
        <w:rPr>
          <w:sz w:val="16"/>
        </w:rPr>
        <w:t xml:space="preserve"> in fact </w:t>
      </w:r>
      <w:r w:rsidRPr="00B7015B">
        <w:rPr>
          <w:u w:val="single"/>
        </w:rPr>
        <w:t xml:space="preserve">do so. </w:t>
      </w:r>
      <w:r w:rsidRPr="00B7015B">
        <w:rPr>
          <w:highlight w:val="green"/>
          <w:u w:val="single"/>
        </w:rPr>
        <w:t>Yet, if the plan is compared to a counterplan</w:t>
      </w:r>
      <w:r w:rsidRPr="00B7015B">
        <w:rPr>
          <w:sz w:val="16"/>
        </w:rPr>
        <w:t xml:space="preserve"> in which Japan, rather than the United States, attempts to solve the advantage(s), </w:t>
      </w:r>
      <w:r w:rsidRPr="00B7015B">
        <w:rPr>
          <w:highlight w:val="green"/>
          <w:u w:val="single"/>
        </w:rPr>
        <w:t>there is</w:t>
      </w:r>
      <w:r w:rsidRPr="00B7015B">
        <w:rPr>
          <w:sz w:val="16"/>
        </w:rPr>
        <w:t xml:space="preserve"> never </w:t>
      </w:r>
      <w:r w:rsidRPr="00B7015B">
        <w:rPr>
          <w:highlight w:val="green"/>
          <w:u w:val="single"/>
        </w:rPr>
        <w:t>a</w:t>
      </w:r>
      <w:r w:rsidRPr="00B7015B">
        <w:rPr>
          <w:sz w:val="16"/>
        </w:rPr>
        <w:t xml:space="preserve"> situation where the United States could </w:t>
      </w:r>
      <w:proofErr w:type="gramStart"/>
      <w:r w:rsidRPr="00B7015B">
        <w:rPr>
          <w:sz w:val="16"/>
        </w:rPr>
        <w:t>make a decision</w:t>
      </w:r>
      <w:proofErr w:type="gramEnd"/>
      <w:r w:rsidRPr="00B7015B">
        <w:rPr>
          <w:sz w:val="16"/>
        </w:rPr>
        <w:t xml:space="preserve"> based on a 100% probability that Japan would take action if the United States did not. Thus, if Congress failed to consider the </w:t>
      </w:r>
      <w:r w:rsidRPr="00B7015B">
        <w:rPr>
          <w:highlight w:val="green"/>
          <w:u w:val="single"/>
        </w:rPr>
        <w:t>chance that that decision-making body would not</w:t>
      </w:r>
      <w:r w:rsidRPr="00B7015B">
        <w:rPr>
          <w:sz w:val="16"/>
        </w:rPr>
        <w:t xml:space="preserve"> in fact </w:t>
      </w:r>
      <w:r w:rsidRPr="00B7015B">
        <w:rPr>
          <w:rStyle w:val="StyleUnderline"/>
          <w:highlight w:val="green"/>
        </w:rPr>
        <w:t>take the desired</w:t>
      </w:r>
      <w:r w:rsidRPr="00B7015B">
        <w:rPr>
          <w:sz w:val="16"/>
        </w:rPr>
        <w:t xml:space="preserve"> </w:t>
      </w:r>
      <w:r w:rsidRPr="00B7015B">
        <w:rPr>
          <w:highlight w:val="green"/>
          <w:u w:val="single"/>
        </w:rPr>
        <w:t>action</w:t>
      </w:r>
      <w:r w:rsidRPr="00B7015B">
        <w:rPr>
          <w:u w:val="single"/>
        </w:rPr>
        <w:t>, it would hardly be engaging in</w:t>
      </w:r>
      <w:r w:rsidRPr="00B7015B">
        <w:rPr>
          <w:sz w:val="16"/>
        </w:rPr>
        <w:t xml:space="preserve"> what Aristotle (c. 330bce/1941a) calls “correctness of thinking,” the substance of </w:t>
      </w:r>
      <w:r w:rsidRPr="00B7015B">
        <w:rPr>
          <w:u w:val="single"/>
        </w:rPr>
        <w:t>practical wisdom.</w:t>
      </w:r>
    </w:p>
    <w:p w14:paraId="77A7AC86" w14:textId="77777777" w:rsidR="00D55F63" w:rsidRDefault="00D55F63" w:rsidP="00D55F63">
      <w:pPr>
        <w:pStyle w:val="Heading4"/>
        <w:numPr>
          <w:ilvl w:val="0"/>
          <w:numId w:val="18"/>
        </w:numPr>
      </w:pPr>
      <w:r>
        <w:t xml:space="preserve">Roleplaying the state doesn’t endorse it but teaches the language of power to enable </w:t>
      </w:r>
      <w:r>
        <w:rPr>
          <w:u w:val="single"/>
        </w:rPr>
        <w:t>internal resistance strategies</w:t>
      </w:r>
    </w:p>
    <w:p w14:paraId="769277DA" w14:textId="77777777" w:rsidR="00D55F63" w:rsidRPr="00B37399" w:rsidRDefault="00D55F63" w:rsidP="00D55F63">
      <w:pPr>
        <w:pStyle w:val="Heading4"/>
      </w:pPr>
      <w:proofErr w:type="spellStart"/>
      <w:r w:rsidRPr="00B37399">
        <w:t>Coverstone</w:t>
      </w:r>
      <w:proofErr w:type="spellEnd"/>
      <w:r w:rsidRPr="00B37399">
        <w:t xml:space="preserve"> 05</w:t>
      </w:r>
    </w:p>
    <w:p w14:paraId="6C0CEB0A" w14:textId="77777777" w:rsidR="00D55F63" w:rsidRPr="00B44C90" w:rsidRDefault="00D55F63" w:rsidP="00D55F63">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22" w:history="1">
        <w:r w:rsidRPr="00B44C90">
          <w:rPr>
            <w:rStyle w:val="Hyperlink"/>
            <w:sz w:val="12"/>
            <w:szCs w:val="12"/>
          </w:rPr>
          <w:t>https://www.natcom.org/</w:t>
        </w:r>
      </w:hyperlink>
      <w:r w:rsidRPr="00B44C90">
        <w:rPr>
          <w:sz w:val="12"/>
          <w:szCs w:val="12"/>
        </w:rPr>
        <w:t xml:space="preserve"> -CAT</w:t>
      </w:r>
    </w:p>
    <w:p w14:paraId="46A1E0C8" w14:textId="77777777" w:rsidR="00D55F63" w:rsidRPr="00B44C90" w:rsidRDefault="00D55F63" w:rsidP="00D55F63">
      <w:pPr>
        <w:rPr>
          <w:sz w:val="12"/>
          <w:szCs w:val="12"/>
        </w:rPr>
      </w:pPr>
    </w:p>
    <w:p w14:paraId="71685D62" w14:textId="6F4421EC" w:rsidR="00911B4A" w:rsidRPr="00D55F63" w:rsidRDefault="00D55F63" w:rsidP="00911B4A">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B37399">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B37399">
        <w:rPr>
          <w:rStyle w:val="StyleUnderline"/>
          <w:highlight w:val="green"/>
        </w:rPr>
        <w:t xml:space="preserve">narratives unconnected to political power are </w:t>
      </w:r>
      <w:r w:rsidRPr="00B44C90">
        <w:rPr>
          <w:rStyle w:val="StyleUnderline"/>
        </w:rPr>
        <w:t xml:space="preserve">regularly </w:t>
      </w:r>
      <w:r w:rsidRPr="00B37399">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B37399">
        <w:rPr>
          <w:rStyle w:val="StyleUnderline"/>
          <w:highlight w:val="green"/>
        </w:rPr>
        <w:t xml:space="preserve">role-playing </w:t>
      </w:r>
      <w:r w:rsidRPr="00B44C90">
        <w:rPr>
          <w:rStyle w:val="StyleUnderline"/>
        </w:rPr>
        <w:t xml:space="preserve">that public policy contest debates encourage </w:t>
      </w:r>
      <w:r w:rsidRPr="00B37399">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37399">
        <w:rPr>
          <w:rStyle w:val="StyleUnderline"/>
          <w:highlight w:val="green"/>
        </w:rPr>
        <w:t xml:space="preserve">Simulation </w:t>
      </w:r>
      <w:r w:rsidRPr="00B44C90">
        <w:rPr>
          <w:rStyle w:val="StyleUnderline"/>
        </w:rPr>
        <w:t xml:space="preserve">of success in the public realm </w:t>
      </w:r>
      <w:r w:rsidRPr="00B37399">
        <w:rPr>
          <w:rStyle w:val="StyleUnderline"/>
          <w:highlight w:val="green"/>
        </w:rPr>
        <w:t xml:space="preserve">is far more empowering </w:t>
      </w:r>
      <w:r w:rsidRPr="00B44C90">
        <w:rPr>
          <w:rStyle w:val="StyleUnderline"/>
        </w:rPr>
        <w:t xml:space="preserve">to students </w:t>
      </w:r>
      <w:r w:rsidRPr="00B37399">
        <w:rPr>
          <w:rStyle w:val="StyleUnderline"/>
          <w:highlight w:val="green"/>
        </w:rPr>
        <w:t xml:space="preserve">than </w:t>
      </w:r>
      <w:r w:rsidRPr="00B44C90">
        <w:rPr>
          <w:rStyle w:val="StyleUnderline"/>
        </w:rPr>
        <w:t xml:space="preserve">completely </w:t>
      </w:r>
      <w:r w:rsidRPr="00B37399">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37399">
        <w:rPr>
          <w:rStyle w:val="StyleUnderline"/>
          <w:highlight w:val="green"/>
        </w:rPr>
        <w:t xml:space="preserve">Debate is role-playing whether we imagine government action or </w:t>
      </w:r>
      <w:r w:rsidRPr="00B44C90">
        <w:rPr>
          <w:rStyle w:val="StyleUnderline"/>
        </w:rPr>
        <w:t xml:space="preserve">imagine </w:t>
      </w:r>
      <w:r w:rsidRPr="00B37399">
        <w:rPr>
          <w:rStyle w:val="StyleUnderline"/>
          <w:highlight w:val="green"/>
        </w:rPr>
        <w:t>individual action</w:t>
      </w:r>
      <w:r w:rsidRPr="00B44C90">
        <w:rPr>
          <w:rStyle w:val="StyleUnderline"/>
        </w:rPr>
        <w:t xml:space="preserve">. </w:t>
      </w:r>
      <w:r w:rsidRPr="00B37399">
        <w:rPr>
          <w:rStyle w:val="Emphasis"/>
          <w:highlight w:val="green"/>
        </w:rPr>
        <w:t xml:space="preserve">Imagining </w:t>
      </w:r>
      <w:r w:rsidRPr="00B44C90">
        <w:rPr>
          <w:rStyle w:val="Emphasis"/>
        </w:rPr>
        <w:t xml:space="preserve">myself starting </w:t>
      </w:r>
      <w:r w:rsidRPr="00B37399">
        <w:rPr>
          <w:rStyle w:val="Emphasis"/>
          <w:highlight w:val="green"/>
        </w:rPr>
        <w:t xml:space="preserve">a socialist revolution </w:t>
      </w:r>
      <w:r w:rsidRPr="00B44C90">
        <w:rPr>
          <w:rStyle w:val="Emphasis"/>
        </w:rPr>
        <w:t xml:space="preserve">in America </w:t>
      </w:r>
      <w:r w:rsidRPr="00B37399">
        <w:rPr>
          <w:rStyle w:val="Emphasis"/>
          <w:highlight w:val="green"/>
        </w:rPr>
        <w:t xml:space="preserve">is no less of a fantasy than imagining </w:t>
      </w:r>
      <w:r w:rsidRPr="00B44C90">
        <w:rPr>
          <w:rStyle w:val="Emphasis"/>
        </w:rPr>
        <w:t xml:space="preserve">myself </w:t>
      </w:r>
      <w:r w:rsidRPr="00B37399">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B37399">
        <w:rPr>
          <w:rStyle w:val="StyleUnderline"/>
          <w:highlight w:val="green"/>
        </w:rPr>
        <w:t xml:space="preserve">both fantasies influenced my </w:t>
      </w:r>
      <w:r w:rsidRPr="00B44C90">
        <w:rPr>
          <w:rStyle w:val="StyleUnderline"/>
        </w:rPr>
        <w:t xml:space="preserve">personal and </w:t>
      </w:r>
      <w:r w:rsidRPr="00B37399">
        <w:rPr>
          <w:rStyle w:val="StyleUnderline"/>
          <w:highlight w:val="green"/>
        </w:rPr>
        <w:t xml:space="preserve">political development </w:t>
      </w:r>
      <w:r w:rsidRPr="00B44C90">
        <w:rPr>
          <w:rStyle w:val="StyleUnderline"/>
        </w:rPr>
        <w:t xml:space="preserve">virtually </w:t>
      </w:r>
      <w:r w:rsidRPr="00B37399">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B37399">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sectPr w:rsidR="00911B4A" w:rsidRPr="00D55F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7"/>
  </w:num>
  <w:num w:numId="16">
    <w:abstractNumId w:val="16"/>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433407930144"/>
    <w:docVar w:name="VerbatimMac" w:val="True"/>
    <w:docVar w:name="VerbatimVersion" w:val="5.0"/>
  </w:docVars>
  <w:rsids>
    <w:rsidRoot w:val="00420D5E"/>
    <w:rsid w:val="000029E3"/>
    <w:rsid w:val="000029E8"/>
    <w:rsid w:val="00004225"/>
    <w:rsid w:val="000066CA"/>
    <w:rsid w:val="00007264"/>
    <w:rsid w:val="000076A9"/>
    <w:rsid w:val="00012160"/>
    <w:rsid w:val="00014FAD"/>
    <w:rsid w:val="00015D2A"/>
    <w:rsid w:val="000166D8"/>
    <w:rsid w:val="00020965"/>
    <w:rsid w:val="00022CED"/>
    <w:rsid w:val="0002490B"/>
    <w:rsid w:val="00026465"/>
    <w:rsid w:val="00030204"/>
    <w:rsid w:val="000312A0"/>
    <w:rsid w:val="0003396C"/>
    <w:rsid w:val="00035337"/>
    <w:rsid w:val="00036334"/>
    <w:rsid w:val="00042DDE"/>
    <w:rsid w:val="00043900"/>
    <w:rsid w:val="0005111B"/>
    <w:rsid w:val="00052FB1"/>
    <w:rsid w:val="00054276"/>
    <w:rsid w:val="000547B1"/>
    <w:rsid w:val="0006091E"/>
    <w:rsid w:val="000638C1"/>
    <w:rsid w:val="00065FEE"/>
    <w:rsid w:val="00066B33"/>
    <w:rsid w:val="00066E3C"/>
    <w:rsid w:val="00070DF5"/>
    <w:rsid w:val="00072718"/>
    <w:rsid w:val="0007381E"/>
    <w:rsid w:val="00075A89"/>
    <w:rsid w:val="00076094"/>
    <w:rsid w:val="00083069"/>
    <w:rsid w:val="000858E9"/>
    <w:rsid w:val="0008785F"/>
    <w:rsid w:val="00090968"/>
    <w:rsid w:val="00090CBE"/>
    <w:rsid w:val="00094DEC"/>
    <w:rsid w:val="000964F7"/>
    <w:rsid w:val="000A1E89"/>
    <w:rsid w:val="000A2D8A"/>
    <w:rsid w:val="000A6733"/>
    <w:rsid w:val="000A70D9"/>
    <w:rsid w:val="000D26A6"/>
    <w:rsid w:val="000D2B90"/>
    <w:rsid w:val="000D6ED8"/>
    <w:rsid w:val="000D717B"/>
    <w:rsid w:val="000E4B22"/>
    <w:rsid w:val="000E622E"/>
    <w:rsid w:val="000F19C9"/>
    <w:rsid w:val="00100B28"/>
    <w:rsid w:val="00102943"/>
    <w:rsid w:val="00103747"/>
    <w:rsid w:val="00103B4E"/>
    <w:rsid w:val="00105946"/>
    <w:rsid w:val="001118F8"/>
    <w:rsid w:val="00111E78"/>
    <w:rsid w:val="00117316"/>
    <w:rsid w:val="001206FB"/>
    <w:rsid w:val="001209B4"/>
    <w:rsid w:val="0012322A"/>
    <w:rsid w:val="001349FD"/>
    <w:rsid w:val="00135A62"/>
    <w:rsid w:val="001761FC"/>
    <w:rsid w:val="00182655"/>
    <w:rsid w:val="001840F2"/>
    <w:rsid w:val="001844D1"/>
    <w:rsid w:val="00185134"/>
    <w:rsid w:val="001856C6"/>
    <w:rsid w:val="00186C72"/>
    <w:rsid w:val="00191B5F"/>
    <w:rsid w:val="00192487"/>
    <w:rsid w:val="00193416"/>
    <w:rsid w:val="00194972"/>
    <w:rsid w:val="00195073"/>
    <w:rsid w:val="0019668D"/>
    <w:rsid w:val="001A19F4"/>
    <w:rsid w:val="001A25FD"/>
    <w:rsid w:val="001A5371"/>
    <w:rsid w:val="001A72C7"/>
    <w:rsid w:val="001B5625"/>
    <w:rsid w:val="001B73E3"/>
    <w:rsid w:val="001C316D"/>
    <w:rsid w:val="001C6E28"/>
    <w:rsid w:val="001D1A0D"/>
    <w:rsid w:val="001D2E21"/>
    <w:rsid w:val="001D36BF"/>
    <w:rsid w:val="001D4C28"/>
    <w:rsid w:val="001E0B1F"/>
    <w:rsid w:val="001E0C0F"/>
    <w:rsid w:val="001E1E0B"/>
    <w:rsid w:val="001F1173"/>
    <w:rsid w:val="002005A8"/>
    <w:rsid w:val="0020311F"/>
    <w:rsid w:val="00203DD8"/>
    <w:rsid w:val="00204E1D"/>
    <w:rsid w:val="002059BD"/>
    <w:rsid w:val="00207FD8"/>
    <w:rsid w:val="00210FAF"/>
    <w:rsid w:val="00212324"/>
    <w:rsid w:val="00213B1E"/>
    <w:rsid w:val="00215284"/>
    <w:rsid w:val="002168F2"/>
    <w:rsid w:val="002202B6"/>
    <w:rsid w:val="002203A6"/>
    <w:rsid w:val="0022415E"/>
    <w:rsid w:val="0022589F"/>
    <w:rsid w:val="00230DAE"/>
    <w:rsid w:val="00233293"/>
    <w:rsid w:val="002343FE"/>
    <w:rsid w:val="002350CF"/>
    <w:rsid w:val="00235F7B"/>
    <w:rsid w:val="002502CF"/>
    <w:rsid w:val="00252D57"/>
    <w:rsid w:val="00254D06"/>
    <w:rsid w:val="00267EBB"/>
    <w:rsid w:val="0027023B"/>
    <w:rsid w:val="00272F3F"/>
    <w:rsid w:val="0027430A"/>
    <w:rsid w:val="00274EDB"/>
    <w:rsid w:val="0027729E"/>
    <w:rsid w:val="002843B2"/>
    <w:rsid w:val="00284ED6"/>
    <w:rsid w:val="002865C6"/>
    <w:rsid w:val="00290C5A"/>
    <w:rsid w:val="00290C92"/>
    <w:rsid w:val="00292DD0"/>
    <w:rsid w:val="0029422C"/>
    <w:rsid w:val="0029647A"/>
    <w:rsid w:val="00296504"/>
    <w:rsid w:val="002A2044"/>
    <w:rsid w:val="002B2B37"/>
    <w:rsid w:val="002B5511"/>
    <w:rsid w:val="002B7ACF"/>
    <w:rsid w:val="002D2D9E"/>
    <w:rsid w:val="002E0643"/>
    <w:rsid w:val="002E392E"/>
    <w:rsid w:val="002E507E"/>
    <w:rsid w:val="002E6BBC"/>
    <w:rsid w:val="002E780F"/>
    <w:rsid w:val="002F1BA9"/>
    <w:rsid w:val="002F6E74"/>
    <w:rsid w:val="00303344"/>
    <w:rsid w:val="003106B3"/>
    <w:rsid w:val="003118D1"/>
    <w:rsid w:val="0031385D"/>
    <w:rsid w:val="003171AB"/>
    <w:rsid w:val="003223B2"/>
    <w:rsid w:val="00322A67"/>
    <w:rsid w:val="0032577A"/>
    <w:rsid w:val="00327933"/>
    <w:rsid w:val="00330E13"/>
    <w:rsid w:val="00335A23"/>
    <w:rsid w:val="00340707"/>
    <w:rsid w:val="00341C61"/>
    <w:rsid w:val="00351841"/>
    <w:rsid w:val="003549C3"/>
    <w:rsid w:val="003615A1"/>
    <w:rsid w:val="003624A6"/>
    <w:rsid w:val="00364ADF"/>
    <w:rsid w:val="00365C8D"/>
    <w:rsid w:val="003670D9"/>
    <w:rsid w:val="00370B41"/>
    <w:rsid w:val="00371B27"/>
    <w:rsid w:val="003726C3"/>
    <w:rsid w:val="00373E9A"/>
    <w:rsid w:val="00375D2E"/>
    <w:rsid w:val="00383071"/>
    <w:rsid w:val="00383B19"/>
    <w:rsid w:val="00384CBC"/>
    <w:rsid w:val="003933F9"/>
    <w:rsid w:val="00395864"/>
    <w:rsid w:val="00396557"/>
    <w:rsid w:val="00397316"/>
    <w:rsid w:val="003A1B19"/>
    <w:rsid w:val="003A248F"/>
    <w:rsid w:val="003A4D9C"/>
    <w:rsid w:val="003B1668"/>
    <w:rsid w:val="003C0823"/>
    <w:rsid w:val="003C5F4C"/>
    <w:rsid w:val="003C65BA"/>
    <w:rsid w:val="003D2A87"/>
    <w:rsid w:val="003D5EA8"/>
    <w:rsid w:val="003D7B28"/>
    <w:rsid w:val="003E1C68"/>
    <w:rsid w:val="003E305E"/>
    <w:rsid w:val="003E34DB"/>
    <w:rsid w:val="003E5302"/>
    <w:rsid w:val="003E5BF1"/>
    <w:rsid w:val="003F2452"/>
    <w:rsid w:val="003F41EA"/>
    <w:rsid w:val="003F7DF0"/>
    <w:rsid w:val="004039AF"/>
    <w:rsid w:val="00404BDF"/>
    <w:rsid w:val="00405B43"/>
    <w:rsid w:val="004063D0"/>
    <w:rsid w:val="00406C8A"/>
    <w:rsid w:val="00407AFF"/>
    <w:rsid w:val="00407DD8"/>
    <w:rsid w:val="0041155D"/>
    <w:rsid w:val="004170BF"/>
    <w:rsid w:val="00420D5E"/>
    <w:rsid w:val="004270E3"/>
    <w:rsid w:val="004348DC"/>
    <w:rsid w:val="00434921"/>
    <w:rsid w:val="00442018"/>
    <w:rsid w:val="00446567"/>
    <w:rsid w:val="00447B10"/>
    <w:rsid w:val="0045088E"/>
    <w:rsid w:val="00451F73"/>
    <w:rsid w:val="00452EE4"/>
    <w:rsid w:val="00452F0B"/>
    <w:rsid w:val="004536D6"/>
    <w:rsid w:val="00457224"/>
    <w:rsid w:val="0047482C"/>
    <w:rsid w:val="00475436"/>
    <w:rsid w:val="0048047E"/>
    <w:rsid w:val="00482AF9"/>
    <w:rsid w:val="00496BB2"/>
    <w:rsid w:val="0049760A"/>
    <w:rsid w:val="004A4BF0"/>
    <w:rsid w:val="004B37B4"/>
    <w:rsid w:val="004B72B4"/>
    <w:rsid w:val="004C0314"/>
    <w:rsid w:val="004C0D3D"/>
    <w:rsid w:val="004C1043"/>
    <w:rsid w:val="004C213E"/>
    <w:rsid w:val="004C2DD6"/>
    <w:rsid w:val="004C376C"/>
    <w:rsid w:val="004C64B4"/>
    <w:rsid w:val="004C657F"/>
    <w:rsid w:val="004D17D8"/>
    <w:rsid w:val="004D52D8"/>
    <w:rsid w:val="004E052D"/>
    <w:rsid w:val="004E355B"/>
    <w:rsid w:val="004E4AE6"/>
    <w:rsid w:val="004E6AEA"/>
    <w:rsid w:val="004F17A5"/>
    <w:rsid w:val="004F3367"/>
    <w:rsid w:val="005028E5"/>
    <w:rsid w:val="00503735"/>
    <w:rsid w:val="0050517C"/>
    <w:rsid w:val="00510E78"/>
    <w:rsid w:val="00513F52"/>
    <w:rsid w:val="00516A88"/>
    <w:rsid w:val="00522065"/>
    <w:rsid w:val="005224F2"/>
    <w:rsid w:val="00525935"/>
    <w:rsid w:val="00533F1C"/>
    <w:rsid w:val="00536301"/>
    <w:rsid w:val="00536D8B"/>
    <w:rsid w:val="005379C3"/>
    <w:rsid w:val="00541D6A"/>
    <w:rsid w:val="005519C2"/>
    <w:rsid w:val="005523E0"/>
    <w:rsid w:val="0055320F"/>
    <w:rsid w:val="0055699B"/>
    <w:rsid w:val="00557266"/>
    <w:rsid w:val="005578B3"/>
    <w:rsid w:val="0056020A"/>
    <w:rsid w:val="00561AA5"/>
    <w:rsid w:val="00563B24"/>
    <w:rsid w:val="00563D3D"/>
    <w:rsid w:val="00564FDF"/>
    <w:rsid w:val="005659AA"/>
    <w:rsid w:val="005676E8"/>
    <w:rsid w:val="00575A69"/>
    <w:rsid w:val="005763BB"/>
    <w:rsid w:val="00577C12"/>
    <w:rsid w:val="00577FFB"/>
    <w:rsid w:val="005803C5"/>
    <w:rsid w:val="00580BFC"/>
    <w:rsid w:val="00581048"/>
    <w:rsid w:val="00581203"/>
    <w:rsid w:val="00581369"/>
    <w:rsid w:val="0058349C"/>
    <w:rsid w:val="00585FBE"/>
    <w:rsid w:val="005870E8"/>
    <w:rsid w:val="005877C3"/>
    <w:rsid w:val="0058789C"/>
    <w:rsid w:val="0059082C"/>
    <w:rsid w:val="00593102"/>
    <w:rsid w:val="005A02F3"/>
    <w:rsid w:val="005A1728"/>
    <w:rsid w:val="005A4D4E"/>
    <w:rsid w:val="005A7237"/>
    <w:rsid w:val="005B21FA"/>
    <w:rsid w:val="005B3244"/>
    <w:rsid w:val="005B6EE8"/>
    <w:rsid w:val="005B7731"/>
    <w:rsid w:val="005C4515"/>
    <w:rsid w:val="005C5602"/>
    <w:rsid w:val="005C6461"/>
    <w:rsid w:val="005C74A6"/>
    <w:rsid w:val="005D3B4D"/>
    <w:rsid w:val="005D615C"/>
    <w:rsid w:val="005E1860"/>
    <w:rsid w:val="005F063B"/>
    <w:rsid w:val="005F192D"/>
    <w:rsid w:val="005F24C8"/>
    <w:rsid w:val="005F26AF"/>
    <w:rsid w:val="00607D6C"/>
    <w:rsid w:val="0061383D"/>
    <w:rsid w:val="00614D69"/>
    <w:rsid w:val="00617030"/>
    <w:rsid w:val="006202B1"/>
    <w:rsid w:val="00621301"/>
    <w:rsid w:val="0062173F"/>
    <w:rsid w:val="006235FB"/>
    <w:rsid w:val="00626A15"/>
    <w:rsid w:val="006379E9"/>
    <w:rsid w:val="00640722"/>
    <w:rsid w:val="006438CB"/>
    <w:rsid w:val="0064643C"/>
    <w:rsid w:val="006529B9"/>
    <w:rsid w:val="00654695"/>
    <w:rsid w:val="0065500A"/>
    <w:rsid w:val="00655217"/>
    <w:rsid w:val="0065727C"/>
    <w:rsid w:val="00657B24"/>
    <w:rsid w:val="00663994"/>
    <w:rsid w:val="00666090"/>
    <w:rsid w:val="00673701"/>
    <w:rsid w:val="00674A78"/>
    <w:rsid w:val="006754CA"/>
    <w:rsid w:val="006935F0"/>
    <w:rsid w:val="00694A5E"/>
    <w:rsid w:val="00696A16"/>
    <w:rsid w:val="006A4840"/>
    <w:rsid w:val="006A52A0"/>
    <w:rsid w:val="006A6C31"/>
    <w:rsid w:val="006A7E1D"/>
    <w:rsid w:val="006B386C"/>
    <w:rsid w:val="006B6358"/>
    <w:rsid w:val="006B6CFC"/>
    <w:rsid w:val="006C3A56"/>
    <w:rsid w:val="006C58FD"/>
    <w:rsid w:val="006D13F4"/>
    <w:rsid w:val="006D5FC9"/>
    <w:rsid w:val="006D6AED"/>
    <w:rsid w:val="006D7615"/>
    <w:rsid w:val="006E1E73"/>
    <w:rsid w:val="006E6D0B"/>
    <w:rsid w:val="006F1176"/>
    <w:rsid w:val="006F126E"/>
    <w:rsid w:val="006F32C9"/>
    <w:rsid w:val="006F3345"/>
    <w:rsid w:val="006F3834"/>
    <w:rsid w:val="006F5693"/>
    <w:rsid w:val="006F5D4C"/>
    <w:rsid w:val="00701147"/>
    <w:rsid w:val="00703FB6"/>
    <w:rsid w:val="007062F5"/>
    <w:rsid w:val="007135F0"/>
    <w:rsid w:val="00717B01"/>
    <w:rsid w:val="00721582"/>
    <w:rsid w:val="007227D9"/>
    <w:rsid w:val="0072491F"/>
    <w:rsid w:val="00725598"/>
    <w:rsid w:val="007374A1"/>
    <w:rsid w:val="00746CA0"/>
    <w:rsid w:val="00747F24"/>
    <w:rsid w:val="007500AF"/>
    <w:rsid w:val="00752712"/>
    <w:rsid w:val="00753A84"/>
    <w:rsid w:val="00757D03"/>
    <w:rsid w:val="007611F5"/>
    <w:rsid w:val="007619E4"/>
    <w:rsid w:val="00761E75"/>
    <w:rsid w:val="0076495E"/>
    <w:rsid w:val="00765FC8"/>
    <w:rsid w:val="007668B3"/>
    <w:rsid w:val="00770E7D"/>
    <w:rsid w:val="00775694"/>
    <w:rsid w:val="007759FC"/>
    <w:rsid w:val="00784A0C"/>
    <w:rsid w:val="0079132B"/>
    <w:rsid w:val="00793F46"/>
    <w:rsid w:val="00797589"/>
    <w:rsid w:val="007A0C1D"/>
    <w:rsid w:val="007A1325"/>
    <w:rsid w:val="007A1A18"/>
    <w:rsid w:val="007A3BAF"/>
    <w:rsid w:val="007A5EA1"/>
    <w:rsid w:val="007B53D8"/>
    <w:rsid w:val="007C22C5"/>
    <w:rsid w:val="007C57E1"/>
    <w:rsid w:val="007C5811"/>
    <w:rsid w:val="007D2DF5"/>
    <w:rsid w:val="007D451A"/>
    <w:rsid w:val="007D5E3E"/>
    <w:rsid w:val="007D7596"/>
    <w:rsid w:val="007E242C"/>
    <w:rsid w:val="007E6631"/>
    <w:rsid w:val="007F47ED"/>
    <w:rsid w:val="008007FA"/>
    <w:rsid w:val="00803A12"/>
    <w:rsid w:val="00804D1B"/>
    <w:rsid w:val="00805417"/>
    <w:rsid w:val="00813969"/>
    <w:rsid w:val="00824F08"/>
    <w:rsid w:val="008266F9"/>
    <w:rsid w:val="008267E2"/>
    <w:rsid w:val="00826A9B"/>
    <w:rsid w:val="008337F2"/>
    <w:rsid w:val="00834842"/>
    <w:rsid w:val="008367B3"/>
    <w:rsid w:val="00840E7B"/>
    <w:rsid w:val="008536AF"/>
    <w:rsid w:val="00853D40"/>
    <w:rsid w:val="008564FC"/>
    <w:rsid w:val="00864E76"/>
    <w:rsid w:val="00872581"/>
    <w:rsid w:val="0087459D"/>
    <w:rsid w:val="00875249"/>
    <w:rsid w:val="0087680F"/>
    <w:rsid w:val="00876D81"/>
    <w:rsid w:val="00881D86"/>
    <w:rsid w:val="00883306"/>
    <w:rsid w:val="008904F9"/>
    <w:rsid w:val="00890E4C"/>
    <w:rsid w:val="00890E74"/>
    <w:rsid w:val="00892798"/>
    <w:rsid w:val="0089418F"/>
    <w:rsid w:val="00896BB6"/>
    <w:rsid w:val="00897C29"/>
    <w:rsid w:val="008A1A9C"/>
    <w:rsid w:val="008A4633"/>
    <w:rsid w:val="008B032E"/>
    <w:rsid w:val="008C0FA2"/>
    <w:rsid w:val="008C2342"/>
    <w:rsid w:val="008C77B6"/>
    <w:rsid w:val="008D1B91"/>
    <w:rsid w:val="008D6A6B"/>
    <w:rsid w:val="008D724A"/>
    <w:rsid w:val="008E29E3"/>
    <w:rsid w:val="008E7A3E"/>
    <w:rsid w:val="008F2BE6"/>
    <w:rsid w:val="008F41FD"/>
    <w:rsid w:val="008F4479"/>
    <w:rsid w:val="008F4BA0"/>
    <w:rsid w:val="00901726"/>
    <w:rsid w:val="00905230"/>
    <w:rsid w:val="0090780C"/>
    <w:rsid w:val="00911B4A"/>
    <w:rsid w:val="00913244"/>
    <w:rsid w:val="00913E3F"/>
    <w:rsid w:val="00920E6A"/>
    <w:rsid w:val="00925999"/>
    <w:rsid w:val="009262FE"/>
    <w:rsid w:val="00931816"/>
    <w:rsid w:val="00932C71"/>
    <w:rsid w:val="00947AE8"/>
    <w:rsid w:val="009503F5"/>
    <w:rsid w:val="009509D5"/>
    <w:rsid w:val="00952B7C"/>
    <w:rsid w:val="009538F5"/>
    <w:rsid w:val="00957187"/>
    <w:rsid w:val="00957BD2"/>
    <w:rsid w:val="0096005E"/>
    <w:rsid w:val="00960255"/>
    <w:rsid w:val="009603E1"/>
    <w:rsid w:val="00961C9D"/>
    <w:rsid w:val="00963065"/>
    <w:rsid w:val="0097151F"/>
    <w:rsid w:val="00973777"/>
    <w:rsid w:val="00976E78"/>
    <w:rsid w:val="009775C0"/>
    <w:rsid w:val="00981F23"/>
    <w:rsid w:val="00982D05"/>
    <w:rsid w:val="0098606B"/>
    <w:rsid w:val="00990634"/>
    <w:rsid w:val="00991733"/>
    <w:rsid w:val="00992078"/>
    <w:rsid w:val="00992BE3"/>
    <w:rsid w:val="009A1467"/>
    <w:rsid w:val="009A6464"/>
    <w:rsid w:val="009A7454"/>
    <w:rsid w:val="009B304E"/>
    <w:rsid w:val="009B513F"/>
    <w:rsid w:val="009B69F5"/>
    <w:rsid w:val="009C1426"/>
    <w:rsid w:val="009C1C0C"/>
    <w:rsid w:val="009C5FF7"/>
    <w:rsid w:val="009C6292"/>
    <w:rsid w:val="009D15DB"/>
    <w:rsid w:val="009D23E3"/>
    <w:rsid w:val="009D3133"/>
    <w:rsid w:val="009E160D"/>
    <w:rsid w:val="009E3D11"/>
    <w:rsid w:val="009F1CBB"/>
    <w:rsid w:val="009F3305"/>
    <w:rsid w:val="009F6FB2"/>
    <w:rsid w:val="009F7D85"/>
    <w:rsid w:val="00A071C0"/>
    <w:rsid w:val="00A1271F"/>
    <w:rsid w:val="00A213B8"/>
    <w:rsid w:val="00A22670"/>
    <w:rsid w:val="00A22B5D"/>
    <w:rsid w:val="00A24B35"/>
    <w:rsid w:val="00A271BA"/>
    <w:rsid w:val="00A27F86"/>
    <w:rsid w:val="00A431C6"/>
    <w:rsid w:val="00A4737A"/>
    <w:rsid w:val="00A54315"/>
    <w:rsid w:val="00A60FBC"/>
    <w:rsid w:val="00A646BB"/>
    <w:rsid w:val="00A65C0B"/>
    <w:rsid w:val="00A702BA"/>
    <w:rsid w:val="00A752B9"/>
    <w:rsid w:val="00A776BA"/>
    <w:rsid w:val="00A81FD2"/>
    <w:rsid w:val="00A83132"/>
    <w:rsid w:val="00A8441A"/>
    <w:rsid w:val="00A8674A"/>
    <w:rsid w:val="00A8721E"/>
    <w:rsid w:val="00A96E24"/>
    <w:rsid w:val="00AA6F6E"/>
    <w:rsid w:val="00AB122B"/>
    <w:rsid w:val="00AB21B0"/>
    <w:rsid w:val="00AB48D3"/>
    <w:rsid w:val="00AC39EF"/>
    <w:rsid w:val="00AC5B1F"/>
    <w:rsid w:val="00AE0243"/>
    <w:rsid w:val="00AE1BAD"/>
    <w:rsid w:val="00AE2124"/>
    <w:rsid w:val="00AE24BC"/>
    <w:rsid w:val="00AE3E3F"/>
    <w:rsid w:val="00AE6C39"/>
    <w:rsid w:val="00AF2516"/>
    <w:rsid w:val="00AF4760"/>
    <w:rsid w:val="00AF55D4"/>
    <w:rsid w:val="00B0505F"/>
    <w:rsid w:val="00B05C2D"/>
    <w:rsid w:val="00B12933"/>
    <w:rsid w:val="00B12B88"/>
    <w:rsid w:val="00B137E0"/>
    <w:rsid w:val="00B13BC8"/>
    <w:rsid w:val="00B24662"/>
    <w:rsid w:val="00B25C72"/>
    <w:rsid w:val="00B3569C"/>
    <w:rsid w:val="00B43676"/>
    <w:rsid w:val="00B449D4"/>
    <w:rsid w:val="00B5006E"/>
    <w:rsid w:val="00B52F97"/>
    <w:rsid w:val="00B53A38"/>
    <w:rsid w:val="00B5602D"/>
    <w:rsid w:val="00B60125"/>
    <w:rsid w:val="00B6656B"/>
    <w:rsid w:val="00B71625"/>
    <w:rsid w:val="00B75C54"/>
    <w:rsid w:val="00B76F65"/>
    <w:rsid w:val="00B7766E"/>
    <w:rsid w:val="00B82904"/>
    <w:rsid w:val="00B84B81"/>
    <w:rsid w:val="00B8710E"/>
    <w:rsid w:val="00B92A93"/>
    <w:rsid w:val="00BA17A8"/>
    <w:rsid w:val="00BA3C33"/>
    <w:rsid w:val="00BB0878"/>
    <w:rsid w:val="00BB0986"/>
    <w:rsid w:val="00BB1879"/>
    <w:rsid w:val="00BB2F28"/>
    <w:rsid w:val="00BB3A61"/>
    <w:rsid w:val="00BB5FC0"/>
    <w:rsid w:val="00BC0ABE"/>
    <w:rsid w:val="00BC30DB"/>
    <w:rsid w:val="00BC64FF"/>
    <w:rsid w:val="00BC7C37"/>
    <w:rsid w:val="00BD0398"/>
    <w:rsid w:val="00BD2244"/>
    <w:rsid w:val="00BE407F"/>
    <w:rsid w:val="00BE6472"/>
    <w:rsid w:val="00BF29B8"/>
    <w:rsid w:val="00BF46EA"/>
    <w:rsid w:val="00C07769"/>
    <w:rsid w:val="00C07D05"/>
    <w:rsid w:val="00C10856"/>
    <w:rsid w:val="00C13A4F"/>
    <w:rsid w:val="00C203FA"/>
    <w:rsid w:val="00C232CC"/>
    <w:rsid w:val="00C244F5"/>
    <w:rsid w:val="00C26F26"/>
    <w:rsid w:val="00C3164F"/>
    <w:rsid w:val="00C31B5E"/>
    <w:rsid w:val="00C34D3E"/>
    <w:rsid w:val="00C35B37"/>
    <w:rsid w:val="00C3747A"/>
    <w:rsid w:val="00C37F29"/>
    <w:rsid w:val="00C56DCC"/>
    <w:rsid w:val="00C57075"/>
    <w:rsid w:val="00C644D9"/>
    <w:rsid w:val="00C72AFE"/>
    <w:rsid w:val="00C81619"/>
    <w:rsid w:val="00C930CA"/>
    <w:rsid w:val="00CA013C"/>
    <w:rsid w:val="00CA6D6D"/>
    <w:rsid w:val="00CB09BE"/>
    <w:rsid w:val="00CC4CB9"/>
    <w:rsid w:val="00CC7A4E"/>
    <w:rsid w:val="00CD1359"/>
    <w:rsid w:val="00CD4C83"/>
    <w:rsid w:val="00CD6339"/>
    <w:rsid w:val="00CE2EF9"/>
    <w:rsid w:val="00CF6A67"/>
    <w:rsid w:val="00CF71BA"/>
    <w:rsid w:val="00D0153F"/>
    <w:rsid w:val="00D01EDC"/>
    <w:rsid w:val="00D078AA"/>
    <w:rsid w:val="00D10058"/>
    <w:rsid w:val="00D11978"/>
    <w:rsid w:val="00D15E30"/>
    <w:rsid w:val="00D16129"/>
    <w:rsid w:val="00D25DBD"/>
    <w:rsid w:val="00D26929"/>
    <w:rsid w:val="00D30095"/>
    <w:rsid w:val="00D30CBD"/>
    <w:rsid w:val="00D30D9E"/>
    <w:rsid w:val="00D33908"/>
    <w:rsid w:val="00D354F2"/>
    <w:rsid w:val="00D35E2E"/>
    <w:rsid w:val="00D36C30"/>
    <w:rsid w:val="00D37C90"/>
    <w:rsid w:val="00D43A8C"/>
    <w:rsid w:val="00D53072"/>
    <w:rsid w:val="00D53DD1"/>
    <w:rsid w:val="00D55F63"/>
    <w:rsid w:val="00D609AB"/>
    <w:rsid w:val="00D61A4E"/>
    <w:rsid w:val="00D634EA"/>
    <w:rsid w:val="00D6457D"/>
    <w:rsid w:val="00D710F2"/>
    <w:rsid w:val="00D713A1"/>
    <w:rsid w:val="00D76C05"/>
    <w:rsid w:val="00D77956"/>
    <w:rsid w:val="00D80F0C"/>
    <w:rsid w:val="00D859ED"/>
    <w:rsid w:val="00D92077"/>
    <w:rsid w:val="00D951E2"/>
    <w:rsid w:val="00D9565A"/>
    <w:rsid w:val="00DA6B20"/>
    <w:rsid w:val="00DB1FF9"/>
    <w:rsid w:val="00DB2337"/>
    <w:rsid w:val="00DB2DD0"/>
    <w:rsid w:val="00DB5F87"/>
    <w:rsid w:val="00DB699B"/>
    <w:rsid w:val="00DC0376"/>
    <w:rsid w:val="00DC099B"/>
    <w:rsid w:val="00DC2BE5"/>
    <w:rsid w:val="00DC2D0C"/>
    <w:rsid w:val="00DD4CD4"/>
    <w:rsid w:val="00DD65A2"/>
    <w:rsid w:val="00DD6770"/>
    <w:rsid w:val="00DE0749"/>
    <w:rsid w:val="00DE184A"/>
    <w:rsid w:val="00DE1CE2"/>
    <w:rsid w:val="00DE4CF7"/>
    <w:rsid w:val="00DF1210"/>
    <w:rsid w:val="00DF31E9"/>
    <w:rsid w:val="00DF3DAB"/>
    <w:rsid w:val="00DF400D"/>
    <w:rsid w:val="00DF5C23"/>
    <w:rsid w:val="00E01DAD"/>
    <w:rsid w:val="00E021DC"/>
    <w:rsid w:val="00E03F91"/>
    <w:rsid w:val="00E064EF"/>
    <w:rsid w:val="00E064F2"/>
    <w:rsid w:val="00E0717B"/>
    <w:rsid w:val="00E15583"/>
    <w:rsid w:val="00E15598"/>
    <w:rsid w:val="00E20D65"/>
    <w:rsid w:val="00E227B5"/>
    <w:rsid w:val="00E353A2"/>
    <w:rsid w:val="00E36881"/>
    <w:rsid w:val="00E40FBD"/>
    <w:rsid w:val="00E42E4C"/>
    <w:rsid w:val="00E47013"/>
    <w:rsid w:val="00E53030"/>
    <w:rsid w:val="00E53747"/>
    <w:rsid w:val="00E541F9"/>
    <w:rsid w:val="00E57B79"/>
    <w:rsid w:val="00E63419"/>
    <w:rsid w:val="00E64496"/>
    <w:rsid w:val="00E72115"/>
    <w:rsid w:val="00E8322E"/>
    <w:rsid w:val="00E86E4F"/>
    <w:rsid w:val="00E903E0"/>
    <w:rsid w:val="00E92428"/>
    <w:rsid w:val="00E954A8"/>
    <w:rsid w:val="00EA1115"/>
    <w:rsid w:val="00EA39EB"/>
    <w:rsid w:val="00EA58CE"/>
    <w:rsid w:val="00EB33FF"/>
    <w:rsid w:val="00EB3D1A"/>
    <w:rsid w:val="00EC2759"/>
    <w:rsid w:val="00EC7106"/>
    <w:rsid w:val="00EC714B"/>
    <w:rsid w:val="00ED0120"/>
    <w:rsid w:val="00ED294C"/>
    <w:rsid w:val="00ED3BBA"/>
    <w:rsid w:val="00ED4E12"/>
    <w:rsid w:val="00EE051B"/>
    <w:rsid w:val="00EE54B4"/>
    <w:rsid w:val="00EE6334"/>
    <w:rsid w:val="00EF1AD8"/>
    <w:rsid w:val="00EF2B5C"/>
    <w:rsid w:val="00EF32B6"/>
    <w:rsid w:val="00EF7794"/>
    <w:rsid w:val="00F01AFA"/>
    <w:rsid w:val="00F02046"/>
    <w:rsid w:val="00F053D8"/>
    <w:rsid w:val="00F07888"/>
    <w:rsid w:val="00F1313D"/>
    <w:rsid w:val="00F132B7"/>
    <w:rsid w:val="00F201E7"/>
    <w:rsid w:val="00F204E0"/>
    <w:rsid w:val="00F20B16"/>
    <w:rsid w:val="00F21C79"/>
    <w:rsid w:val="00F238C9"/>
    <w:rsid w:val="00F23CA5"/>
    <w:rsid w:val="00F277AA"/>
    <w:rsid w:val="00F31955"/>
    <w:rsid w:val="00F31F6E"/>
    <w:rsid w:val="00F34C06"/>
    <w:rsid w:val="00F351F4"/>
    <w:rsid w:val="00F4097F"/>
    <w:rsid w:val="00F43EA3"/>
    <w:rsid w:val="00F50C55"/>
    <w:rsid w:val="00F57FFB"/>
    <w:rsid w:val="00F601E6"/>
    <w:rsid w:val="00F73954"/>
    <w:rsid w:val="00F94060"/>
    <w:rsid w:val="00FA2FC1"/>
    <w:rsid w:val="00FA56F6"/>
    <w:rsid w:val="00FB329D"/>
    <w:rsid w:val="00FB34C5"/>
    <w:rsid w:val="00FC27E3"/>
    <w:rsid w:val="00FC5E11"/>
    <w:rsid w:val="00FC74C7"/>
    <w:rsid w:val="00FD451D"/>
    <w:rsid w:val="00FD5B22"/>
    <w:rsid w:val="00FE1B01"/>
    <w:rsid w:val="00FE204B"/>
    <w:rsid w:val="00FF5F00"/>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6BD22"/>
  <w14:defaultImageDpi w14:val="300"/>
  <w15:docId w15:val="{AAC73F8F-7989-BD44-A2A0-D5F5AB4D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2DD0"/>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292D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2D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2D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
    <w:basedOn w:val="Normal"/>
    <w:next w:val="Normal"/>
    <w:link w:val="Heading4Char"/>
    <w:uiPriority w:val="3"/>
    <w:unhideWhenUsed/>
    <w:qFormat/>
    <w:rsid w:val="00292D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2D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DD0"/>
  </w:style>
  <w:style w:type="character" w:customStyle="1" w:styleId="Heading1Char">
    <w:name w:val="Heading 1 Char"/>
    <w:aliases w:val="Pocket Char"/>
    <w:basedOn w:val="DefaultParagraphFont"/>
    <w:link w:val="Heading1"/>
    <w:rsid w:val="00292D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2D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2DD0"/>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292DD0"/>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2DD0"/>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292DD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292DD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92DD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92DD0"/>
    <w:rPr>
      <w:color w:val="auto"/>
      <w:u w:val="none"/>
    </w:rPr>
  </w:style>
  <w:style w:type="paragraph" w:styleId="DocumentMap">
    <w:name w:val="Document Map"/>
    <w:basedOn w:val="Normal"/>
    <w:link w:val="DocumentMapChar"/>
    <w:uiPriority w:val="99"/>
    <w:semiHidden/>
    <w:unhideWhenUsed/>
    <w:rsid w:val="003615A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15A1"/>
    <w:rPr>
      <w:rFonts w:ascii="Lucida Grande" w:hAnsi="Lucida Grande" w:cs="Lucida Grande"/>
    </w:rPr>
  </w:style>
  <w:style w:type="paragraph" w:customStyle="1" w:styleId="textbold">
    <w:name w:val="text bold"/>
    <w:basedOn w:val="Normal"/>
    <w:link w:val="Emphasis"/>
    <w:uiPriority w:val="7"/>
    <w:qFormat/>
    <w:rsid w:val="00770E7D"/>
    <w:pPr>
      <w:ind w:left="720"/>
      <w:jc w:val="both"/>
    </w:pPr>
    <w:rPr>
      <w:rFonts w:eastAsiaTheme="minorEastAsia"/>
      <w:b/>
      <w:iCs/>
      <w:szCs w:val="24"/>
      <w:u w:val="single"/>
    </w:rPr>
  </w:style>
  <w:style w:type="paragraph" w:customStyle="1" w:styleId="Emphasis1">
    <w:name w:val="Emphasis1"/>
    <w:basedOn w:val="Normal"/>
    <w:autoRedefine/>
    <w:uiPriority w:val="20"/>
    <w:qFormat/>
    <w:rsid w:val="00905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05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unhideWhenUsed/>
    <w:qFormat/>
    <w:rsid w:val="0064643C"/>
    <w:pPr>
      <w:ind w:left="720"/>
      <w:contextualSpacing/>
    </w:pPr>
  </w:style>
  <w:style w:type="character" w:customStyle="1" w:styleId="m-teasedate">
    <w:name w:val="m-tease__date"/>
    <w:basedOn w:val="DefaultParagraphFont"/>
    <w:rsid w:val="001C6E28"/>
  </w:style>
  <w:style w:type="character" w:customStyle="1" w:styleId="m-teaseauthor">
    <w:name w:val="m-tease__author"/>
    <w:basedOn w:val="DefaultParagraphFont"/>
    <w:rsid w:val="001C6E28"/>
  </w:style>
  <w:style w:type="character" w:styleId="UnresolvedMention">
    <w:name w:val="Unresolved Mention"/>
    <w:basedOn w:val="DefaultParagraphFont"/>
    <w:uiPriority w:val="99"/>
    <w:semiHidden/>
    <w:unhideWhenUsed/>
    <w:rsid w:val="001C6E28"/>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B776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7062F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768">
      <w:bodyDiv w:val="1"/>
      <w:marLeft w:val="0"/>
      <w:marRight w:val="0"/>
      <w:marTop w:val="0"/>
      <w:marBottom w:val="0"/>
      <w:divBdr>
        <w:top w:val="none" w:sz="0" w:space="0" w:color="auto"/>
        <w:left w:val="none" w:sz="0" w:space="0" w:color="auto"/>
        <w:bottom w:val="none" w:sz="0" w:space="0" w:color="auto"/>
        <w:right w:val="none" w:sz="0" w:space="0" w:color="auto"/>
      </w:divBdr>
    </w:div>
    <w:div w:id="813177549">
      <w:bodyDiv w:val="1"/>
      <w:marLeft w:val="0"/>
      <w:marRight w:val="0"/>
      <w:marTop w:val="0"/>
      <w:marBottom w:val="0"/>
      <w:divBdr>
        <w:top w:val="none" w:sz="0" w:space="0" w:color="auto"/>
        <w:left w:val="none" w:sz="0" w:space="0" w:color="auto"/>
        <w:bottom w:val="none" w:sz="0" w:space="0" w:color="auto"/>
        <w:right w:val="none" w:sz="0" w:space="0" w:color="auto"/>
      </w:divBdr>
      <w:divsChild>
        <w:div w:id="1530996835">
          <w:marLeft w:val="0"/>
          <w:marRight w:val="0"/>
          <w:marTop w:val="0"/>
          <w:marBottom w:val="0"/>
          <w:divBdr>
            <w:top w:val="none" w:sz="0" w:space="0" w:color="auto"/>
            <w:left w:val="none" w:sz="0" w:space="0" w:color="auto"/>
            <w:bottom w:val="none" w:sz="0" w:space="0" w:color="auto"/>
            <w:right w:val="none" w:sz="0" w:space="0" w:color="auto"/>
          </w:divBdr>
          <w:divsChild>
            <w:div w:id="1066686256">
              <w:marLeft w:val="0"/>
              <w:marRight w:val="0"/>
              <w:marTop w:val="0"/>
              <w:marBottom w:val="0"/>
              <w:divBdr>
                <w:top w:val="none" w:sz="0" w:space="0" w:color="auto"/>
                <w:left w:val="none" w:sz="0" w:space="0" w:color="auto"/>
                <w:bottom w:val="none" w:sz="0" w:space="0" w:color="auto"/>
                <w:right w:val="none" w:sz="0" w:space="0" w:color="auto"/>
              </w:divBdr>
            </w:div>
          </w:divsChild>
        </w:div>
        <w:div w:id="601571741">
          <w:marLeft w:val="0"/>
          <w:marRight w:val="0"/>
          <w:marTop w:val="0"/>
          <w:marBottom w:val="0"/>
          <w:divBdr>
            <w:top w:val="none" w:sz="0" w:space="0" w:color="auto"/>
            <w:left w:val="none" w:sz="0" w:space="0" w:color="auto"/>
            <w:bottom w:val="none" w:sz="0" w:space="0" w:color="auto"/>
            <w:right w:val="none" w:sz="0" w:space="0" w:color="auto"/>
          </w:divBdr>
          <w:divsChild>
            <w:div w:id="321785127">
              <w:marLeft w:val="0"/>
              <w:marRight w:val="0"/>
              <w:marTop w:val="0"/>
              <w:marBottom w:val="0"/>
              <w:divBdr>
                <w:top w:val="none" w:sz="0" w:space="0" w:color="auto"/>
                <w:left w:val="none" w:sz="0" w:space="0" w:color="auto"/>
                <w:bottom w:val="none" w:sz="0" w:space="0" w:color="auto"/>
                <w:right w:val="none" w:sz="0" w:space="0" w:color="auto"/>
              </w:divBdr>
              <w:divsChild>
                <w:div w:id="1214778429">
                  <w:marLeft w:val="0"/>
                  <w:marRight w:val="0"/>
                  <w:marTop w:val="0"/>
                  <w:marBottom w:val="0"/>
                  <w:divBdr>
                    <w:top w:val="none" w:sz="0" w:space="0" w:color="auto"/>
                    <w:left w:val="none" w:sz="0" w:space="0" w:color="auto"/>
                    <w:bottom w:val="none" w:sz="0" w:space="0" w:color="auto"/>
                    <w:right w:val="none" w:sz="0" w:space="0" w:color="auto"/>
                  </w:divBdr>
                  <w:divsChild>
                    <w:div w:id="1393770078">
                      <w:marLeft w:val="0"/>
                      <w:marRight w:val="0"/>
                      <w:marTop w:val="0"/>
                      <w:marBottom w:val="0"/>
                      <w:divBdr>
                        <w:top w:val="none" w:sz="0" w:space="0" w:color="auto"/>
                        <w:left w:val="none" w:sz="0" w:space="0" w:color="auto"/>
                        <w:bottom w:val="none" w:sz="0" w:space="0" w:color="auto"/>
                        <w:right w:val="none" w:sz="0" w:space="0" w:color="auto"/>
                      </w:divBdr>
                      <w:divsChild>
                        <w:div w:id="1726954142">
                          <w:marLeft w:val="0"/>
                          <w:marRight w:val="0"/>
                          <w:marTop w:val="0"/>
                          <w:marBottom w:val="0"/>
                          <w:divBdr>
                            <w:top w:val="none" w:sz="0" w:space="0" w:color="auto"/>
                            <w:left w:val="none" w:sz="0" w:space="0" w:color="auto"/>
                            <w:bottom w:val="none" w:sz="0" w:space="0" w:color="auto"/>
                            <w:right w:val="none" w:sz="0" w:space="0" w:color="auto"/>
                          </w:divBdr>
                          <w:divsChild>
                            <w:div w:id="246037107">
                              <w:marLeft w:val="0"/>
                              <w:marRight w:val="0"/>
                              <w:marTop w:val="0"/>
                              <w:marBottom w:val="0"/>
                              <w:divBdr>
                                <w:top w:val="none" w:sz="0" w:space="0" w:color="auto"/>
                                <w:left w:val="none" w:sz="0" w:space="0" w:color="auto"/>
                                <w:bottom w:val="none" w:sz="0" w:space="0" w:color="auto"/>
                                <w:right w:val="none" w:sz="0" w:space="0" w:color="auto"/>
                              </w:divBdr>
                              <w:divsChild>
                                <w:div w:id="1840585026">
                                  <w:marLeft w:val="0"/>
                                  <w:marRight w:val="0"/>
                                  <w:marTop w:val="0"/>
                                  <w:marBottom w:val="0"/>
                                  <w:divBdr>
                                    <w:top w:val="none" w:sz="0" w:space="0" w:color="auto"/>
                                    <w:left w:val="none" w:sz="0" w:space="0" w:color="auto"/>
                                    <w:bottom w:val="none" w:sz="0" w:space="0" w:color="auto"/>
                                    <w:right w:val="none" w:sz="0" w:space="0" w:color="auto"/>
                                  </w:divBdr>
                                  <w:divsChild>
                                    <w:div w:id="1503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095812">
      <w:bodyDiv w:val="1"/>
      <w:marLeft w:val="0"/>
      <w:marRight w:val="0"/>
      <w:marTop w:val="0"/>
      <w:marBottom w:val="0"/>
      <w:divBdr>
        <w:top w:val="none" w:sz="0" w:space="0" w:color="auto"/>
        <w:left w:val="none" w:sz="0" w:space="0" w:color="auto"/>
        <w:bottom w:val="none" w:sz="0" w:space="0" w:color="auto"/>
        <w:right w:val="none" w:sz="0" w:space="0" w:color="auto"/>
      </w:divBdr>
    </w:div>
    <w:div w:id="1962572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csi.edu/research/social/pandemics/transition" TargetMode="External"/><Relationship Id="rId18" Type="http://schemas.openxmlformats.org/officeDocument/2006/relationships/hyperlink" Target="http://illinoisjltp.com/journal/wp-content/uploads/2013/10/05-05-08_Oriola_AHW_Formatted_FINAL.pdf" TargetMode="External"/><Relationship Id="rId3" Type="http://schemas.openxmlformats.org/officeDocument/2006/relationships/customXml" Target="../customXml/item3.xml"/><Relationship Id="rId21" Type="http://schemas.openxmlformats.org/officeDocument/2006/relationships/hyperlink" Target="https://globalizationandhealth.biomedcentral.com/articles/10.1186/s12992-019-0485-7-recut" TargetMode="External"/><Relationship Id="rId7" Type="http://schemas.openxmlformats.org/officeDocument/2006/relationships/settings" Target="settings.xml"/><Relationship Id="rId12" Type="http://schemas.openxmlformats.org/officeDocument/2006/relationships/hyperlink" Target="https://www.nbcnews.com/politics/national-security/experts-covid-19-has-shown-u-s-u-k-are-n1207776" TargetMode="External"/><Relationship Id="rId17" Type="http://schemas.openxmlformats.org/officeDocument/2006/relationships/hyperlink" Target="https://www.kiip.re.kr/webzine/2103/file/kiip_43_file5.pdf" TargetMode="External"/><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nterextremism.com/blog/bioterrorism-clear-and-imminent-thre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iip.re.kr/webzine/2103/file/kiip_43_file5.pdf" TargetMode="External"/><Relationship Id="rId23" Type="http://schemas.openxmlformats.org/officeDocument/2006/relationships/fontTable" Target="fontTable.xml"/><Relationship Id="rId10" Type="http://schemas.openxmlformats.org/officeDocument/2006/relationships/hyperlink" Target="https://www.counterextremism.com/people/lara-maassen"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www.counterextremism.com/newsfreetags/bioterrorism" TargetMode="External"/><Relationship Id="rId14" Type="http://schemas.openxmlformats.org/officeDocument/2006/relationships/image" Target="media/image1.png"/><Relationship Id="rId22" Type="http://schemas.openxmlformats.org/officeDocument/2006/relationships/hyperlink" Target="https://www.natco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24270</Words>
  <Characters>138339</Characters>
  <Application>Microsoft Office Word</Application>
  <DocSecurity>0</DocSecurity>
  <Lines>1152</Lines>
  <Paragraphs>324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 Torrez</cp:lastModifiedBy>
  <cp:revision>21</cp:revision>
  <dcterms:created xsi:type="dcterms:W3CDTF">2021-09-17T20:28:00Z</dcterms:created>
  <dcterms:modified xsi:type="dcterms:W3CDTF">2021-09-18T13:08:00Z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