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156E1" w14:textId="548F78A2" w:rsidR="00373F01" w:rsidRDefault="00373F01" w:rsidP="00373F01">
      <w:pPr>
        <w:pStyle w:val="Heading1"/>
      </w:pPr>
      <w:r>
        <w:t xml:space="preserve">China v </w:t>
      </w:r>
      <w:r w:rsidR="00D8146E">
        <w:t>7</w:t>
      </w:r>
    </w:p>
    <w:p w14:paraId="740ECD7A" w14:textId="77777777" w:rsidR="00373F01" w:rsidRDefault="00373F01" w:rsidP="00373F01">
      <w:pPr>
        <w:pStyle w:val="Heading2"/>
      </w:pPr>
      <w:r>
        <w:t>Advantage</w:t>
      </w:r>
    </w:p>
    <w:p w14:paraId="76EDB60E" w14:textId="77777777" w:rsidR="00373F01" w:rsidRPr="00FF5A9F" w:rsidRDefault="00373F01" w:rsidP="00373F01">
      <w:pPr>
        <w:pStyle w:val="Heading4"/>
      </w:pPr>
      <w:r w:rsidRPr="00AC76B0">
        <w:rPr>
          <w:b w:val="0"/>
          <w:bCs/>
          <w:sz w:val="12"/>
          <w:szCs w:val="12"/>
        </w:rPr>
        <w:t xml:space="preserve">[Ignatius 1] </w:t>
      </w:r>
      <w:r>
        <w:t xml:space="preserve">The Chinese economy appears superficially strong, but that hides massive </w:t>
      </w:r>
      <w:r>
        <w:rPr>
          <w:u w:val="single"/>
        </w:rPr>
        <w:t>structural inequalities</w:t>
      </w:r>
      <w:r>
        <w:t xml:space="preserve"> that threaten sustainable growth</w:t>
      </w:r>
    </w:p>
    <w:p w14:paraId="186E374A" w14:textId="77777777" w:rsidR="00373F01" w:rsidRPr="00AC76B0" w:rsidRDefault="00373F01" w:rsidP="00373F01">
      <w:pPr>
        <w:rPr>
          <w:rStyle w:val="Style13ptBold"/>
        </w:rPr>
      </w:pPr>
      <w:r w:rsidRPr="00AC76B0">
        <w:rPr>
          <w:rStyle w:val="Style13ptBold"/>
        </w:rPr>
        <w:t>Ignatius 20</w:t>
      </w:r>
    </w:p>
    <w:p w14:paraId="574BE3A1" w14:textId="77777777" w:rsidR="00373F01" w:rsidRPr="00606BA4" w:rsidRDefault="00373F01" w:rsidP="00373F01">
      <w:pPr>
        <w:rPr>
          <w:sz w:val="12"/>
          <w:szCs w:val="12"/>
        </w:rPr>
      </w:pPr>
      <w:r w:rsidRPr="00606BA4">
        <w:rPr>
          <w:sz w:val="12"/>
          <w:szCs w:val="12"/>
        </w:rPr>
        <w:t xml:space="preserve">Adi Ignatius, editor-in-chief, Harvard Business Review, “Americans Don’t Know How Capitalist China Is,” May-June 2021. </w:t>
      </w:r>
      <w:hyperlink r:id="rId6" w:history="1">
        <w:r w:rsidRPr="00606BA4">
          <w:rPr>
            <w:rStyle w:val="Hyperlink"/>
            <w:sz w:val="12"/>
            <w:szCs w:val="12"/>
          </w:rPr>
          <w:t>https://hbr.org/2021/05/americans-dont-know-how-capitalist-china-is</w:t>
        </w:r>
      </w:hyperlink>
      <w:r w:rsidRPr="00606BA4">
        <w:rPr>
          <w:sz w:val="12"/>
          <w:szCs w:val="12"/>
        </w:rPr>
        <w:t xml:space="preserve"> -CAT</w:t>
      </w:r>
    </w:p>
    <w:p w14:paraId="156877D9" w14:textId="77777777" w:rsidR="00373F01" w:rsidRDefault="00373F01" w:rsidP="00373F01">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3CA89EF" w14:textId="77777777" w:rsidR="00373F01" w:rsidRPr="00DD5B6D" w:rsidRDefault="00373F01" w:rsidP="00373F01">
      <w:pPr>
        <w:pStyle w:val="Heading4"/>
      </w:pPr>
      <w:r w:rsidRPr="00DD5B6D">
        <w:rPr>
          <w:b w:val="0"/>
          <w:bCs/>
          <w:sz w:val="12"/>
          <w:szCs w:val="12"/>
        </w:rPr>
        <w:t xml:space="preserve">[Haack] </w:t>
      </w:r>
      <w:r>
        <w:t>Xi is crushing nascent labor movements that were the only hope of addressing those inequalities</w:t>
      </w:r>
    </w:p>
    <w:p w14:paraId="6C1A8850" w14:textId="77777777" w:rsidR="00373F01" w:rsidRDefault="00373F01" w:rsidP="00373F01">
      <w:pPr>
        <w:rPr>
          <w:rStyle w:val="Style13ptBold"/>
        </w:rPr>
      </w:pPr>
      <w:r w:rsidRPr="00A415B4">
        <w:rPr>
          <w:rStyle w:val="Style13ptBold"/>
        </w:rPr>
        <w:t>Haack 21</w:t>
      </w:r>
    </w:p>
    <w:p w14:paraId="50EC53E1" w14:textId="77777777" w:rsidR="00373F01" w:rsidRPr="00AA0DFB" w:rsidRDefault="00373F01" w:rsidP="00373F01">
      <w:pPr>
        <w:rPr>
          <w:sz w:val="12"/>
          <w:szCs w:val="12"/>
        </w:rPr>
      </w:pPr>
      <w:r w:rsidRPr="00AA0DFB">
        <w:rPr>
          <w:sz w:val="12"/>
          <w:szCs w:val="12"/>
        </w:rPr>
        <w:t xml:space="preserve">Michael Haack 2-13-2021 "Could Biden Make US-China Trade Better for Workers?" </w:t>
      </w:r>
      <w:hyperlink r:id="rId7"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155AD175" w14:textId="77777777" w:rsidR="00373F01" w:rsidRDefault="00373F01" w:rsidP="00373F01">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58222C80" w14:textId="77777777" w:rsidR="00373F01" w:rsidRDefault="00373F01" w:rsidP="00373F01">
      <w:pPr>
        <w:pStyle w:val="Heading4"/>
      </w:pPr>
      <w:r w:rsidRPr="00536348">
        <w:rPr>
          <w:b w:val="0"/>
          <w:bCs/>
          <w:sz w:val="12"/>
          <w:szCs w:val="12"/>
        </w:rPr>
        <w:t xml:space="preserve">[Bloomberg] </w:t>
      </w:r>
      <w:r>
        <w:t>Without a balanced recovery, future growth is unsustainable.</w:t>
      </w:r>
    </w:p>
    <w:p w14:paraId="321210C7" w14:textId="77777777" w:rsidR="00373F01" w:rsidRDefault="00373F01" w:rsidP="00373F01">
      <w:pPr>
        <w:rPr>
          <w:rStyle w:val="Style13ptBold"/>
        </w:rPr>
      </w:pPr>
      <w:r w:rsidRPr="0089075A">
        <w:rPr>
          <w:rStyle w:val="Style13ptBold"/>
        </w:rPr>
        <w:t>Bloomberg</w:t>
      </w:r>
      <w:r>
        <w:rPr>
          <w:rStyle w:val="Style13ptBold"/>
        </w:rPr>
        <w:t xml:space="preserve"> 21</w:t>
      </w:r>
    </w:p>
    <w:p w14:paraId="7A1A79CE" w14:textId="77777777" w:rsidR="00373F01" w:rsidRPr="003875F6" w:rsidRDefault="00373F01" w:rsidP="00373F01">
      <w:pPr>
        <w:rPr>
          <w:sz w:val="12"/>
          <w:szCs w:val="12"/>
        </w:rPr>
      </w:pPr>
      <w:r w:rsidRPr="003875F6">
        <w:rPr>
          <w:sz w:val="12"/>
          <w:szCs w:val="12"/>
        </w:rPr>
        <w:t xml:space="preserve">1-19-2021 "China’s Wide Income Gap Undercut Spending as Growth Recovers" </w:t>
      </w:r>
      <w:hyperlink r:id="rId8"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64BFDA08" w14:textId="77777777" w:rsidR="00373F01" w:rsidRPr="00142391" w:rsidRDefault="00373F01" w:rsidP="00373F01">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2F1C4B09" w14:textId="77777777" w:rsidR="00373F01" w:rsidRDefault="00373F01" w:rsidP="00373F01">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t>A Chinese recession would cause instability, repression, and military adventurism in Taiwan</w:t>
      </w:r>
    </w:p>
    <w:p w14:paraId="6B7761D9" w14:textId="77777777" w:rsidR="00373F01" w:rsidRPr="00DD047A" w:rsidRDefault="00373F01" w:rsidP="00373F01">
      <w:pPr>
        <w:rPr>
          <w:rStyle w:val="Style13ptBold"/>
        </w:rPr>
      </w:pPr>
      <w:proofErr w:type="spellStart"/>
      <w:r w:rsidRPr="00DD047A">
        <w:rPr>
          <w:rStyle w:val="Style13ptBold"/>
        </w:rPr>
        <w:t>Joske</w:t>
      </w:r>
      <w:proofErr w:type="spellEnd"/>
      <w:r w:rsidRPr="00DD047A">
        <w:rPr>
          <w:rStyle w:val="Style13ptBold"/>
        </w:rPr>
        <w:t xml:space="preserve"> 18 </w:t>
      </w:r>
    </w:p>
    <w:p w14:paraId="5DF1A9E8" w14:textId="77777777" w:rsidR="00373F01" w:rsidRPr="00DD047A" w:rsidRDefault="00373F01" w:rsidP="00373F01">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9"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-recut CAT</w:t>
      </w:r>
    </w:p>
    <w:p w14:paraId="1B100EA9" w14:textId="77777777" w:rsidR="00373F01" w:rsidRPr="00536348" w:rsidRDefault="00373F01" w:rsidP="00373F01">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 xml:space="preserve">. 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520F3A04" w14:textId="77777777" w:rsidR="00373F01" w:rsidRDefault="00373F01" w:rsidP="00373F01">
      <w:pPr>
        <w:pStyle w:val="Heading4"/>
      </w:pPr>
      <w:r w:rsidRPr="00536348">
        <w:rPr>
          <w:b w:val="0"/>
          <w:bCs/>
          <w:sz w:val="12"/>
          <w:szCs w:val="12"/>
        </w:rPr>
        <w:t xml:space="preserve">[Ignatius 2] </w:t>
      </w:r>
      <w:r>
        <w:t>Taiwan is the Rubicon that can’t be crossed.</w:t>
      </w:r>
    </w:p>
    <w:p w14:paraId="2D319661" w14:textId="77777777" w:rsidR="00373F01" w:rsidRPr="00105069" w:rsidRDefault="00373F01" w:rsidP="00373F01">
      <w:pPr>
        <w:rPr>
          <w:rStyle w:val="Style13ptBold"/>
        </w:rPr>
      </w:pPr>
      <w:r w:rsidRPr="00105069">
        <w:rPr>
          <w:rStyle w:val="Style13ptBold"/>
        </w:rPr>
        <w:t>Ignatius 2</w:t>
      </w:r>
    </w:p>
    <w:p w14:paraId="6262C26E" w14:textId="77777777" w:rsidR="00373F01" w:rsidRPr="00606BA4" w:rsidRDefault="00373F01" w:rsidP="00373F01">
      <w:pPr>
        <w:rPr>
          <w:sz w:val="12"/>
          <w:szCs w:val="12"/>
        </w:rPr>
      </w:pPr>
      <w:r w:rsidRPr="00606BA4">
        <w:rPr>
          <w:sz w:val="12"/>
          <w:szCs w:val="12"/>
        </w:rPr>
        <w:t xml:space="preserve">Adi Ignatius, editor-in-chief, Harvard Business Review, “Americans Don’t Know How Capitalist China Is,” May-June 2021. </w:t>
      </w:r>
      <w:hyperlink r:id="rId10" w:history="1">
        <w:r w:rsidRPr="00606BA4">
          <w:rPr>
            <w:rStyle w:val="Hyperlink"/>
            <w:sz w:val="12"/>
            <w:szCs w:val="12"/>
          </w:rPr>
          <w:t>https://hbr.org/2021/05/americans-dont-know-how-capitalist-china-is</w:t>
        </w:r>
      </w:hyperlink>
      <w:r w:rsidRPr="00606BA4">
        <w:rPr>
          <w:sz w:val="12"/>
          <w:szCs w:val="12"/>
        </w:rPr>
        <w:t xml:space="preserve"> -CAT</w:t>
      </w:r>
    </w:p>
    <w:p w14:paraId="01C9E2D6" w14:textId="77777777" w:rsidR="00373F01" w:rsidRPr="00536348" w:rsidRDefault="00373F01" w:rsidP="00373F01">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390FDC4C" w14:textId="77777777" w:rsidR="00373F01" w:rsidRDefault="00373F01" w:rsidP="00373F01">
      <w:pPr>
        <w:pStyle w:val="Heading4"/>
      </w:pPr>
      <w:r w:rsidRPr="00536348">
        <w:rPr>
          <w:b w:val="0"/>
          <w:bCs/>
          <w:sz w:val="12"/>
          <w:szCs w:val="12"/>
        </w:rPr>
        <w:t xml:space="preserve">[Talmadge] </w:t>
      </w:r>
      <w:r>
        <w:t>That goes Nuclear</w:t>
      </w:r>
    </w:p>
    <w:p w14:paraId="30831E10" w14:textId="77777777" w:rsidR="00373F01" w:rsidRDefault="00373F01" w:rsidP="00373F01">
      <w:pPr>
        <w:rPr>
          <w:rStyle w:val="Style13ptBold"/>
        </w:rPr>
      </w:pPr>
      <w:r w:rsidRPr="007B7203">
        <w:rPr>
          <w:rStyle w:val="Style13ptBold"/>
        </w:rPr>
        <w:t>Talmadge 18</w:t>
      </w:r>
    </w:p>
    <w:p w14:paraId="31251D1C" w14:textId="77777777" w:rsidR="00373F01" w:rsidRPr="00F750E7" w:rsidRDefault="00373F01" w:rsidP="00373F01">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1" w:history="1">
        <w:r w:rsidRPr="00F750E7">
          <w:rPr>
            <w:rStyle w:val="Hyperlink"/>
            <w:sz w:val="12"/>
            <w:szCs w:val="12"/>
          </w:rPr>
          <w:t>https://www.foreignaffairs.com/articles/china/2018-10-15/beijings-nuclear-option</w:t>
        </w:r>
      </w:hyperlink>
      <w:r w:rsidRPr="00F750E7">
        <w:rPr>
          <w:sz w:val="12"/>
          <w:szCs w:val="12"/>
        </w:rPr>
        <w:t>, published Nov/Dec 2018]//re-cut by Elmer -recut CAT</w:t>
      </w:r>
    </w:p>
    <w:p w14:paraId="77DA9814" w14:textId="77777777" w:rsidR="00373F01" w:rsidRPr="00F750E7" w:rsidRDefault="00373F01" w:rsidP="00373F01">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 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8094076" w14:textId="77777777" w:rsidR="00373F01" w:rsidRPr="00B55AD5" w:rsidRDefault="00373F01" w:rsidP="00373F01">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35FAB8D3" w14:textId="77777777" w:rsidR="00373F01" w:rsidRPr="005158A9" w:rsidRDefault="00373F01" w:rsidP="00373F01">
      <w:pPr>
        <w:rPr>
          <w:rStyle w:val="Style13ptBold"/>
        </w:rPr>
      </w:pPr>
      <w:r w:rsidRPr="005158A9">
        <w:rPr>
          <w:rStyle w:val="Style13ptBold"/>
        </w:rPr>
        <w:t>Starr 17</w:t>
      </w:r>
    </w:p>
    <w:p w14:paraId="6E9134D7" w14:textId="77777777" w:rsidR="00373F01" w:rsidRPr="005158A9" w:rsidRDefault="00373F01" w:rsidP="00373F01">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3A5132A" w14:textId="77777777" w:rsidR="00373F01" w:rsidRPr="00251824" w:rsidRDefault="00373F01" w:rsidP="00373F01">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EDD2438" w14:textId="77777777" w:rsidR="00373F01" w:rsidRPr="00142391" w:rsidRDefault="00373F01" w:rsidP="00373F01">
      <w:pPr>
        <w:pStyle w:val="Heading2"/>
      </w:pPr>
      <w:r>
        <w:t xml:space="preserve">Plan </w:t>
      </w:r>
    </w:p>
    <w:p w14:paraId="04C3831D" w14:textId="77777777" w:rsidR="00373F01" w:rsidRDefault="00373F01" w:rsidP="00373F01">
      <w:pPr>
        <w:pStyle w:val="Heading4"/>
      </w:pPr>
      <w:r w:rsidRPr="00AC76B0">
        <w:rPr>
          <w:b w:val="0"/>
          <w:bCs/>
          <w:sz w:val="12"/>
          <w:szCs w:val="12"/>
        </w:rPr>
        <w:t>[Friedman]</w:t>
      </w:r>
      <w:r>
        <w:t xml:space="preserve"> Reform must be an all-or-nothing endeavor. </w:t>
      </w:r>
      <w:r w:rsidRPr="004E4A14">
        <w:rPr>
          <w:u w:val="single"/>
        </w:rPr>
        <w:t>There’s no middle ground</w:t>
      </w:r>
      <w:r>
        <w:t>.</w:t>
      </w:r>
    </w:p>
    <w:p w14:paraId="5B89B24B" w14:textId="77777777" w:rsidR="00373F01" w:rsidRPr="00DE1165" w:rsidRDefault="00373F01" w:rsidP="00373F01">
      <w:r w:rsidRPr="00DE1165">
        <w:rPr>
          <w:rStyle w:val="Style13ptBold"/>
        </w:rPr>
        <w:t>Friedman 17</w:t>
      </w:r>
      <w:r>
        <w:t xml:space="preserve"> </w:t>
      </w:r>
      <w:r w:rsidRPr="00DE1165">
        <w:t>Eli Friedman 4-20-2017 "Collective Bargaining in China is Dead: The Situation is Excellent"</w:t>
      </w:r>
      <w:r>
        <w:t xml:space="preserve"> </w:t>
      </w:r>
      <w:hyperlink r:id="rId13"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)//Elmer -recut CAT</w:t>
      </w:r>
    </w:p>
    <w:p w14:paraId="4C89E161" w14:textId="77777777" w:rsidR="00373F01" w:rsidRPr="004E4A14" w:rsidRDefault="00373F01" w:rsidP="00373F01">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09822EC" w14:textId="77777777" w:rsidR="00373F01" w:rsidRDefault="00373F01" w:rsidP="00373F01">
      <w:pPr>
        <w:pStyle w:val="Heading4"/>
      </w:pPr>
      <w:r>
        <w:t xml:space="preserve">Thus, a just People’s Republic of China ought to </w:t>
      </w:r>
      <w:r w:rsidRPr="007A4168">
        <w:t>recognize an unconditional right of workers to strike.</w:t>
      </w:r>
    </w:p>
    <w:p w14:paraId="4780AC06" w14:textId="77777777" w:rsidR="00373F01" w:rsidRPr="00142391" w:rsidRDefault="00373F01" w:rsidP="00373F01">
      <w:pPr>
        <w:pStyle w:val="Heading2"/>
      </w:pPr>
      <w:r>
        <w:t>Solvency</w:t>
      </w:r>
    </w:p>
    <w:p w14:paraId="2E54386C" w14:textId="77777777" w:rsidR="00373F01" w:rsidRPr="00142391" w:rsidRDefault="00373F01" w:rsidP="00373F01">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700563B1" w14:textId="77777777" w:rsidR="00373F01" w:rsidRPr="00AA0DFB" w:rsidRDefault="00373F01" w:rsidP="00373F01">
      <w:pPr>
        <w:rPr>
          <w:rStyle w:val="Style13ptBold"/>
        </w:rPr>
      </w:pPr>
      <w:r w:rsidRPr="00AA0DFB">
        <w:rPr>
          <w:rStyle w:val="Style13ptBold"/>
        </w:rPr>
        <w:t xml:space="preserve">Roberts 10 </w:t>
      </w:r>
    </w:p>
    <w:p w14:paraId="19CE830D" w14:textId="77777777" w:rsidR="00373F01" w:rsidRPr="008903E7" w:rsidRDefault="00373F01" w:rsidP="00373F01">
      <w:pPr>
        <w:rPr>
          <w:sz w:val="12"/>
          <w:szCs w:val="12"/>
        </w:rPr>
      </w:pPr>
      <w:r w:rsidRPr="008903E7">
        <w:rPr>
          <w:sz w:val="12"/>
          <w:szCs w:val="12"/>
        </w:rPr>
        <w:t xml:space="preserve">Dexter Roberts 8-5-2010 "Is the Right to Strike Coming to China" </w:t>
      </w:r>
      <w:hyperlink r:id="rId14" w:history="1">
        <w:r w:rsidRPr="008903E7">
          <w:rPr>
            <w:rStyle w:val="Hyperlink"/>
            <w:sz w:val="12"/>
            <w:szCs w:val="12"/>
          </w:rPr>
          <w:t>https://archive.md/hjNI7</w:t>
        </w:r>
      </w:hyperlink>
      <w:r w:rsidRPr="008903E7">
        <w:rPr>
          <w:sz w:val="12"/>
          <w:szCs w:val="12"/>
        </w:rPr>
        <w:t xml:space="preserve"> (Editor at Bloomberg)//Elmer -recut CAT</w:t>
      </w:r>
    </w:p>
    <w:p w14:paraId="2286460B" w14:textId="77777777" w:rsidR="00373F01" w:rsidRPr="00FF6B92" w:rsidRDefault="00373F01" w:rsidP="00373F01">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1439CFF1" w14:textId="77777777" w:rsidR="00373F01" w:rsidRPr="00142391" w:rsidRDefault="00373F01" w:rsidP="00373F01">
      <w:pPr>
        <w:pStyle w:val="Heading4"/>
      </w:pPr>
      <w:r>
        <w:t>2</w:t>
      </w:r>
      <w:r w:rsidRPr="00142391">
        <w:t xml:space="preserve">] </w:t>
      </w:r>
      <w:r w:rsidRPr="00142391">
        <w:rPr>
          <w:sz w:val="12"/>
          <w:szCs w:val="12"/>
        </w:rPr>
        <w:t>[</w:t>
      </w:r>
      <w:proofErr w:type="spellStart"/>
      <w:r w:rsidRPr="00142391">
        <w:rPr>
          <w:sz w:val="12"/>
          <w:szCs w:val="12"/>
        </w:rPr>
        <w:t>Dongfang</w:t>
      </w:r>
      <w:proofErr w:type="spellEnd"/>
      <w:r w:rsidRPr="00142391">
        <w:rPr>
          <w:sz w:val="12"/>
          <w:szCs w:val="12"/>
        </w:rPr>
        <w:t>]</w:t>
      </w:r>
      <w:r w:rsidRPr="00142391">
        <w:t xml:space="preserve"> </w:t>
      </w:r>
      <w:r w:rsidRPr="00142391">
        <w:rPr>
          <w:u w:val="single"/>
        </w:rPr>
        <w:t>Legal protection</w:t>
      </w:r>
      <w:r w:rsidRPr="00142391">
        <w:t xml:space="preserve"> is key. Blanket recognition stabilizes individual reforms and reduces the risk of failure.</w:t>
      </w:r>
    </w:p>
    <w:p w14:paraId="08EB1005" w14:textId="77777777" w:rsidR="00373F01" w:rsidRDefault="00373F01" w:rsidP="00373F01">
      <w:pPr>
        <w:rPr>
          <w:rStyle w:val="Style13ptBold"/>
        </w:rPr>
      </w:pPr>
      <w:proofErr w:type="spellStart"/>
      <w:r w:rsidRPr="00A44704">
        <w:rPr>
          <w:rStyle w:val="Style13ptBold"/>
        </w:rPr>
        <w:t>Dongfang</w:t>
      </w:r>
      <w:proofErr w:type="spellEnd"/>
      <w:r w:rsidRPr="00A44704">
        <w:rPr>
          <w:rStyle w:val="Style13ptBold"/>
        </w:rPr>
        <w:t xml:space="preserve"> 11</w:t>
      </w:r>
    </w:p>
    <w:p w14:paraId="3CD23D86" w14:textId="77777777" w:rsidR="00373F01" w:rsidRPr="003875F6" w:rsidRDefault="00373F01" w:rsidP="00373F01">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5"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-recut CAT</w:t>
      </w:r>
    </w:p>
    <w:p w14:paraId="688F0FE0" w14:textId="77777777" w:rsidR="00373F01" w:rsidRPr="00142391" w:rsidRDefault="00373F01" w:rsidP="00373F01">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5360E82E" w14:textId="77777777" w:rsidR="00373F01" w:rsidRPr="00EC208F" w:rsidRDefault="00373F01" w:rsidP="00373F01">
      <w:pPr>
        <w:pStyle w:val="Heading4"/>
      </w:pPr>
      <w:r>
        <w:t xml:space="preserve">3] </w:t>
      </w:r>
      <w:r w:rsidRPr="00440F20">
        <w:rPr>
          <w:b w:val="0"/>
          <w:bCs/>
          <w:sz w:val="12"/>
          <w:szCs w:val="12"/>
        </w:rPr>
        <w:t>[Bieler &amp; Lee]</w:t>
      </w:r>
      <w:r>
        <w:t xml:space="preserve"> Adopting international labor standards spills over.</w:t>
      </w:r>
    </w:p>
    <w:p w14:paraId="47B80474" w14:textId="77777777" w:rsidR="00373F01" w:rsidRPr="00EC208F" w:rsidRDefault="00373F01" w:rsidP="00373F01">
      <w:pPr>
        <w:rPr>
          <w:rStyle w:val="Style13ptBold"/>
        </w:rPr>
      </w:pPr>
      <w:r w:rsidRPr="00EC208F">
        <w:rPr>
          <w:rStyle w:val="Style13ptBold"/>
        </w:rPr>
        <w:t>Bieler &amp; Lee 16</w:t>
      </w:r>
    </w:p>
    <w:p w14:paraId="798FA483" w14:textId="77777777" w:rsidR="00373F01" w:rsidRPr="007B5D2F" w:rsidRDefault="00373F01" w:rsidP="00373F01">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6"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7" w:history="1">
        <w:r w:rsidRPr="007B5D2F">
          <w:rPr>
            <w:rStyle w:val="Hyperlink"/>
            <w:sz w:val="12"/>
            <w:szCs w:val="12"/>
          </w:rPr>
          <w:t>https://www.tandfonline.com/doi/full/10.1080/14747731.2016.1207934</w:t>
        </w:r>
      </w:hyperlink>
      <w:r w:rsidRPr="007B5D2F">
        <w:rPr>
          <w:sz w:val="12"/>
          <w:szCs w:val="12"/>
        </w:rPr>
        <w:t xml:space="preserve"> -CAT</w:t>
      </w:r>
    </w:p>
    <w:p w14:paraId="16A735A5" w14:textId="77777777" w:rsidR="00373F01" w:rsidRPr="00074B57" w:rsidRDefault="00373F01" w:rsidP="00373F01">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27C1BEC1" w14:textId="77777777" w:rsidR="00373F01" w:rsidRDefault="00373F01" w:rsidP="00373F01">
      <w:pPr>
        <w:pStyle w:val="Heading2"/>
      </w:pPr>
      <w:r>
        <w:t>Framing</w:t>
      </w:r>
    </w:p>
    <w:p w14:paraId="4EBFB459" w14:textId="77777777" w:rsidR="00373F01" w:rsidRDefault="00373F01" w:rsidP="00373F01">
      <w:pPr>
        <w:pStyle w:val="Heading4"/>
      </w:pPr>
      <w:r>
        <w:t xml:space="preserve">The standard is </w:t>
      </w:r>
      <w:r w:rsidRPr="00380AD0">
        <w:rPr>
          <w:u w:val="single"/>
        </w:rPr>
        <w:t>maximizing expected wellbeing</w:t>
      </w:r>
      <w:r>
        <w:t>. Prefer:</w:t>
      </w:r>
    </w:p>
    <w:p w14:paraId="2B76AA0D" w14:textId="77777777" w:rsidR="00373F01" w:rsidRDefault="00373F01" w:rsidP="00373F01">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026687E6" w14:textId="77777777" w:rsidR="00373F01" w:rsidRDefault="00373F01" w:rsidP="00373F01">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3278277F" w14:textId="77777777" w:rsidR="00373F01" w:rsidRPr="00F37EE6" w:rsidRDefault="00373F01" w:rsidP="00373F01">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68FFBAB" w14:textId="77777777" w:rsidR="00373F01" w:rsidRDefault="00373F01" w:rsidP="00373F01">
      <w:pPr>
        <w:rPr>
          <w:rStyle w:val="Style13ptBold"/>
        </w:rPr>
      </w:pPr>
      <w:r>
        <w:rPr>
          <w:rStyle w:val="Style13ptBold"/>
        </w:rPr>
        <w:t>Blum et al. 18</w:t>
      </w:r>
    </w:p>
    <w:p w14:paraId="1CB6B95F" w14:textId="77777777" w:rsidR="00373F01" w:rsidRPr="006935F0" w:rsidRDefault="00373F01" w:rsidP="00373F01">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935F0">
          <w:rPr>
            <w:rStyle w:val="Hyperlink"/>
            <w:color w:val="000000"/>
            <w:sz w:val="16"/>
            <w:szCs w:val="16"/>
          </w:rPr>
          <w:t>https://www.ncbi.nlm.nih.gov/pmc/articles/PMC6446569/</w:t>
        </w:r>
      </w:hyperlink>
      <w:r w:rsidRPr="006935F0">
        <w:rPr>
          <w:sz w:val="16"/>
          <w:szCs w:val="16"/>
        </w:rPr>
        <w:t>, R.S. -recut CAT</w:t>
      </w:r>
    </w:p>
    <w:p w14:paraId="28F23AB8" w14:textId="77777777" w:rsidR="00373F01" w:rsidRPr="00B53A38" w:rsidRDefault="00373F01" w:rsidP="00373F01">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C36A13" w14:textId="77777777" w:rsidR="00373F01" w:rsidRPr="003C637A" w:rsidRDefault="00373F01" w:rsidP="00373F01">
      <w:pPr>
        <w:pStyle w:val="Heading4"/>
      </w:pPr>
      <w:r>
        <w:t xml:space="preserve">4] </w:t>
      </w:r>
      <w:r w:rsidRPr="00070DF5">
        <w:rPr>
          <w:sz w:val="12"/>
          <w:szCs w:val="12"/>
        </w:rPr>
        <w:t>[</w:t>
      </w:r>
      <w:proofErr w:type="spellStart"/>
      <w:r>
        <w:rPr>
          <w:sz w:val="12"/>
          <w:szCs w:val="12"/>
        </w:rPr>
        <w:t>Yudkowsky</w:t>
      </w:r>
      <w:proofErr w:type="spellEnd"/>
      <w:r w:rsidRPr="00070DF5">
        <w:rPr>
          <w:sz w:val="12"/>
          <w:szCs w:val="12"/>
        </w:rPr>
        <w:t>]</w:t>
      </w:r>
      <w:r>
        <w:rPr>
          <w:sz w:val="12"/>
          <w:szCs w:val="12"/>
        </w:rPr>
        <w:t xml:space="preserve"> </w:t>
      </w:r>
      <w:r>
        <w:t xml:space="preserve">meta-ethically, </w:t>
      </w:r>
      <w:r w:rsidRPr="0077359D">
        <w:rPr>
          <w:u w:val="single"/>
        </w:rPr>
        <w:t>revisionary intuitionism</w:t>
      </w:r>
      <w:r>
        <w:t xml:space="preserve"> is true and justifies util—it weeds out calculative failures</w:t>
      </w:r>
    </w:p>
    <w:p w14:paraId="36C954D0" w14:textId="77777777" w:rsidR="00373F01" w:rsidRPr="0077359D" w:rsidRDefault="00373F01" w:rsidP="00373F01">
      <w:pPr>
        <w:rPr>
          <w:rStyle w:val="Style13ptBold"/>
        </w:rPr>
      </w:pPr>
      <w:proofErr w:type="spellStart"/>
      <w:r w:rsidRPr="0077359D">
        <w:rPr>
          <w:rStyle w:val="Style13ptBold"/>
        </w:rPr>
        <w:t>Yudkowsky</w:t>
      </w:r>
      <w:proofErr w:type="spellEnd"/>
      <w:r w:rsidRPr="0077359D">
        <w:rPr>
          <w:rStyle w:val="Style13ptBold"/>
        </w:rPr>
        <w:t xml:space="preserve"> 8</w:t>
      </w:r>
    </w:p>
    <w:p w14:paraId="64C7776B" w14:textId="77777777" w:rsidR="00373F01" w:rsidRPr="003C637A" w:rsidRDefault="00373F01" w:rsidP="00373F01">
      <w:pPr>
        <w:rPr>
          <w:sz w:val="16"/>
        </w:rPr>
      </w:pPr>
      <w:r w:rsidRPr="003C637A">
        <w:rPr>
          <w:sz w:val="16"/>
        </w:rPr>
        <w:t xml:space="preserve">Eliezer </w:t>
      </w:r>
      <w:proofErr w:type="spellStart"/>
      <w:r w:rsidRPr="003C637A">
        <w:rPr>
          <w:sz w:val="16"/>
        </w:rPr>
        <w:t>Yudkowsky</w:t>
      </w:r>
      <w:proofErr w:type="spellEnd"/>
      <w:r w:rsidRPr="003C637A">
        <w:rPr>
          <w:sz w:val="16"/>
        </w:rPr>
        <w:t xml:space="preserve"> (research fellow of the Machine Intelligence Research Institute; he also writes Harry Potter fan fiction). “The ‘Intuitions’ Behind ‘Utilitarianism.’” 28 January 2008. </w:t>
      </w:r>
      <w:proofErr w:type="spellStart"/>
      <w:r w:rsidRPr="003C637A">
        <w:rPr>
          <w:sz w:val="16"/>
        </w:rPr>
        <w:t>LessWrong</w:t>
      </w:r>
      <w:proofErr w:type="spellEnd"/>
      <w:r w:rsidRPr="003C637A">
        <w:rPr>
          <w:sz w:val="16"/>
        </w:rPr>
        <w:t xml:space="preserve">. </w:t>
      </w:r>
      <w:r>
        <w:rPr>
          <w:sz w:val="16"/>
        </w:rPr>
        <w:t xml:space="preserve">JDN. </w:t>
      </w:r>
      <w:r w:rsidRPr="003C637A">
        <w:rPr>
          <w:sz w:val="16"/>
        </w:rPr>
        <w:t>http://lesswrong.com/lw/n9/the_intuitions_behind_utilitarianism/</w:t>
      </w:r>
    </w:p>
    <w:p w14:paraId="533D2521" w14:textId="77777777" w:rsidR="00373F01" w:rsidRPr="003C637A" w:rsidRDefault="00373F01" w:rsidP="00373F01"/>
    <w:p w14:paraId="6BC633FC" w14:textId="77777777" w:rsidR="00373F01" w:rsidRPr="00830643" w:rsidRDefault="00373F01" w:rsidP="00373F01">
      <w:pPr>
        <w:rPr>
          <w:rFonts w:eastAsia="Calibri" w:cs="Times New Roman"/>
          <w:sz w:val="16"/>
        </w:rPr>
      </w:pPr>
      <w:r w:rsidRPr="00D939A4">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w:t>
      </w:r>
      <w:proofErr w:type="gramStart"/>
      <w:r w:rsidRPr="00D939A4">
        <w:rPr>
          <w:rFonts w:eastAsia="Calibri" w:cs="Times New Roman"/>
          <w:sz w:val="16"/>
        </w:rPr>
        <w:t>valuable</w:t>
      </w:r>
      <w:proofErr w:type="gramEnd"/>
      <w:r w:rsidRPr="00D939A4">
        <w:rPr>
          <w:rFonts w:eastAsia="Calibri" w:cs="Times New Roman"/>
          <w:sz w:val="16"/>
        </w:rPr>
        <w:t xml:space="preserve"> and my </w:t>
      </w:r>
      <w:r w:rsidRPr="00830643">
        <w:rPr>
          <w:rFonts w:eastAsia="Calibri" w:cs="Times New Roman"/>
          <w:b/>
          <w:highlight w:val="green"/>
          <w:u w:val="single"/>
          <w:bdr w:val="single" w:sz="18" w:space="0" w:color="auto"/>
        </w:rPr>
        <w:t>meta-level moral reasoning had been worse than useless.</w:t>
      </w:r>
      <w:r w:rsidRPr="00D939A4">
        <w:rPr>
          <w:rFonts w:eastAsia="Calibri" w:cs="Times New Roman"/>
          <w:sz w:val="16"/>
        </w:rPr>
        <w:t xml:space="preserve"> And this appears to be a general syndrome - </w:t>
      </w:r>
      <w:r w:rsidRPr="00830643">
        <w:rPr>
          <w:rFonts w:eastAsia="Calibri" w:cs="Times New Roman"/>
          <w:highlight w:val="green"/>
          <w:u w:val="single"/>
        </w:rPr>
        <w:t>people do much better</w:t>
      </w:r>
      <w:r w:rsidRPr="00D939A4">
        <w:rPr>
          <w:rFonts w:eastAsia="Calibri" w:cs="Times New Roman"/>
          <w:u w:val="single"/>
        </w:rPr>
        <w:t xml:space="preserve"> when </w:t>
      </w:r>
      <w:r w:rsidRPr="00830643">
        <w:rPr>
          <w:rFonts w:eastAsia="Calibri" w:cs="Times New Roman"/>
          <w:highlight w:val="green"/>
          <w:u w:val="single"/>
        </w:rPr>
        <w:t>discussing whether torture is</w:t>
      </w:r>
      <w:r w:rsidRPr="00D939A4">
        <w:rPr>
          <w:rFonts w:eastAsia="Calibri" w:cs="Times New Roman"/>
          <w:sz w:val="16"/>
        </w:rPr>
        <w:t xml:space="preserve"> good or </w:t>
      </w:r>
      <w:r w:rsidRPr="00830643">
        <w:rPr>
          <w:rFonts w:eastAsia="Calibri" w:cs="Times New Roman"/>
          <w:highlight w:val="green"/>
          <w:u w:val="single"/>
        </w:rPr>
        <w:t>bad than</w:t>
      </w:r>
      <w:r w:rsidRPr="00D939A4">
        <w:rPr>
          <w:rFonts w:eastAsia="Calibri" w:cs="Times New Roman"/>
          <w:u w:val="single"/>
        </w:rPr>
        <w:t xml:space="preserve"> when they discuss </w:t>
      </w:r>
      <w:r w:rsidRPr="00830643">
        <w:rPr>
          <w:rFonts w:eastAsia="Calibri" w:cs="Times New Roman"/>
          <w:highlight w:val="green"/>
          <w:u w:val="single"/>
        </w:rPr>
        <w:t>the meaning of "good" and "bad".</w:t>
      </w:r>
      <w:r w:rsidRPr="00D939A4">
        <w:rPr>
          <w:rFonts w:eastAsia="Calibri" w:cs="Times New Roman"/>
          <w:u w:val="single"/>
        </w:rPr>
        <w:t xml:space="preserve"> Thus, I deem it prudent to keep moral discussions on the object level</w:t>
      </w:r>
      <w:r w:rsidRPr="00D939A4">
        <w:rPr>
          <w:rFonts w:eastAsia="Calibri" w:cs="Times New Roman"/>
          <w:sz w:val="16"/>
        </w:rPr>
        <w:t xml:space="preserve"> wherever I possibly can. Occasionally </w:t>
      </w:r>
      <w:r w:rsidRPr="00830643">
        <w:rPr>
          <w:rFonts w:eastAsia="Calibri" w:cs="Times New Roman"/>
          <w:highlight w:val="green"/>
          <w:u w:val="single"/>
        </w:rPr>
        <w:t>people object</w:t>
      </w:r>
      <w:r w:rsidRPr="00D939A4">
        <w:rPr>
          <w:rFonts w:eastAsia="Calibri" w:cs="Times New Roman"/>
          <w:sz w:val="16"/>
        </w:rPr>
        <w:t xml:space="preserve"> to any discussion of morality on the grounds </w:t>
      </w:r>
      <w:r w:rsidRPr="00830643">
        <w:rPr>
          <w:rFonts w:eastAsia="Calibri" w:cs="Times New Roman"/>
          <w:highlight w:val="green"/>
          <w:u w:val="single"/>
        </w:rPr>
        <w:t>that morality doesn't exist</w:t>
      </w:r>
      <w:r w:rsidRPr="00D939A4">
        <w:rPr>
          <w:rFonts w:eastAsia="Calibri" w:cs="Times New Roman"/>
          <w:sz w:val="16"/>
        </w:rPr>
        <w:t xml:space="preserve">, and in lieu of jumping over the forward dependency to explain that </w:t>
      </w:r>
      <w:r w:rsidRPr="00D939A4">
        <w:rPr>
          <w:rFonts w:eastAsia="Calibri" w:cs="Times New Roman"/>
          <w:u w:val="single"/>
        </w:rPr>
        <w:t>"exist" is not the right term to use</w:t>
      </w:r>
      <w:r w:rsidRPr="00D939A4">
        <w:rPr>
          <w:rFonts w:eastAsia="Calibri" w:cs="Times New Roman"/>
          <w:sz w:val="16"/>
        </w:rPr>
        <w:t xml:space="preserve"> here, I generally say, "But </w:t>
      </w:r>
      <w:r w:rsidRPr="00830643">
        <w:rPr>
          <w:rFonts w:eastAsia="Calibri" w:cs="Times New Roman"/>
          <w:highlight w:val="green"/>
          <w:u w:val="single"/>
        </w:rPr>
        <w:t>what do you do</w:t>
      </w:r>
      <w:r w:rsidRPr="00D939A4">
        <w:rPr>
          <w:rFonts w:eastAsia="Calibri" w:cs="Times New Roman"/>
          <w:u w:val="single"/>
        </w:rPr>
        <w:t xml:space="preserve"> anyway?</w:t>
      </w:r>
      <w:r w:rsidRPr="00D939A4">
        <w:rPr>
          <w:rFonts w:eastAsia="Calibri" w:cs="Times New Roman"/>
          <w:sz w:val="16"/>
        </w:rPr>
        <w:t xml:space="preserve">" and </w:t>
      </w:r>
      <w:r w:rsidRPr="00830643">
        <w:rPr>
          <w:rFonts w:eastAsia="Calibri" w:cs="Times New Roman"/>
          <w:highlight w:val="green"/>
          <w:u w:val="single"/>
        </w:rPr>
        <w:t>take the discussion back down to the object level.</w:t>
      </w:r>
      <w:r w:rsidRPr="00D939A4">
        <w:rPr>
          <w:rFonts w:eastAsia="Calibri" w:cs="Times New Roman"/>
          <w:sz w:val="16"/>
        </w:rPr>
        <w:t xml:space="preserve"> Paul Gowder, though, has pointed out that both the idea of choosing a googolplex dust specks in a </w:t>
      </w:r>
      <w:proofErr w:type="gramStart"/>
      <w:r w:rsidRPr="00D939A4">
        <w:rPr>
          <w:rFonts w:eastAsia="Calibri" w:cs="Times New Roman"/>
          <w:sz w:val="16"/>
        </w:rPr>
        <w:t>googolplex eyes</w:t>
      </w:r>
      <w:proofErr w:type="gramEnd"/>
      <w:r w:rsidRPr="00D939A4">
        <w:rPr>
          <w:rFonts w:eastAsia="Calibri" w:cs="Times New Roman"/>
          <w:sz w:val="16"/>
        </w:rPr>
        <w:t xml:space="preserve"> over 50 years of torture for one person, and the idea of "utilitarianism", depend on "intuition". He says I've argued that the two are not </w:t>
      </w:r>
      <w:proofErr w:type="gramStart"/>
      <w:r w:rsidRPr="00D939A4">
        <w:rPr>
          <w:rFonts w:eastAsia="Calibri" w:cs="Times New Roman"/>
          <w:sz w:val="16"/>
        </w:rPr>
        <w:t>compatible, but</w:t>
      </w:r>
      <w:proofErr w:type="gramEnd"/>
      <w:r w:rsidRPr="00D939A4">
        <w:rPr>
          <w:rFonts w:eastAsia="Calibri" w:cs="Times New Roman"/>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830643">
        <w:rPr>
          <w:rFonts w:eastAsia="Calibri" w:cs="Times New Roman"/>
          <w:highlight w:val="green"/>
          <w:u w:val="single"/>
        </w:rPr>
        <w:t>I see</w:t>
      </w:r>
      <w:r w:rsidRPr="00D939A4">
        <w:rPr>
          <w:rFonts w:eastAsia="Calibri" w:cs="Times New Roman"/>
          <w:sz w:val="16"/>
        </w:rPr>
        <w:t xml:space="preserve"> the project of </w:t>
      </w:r>
      <w:r w:rsidRPr="00830643">
        <w:rPr>
          <w:rFonts w:eastAsia="Calibri" w:cs="Times New Roman"/>
          <w:highlight w:val="green"/>
          <w:u w:val="single"/>
        </w:rPr>
        <w:t xml:space="preserve">morality as a project of </w:t>
      </w:r>
      <w:r w:rsidRPr="00830643">
        <w:rPr>
          <w:rFonts w:eastAsia="Calibri" w:cs="Times New Roman"/>
          <w:b/>
          <w:highlight w:val="green"/>
          <w:u w:val="single"/>
          <w:bdr w:val="single" w:sz="18" w:space="0" w:color="auto"/>
        </w:rPr>
        <w:t>renormalizing intuition.</w:t>
      </w:r>
      <w:r w:rsidRPr="00D939A4">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830643">
        <w:rPr>
          <w:rFonts w:eastAsia="Calibri" w:cs="Times New Roman"/>
          <w:highlight w:val="green"/>
          <w:u w:val="single"/>
        </w:rPr>
        <w:t>Delete all</w:t>
      </w:r>
      <w:r w:rsidRPr="00D939A4">
        <w:rPr>
          <w:rFonts w:eastAsia="Calibri" w:cs="Times New Roman"/>
          <w:sz w:val="16"/>
        </w:rPr>
        <w:t xml:space="preserve"> the </w:t>
      </w:r>
      <w:r w:rsidRPr="00830643">
        <w:rPr>
          <w:rFonts w:eastAsia="Calibri" w:cs="Times New Roman"/>
          <w:highlight w:val="green"/>
          <w:u w:val="single"/>
        </w:rPr>
        <w:t>intuitions, and</w:t>
      </w:r>
      <w:r w:rsidRPr="00D939A4">
        <w:rPr>
          <w:rFonts w:eastAsia="Calibri" w:cs="Times New Roman"/>
          <w:sz w:val="16"/>
        </w:rPr>
        <w:t xml:space="preserve"> you aren't left with an ideal philosopher of perfect emptiness, </w:t>
      </w:r>
      <w:r w:rsidRPr="00830643">
        <w:rPr>
          <w:rFonts w:eastAsia="Calibri" w:cs="Times New Roman"/>
          <w:highlight w:val="green"/>
          <w:u w:val="single"/>
        </w:rPr>
        <w:t>you're left with a rock. Keep all</w:t>
      </w:r>
      <w:r w:rsidRPr="00D939A4">
        <w:rPr>
          <w:rFonts w:eastAsia="Calibri" w:cs="Times New Roman"/>
          <w:u w:val="single"/>
        </w:rPr>
        <w:t xml:space="preserve"> your</w:t>
      </w:r>
      <w:r w:rsidRPr="00D939A4">
        <w:rPr>
          <w:rFonts w:eastAsia="Calibri" w:cs="Times New Roman"/>
          <w:sz w:val="16"/>
        </w:rPr>
        <w:t xml:space="preserve"> specific </w:t>
      </w:r>
      <w:r w:rsidRPr="00D939A4">
        <w:rPr>
          <w:rFonts w:eastAsia="Calibri" w:cs="Times New Roman"/>
          <w:u w:val="single"/>
        </w:rPr>
        <w:t xml:space="preserve">intuitions </w:t>
      </w:r>
      <w:r w:rsidRPr="00830643">
        <w:rPr>
          <w:rFonts w:eastAsia="Calibri" w:cs="Times New Roman"/>
          <w:highlight w:val="green"/>
          <w:u w:val="single"/>
        </w:rPr>
        <w:t>and</w:t>
      </w:r>
      <w:r w:rsidRPr="00D939A4">
        <w:rPr>
          <w:rFonts w:eastAsia="Calibri" w:cs="Times New Roman"/>
          <w:sz w:val="16"/>
        </w:rPr>
        <w:t xml:space="preserve"> refuse to build upon the reflective ones, and you aren't left with an ideal philosopher of perfect spontaneity and genuineness, </w:t>
      </w:r>
      <w:r w:rsidRPr="00830643">
        <w:rPr>
          <w:rFonts w:eastAsia="Calibri" w:cs="Times New Roman"/>
          <w:highlight w:val="green"/>
          <w:u w:val="single"/>
        </w:rPr>
        <w:t>you're</w:t>
      </w:r>
      <w:r w:rsidRPr="00D939A4">
        <w:rPr>
          <w:rFonts w:eastAsia="Calibri" w:cs="Times New Roman"/>
          <w:u w:val="single"/>
        </w:rPr>
        <w:t xml:space="preserve"> left with </w:t>
      </w:r>
      <w:r w:rsidRPr="00830643">
        <w:rPr>
          <w:rFonts w:eastAsia="Calibri" w:cs="Times New Roman"/>
          <w:highlight w:val="green"/>
          <w:u w:val="single"/>
        </w:rPr>
        <w:t>a</w:t>
      </w:r>
      <w:r w:rsidRPr="00D939A4">
        <w:rPr>
          <w:rFonts w:eastAsia="Calibri" w:cs="Times New Roman"/>
          <w:sz w:val="16"/>
        </w:rPr>
        <w:t xml:space="preserve"> grunting </w:t>
      </w:r>
      <w:r w:rsidRPr="00830643">
        <w:rPr>
          <w:rFonts w:eastAsia="Calibri" w:cs="Times New Roman"/>
          <w:highlight w:val="green"/>
          <w:u w:val="single"/>
        </w:rPr>
        <w:t>caveperson</w:t>
      </w:r>
      <w:r w:rsidRPr="00D939A4">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830643">
        <w:rPr>
          <w:rFonts w:eastAsia="Calibri" w:cs="Times New Roman"/>
          <w:b/>
          <w:highlight w:val="green"/>
          <w:u w:val="single"/>
          <w:bdr w:val="single" w:sz="18" w:space="0" w:color="auto"/>
        </w:rPr>
        <w:t>Even modus ponens is an "intuition"</w:t>
      </w:r>
      <w:r w:rsidRPr="00D939A4">
        <w:rPr>
          <w:rFonts w:eastAsia="Calibri" w:cs="Times New Roman"/>
          <w:sz w:val="16"/>
        </w:rPr>
        <w:t xml:space="preserve"> in this sense - </w:t>
      </w:r>
      <w:r w:rsidRPr="00D939A4">
        <w:rPr>
          <w:rFonts w:eastAsia="Calibri" w:cs="Times New Roman"/>
          <w:u w:val="single"/>
        </w:rPr>
        <w:t>it</w:t>
      </w:r>
      <w:r w:rsidRPr="00D939A4">
        <w:rPr>
          <w:rFonts w:eastAsia="Calibri" w:cs="Times New Roman"/>
          <w:sz w:val="16"/>
        </w:rPr>
        <w:t xml:space="preserve">'s </w:t>
      </w:r>
      <w:r w:rsidRPr="00D939A4">
        <w:rPr>
          <w:rFonts w:eastAsia="Calibri" w:cs="Times New Roman"/>
          <w:u w:val="single"/>
        </w:rPr>
        <w:t>just</w:t>
      </w:r>
      <w:r w:rsidRPr="00D939A4">
        <w:rPr>
          <w:rFonts w:eastAsia="Calibri" w:cs="Times New Roman"/>
          <w:sz w:val="16"/>
        </w:rPr>
        <w:t xml:space="preserve"> that modus ponens </w:t>
      </w:r>
      <w:r w:rsidRPr="00D939A4">
        <w:rPr>
          <w:rFonts w:eastAsia="Calibri" w:cs="Times New Roman"/>
          <w:u w:val="single"/>
        </w:rPr>
        <w:t>still seems like a good idea after being</w:t>
      </w:r>
      <w:r w:rsidRPr="00D939A4">
        <w:rPr>
          <w:rFonts w:eastAsia="Calibri" w:cs="Times New Roman"/>
          <w:sz w:val="16"/>
        </w:rPr>
        <w:t xml:space="preserve"> formalized, </w:t>
      </w:r>
      <w:r w:rsidRPr="00D939A4">
        <w:rPr>
          <w:rFonts w:eastAsia="Calibri" w:cs="Times New Roman"/>
          <w:u w:val="single"/>
        </w:rPr>
        <w:t>reflected on</w:t>
      </w:r>
      <w:r w:rsidRPr="00D939A4">
        <w:rPr>
          <w:rFonts w:eastAsia="Calibri" w:cs="Times New Roman"/>
          <w:sz w:val="16"/>
        </w:rPr>
        <w:t xml:space="preserve">, </w:t>
      </w:r>
      <w:r w:rsidRPr="00D939A4">
        <w:rPr>
          <w:rFonts w:eastAsia="Calibri" w:cs="Times New Roman"/>
          <w:sz w:val="12"/>
        </w:rPr>
        <w:t xml:space="preserve">extrapolated out to see if it has sensible consequences, etcetera. So that is "intuition". However, Gowder did not say what he meant by "utilitarianism". Does utilitarianism say... That right actions are strictly determined by good </w:t>
      </w:r>
      <w:proofErr w:type="gramStart"/>
      <w:r w:rsidRPr="00D939A4">
        <w:rPr>
          <w:rFonts w:eastAsia="Calibri" w:cs="Times New Roman"/>
          <w:sz w:val="12"/>
        </w:rPr>
        <w:t>consequences?</w:t>
      </w:r>
      <w:proofErr w:type="gramEnd"/>
      <w:r w:rsidRPr="00D939A4">
        <w:rPr>
          <w:rFonts w:eastAsia="Calibri" w:cs="Times New Roman"/>
          <w:sz w:val="12"/>
        </w:rPr>
        <w:t xml:space="preserve"> That praiseworthy actions depend on justifiable expectations of good </w:t>
      </w:r>
      <w:proofErr w:type="gramStart"/>
      <w:r w:rsidRPr="00D939A4">
        <w:rPr>
          <w:rFonts w:eastAsia="Calibri" w:cs="Times New Roman"/>
          <w:sz w:val="12"/>
        </w:rPr>
        <w:t>consequences?</w:t>
      </w:r>
      <w:proofErr w:type="gramEnd"/>
      <w:r w:rsidRPr="00D939A4">
        <w:rPr>
          <w:rFonts w:eastAsia="Calibri" w:cs="Times New Roman"/>
          <w:sz w:val="12"/>
        </w:rPr>
        <w:t xml:space="preserve"> That probabilities of consequences should normatively be discounted by their probability, so that a 50% probability of something bad should weigh exactly half as much in our </w:t>
      </w:r>
      <w:proofErr w:type="gramStart"/>
      <w:r w:rsidRPr="00D939A4">
        <w:rPr>
          <w:rFonts w:eastAsia="Calibri" w:cs="Times New Roman"/>
          <w:sz w:val="12"/>
        </w:rPr>
        <w:t>tradeoffs?</w:t>
      </w:r>
      <w:proofErr w:type="gramEnd"/>
      <w:r w:rsidRPr="00D939A4">
        <w:rPr>
          <w:rFonts w:eastAsia="Calibri" w:cs="Times New Roman"/>
          <w:sz w:val="12"/>
        </w:rPr>
        <w:t xml:space="preserve"> That virtuous actions always correspond to maximizing expected utility under some utility </w:t>
      </w:r>
      <w:proofErr w:type="gramStart"/>
      <w:r w:rsidRPr="00D939A4">
        <w:rPr>
          <w:rFonts w:eastAsia="Calibri" w:cs="Times New Roman"/>
          <w:sz w:val="12"/>
        </w:rPr>
        <w:t>function?</w:t>
      </w:r>
      <w:proofErr w:type="gramEnd"/>
      <w:r w:rsidRPr="00D939A4">
        <w:rPr>
          <w:rFonts w:eastAsia="Calibri" w:cs="Times New Roman"/>
          <w:sz w:val="12"/>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830643">
        <w:rPr>
          <w:rFonts w:eastAsia="Calibri" w:cs="Times New Roman"/>
          <w:highlight w:val="green"/>
          <w:u w:val="single"/>
        </w:rPr>
        <w:t>if you</w:t>
      </w:r>
      <w:r w:rsidRPr="00D939A4">
        <w:rPr>
          <w:rFonts w:eastAsia="Calibri" w:cs="Times New Roman"/>
          <w:u w:val="single"/>
        </w:rPr>
        <w:t xml:space="preserve"> try to </w:t>
      </w:r>
      <w:r w:rsidRPr="00830643">
        <w:rPr>
          <w:rFonts w:eastAsia="Calibri" w:cs="Times New Roman"/>
          <w:highlight w:val="green"/>
          <w:u w:val="single"/>
        </w:rPr>
        <w:t>violate</w:t>
      </w:r>
      <w:r w:rsidRPr="00D939A4">
        <w:rPr>
          <w:rFonts w:eastAsia="Calibri" w:cs="Times New Roman"/>
          <w:sz w:val="16"/>
        </w:rPr>
        <w:t xml:space="preserve"> "</w:t>
      </w:r>
      <w:r w:rsidRPr="00830643">
        <w:rPr>
          <w:rFonts w:eastAsia="Calibri" w:cs="Times New Roman"/>
          <w:highlight w:val="green"/>
          <w:u w:val="single"/>
        </w:rPr>
        <w:t>util</w:t>
      </w:r>
      <w:r w:rsidRPr="00D939A4">
        <w:rPr>
          <w:rFonts w:eastAsia="Calibri" w:cs="Times New Roman"/>
          <w:sz w:val="16"/>
        </w:rPr>
        <w:t xml:space="preserve">itarianism", </w:t>
      </w:r>
      <w:r w:rsidRPr="00830643">
        <w:rPr>
          <w:rFonts w:eastAsia="Calibri" w:cs="Times New Roman"/>
          <w:highlight w:val="green"/>
          <w:u w:val="single"/>
        </w:rPr>
        <w:t>you run into paradoxes, contradictions</w:t>
      </w:r>
      <w:r w:rsidRPr="00D939A4">
        <w:rPr>
          <w:rFonts w:eastAsia="Calibri" w:cs="Times New Roman"/>
          <w:sz w:val="16"/>
        </w:rPr>
        <w:t xml:space="preserve">, circular preferences, </w:t>
      </w:r>
      <w:r w:rsidRPr="00830643">
        <w:rPr>
          <w:rFonts w:eastAsia="Calibri" w:cs="Times New Roman"/>
          <w:highlight w:val="green"/>
          <w:u w:val="single"/>
        </w:rPr>
        <w:t>and other</w:t>
      </w:r>
      <w:r w:rsidRPr="00D939A4">
        <w:rPr>
          <w:rFonts w:eastAsia="Calibri" w:cs="Times New Roman"/>
          <w:sz w:val="16"/>
        </w:rPr>
        <w:t xml:space="preserve"> things that aren't </w:t>
      </w:r>
      <w:r w:rsidRPr="00830643">
        <w:rPr>
          <w:rFonts w:eastAsia="Calibri" w:cs="Times New Roman"/>
          <w:highlight w:val="green"/>
          <w:u w:val="single"/>
        </w:rPr>
        <w:t>symptoms of</w:t>
      </w:r>
      <w:r w:rsidRPr="00D939A4">
        <w:rPr>
          <w:rFonts w:eastAsia="Calibri" w:cs="Times New Roman"/>
          <w:sz w:val="16"/>
        </w:rPr>
        <w:t xml:space="preserve"> moral wrongness so much as </w:t>
      </w:r>
      <w:r w:rsidRPr="00D939A4">
        <w:rPr>
          <w:rFonts w:eastAsia="Calibri" w:cs="Times New Roman"/>
          <w:u w:val="single"/>
        </w:rPr>
        <w:t xml:space="preserve">moral </w:t>
      </w:r>
      <w:r w:rsidRPr="00830643">
        <w:rPr>
          <w:rFonts w:eastAsia="Calibri" w:cs="Times New Roman"/>
          <w:highlight w:val="green"/>
          <w:u w:val="single"/>
        </w:rPr>
        <w:t>incoherence.</w:t>
      </w:r>
      <w:r w:rsidRPr="00D939A4">
        <w:rPr>
          <w:rFonts w:eastAsia="Calibri" w:cs="Times New Roman"/>
          <w:sz w:val="16"/>
        </w:rPr>
        <w:t xml:space="preserve"> </w:t>
      </w:r>
      <w:r w:rsidRPr="00D939A4">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D939A4">
        <w:rPr>
          <w:rFonts w:eastAsia="Calibri" w:cs="Times New Roman"/>
          <w:sz w:val="12"/>
        </w:rPr>
        <w:t>error, but</w:t>
      </w:r>
      <w:proofErr w:type="gramEnd"/>
      <w:r w:rsidRPr="00D939A4">
        <w:rPr>
          <w:rFonts w:eastAsia="Calibri" w:cs="Times New Roman"/>
          <w:sz w:val="12"/>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30643">
        <w:rPr>
          <w:rFonts w:eastAsia="Calibri" w:cs="Times New Roman"/>
          <w:highlight w:val="green"/>
          <w:u w:val="single"/>
        </w:rPr>
        <w:t>After</w:t>
      </w:r>
      <w:r w:rsidRPr="00D939A4">
        <w:rPr>
          <w:rFonts w:eastAsia="Calibri" w:cs="Times New Roman"/>
          <w:sz w:val="16"/>
        </w:rPr>
        <w:t xml:space="preserve"> the two hundred and eighty-seventh </w:t>
      </w:r>
      <w:r w:rsidRPr="00830643">
        <w:rPr>
          <w:rFonts w:eastAsia="Calibri" w:cs="Times New Roman"/>
          <w:highlight w:val="green"/>
          <w:u w:val="single"/>
        </w:rPr>
        <w:t>research</w:t>
      </w:r>
      <w:r w:rsidRPr="00D939A4">
        <w:rPr>
          <w:rFonts w:eastAsia="Calibri" w:cs="Times New Roman"/>
          <w:sz w:val="16"/>
        </w:rPr>
        <w:t xml:space="preserve"> study </w:t>
      </w:r>
      <w:r w:rsidRPr="00830643">
        <w:rPr>
          <w:rFonts w:eastAsia="Calibri" w:cs="Times New Roman"/>
          <w:highlight w:val="green"/>
          <w:u w:val="single"/>
        </w:rPr>
        <w:t>showing</w:t>
      </w:r>
      <w:r w:rsidRPr="00D939A4">
        <w:rPr>
          <w:rFonts w:eastAsia="Calibri" w:cs="Times New Roman"/>
          <w:u w:val="single"/>
        </w:rPr>
        <w:t xml:space="preserve"> that </w:t>
      </w:r>
      <w:r w:rsidRPr="00830643">
        <w:rPr>
          <w:rFonts w:eastAsia="Calibri" w:cs="Times New Roman"/>
          <w:highlight w:val="green"/>
          <w:u w:val="single"/>
        </w:rPr>
        <w:t>people will chop their own feet off if you frame the problem the wrong way, you</w:t>
      </w:r>
      <w:r w:rsidRPr="00D939A4">
        <w:rPr>
          <w:rFonts w:eastAsia="Calibri" w:cs="Times New Roman"/>
          <w:u w:val="single"/>
        </w:rPr>
        <w:t xml:space="preserve"> start to </w:t>
      </w:r>
      <w:r w:rsidRPr="00830643">
        <w:rPr>
          <w:rFonts w:eastAsia="Calibri" w:cs="Times New Roman"/>
          <w:highlight w:val="green"/>
          <w:u w:val="single"/>
        </w:rPr>
        <w:t>distrust first impressions. When you've read</w:t>
      </w:r>
      <w:r w:rsidRPr="00D939A4">
        <w:rPr>
          <w:rFonts w:eastAsia="Calibri" w:cs="Times New Roman"/>
          <w:u w:val="single"/>
        </w:rPr>
        <w:t xml:space="preserve"> enough </w:t>
      </w:r>
      <w:r w:rsidRPr="00830643">
        <w:rPr>
          <w:rFonts w:eastAsia="Calibri" w:cs="Times New Roman"/>
          <w:highlight w:val="green"/>
          <w:u w:val="single"/>
        </w:rPr>
        <w:t>research on scope insensitivity</w:t>
      </w:r>
      <w:r w:rsidRPr="00D939A4">
        <w:rPr>
          <w:rFonts w:eastAsia="Calibri" w:cs="Times New Roman"/>
          <w:sz w:val="16"/>
        </w:rPr>
        <w:t xml:space="preserve"> - people will pay only 28% more to protect all 57 wilderness areas in Ontario than one area, </w:t>
      </w:r>
      <w:r w:rsidRPr="00830643">
        <w:rPr>
          <w:rFonts w:eastAsia="Calibri" w:cs="Times New Roman"/>
          <w:highlight w:val="green"/>
          <w:u w:val="single"/>
        </w:rPr>
        <w:t>people will pay the same</w:t>
      </w:r>
      <w:r w:rsidRPr="00D939A4">
        <w:rPr>
          <w:rFonts w:eastAsia="Calibri" w:cs="Times New Roman"/>
          <w:u w:val="single"/>
        </w:rPr>
        <w:t xml:space="preserve"> amount </w:t>
      </w:r>
      <w:r w:rsidRPr="00830643">
        <w:rPr>
          <w:rFonts w:eastAsia="Calibri" w:cs="Times New Roman"/>
          <w:highlight w:val="green"/>
          <w:u w:val="single"/>
        </w:rPr>
        <w:t>to save 50,000 lives as 5,000</w:t>
      </w:r>
      <w:r w:rsidRPr="00D939A4">
        <w:rPr>
          <w:rFonts w:eastAsia="Calibri" w:cs="Times New Roman"/>
          <w:u w:val="single"/>
        </w:rPr>
        <w:t xml:space="preserve"> lives</w:t>
      </w:r>
      <w:r w:rsidRPr="00D939A4">
        <w:rPr>
          <w:rFonts w:eastAsia="Calibri" w:cs="Times New Roman"/>
          <w:sz w:val="16"/>
        </w:rPr>
        <w:t xml:space="preserve">... that sort of thing... Well, the worst case of scope insensitivity I've ever heard of was described here by </w:t>
      </w:r>
      <w:proofErr w:type="spellStart"/>
      <w:r w:rsidRPr="00D939A4">
        <w:rPr>
          <w:rFonts w:eastAsia="Calibri" w:cs="Times New Roman"/>
          <w:sz w:val="16"/>
        </w:rPr>
        <w:t>Slovic</w:t>
      </w:r>
      <w:proofErr w:type="spellEnd"/>
      <w:r w:rsidRPr="00D939A4">
        <w:rPr>
          <w:rFonts w:eastAsia="Calibri" w:cs="Times New Roman"/>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D939A4">
        <w:rPr>
          <w:rFonts w:eastAsia="Calibri" w:cs="Times New Roman"/>
          <w:sz w:val="16"/>
        </w:rPr>
        <w:t>'cause</w:t>
      </w:r>
      <w:proofErr w:type="spellEnd"/>
      <w:r w:rsidRPr="00D939A4">
        <w:rPr>
          <w:rFonts w:eastAsia="Calibri" w:cs="Times New Roman"/>
          <w:sz w:val="16"/>
        </w:rPr>
        <w:t xml:space="preserve">, </w:t>
      </w:r>
      <w:proofErr w:type="spellStart"/>
      <w:r w:rsidRPr="00D939A4">
        <w:rPr>
          <w:rFonts w:eastAsia="Calibri" w:cs="Times New Roman"/>
          <w:sz w:val="16"/>
        </w:rPr>
        <w:t>y'know</w:t>
      </w:r>
      <w:proofErr w:type="spellEnd"/>
      <w:r w:rsidRPr="00D939A4">
        <w:rPr>
          <w:rFonts w:eastAsia="Calibri" w:cs="Times New Roman"/>
          <w:sz w:val="16"/>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D939A4">
        <w:rPr>
          <w:rFonts w:eastAsia="Calibri" w:cs="Times New Roman"/>
          <w:sz w:val="16"/>
        </w:rPr>
        <w:t>So</w:t>
      </w:r>
      <w:proofErr w:type="gramEnd"/>
      <w:r w:rsidRPr="00D939A4">
        <w:rPr>
          <w:rFonts w:eastAsia="Calibri" w:cs="Times New Roman"/>
          <w:sz w:val="16"/>
        </w:rPr>
        <w:t xml:space="preserve"> people are willing to pay more to help one child than to help eight. Now, </w:t>
      </w:r>
      <w:r w:rsidRPr="00D939A4">
        <w:rPr>
          <w:rFonts w:eastAsia="Calibri" w:cs="Times New Roman"/>
          <w:u w:val="single"/>
        </w:rPr>
        <w:t>you could</w:t>
      </w:r>
      <w:r w:rsidRPr="00D939A4">
        <w:rPr>
          <w:rFonts w:eastAsia="Calibri" w:cs="Times New Roman"/>
          <w:sz w:val="16"/>
        </w:rPr>
        <w:t xml:space="preserve"> look at this intuition, and </w:t>
      </w:r>
      <w:r w:rsidRPr="00D939A4">
        <w:rPr>
          <w:rFonts w:eastAsia="Calibri" w:cs="Times New Roman"/>
          <w:u w:val="single"/>
        </w:rPr>
        <w:t>think it was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kind of </w:t>
      </w:r>
      <w:r w:rsidRPr="00D939A4">
        <w:rPr>
          <w:rFonts w:eastAsia="Calibri" w:cs="Times New Roman"/>
          <w:u w:val="single"/>
        </w:rPr>
        <w:t>incredibly deep moral truth</w:t>
      </w:r>
      <w:r w:rsidRPr="00D939A4">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939A4">
        <w:rPr>
          <w:rFonts w:eastAsia="Calibri" w:cs="Times New Roman"/>
          <w:u w:val="single"/>
        </w:rPr>
        <w:t>Or you could</w:t>
      </w:r>
      <w:r w:rsidRPr="00D939A4">
        <w:rPr>
          <w:rFonts w:eastAsia="Calibri" w:cs="Times New Roman"/>
          <w:sz w:val="16"/>
        </w:rPr>
        <w:t xml:space="preserve"> look at that and </w:t>
      </w:r>
      <w:r w:rsidRPr="00D939A4">
        <w:rPr>
          <w:rFonts w:eastAsia="Calibri" w:cs="Times New Roman"/>
          <w:u w:val="single"/>
        </w:rPr>
        <w:t>say: "The intuition is wrong: the brain can't</w:t>
      </w:r>
      <w:r w:rsidRPr="00D939A4">
        <w:rPr>
          <w:rFonts w:eastAsia="Calibri" w:cs="Times New Roman"/>
          <w:sz w:val="16"/>
        </w:rPr>
        <w:t xml:space="preserve"> successfully </w:t>
      </w:r>
      <w:r w:rsidRPr="00D939A4">
        <w:rPr>
          <w:rFonts w:eastAsia="Calibri" w:cs="Times New Roman"/>
          <w:u w:val="single"/>
        </w:rPr>
        <w:t>multiply</w:t>
      </w:r>
      <w:r w:rsidRPr="00D939A4">
        <w:rPr>
          <w:rFonts w:eastAsia="Calibri" w:cs="Times New Roman"/>
          <w:sz w:val="16"/>
        </w:rPr>
        <w:t xml:space="preserve"> by eight and get a larger quantity than it started with. </w:t>
      </w:r>
      <w:r w:rsidRPr="00D939A4">
        <w:rPr>
          <w:rFonts w:eastAsia="Calibri" w:cs="Times New Roman"/>
          <w:u w:val="single"/>
        </w:rPr>
        <w:t>But it ought to</w:t>
      </w:r>
      <w:r w:rsidRPr="00D939A4">
        <w:rPr>
          <w:rFonts w:eastAsia="Calibri" w:cs="Times New Roman"/>
          <w:sz w:val="16"/>
        </w:rPr>
        <w:t>, normatively speaking."</w:t>
      </w:r>
      <w:r w:rsidRPr="00D939A4">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D939A4">
        <w:rPr>
          <w:rFonts w:eastAsia="Calibri" w:cs="Times New Roman"/>
          <w:sz w:val="8"/>
        </w:rPr>
        <w:t>nonagglomerative</w:t>
      </w:r>
      <w:proofErr w:type="spellEnd"/>
      <w:r w:rsidRPr="00D939A4">
        <w:rPr>
          <w:rFonts w:eastAsia="Calibri" w:cs="Times New Roman"/>
          <w:sz w:val="8"/>
        </w:rPr>
        <w:t xml:space="preserve"> utilities. It's just that the brain doesn't </w:t>
      </w:r>
      <w:proofErr w:type="gramStart"/>
      <w:r w:rsidRPr="00D939A4">
        <w:rPr>
          <w:rFonts w:eastAsia="Calibri" w:cs="Times New Roman"/>
          <w:sz w:val="8"/>
        </w:rPr>
        <w:t>goddamn</w:t>
      </w:r>
      <w:proofErr w:type="gramEnd"/>
      <w:r w:rsidRPr="00D939A4">
        <w:rPr>
          <w:rFonts w:eastAsia="Calibri" w:cs="Times New Roman"/>
          <w:sz w:val="8"/>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D939A4">
        <w:rPr>
          <w:rFonts w:eastAsia="Calibri" w:cs="Times New Roman"/>
          <w:sz w:val="8"/>
        </w:rPr>
        <w:t>Likewise</w:t>
      </w:r>
      <w:proofErr w:type="gramEnd"/>
      <w:r w:rsidRPr="00D939A4">
        <w:rPr>
          <w:rFonts w:eastAsia="Calibri" w:cs="Times New Roman"/>
          <w:sz w:val="8"/>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D939A4">
        <w:rPr>
          <w:rFonts w:eastAsia="Calibri" w:cs="Times New Roman"/>
          <w:sz w:val="8"/>
        </w:rPr>
        <w:t>better, or</w:t>
      </w:r>
      <w:proofErr w:type="gramEnd"/>
      <w:r w:rsidRPr="00D939A4">
        <w:rPr>
          <w:rFonts w:eastAsia="Calibri" w:cs="Times New Roman"/>
          <w:sz w:val="8"/>
        </w:rPr>
        <w:t xml:space="preserve"> doing worse. 3 = 1 + 1 + 1, no matter what other quantities you add to both sides of the equation. And if you add another </w:t>
      </w:r>
      <w:proofErr w:type="gramStart"/>
      <w:r w:rsidRPr="00D939A4">
        <w:rPr>
          <w:rFonts w:eastAsia="Calibri" w:cs="Times New Roman"/>
          <w:sz w:val="8"/>
        </w:rPr>
        <w:t>life</w:t>
      </w:r>
      <w:proofErr w:type="gramEnd"/>
      <w:r w:rsidRPr="00D939A4">
        <w:rPr>
          <w:rFonts w:eastAsia="Calibri" w:cs="Times New Roman"/>
          <w:sz w:val="8"/>
        </w:rPr>
        <w:t xml:space="preserve"> you get 4 = 1 + 1 + 1 + 1. That's aggregation. </w:t>
      </w:r>
      <w:r w:rsidRPr="00D939A4">
        <w:rPr>
          <w:rFonts w:eastAsia="Calibri" w:cs="Times New Roman"/>
          <w:u w:val="single"/>
        </w:rPr>
        <w:t>When you've read enough</w:t>
      </w:r>
      <w:r w:rsidRPr="00D939A4">
        <w:rPr>
          <w:rFonts w:eastAsia="Calibri" w:cs="Times New Roman"/>
          <w:sz w:val="16"/>
        </w:rPr>
        <w:t xml:space="preserve"> heuristics and </w:t>
      </w:r>
      <w:r w:rsidRPr="00D939A4">
        <w:rPr>
          <w:rFonts w:eastAsia="Calibri" w:cs="Times New Roman"/>
          <w:u w:val="single"/>
        </w:rPr>
        <w:t>biases research, and enough coherence</w:t>
      </w:r>
      <w:r w:rsidRPr="00D939A4">
        <w:rPr>
          <w:rFonts w:eastAsia="Calibri" w:cs="Times New Roman"/>
          <w:sz w:val="16"/>
        </w:rPr>
        <w:t xml:space="preserve"> and uniqueness </w:t>
      </w:r>
      <w:r w:rsidRPr="00D939A4">
        <w:rPr>
          <w:rFonts w:eastAsia="Calibri" w:cs="Times New Roman"/>
          <w:u w:val="single"/>
        </w:rPr>
        <w:t>proofs for</w:t>
      </w:r>
      <w:r w:rsidRPr="00D939A4">
        <w:rPr>
          <w:rFonts w:eastAsia="Calibri" w:cs="Times New Roman"/>
          <w:sz w:val="16"/>
        </w:rPr>
        <w:t xml:space="preserve"> Bayesian probabilities and </w:t>
      </w:r>
      <w:r w:rsidRPr="00D939A4">
        <w:rPr>
          <w:rFonts w:eastAsia="Calibri" w:cs="Times New Roman"/>
          <w:u w:val="single"/>
        </w:rPr>
        <w:t>expected utility</w:t>
      </w:r>
      <w:r w:rsidRPr="00D939A4">
        <w:rPr>
          <w:rFonts w:eastAsia="Calibri" w:cs="Times New Roman"/>
          <w:sz w:val="16"/>
        </w:rPr>
        <w:t xml:space="preserve">, and you've seen the "Dutch book" and "money pump" effects that penalize trying to handle uncertain outcomes any other way, </w:t>
      </w:r>
      <w:r w:rsidRPr="00D939A4">
        <w:rPr>
          <w:rFonts w:eastAsia="Calibri" w:cs="Times New Roman"/>
          <w:u w:val="single"/>
        </w:rPr>
        <w:t>then you don't see</w:t>
      </w:r>
      <w:r w:rsidRPr="00D939A4">
        <w:rPr>
          <w:rFonts w:eastAsia="Calibri" w:cs="Times New Roman"/>
          <w:sz w:val="16"/>
        </w:rPr>
        <w:t xml:space="preserve"> the </w:t>
      </w:r>
      <w:r w:rsidRPr="00D939A4">
        <w:rPr>
          <w:rFonts w:eastAsia="Calibri" w:cs="Times New Roman"/>
          <w:u w:val="single"/>
        </w:rPr>
        <w:t>preference reversals</w:t>
      </w:r>
      <w:r w:rsidRPr="00D939A4">
        <w:rPr>
          <w:rFonts w:eastAsia="Calibri" w:cs="Times New Roman"/>
          <w:sz w:val="16"/>
        </w:rPr>
        <w:t xml:space="preserve"> in the Allais Paradox </w:t>
      </w:r>
      <w:r w:rsidRPr="00D939A4">
        <w:rPr>
          <w:rFonts w:eastAsia="Calibri" w:cs="Times New Roman"/>
          <w:u w:val="single"/>
        </w:rPr>
        <w:t>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incredibly </w:t>
      </w:r>
      <w:r w:rsidRPr="00D939A4">
        <w:rPr>
          <w:rFonts w:eastAsia="Calibri" w:cs="Times New Roman"/>
          <w:u w:val="single"/>
        </w:rPr>
        <w:t>deep moral truth</w:t>
      </w:r>
      <w:r w:rsidRPr="00D939A4">
        <w:rPr>
          <w:rFonts w:eastAsia="Calibri" w:cs="Times New Roman"/>
          <w:sz w:val="16"/>
        </w:rPr>
        <w:t xml:space="preserve"> about the intrinsic value of certainty. </w:t>
      </w:r>
      <w:r w:rsidRPr="00D939A4">
        <w:rPr>
          <w:rFonts w:eastAsia="Calibri" w:cs="Times New Roman"/>
          <w:u w:val="single"/>
        </w:rPr>
        <w:t>It just goes to show that the brain doesn't</w:t>
      </w:r>
      <w:r w:rsidRPr="00D939A4">
        <w:rPr>
          <w:rFonts w:eastAsia="Calibri" w:cs="Times New Roman"/>
          <w:sz w:val="16"/>
        </w:rPr>
        <w:t xml:space="preserve"> </w:t>
      </w:r>
      <w:proofErr w:type="gramStart"/>
      <w:r w:rsidRPr="00D939A4">
        <w:rPr>
          <w:rFonts w:eastAsia="Calibri" w:cs="Times New Roman"/>
          <w:sz w:val="16"/>
        </w:rPr>
        <w:t>goddamn</w:t>
      </w:r>
      <w:proofErr w:type="gramEnd"/>
      <w:r w:rsidRPr="00D939A4">
        <w:rPr>
          <w:rFonts w:eastAsia="Calibri" w:cs="Times New Roman"/>
          <w:sz w:val="16"/>
        </w:rPr>
        <w:t xml:space="preserve"> </w:t>
      </w:r>
      <w:r w:rsidRPr="00D939A4">
        <w:rPr>
          <w:rFonts w:eastAsia="Calibri" w:cs="Times New Roman"/>
          <w:u w:val="single"/>
        </w:rPr>
        <w:t>multiply.</w:t>
      </w:r>
      <w:r w:rsidRPr="00D939A4">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D939A4">
        <w:rPr>
          <w:rFonts w:eastAsia="Calibri" w:cs="Times New Roman"/>
          <w:sz w:val="16"/>
        </w:rPr>
        <w:t>So</w:t>
      </w:r>
      <w:proofErr w:type="gramEnd"/>
      <w:r w:rsidRPr="00D939A4">
        <w:rPr>
          <w:rFonts w:eastAsia="Calibri" w:cs="Times New Roman"/>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939A4">
        <w:rPr>
          <w:rFonts w:eastAsia="Calibri" w:cs="Times New Roman"/>
          <w:u w:val="single"/>
        </w:rPr>
        <w:t>primitive intuitions don't successfully diminish the emotional impact of</w:t>
      </w:r>
      <w:r w:rsidRPr="00D939A4">
        <w:rPr>
          <w:rFonts w:eastAsia="Calibri" w:cs="Times New Roman"/>
          <w:sz w:val="16"/>
        </w:rPr>
        <w:t xml:space="preserve"> symbols standing for </w:t>
      </w:r>
      <w:r w:rsidRPr="00D939A4">
        <w:rPr>
          <w:rFonts w:eastAsia="Calibri" w:cs="Times New Roman"/>
          <w:u w:val="single"/>
        </w:rPr>
        <w:t>small quantities</w:t>
      </w:r>
      <w:r w:rsidRPr="00D939A4">
        <w:rPr>
          <w:rFonts w:eastAsia="Calibri" w:cs="Times New Roman"/>
          <w:sz w:val="16"/>
        </w:rPr>
        <w:t xml:space="preserve"> </w:t>
      </w:r>
      <w:r w:rsidRPr="00D939A4">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D939A4">
        <w:rPr>
          <w:rFonts w:eastAsia="Calibri" w:cs="Times New Roman"/>
          <w:sz w:val="8"/>
        </w:rPr>
        <w:t>So</w:t>
      </w:r>
      <w:proofErr w:type="gramEnd"/>
      <w:r w:rsidRPr="00D939A4">
        <w:rPr>
          <w:rFonts w:eastAsia="Calibri" w:cs="Times New Roman"/>
          <w:sz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D939A4">
        <w:rPr>
          <w:rFonts w:eastAsia="Calibri" w:cs="Times New Roman"/>
          <w:sz w:val="8"/>
        </w:rPr>
        <w:t>So</w:t>
      </w:r>
      <w:proofErr w:type="gramEnd"/>
      <w:r w:rsidRPr="00D939A4">
        <w:rPr>
          <w:rFonts w:eastAsia="Calibri" w:cs="Times New Roman"/>
          <w:sz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D939A4">
        <w:rPr>
          <w:rFonts w:eastAsia="Calibri" w:cs="Times New Roman"/>
          <w:sz w:val="8"/>
        </w:rPr>
        <w:t>Norvig</w:t>
      </w:r>
      <w:proofErr w:type="spellEnd"/>
      <w:r w:rsidRPr="00D939A4">
        <w:rPr>
          <w:rFonts w:eastAsia="Calibri" w:cs="Times New Roman"/>
          <w:sz w:val="8"/>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D939A4">
        <w:rPr>
          <w:rFonts w:eastAsia="Calibri" w:cs="Times New Roman"/>
          <w:sz w:val="8"/>
        </w:rPr>
        <w:t>nonsentient</w:t>
      </w:r>
      <w:proofErr w:type="spellEnd"/>
      <w:r w:rsidRPr="00D939A4">
        <w:rPr>
          <w:rFonts w:eastAsia="Calibri" w:cs="Times New Roman"/>
          <w:sz w:val="8"/>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w:t>
      </w:r>
      <w:proofErr w:type="gramStart"/>
      <w:r w:rsidRPr="00D939A4">
        <w:rPr>
          <w:rFonts w:eastAsia="Calibri" w:cs="Times New Roman"/>
          <w:sz w:val="8"/>
        </w:rPr>
        <w:t xml:space="preserve">.  </w:t>
      </w:r>
      <w:proofErr w:type="gramEnd"/>
      <w:r w:rsidRPr="00D939A4">
        <w:rPr>
          <w:rFonts w:eastAsia="Calibri" w:cs="Times New Roman"/>
          <w:sz w:val="8"/>
        </w:rPr>
        <w:t xml:space="preserve">But that's for one event. When it comes to multiplying by quantities and probabilities, complication is to be avoided - at least if you care more about the destination than the journey. </w:t>
      </w:r>
      <w:r w:rsidRPr="00830643">
        <w:rPr>
          <w:rFonts w:eastAsia="Calibri" w:cs="Times New Roman"/>
          <w:highlight w:val="green"/>
          <w:u w:val="single"/>
        </w:rPr>
        <w:t>When you've</w:t>
      </w:r>
      <w:r w:rsidRPr="0077359D">
        <w:rPr>
          <w:rFonts w:eastAsia="Calibri" w:cs="Times New Roman"/>
          <w:u w:val="single"/>
        </w:rPr>
        <w:t xml:space="preserve"> reflected</w:t>
      </w:r>
      <w:r w:rsidRPr="00D939A4">
        <w:rPr>
          <w:rFonts w:eastAsia="Calibri" w:cs="Times New Roman"/>
          <w:sz w:val="16"/>
        </w:rPr>
        <w:t xml:space="preserve"> on enough intuitions, </w:t>
      </w:r>
      <w:r w:rsidRPr="00D939A4">
        <w:rPr>
          <w:rFonts w:eastAsia="Calibri" w:cs="Times New Roman"/>
          <w:u w:val="single"/>
        </w:rPr>
        <w:t xml:space="preserve">and </w:t>
      </w:r>
      <w:r w:rsidRPr="00830643">
        <w:rPr>
          <w:rFonts w:eastAsia="Calibri" w:cs="Times New Roman"/>
          <w:highlight w:val="green"/>
          <w:u w:val="single"/>
        </w:rPr>
        <w:t>corrected</w:t>
      </w:r>
      <w:r w:rsidRPr="00D939A4">
        <w:rPr>
          <w:rFonts w:eastAsia="Calibri" w:cs="Times New Roman"/>
          <w:u w:val="single"/>
        </w:rPr>
        <w:t xml:space="preserve"> enough </w:t>
      </w:r>
      <w:r w:rsidRPr="00830643">
        <w:rPr>
          <w:rFonts w:eastAsia="Calibri" w:cs="Times New Roman"/>
          <w:highlight w:val="green"/>
          <w:u w:val="single"/>
        </w:rPr>
        <w:t>absurdities, you</w:t>
      </w:r>
      <w:r w:rsidRPr="00D939A4">
        <w:rPr>
          <w:rFonts w:eastAsia="Calibri" w:cs="Times New Roman"/>
          <w:sz w:val="16"/>
        </w:rPr>
        <w:t xml:space="preserve"> start to </w:t>
      </w:r>
      <w:r w:rsidRPr="00830643">
        <w:rPr>
          <w:rFonts w:eastAsia="Calibri" w:cs="Times New Roman"/>
          <w:highlight w:val="green"/>
          <w:u w:val="single"/>
        </w:rPr>
        <w:t>see</w:t>
      </w:r>
      <w:r w:rsidRPr="00D939A4">
        <w:rPr>
          <w:rFonts w:eastAsia="Calibri" w:cs="Times New Roman"/>
          <w:u w:val="single"/>
        </w:rPr>
        <w:t xml:space="preserve"> a common denominator, </w:t>
      </w:r>
      <w:r w:rsidRPr="00830643">
        <w:rPr>
          <w:rFonts w:eastAsia="Calibri" w:cs="Times New Roman"/>
          <w:highlight w:val="green"/>
          <w:u w:val="single"/>
        </w:rPr>
        <w:t>a meta-principle</w:t>
      </w:r>
      <w:r w:rsidRPr="00D939A4">
        <w:rPr>
          <w:rFonts w:eastAsia="Calibri" w:cs="Times New Roman"/>
          <w:sz w:val="16"/>
        </w:rPr>
        <w:t xml:space="preserve"> at work, </w:t>
      </w:r>
      <w:r w:rsidRPr="00D939A4">
        <w:rPr>
          <w:rFonts w:eastAsia="Calibri" w:cs="Times New Roman"/>
          <w:u w:val="single"/>
        </w:rPr>
        <w:t xml:space="preserve">which one might phrase as </w:t>
      </w:r>
      <w:r w:rsidRPr="00830643">
        <w:rPr>
          <w:rFonts w:eastAsia="Calibri" w:cs="Times New Roman"/>
          <w:b/>
          <w:highlight w:val="green"/>
          <w:u w:val="single"/>
          <w:bdr w:val="single" w:sz="18" w:space="0" w:color="auto"/>
        </w:rPr>
        <w:t>"Shut up and multiply."</w:t>
      </w:r>
      <w:r w:rsidRPr="00D939A4">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w:t>
      </w:r>
      <w:proofErr w:type="gramStart"/>
      <w:r w:rsidRPr="00D939A4">
        <w:rPr>
          <w:rFonts w:eastAsia="Calibri" w:cs="Times New Roman"/>
          <w:sz w:val="16"/>
        </w:rPr>
        <w:t>simple, because</w:t>
      </w:r>
      <w:proofErr w:type="gramEnd"/>
      <w:r w:rsidRPr="00D939A4">
        <w:rPr>
          <w:rFonts w:eastAsia="Calibri" w:cs="Times New Roman"/>
          <w:sz w:val="16"/>
        </w:rPr>
        <w:t xml:space="preserve"> they are math. </w:t>
      </w:r>
      <w:r w:rsidRPr="00D939A4">
        <w:rPr>
          <w:rFonts w:eastAsia="Calibri" w:cs="Times New Roman"/>
          <w:u w:val="single"/>
        </w:rPr>
        <w:t>And that's why I'm a utilitarian</w:t>
      </w:r>
      <w:r w:rsidRPr="00D939A4">
        <w:rPr>
          <w:rFonts w:eastAsia="Calibri" w:cs="Times New Roman"/>
          <w:sz w:val="16"/>
        </w:rPr>
        <w:t xml:space="preserve"> - at least when I am doing something that is overwhelmingly more important than my own feelings about it - which is most of the time, because there are not many </w:t>
      </w:r>
      <w:proofErr w:type="spellStart"/>
      <w:r w:rsidRPr="00D939A4">
        <w:rPr>
          <w:rFonts w:eastAsia="Calibri" w:cs="Times New Roman"/>
          <w:sz w:val="16"/>
        </w:rPr>
        <w:t>utilitarians</w:t>
      </w:r>
      <w:proofErr w:type="spellEnd"/>
      <w:r w:rsidRPr="00D939A4">
        <w:rPr>
          <w:rFonts w:eastAsia="Calibri" w:cs="Times New Roman"/>
          <w:sz w:val="16"/>
        </w:rPr>
        <w:t>, and many things left undone.</w:t>
      </w:r>
    </w:p>
    <w:p w14:paraId="058329C7" w14:textId="5DEA140D" w:rsidR="00373F01" w:rsidRPr="002A60F1" w:rsidRDefault="00373F01" w:rsidP="00373F01">
      <w:pPr>
        <w:pStyle w:val="Heading4"/>
      </w:pPr>
      <w:r>
        <w:t xml:space="preserve">5] </w:t>
      </w:r>
      <w:r w:rsidRPr="00070DF5">
        <w:rPr>
          <w:sz w:val="12"/>
          <w:szCs w:val="12"/>
        </w:rPr>
        <w:t>[</w:t>
      </w:r>
      <w:r>
        <w:rPr>
          <w:sz w:val="12"/>
          <w:szCs w:val="12"/>
        </w:rPr>
        <w:t>Hardin</w:t>
      </w:r>
      <w:r w:rsidRPr="00070DF5">
        <w:rPr>
          <w:sz w:val="12"/>
          <w:szCs w:val="12"/>
        </w:rPr>
        <w:t>]</w:t>
      </w:r>
      <w:r>
        <w:rPr>
          <w:sz w:val="12"/>
          <w:szCs w:val="12"/>
        </w:rPr>
        <w:t xml:space="preserve"> </w:t>
      </w:r>
      <w:r>
        <w:t>Calc indicts are junk philosophy—good is good enough</w:t>
      </w:r>
    </w:p>
    <w:p w14:paraId="13E672F0" w14:textId="77777777" w:rsidR="00373F01" w:rsidRPr="00B20143" w:rsidRDefault="00373F01" w:rsidP="00373F01">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0AD42B25" w14:textId="77777777" w:rsidR="00373F01" w:rsidRPr="00830643" w:rsidRDefault="00373F01" w:rsidP="00373F01">
      <w:pPr>
        <w:rPr>
          <w:rStyle w:val="Emphasis"/>
          <w:b w:val="0"/>
          <w:iCs w:val="0"/>
          <w:sz w:val="16"/>
          <w:u w:val="none"/>
        </w:rPr>
      </w:pPr>
      <w:r w:rsidRPr="00830643">
        <w:rPr>
          <w:highlight w:val="green"/>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830643">
        <w:rPr>
          <w:highlight w:val="green"/>
          <w:u w:val="single"/>
        </w:rPr>
        <w:t>cute</w:t>
      </w:r>
      <w:r w:rsidRPr="003E2C18">
        <w:rPr>
          <w:sz w:val="16"/>
        </w:rPr>
        <w:t xml:space="preserve">r </w:t>
      </w:r>
      <w:r w:rsidRPr="00830643">
        <w:rPr>
          <w:highlight w:val="green"/>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830643">
        <w:rPr>
          <w:highlight w:val="green"/>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830643">
        <w:rPr>
          <w:highlight w:val="green"/>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830643">
        <w:rPr>
          <w:highlight w:val="green"/>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830643">
        <w:rPr>
          <w:highlight w:val="green"/>
          <w:u w:val="single"/>
        </w:rPr>
        <w:t xml:space="preserve">courses of action will cease to be open to me. </w:t>
      </w:r>
      <w:r w:rsidRPr="00830643">
        <w:rPr>
          <w:b/>
          <w:highlight w:val="green"/>
          <w:u w:val="single"/>
          <w:bdr w:val="single" w:sz="18" w:space="0" w:color="auto"/>
        </w:rPr>
        <w:t>It should embarrass 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830643">
        <w:rPr>
          <w:b/>
          <w:highlight w:val="green"/>
          <w:u w:val="single"/>
          <w:bdr w:val="single" w:sz="18" w:space="0" w:color="auto"/>
        </w:rPr>
        <w:t>seriously.</w:t>
      </w:r>
      <w:r w:rsidRPr="00830643">
        <w:rPr>
          <w:highlight w:val="green"/>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830643">
        <w:rPr>
          <w:highlight w:val="green"/>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830643">
        <w:rPr>
          <w:highlight w:val="green"/>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830643">
        <w:rPr>
          <w:highlight w:val="green"/>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830643">
        <w:rPr>
          <w:highlight w:val="green"/>
          <w:u w:val="single"/>
        </w:rPr>
        <w:t xml:space="preserve">we do not </w:t>
      </w:r>
      <w:proofErr w:type="gramStart"/>
      <w:r w:rsidRPr="00830643">
        <w:rPr>
          <w:highlight w:val="green"/>
          <w:u w:val="single"/>
        </w:rPr>
        <w:t>maximize:</w:t>
      </w:r>
      <w:proofErr w:type="gramEnd"/>
      <w:r w:rsidRPr="00830643">
        <w:rPr>
          <w:highlight w:val="green"/>
          <w:u w:val="single"/>
        </w:rPr>
        <w:t xml:space="preserv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830643">
        <w:rPr>
          <w:highlight w:val="green"/>
          <w:u w:val="single"/>
        </w:rPr>
        <w:t>when we find</w:t>
      </w:r>
      <w:r w:rsidRPr="003E2C18">
        <w:rPr>
          <w:u w:val="single"/>
        </w:rPr>
        <w:t xml:space="preserve"> a merely </w:t>
      </w:r>
      <w:r w:rsidRPr="00830643">
        <w:rPr>
          <w:highlight w:val="green"/>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830643">
        <w:rPr>
          <w:highlight w:val="green"/>
          <w:u w:val="single"/>
        </w:rPr>
        <w:t>When</w:t>
      </w:r>
      <w:r w:rsidRPr="003E2C18">
        <w:rPr>
          <w:sz w:val="16"/>
        </w:rPr>
        <w:t xml:space="preserve">, in principle, </w:t>
      </w:r>
      <w:r w:rsidRPr="00830643">
        <w:rPr>
          <w:highlight w:val="green"/>
          <w:u w:val="single"/>
        </w:rPr>
        <w:t xml:space="preserve">one cannot know what </w:t>
      </w:r>
      <w:proofErr w:type="gramStart"/>
      <w:r w:rsidRPr="00830643">
        <w:rPr>
          <w:highlight w:val="green"/>
          <w:u w:val="single"/>
        </w:rPr>
        <w:t>is</w:t>
      </w:r>
      <w:r w:rsidRPr="003E2C18">
        <w:rPr>
          <w:sz w:val="16"/>
        </w:rPr>
        <w:t xml:space="preserve"> the</w:t>
      </w:r>
      <w:r w:rsidRPr="003E2C18">
        <w:rPr>
          <w:rFonts w:eastAsiaTheme="majorEastAsia" w:cstheme="majorBidi"/>
          <w:iCs/>
          <w:sz w:val="26"/>
        </w:rPr>
        <w:t xml:space="preserve"> </w:t>
      </w:r>
      <w:r w:rsidRPr="00830643">
        <w:rPr>
          <w:highlight w:val="green"/>
          <w:u w:val="single"/>
        </w:rPr>
        <w:t>best</w:t>
      </w:r>
      <w:r w:rsidRPr="003E2C18">
        <w:rPr>
          <w:rFonts w:eastAsiaTheme="majorEastAsia" w:cstheme="majorBidi"/>
          <w:iCs/>
          <w:sz w:val="26"/>
        </w:rPr>
        <w:t xml:space="preserve"> </w:t>
      </w:r>
      <w:r w:rsidRPr="003E2C18">
        <w:rPr>
          <w:sz w:val="16"/>
        </w:rPr>
        <w:t>choice</w:t>
      </w:r>
      <w:proofErr w:type="gramEnd"/>
      <w:r w:rsidRPr="003E2C18">
        <w:rPr>
          <w:sz w:val="16"/>
        </w:rPr>
        <w:t>,</w:t>
      </w:r>
      <w:r w:rsidRPr="003E2C18">
        <w:rPr>
          <w:rFonts w:eastAsiaTheme="majorEastAsia" w:cstheme="majorBidi"/>
          <w:iCs/>
          <w:sz w:val="26"/>
        </w:rPr>
        <w:t xml:space="preserve"> </w:t>
      </w:r>
      <w:r w:rsidRPr="00830643">
        <w:rPr>
          <w:highlight w:val="green"/>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830643">
        <w:rPr>
          <w:highlight w:val="green"/>
          <w:u w:val="single"/>
        </w:rPr>
        <w:t>calculating is not the best choice.</w:t>
      </w:r>
      <w:r w:rsidRPr="003E2C18">
        <w:rPr>
          <w:rFonts w:eastAsiaTheme="majorEastAsia" w:cstheme="majorBidi"/>
          <w:iCs/>
          <w:sz w:val="26"/>
        </w:rPr>
        <w:t xml:space="preserve"> </w:t>
      </w:r>
      <w:proofErr w:type="gramStart"/>
      <w:r w:rsidRPr="003E2C18">
        <w:rPr>
          <w:sz w:val="16"/>
        </w:rPr>
        <w:t>But,</w:t>
      </w:r>
      <w:proofErr w:type="gramEnd"/>
      <w:r w:rsidRPr="003E2C18">
        <w:rPr>
          <w:sz w:val="16"/>
        </w:rPr>
        <w:t xml:space="preserve"> one may ask, How do you know that another ten minutes of calculation would not have produced a better choice? And one can only answer, </w:t>
      </w:r>
      <w:proofErr w:type="gramStart"/>
      <w:r w:rsidRPr="003E2C18">
        <w:rPr>
          <w:sz w:val="16"/>
        </w:rPr>
        <w:t>You</w:t>
      </w:r>
      <w:proofErr w:type="gramEnd"/>
      <w:r w:rsidRPr="003E2C18">
        <w:rPr>
          <w:sz w:val="16"/>
        </w:rPr>
        <w:t xml:space="preserve"> do not. At some point the quarrel begins to sound adolescent. It is ironic that</w:t>
      </w:r>
      <w:r w:rsidRPr="003E2C18">
        <w:rPr>
          <w:rFonts w:eastAsiaTheme="majorEastAsia" w:cstheme="majorBidi"/>
          <w:iCs/>
          <w:sz w:val="26"/>
        </w:rPr>
        <w:t xml:space="preserve"> </w:t>
      </w:r>
      <w:r w:rsidRPr="00830643">
        <w:rPr>
          <w:highlight w:val="green"/>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830643">
        <w:rPr>
          <w:highlight w:val="green"/>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830643">
        <w:rPr>
          <w:b/>
          <w:highlight w:val="green"/>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 bring the world to a standstill</w:t>
      </w:r>
      <w:r w:rsidRPr="003E2C18">
        <w:rPr>
          <w:sz w:val="16"/>
        </w:rPr>
        <w:t>) but only in the principled discussions of academics.</w:t>
      </w:r>
    </w:p>
    <w:p w14:paraId="0887E8A3" w14:textId="77777777" w:rsidR="00373F01" w:rsidRPr="00B07AAC" w:rsidRDefault="00373F01" w:rsidP="00373F01">
      <w:pPr>
        <w:keepNext/>
        <w:keepLines/>
        <w:pageBreakBefore/>
        <w:spacing w:before="40" w:after="0"/>
        <w:jc w:val="center"/>
        <w:outlineLvl w:val="1"/>
        <w:rPr>
          <w:rFonts w:eastAsiaTheme="majorEastAsia" w:cstheme="majorBidi"/>
          <w:b/>
          <w:sz w:val="44"/>
          <w:szCs w:val="26"/>
          <w:u w:val="double"/>
        </w:rPr>
      </w:pPr>
      <w:r w:rsidRPr="00B07AAC">
        <w:rPr>
          <w:rFonts w:eastAsiaTheme="majorEastAsia" w:cstheme="majorBidi"/>
          <w:b/>
          <w:sz w:val="44"/>
          <w:szCs w:val="26"/>
          <w:u w:val="double"/>
        </w:rPr>
        <w:t>U/V</w:t>
      </w:r>
    </w:p>
    <w:p w14:paraId="60F45F8C"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1] </w:t>
      </w:r>
      <w:r w:rsidRPr="00B07AAC">
        <w:rPr>
          <w:rFonts w:eastAsiaTheme="majorEastAsia" w:cstheme="majorBidi"/>
          <w:bCs/>
          <w:iCs/>
          <w:sz w:val="12"/>
          <w:szCs w:val="12"/>
        </w:rPr>
        <w:t xml:space="preserve">[Words and Phrases] </w:t>
      </w:r>
      <w:r w:rsidRPr="00B07AAC">
        <w:rPr>
          <w:rFonts w:eastAsiaTheme="majorEastAsia" w:cstheme="majorBidi"/>
          <w:b/>
          <w:iCs/>
          <w:sz w:val="26"/>
        </w:rPr>
        <w:t xml:space="preserve">Use comparative worlds paradigm where you weigh the 1AC versus the </w:t>
      </w:r>
      <w:proofErr w:type="spellStart"/>
      <w:r w:rsidRPr="00B07AAC">
        <w:rPr>
          <w:rFonts w:eastAsiaTheme="majorEastAsia" w:cstheme="majorBidi"/>
          <w:b/>
          <w:iCs/>
          <w:sz w:val="26"/>
        </w:rPr>
        <w:t>squo</w:t>
      </w:r>
      <w:proofErr w:type="spellEnd"/>
      <w:r w:rsidRPr="00B07AAC">
        <w:rPr>
          <w:rFonts w:eastAsiaTheme="majorEastAsia" w:cstheme="majorBidi"/>
          <w:b/>
          <w:iCs/>
          <w:sz w:val="26"/>
        </w:rPr>
        <w:t xml:space="preserve"> or a competitive policy option.</w:t>
      </w:r>
    </w:p>
    <w:p w14:paraId="1A026FC1" w14:textId="77777777" w:rsidR="00373F01" w:rsidRPr="00B07AAC" w:rsidRDefault="00373F01" w:rsidP="00373F01">
      <w:pPr>
        <w:keepNext/>
        <w:keepLines/>
        <w:spacing w:before="200"/>
        <w:outlineLvl w:val="3"/>
        <w:rPr>
          <w:rFonts w:eastAsiaTheme="majorEastAsia"/>
          <w:bCs/>
          <w:iCs/>
          <w:sz w:val="26"/>
        </w:rPr>
      </w:pPr>
      <w:r w:rsidRPr="00B07AAC">
        <w:rPr>
          <w:rFonts w:eastAsiaTheme="majorEastAsia"/>
          <w:b/>
          <w:bCs/>
          <w:iCs/>
          <w:sz w:val="26"/>
        </w:rPr>
        <w:t xml:space="preserve">Resolved denotes a proposal to be enacted by law </w:t>
      </w:r>
      <w:r w:rsidRPr="00B07AAC">
        <w:rPr>
          <w:rFonts w:eastAsiaTheme="majorEastAsia"/>
          <w:bCs/>
          <w:iCs/>
          <w:sz w:val="26"/>
        </w:rPr>
        <w:br/>
      </w:r>
      <w:r w:rsidRPr="00B07AAC">
        <w:rPr>
          <w:b/>
          <w:sz w:val="26"/>
          <w:szCs w:val="26"/>
        </w:rPr>
        <w:t>Words and Phrases 1964</w:t>
      </w:r>
      <w:r w:rsidRPr="00B07AAC">
        <w:rPr>
          <w:b/>
        </w:rPr>
        <w:t xml:space="preserve"> </w:t>
      </w:r>
      <w:r w:rsidRPr="00B07AAC">
        <w:t xml:space="preserve">Permanent Edition </w:t>
      </w:r>
      <w:r w:rsidRPr="00B07AAC">
        <w:rPr>
          <w:rFonts w:eastAsiaTheme="majorEastAsia"/>
          <w:bCs/>
          <w:iCs/>
          <w:sz w:val="26"/>
        </w:rPr>
        <w:br/>
      </w:r>
      <w:r w:rsidRPr="00B07AAC">
        <w:rPr>
          <w:rFonts w:eastAsia="Times New Roman"/>
          <w:szCs w:val="16"/>
        </w:rPr>
        <w:t>Definition of the word “resolve,” given by Webster is “</w:t>
      </w:r>
      <w:r w:rsidRPr="00B07AAC">
        <w:rPr>
          <w:rFonts w:eastAsia="Times New Roman"/>
          <w:b/>
          <w:highlight w:val="green"/>
          <w:u w:val="single"/>
        </w:rPr>
        <w:t>to express</w:t>
      </w:r>
      <w:r w:rsidRPr="00B07AAC">
        <w:rPr>
          <w:rFonts w:eastAsia="Times New Roman"/>
          <w:b/>
          <w:u w:val="single"/>
        </w:rPr>
        <w:t xml:space="preserve"> an opinion or </w:t>
      </w:r>
      <w:r w:rsidRPr="00B07AAC">
        <w:rPr>
          <w:rFonts w:eastAsia="Times New Roman"/>
          <w:b/>
          <w:highlight w:val="green"/>
          <w:u w:val="single"/>
        </w:rPr>
        <w:t xml:space="preserve">determination by resolution or </w:t>
      </w:r>
      <w:r w:rsidRPr="00B07AAC">
        <w:rPr>
          <w:rFonts w:eastAsia="Times New Roman"/>
          <w:b/>
          <w:u w:val="single"/>
        </w:rPr>
        <w:t xml:space="preserve">vote; as ‘it was resolved by the </w:t>
      </w:r>
      <w:r w:rsidRPr="00B07AAC">
        <w:rPr>
          <w:rFonts w:eastAsia="Times New Roman"/>
          <w:b/>
          <w:highlight w:val="green"/>
          <w:u w:val="single"/>
        </w:rPr>
        <w:t>legislature</w:t>
      </w:r>
      <w:r w:rsidRPr="00B07AAC">
        <w:rPr>
          <w:rFonts w:eastAsia="Times New Roman"/>
          <w:b/>
          <w:szCs w:val="16"/>
          <w:u w:val="single"/>
        </w:rPr>
        <w:t>;</w:t>
      </w:r>
      <w:r w:rsidRPr="00B07AAC">
        <w:rPr>
          <w:rFonts w:eastAsia="Times New Roman"/>
          <w:szCs w:val="16"/>
        </w:rPr>
        <w:t xml:space="preserve">” It is of </w:t>
      </w:r>
      <w:r w:rsidRPr="00B07AAC">
        <w:rPr>
          <w:rFonts w:eastAsia="Times New Roman"/>
          <w:b/>
          <w:u w:val="single"/>
        </w:rPr>
        <w:t>similar</w:t>
      </w:r>
      <w:r w:rsidRPr="00B07AAC">
        <w:rPr>
          <w:rFonts w:eastAsia="Times New Roman"/>
          <w:sz w:val="20"/>
          <w:szCs w:val="20"/>
        </w:rPr>
        <w:t xml:space="preserve"> </w:t>
      </w:r>
      <w:r w:rsidRPr="00B07AAC">
        <w:rPr>
          <w:rFonts w:eastAsia="Times New Roman"/>
          <w:szCs w:val="16"/>
        </w:rPr>
        <w:t xml:space="preserve">force </w:t>
      </w:r>
      <w:r w:rsidRPr="00B07AAC">
        <w:rPr>
          <w:rFonts w:eastAsia="Times New Roman"/>
          <w:b/>
          <w:u w:val="single"/>
        </w:rPr>
        <w:t>to the word “enact,”</w:t>
      </w:r>
      <w:r w:rsidRPr="00B07AAC">
        <w:rPr>
          <w:rFonts w:eastAsia="Times New Roman"/>
          <w:sz w:val="20"/>
          <w:szCs w:val="20"/>
        </w:rPr>
        <w:t xml:space="preserve"> </w:t>
      </w:r>
      <w:r w:rsidRPr="00B07AAC">
        <w:rPr>
          <w:rFonts w:eastAsia="Times New Roman"/>
          <w:szCs w:val="16"/>
        </w:rPr>
        <w:t xml:space="preserve">which is </w:t>
      </w:r>
      <w:r w:rsidRPr="00B07AAC">
        <w:rPr>
          <w:rFonts w:eastAsia="Times New Roman"/>
          <w:b/>
          <w:u w:val="single"/>
        </w:rPr>
        <w:t>defined</w:t>
      </w:r>
      <w:r w:rsidRPr="00B07AAC">
        <w:rPr>
          <w:rFonts w:eastAsia="Times New Roman"/>
          <w:sz w:val="20"/>
          <w:szCs w:val="20"/>
        </w:rPr>
        <w:t xml:space="preserve"> </w:t>
      </w:r>
      <w:r w:rsidRPr="00B07AAC">
        <w:rPr>
          <w:rFonts w:eastAsia="Times New Roman"/>
          <w:szCs w:val="16"/>
        </w:rPr>
        <w:t>by Bouvier</w:t>
      </w:r>
      <w:r w:rsidRPr="00B07AAC">
        <w:rPr>
          <w:rFonts w:eastAsia="Times New Roman"/>
          <w:sz w:val="20"/>
          <w:szCs w:val="20"/>
        </w:rPr>
        <w:t xml:space="preserve"> </w:t>
      </w:r>
      <w:r w:rsidRPr="00B07AAC">
        <w:rPr>
          <w:rFonts w:eastAsia="Times New Roman"/>
          <w:b/>
          <w:u w:val="single"/>
        </w:rPr>
        <w:t>as</w:t>
      </w:r>
      <w:r w:rsidRPr="00B07AAC">
        <w:rPr>
          <w:rFonts w:eastAsia="Times New Roman"/>
          <w:sz w:val="20"/>
          <w:szCs w:val="20"/>
        </w:rPr>
        <w:t xml:space="preserve"> </w:t>
      </w:r>
      <w:r w:rsidRPr="00B07AAC">
        <w:rPr>
          <w:rFonts w:eastAsia="Times New Roman"/>
          <w:szCs w:val="16"/>
        </w:rPr>
        <w:t xml:space="preserve">meaning </w:t>
      </w:r>
      <w:r w:rsidRPr="00B07AAC">
        <w:rPr>
          <w:rFonts w:eastAsia="Times New Roman"/>
          <w:sz w:val="20"/>
          <w:szCs w:val="20"/>
        </w:rPr>
        <w:t>“</w:t>
      </w:r>
      <w:r w:rsidRPr="00B07AAC">
        <w:rPr>
          <w:rFonts w:eastAsia="Times New Roman"/>
          <w:b/>
          <w:highlight w:val="green"/>
          <w:u w:val="single"/>
        </w:rPr>
        <w:t>to establish by law</w:t>
      </w:r>
      <w:r w:rsidRPr="00B07AAC">
        <w:rPr>
          <w:rFonts w:eastAsia="Times New Roman"/>
          <w:sz w:val="20"/>
          <w:szCs w:val="20"/>
        </w:rPr>
        <w:t>”</w:t>
      </w:r>
      <w:proofErr w:type="gramStart"/>
      <w:r w:rsidRPr="00B07AAC">
        <w:rPr>
          <w:rFonts w:eastAsia="Times New Roman"/>
          <w:sz w:val="20"/>
          <w:szCs w:val="20"/>
        </w:rPr>
        <w:t xml:space="preserve">.  </w:t>
      </w:r>
      <w:proofErr w:type="gramEnd"/>
    </w:p>
    <w:p w14:paraId="6A85F62F"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Ought </w:t>
      </w:r>
      <w:proofErr w:type="gramStart"/>
      <w:r w:rsidRPr="00B07AAC">
        <w:rPr>
          <w:rFonts w:eastAsiaTheme="majorEastAsia" w:cstheme="majorBidi"/>
          <w:b/>
          <w:iCs/>
          <w:sz w:val="26"/>
        </w:rPr>
        <w:t>means</w:t>
      </w:r>
      <w:proofErr w:type="gramEnd"/>
      <w:r w:rsidRPr="00B07AAC">
        <w:rPr>
          <w:rFonts w:eastAsiaTheme="majorEastAsia" w:cstheme="majorBidi"/>
          <w:b/>
          <w:iCs/>
          <w:sz w:val="26"/>
        </w:rPr>
        <w:t xml:space="preserve"> should </w:t>
      </w:r>
    </w:p>
    <w:p w14:paraId="30425652" w14:textId="77777777" w:rsidR="00373F01" w:rsidRPr="00B07AAC" w:rsidRDefault="00373F01" w:rsidP="00373F01">
      <w:r w:rsidRPr="00B07AAC">
        <w:rPr>
          <w:b/>
          <w:bCs/>
          <w:sz w:val="26"/>
        </w:rPr>
        <w:t>Merriam Webster, No Date</w:t>
      </w:r>
      <w:r w:rsidRPr="00B07AAC">
        <w:t xml:space="preserve"> – Merriam Webster’s Learner’s Dictionary, “ought”, </w:t>
      </w:r>
      <w:hyperlink r:id="rId19" w:history="1">
        <w:r w:rsidRPr="00B07AAC">
          <w:t>http://www.learnersdictionary.com/definition/ought</w:t>
        </w:r>
      </w:hyperlink>
      <w:r w:rsidRPr="00B07AAC">
        <w:br/>
        <w:t>ought /</w:t>
      </w:r>
      <w:r w:rsidRPr="00B07AAC">
        <w:rPr>
          <w:rFonts w:ascii="Times New Roman" w:hAnsi="Times New Roman"/>
        </w:rPr>
        <w:t>ˈ</w:t>
      </w:r>
      <w:proofErr w:type="spellStart"/>
      <w:r w:rsidRPr="00B07AAC">
        <w:rPr>
          <w:rFonts w:ascii="Times New Roman" w:hAnsi="Times New Roman"/>
        </w:rPr>
        <w:t>ɑː</w:t>
      </w:r>
      <w:r w:rsidRPr="00B07AAC">
        <w:t>t</w:t>
      </w:r>
      <w:proofErr w:type="spellEnd"/>
      <w:r w:rsidRPr="00B07AAC">
        <w:t>/ verb</w:t>
      </w:r>
      <w:r w:rsidRPr="00B07AAC">
        <w:br/>
        <w:t xml:space="preserve">Learner's definition of OUGHT [modal verb] 1 ◊ Ought is almost always followed by to and the infinitive form of a verb. </w:t>
      </w:r>
      <w:r w:rsidRPr="00B07AAC">
        <w:rPr>
          <w:u w:val="single"/>
        </w:rPr>
        <w:t xml:space="preserve">The phrase </w:t>
      </w:r>
      <w:r w:rsidRPr="00B07AAC">
        <w:rPr>
          <w:highlight w:val="green"/>
          <w:u w:val="single"/>
        </w:rPr>
        <w:t>ought</w:t>
      </w:r>
      <w:r w:rsidRPr="00B07AAC">
        <w:rPr>
          <w:u w:val="single"/>
        </w:rPr>
        <w:t xml:space="preserve"> to </w:t>
      </w:r>
      <w:r w:rsidRPr="00B07AAC">
        <w:rPr>
          <w:highlight w:val="green"/>
          <w:u w:val="single"/>
        </w:rPr>
        <w:t>has the same meaning as should</w:t>
      </w:r>
      <w:r w:rsidRPr="00B07AAC">
        <w:rPr>
          <w:u w:val="single"/>
        </w:rPr>
        <w:t xml:space="preserve"> and is used in the same ways</w:t>
      </w:r>
      <w:r w:rsidRPr="00B07AAC">
        <w:t xml:space="preserve">, </w:t>
      </w:r>
      <w:r w:rsidRPr="00B07AAC">
        <w:rPr>
          <w:u w:val="single"/>
        </w:rPr>
        <w:t>but it is less common and somewhat more formal.</w:t>
      </w:r>
      <w:r w:rsidRPr="00B07AAC">
        <w:t xml:space="preserve"> The negative forms ought not and oughtn't are often used without a following to. — used to indicate what is expected They ought to be here by now. You ought to be able to read this book. There ought to be a gas station on the way. 2 — </w:t>
      </w:r>
      <w:r w:rsidRPr="00B07AAC">
        <w:rPr>
          <w:highlight w:val="green"/>
          <w:u w:val="single"/>
        </w:rPr>
        <w:t>used to say or suggest what should be done</w:t>
      </w:r>
      <w:r w:rsidRPr="00B07AAC">
        <w:t xml:space="preserve"> You ought to get some rest. That leak ought to be fixed. You ought to do your homework.</w:t>
      </w:r>
    </w:p>
    <w:p w14:paraId="7BF65B2E" w14:textId="77777777" w:rsidR="00373F01" w:rsidRPr="00B07AAC" w:rsidRDefault="00373F01" w:rsidP="00373F01">
      <w:pPr>
        <w:rPr>
          <w:rFonts w:eastAsia="Times New Roman"/>
          <w:sz w:val="20"/>
          <w:szCs w:val="20"/>
        </w:rPr>
      </w:pPr>
      <w:r w:rsidRPr="00B07AAC">
        <w:rPr>
          <w:rFonts w:eastAsiaTheme="majorEastAsia" w:cstheme="majorBidi"/>
          <w:b/>
          <w:bCs/>
          <w:sz w:val="26"/>
          <w:szCs w:val="26"/>
        </w:rPr>
        <w:t xml:space="preserve">Prefer our definitions – affirm and negate aren’t words in the resolution, and they don’t even appear on the ballot </w:t>
      </w:r>
    </w:p>
    <w:p w14:paraId="3514FA48"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Net benefits:</w:t>
      </w:r>
    </w:p>
    <w:p w14:paraId="00D27EB1"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A] Topic Ed – Truth-testing moots topic education because it allows debaters to </w:t>
      </w:r>
      <w:r w:rsidRPr="00B07AAC">
        <w:rPr>
          <w:rFonts w:eastAsiaTheme="majorEastAsia" w:cstheme="majorBidi"/>
          <w:b/>
          <w:iCs/>
          <w:sz w:val="26"/>
          <w:u w:val="single"/>
        </w:rPr>
        <w:t>recycle</w:t>
      </w:r>
      <w:r w:rsidRPr="00B07AAC">
        <w:rPr>
          <w:rFonts w:eastAsiaTheme="majorEastAsia" w:cstheme="majorBidi"/>
          <w:b/>
          <w:iCs/>
          <w:sz w:val="26"/>
        </w:rPr>
        <w:t xml:space="preserve"> generic arguments which deny the truth of everything. Outweighs other forms of education – we only have 2 months to debate the topic and can have discussions about other issues out of round. </w:t>
      </w:r>
    </w:p>
    <w:p w14:paraId="2652FA4F"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B] Reciprocity - Comparative worlds rejects the idea that either side </w:t>
      </w:r>
      <w:r w:rsidRPr="00B07AAC">
        <w:rPr>
          <w:rFonts w:eastAsiaTheme="majorEastAsia" w:cstheme="majorBidi"/>
          <w:b/>
          <w:iCs/>
          <w:sz w:val="26"/>
          <w:u w:val="single"/>
        </w:rPr>
        <w:t>unilaterally</w:t>
      </w:r>
      <w:r w:rsidRPr="00B07AAC">
        <w:rPr>
          <w:rFonts w:eastAsiaTheme="majorEastAsia" w:cstheme="majorBidi"/>
          <w:b/>
          <w:iCs/>
          <w:sz w:val="26"/>
        </w:rPr>
        <w:t xml:space="preserve"> carries the burden of proof, </w:t>
      </w:r>
      <w:proofErr w:type="gramStart"/>
      <w:r w:rsidRPr="00B07AAC">
        <w:rPr>
          <w:rFonts w:eastAsiaTheme="majorEastAsia" w:cstheme="majorBidi"/>
          <w:b/>
          <w:iCs/>
          <w:sz w:val="26"/>
        </w:rPr>
        <w:t>and</w:t>
      </w:r>
      <w:proofErr w:type="gramEnd"/>
      <w:r w:rsidRPr="00B07AAC">
        <w:rPr>
          <w:rFonts w:eastAsiaTheme="majorEastAsia" w:cstheme="majorBidi"/>
          <w:b/>
          <w:iCs/>
          <w:sz w:val="26"/>
        </w:rPr>
        <w:t xml:space="preserve"> requires both debaters to give an </w:t>
      </w:r>
      <w:r w:rsidRPr="00B07AAC">
        <w:rPr>
          <w:rFonts w:eastAsiaTheme="majorEastAsia" w:cstheme="majorBidi"/>
          <w:b/>
          <w:iCs/>
          <w:sz w:val="26"/>
          <w:u w:val="single"/>
        </w:rPr>
        <w:t>account</w:t>
      </w:r>
      <w:r w:rsidRPr="00B07AAC">
        <w:rPr>
          <w:rFonts w:eastAsiaTheme="majorEastAsia" w:cstheme="majorBidi"/>
          <w:b/>
          <w:iCs/>
          <w:sz w:val="26"/>
        </w:rPr>
        <w:t xml:space="preserve"> of why their world is </w:t>
      </w:r>
      <w:r w:rsidRPr="00B07AAC">
        <w:rPr>
          <w:rFonts w:eastAsiaTheme="majorEastAsia" w:cstheme="majorBidi"/>
          <w:b/>
          <w:iCs/>
          <w:sz w:val="26"/>
          <w:u w:val="single"/>
        </w:rPr>
        <w:t>more desirable</w:t>
      </w:r>
      <w:r w:rsidRPr="00B07AAC">
        <w:rPr>
          <w:rFonts w:eastAsiaTheme="majorEastAsia" w:cstheme="majorBidi"/>
          <w:b/>
          <w:iCs/>
          <w:sz w:val="26"/>
        </w:rPr>
        <w:t xml:space="preserve">. </w:t>
      </w:r>
    </w:p>
    <w:p w14:paraId="58597068" w14:textId="77777777" w:rsidR="00373F01" w:rsidRPr="00B07AAC"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C] Inclusivity – our model doesn’t exclude any substantive neg </w:t>
      </w:r>
      <w:proofErr w:type="spellStart"/>
      <w:r w:rsidRPr="00B07AAC">
        <w:rPr>
          <w:rFonts w:eastAsiaTheme="majorEastAsia" w:cstheme="majorBidi"/>
          <w:b/>
          <w:iCs/>
          <w:sz w:val="26"/>
        </w:rPr>
        <w:t>args</w:t>
      </w:r>
      <w:proofErr w:type="spellEnd"/>
    </w:p>
    <w:p w14:paraId="7A3A249A" w14:textId="77777777" w:rsidR="00373F01" w:rsidRPr="00907D0B" w:rsidRDefault="00373F01" w:rsidP="00373F01">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Winning an </w:t>
      </w:r>
      <w:proofErr w:type="spellStart"/>
      <w:r w:rsidRPr="00B07AAC">
        <w:rPr>
          <w:rFonts w:eastAsiaTheme="majorEastAsia" w:cstheme="majorBidi"/>
          <w:b/>
          <w:iCs/>
          <w:sz w:val="26"/>
        </w:rPr>
        <w:t>arg</w:t>
      </w:r>
      <w:proofErr w:type="spellEnd"/>
      <w:r w:rsidRPr="00B07AAC">
        <w:rPr>
          <w:rFonts w:eastAsiaTheme="majorEastAsia" w:cstheme="majorBidi"/>
          <w:b/>
          <w:iCs/>
          <w:sz w:val="26"/>
        </w:rPr>
        <w:t xml:space="preserve"> is true is not TT</w:t>
      </w:r>
    </w:p>
    <w:p w14:paraId="239B0FCC" w14:textId="77777777" w:rsidR="00373F01" w:rsidRPr="00B07AAC" w:rsidRDefault="00373F01" w:rsidP="00373F01">
      <w:pPr>
        <w:keepNext/>
        <w:keepLines/>
        <w:spacing w:before="40" w:after="0"/>
        <w:outlineLvl w:val="3"/>
        <w:rPr>
          <w:rFonts w:asciiTheme="minorHAnsi" w:eastAsiaTheme="majorEastAsia" w:hAnsiTheme="minorHAnsi" w:cstheme="minorHAnsi"/>
          <w:b/>
          <w:iCs/>
          <w:sz w:val="26"/>
        </w:rPr>
      </w:pPr>
      <w:r>
        <w:rPr>
          <w:rFonts w:eastAsiaTheme="majorEastAsia" w:cstheme="majorBidi"/>
          <w:b/>
          <w:iCs/>
          <w:sz w:val="26"/>
        </w:rPr>
        <w:t>2</w:t>
      </w:r>
      <w:r w:rsidRPr="00B07AAC">
        <w:rPr>
          <w:rFonts w:eastAsiaTheme="majorEastAsia" w:cstheme="majorBidi"/>
          <w:b/>
          <w:iCs/>
          <w:sz w:val="26"/>
        </w:rPr>
        <w:t xml:space="preserve">] </w:t>
      </w:r>
      <w:r w:rsidRPr="00B07AAC">
        <w:rPr>
          <w:rFonts w:eastAsiaTheme="majorEastAsia" w:cstheme="majorBidi"/>
          <w:bCs/>
          <w:iCs/>
          <w:sz w:val="12"/>
          <w:szCs w:val="12"/>
        </w:rPr>
        <w:t>[Shah]</w:t>
      </w:r>
      <w:r w:rsidRPr="00B07AAC">
        <w:rPr>
          <w:rFonts w:eastAsiaTheme="majorEastAsia" w:cstheme="majorBidi"/>
          <w:b/>
          <w:iCs/>
          <w:sz w:val="12"/>
          <w:szCs w:val="12"/>
        </w:rPr>
        <w:t xml:space="preserve"> </w:t>
      </w:r>
      <w:r w:rsidRPr="00B07AAC">
        <w:rPr>
          <w:rFonts w:eastAsiaTheme="majorEastAsia" w:cstheme="majorBidi"/>
          <w:b/>
          <w:iCs/>
          <w:sz w:val="26"/>
        </w:rPr>
        <w:t xml:space="preserve">Presume Aff - </w:t>
      </w:r>
      <w:r w:rsidRPr="00B07AAC">
        <w:rPr>
          <w:rFonts w:asciiTheme="minorHAnsi" w:eastAsiaTheme="majorEastAsia" w:hAnsiTheme="minorHAnsi" w:cstheme="minorHAnsi"/>
          <w:b/>
          <w:iCs/>
          <w:sz w:val="26"/>
        </w:rPr>
        <w:t xml:space="preserve">Affirming is harder – outweighs theoretical neg fairness arguments unless the NEG proves how their claims interact with this </w:t>
      </w:r>
      <w:proofErr w:type="spellStart"/>
      <w:r w:rsidRPr="00B07AAC">
        <w:rPr>
          <w:rFonts w:asciiTheme="minorHAnsi" w:eastAsiaTheme="majorEastAsia" w:hAnsiTheme="minorHAnsi" w:cstheme="minorHAnsi"/>
          <w:b/>
          <w:iCs/>
          <w:sz w:val="26"/>
          <w:u w:val="single"/>
        </w:rPr>
        <w:t>structual</w:t>
      </w:r>
      <w:proofErr w:type="spellEnd"/>
      <w:r w:rsidRPr="00B07AAC">
        <w:rPr>
          <w:rFonts w:asciiTheme="minorHAnsi" w:eastAsiaTheme="majorEastAsia" w:hAnsiTheme="minorHAnsi" w:cstheme="minorHAnsi"/>
          <w:b/>
          <w:iCs/>
          <w:sz w:val="26"/>
        </w:rPr>
        <w:t xml:space="preserve"> disparity.</w:t>
      </w:r>
    </w:p>
    <w:p w14:paraId="0EB9D5A9" w14:textId="77777777" w:rsidR="00373F01" w:rsidRPr="00B07AAC" w:rsidRDefault="00373F01" w:rsidP="00373F01">
      <w:pPr>
        <w:rPr>
          <w:b/>
          <w:bCs/>
          <w:sz w:val="26"/>
        </w:rPr>
      </w:pPr>
      <w:r w:rsidRPr="00B07AAC">
        <w:rPr>
          <w:b/>
          <w:bCs/>
          <w:sz w:val="26"/>
        </w:rPr>
        <w:t>Shah 21</w:t>
      </w:r>
    </w:p>
    <w:p w14:paraId="0A4671FD" w14:textId="77777777" w:rsidR="00373F01" w:rsidRPr="00B07AAC" w:rsidRDefault="00373F01" w:rsidP="00373F01">
      <w:pPr>
        <w:rPr>
          <w:sz w:val="12"/>
          <w:szCs w:val="12"/>
        </w:rPr>
      </w:pPr>
      <w:proofErr w:type="spellStart"/>
      <w:r w:rsidRPr="00B07AAC">
        <w:rPr>
          <w:sz w:val="12"/>
          <w:szCs w:val="12"/>
        </w:rPr>
        <w:t>Sachin</w:t>
      </w:r>
      <w:proofErr w:type="spellEnd"/>
      <w:r w:rsidRPr="00B07AAC">
        <w:rPr>
          <w:sz w:val="12"/>
          <w:szCs w:val="12"/>
        </w:rPr>
        <w:t xml:space="preserve"> Shah 21 (Former debater and statistician) “A Statistical Study of Side Bias on the 2021 January-February Lincoln-Douglas Debate Topic by </w:t>
      </w:r>
      <w:proofErr w:type="spellStart"/>
      <w:r w:rsidRPr="00B07AAC">
        <w:rPr>
          <w:sz w:val="12"/>
          <w:szCs w:val="12"/>
        </w:rPr>
        <w:t>Sachin</w:t>
      </w:r>
      <w:proofErr w:type="spellEnd"/>
      <w:r w:rsidRPr="00B07AAC">
        <w:rPr>
          <w:sz w:val="12"/>
          <w:szCs w:val="12"/>
        </w:rPr>
        <w:t xml:space="preserve"> Shah” NSD Update, 2021, http://nsdupdate.com/2021/a-statistical-study-of-side-bias-on-the-2021-january-february-lincoln-douglas-debate-topic-by-sachin-shah/?fbclid=IwAR0xUs8IfbaV31bR1Vv66o6yxa8m0buAGnWNoSrTdtphVinz3YI-UtXmQ1Q. Accessed 10-15-2021, WWEY -recut CAT</w:t>
      </w:r>
    </w:p>
    <w:p w14:paraId="4B8FB639" w14:textId="77777777" w:rsidR="00373F01" w:rsidRPr="00B07AAC" w:rsidRDefault="00373F01" w:rsidP="00373F01">
      <w:pPr>
        <w:rPr>
          <w:sz w:val="14"/>
        </w:rPr>
      </w:pPr>
      <w:r w:rsidRPr="00B07AAC">
        <w:rPr>
          <w:u w:val="single"/>
        </w:rPr>
        <w:t xml:space="preserve">It is also interesting to look at the trend </w:t>
      </w:r>
      <w:r w:rsidRPr="00B07AAC">
        <w:rPr>
          <w:highlight w:val="green"/>
          <w:u w:val="single"/>
        </w:rPr>
        <w:t>over multiple topics</w:t>
      </w:r>
      <w:r w:rsidRPr="00B07AAC">
        <w:rPr>
          <w:u w:val="single"/>
        </w:rPr>
        <w:t xml:space="preserve">. Of the </w:t>
      </w:r>
      <w:r w:rsidRPr="00B07AAC">
        <w:rPr>
          <w:highlight w:val="green"/>
          <w:u w:val="single"/>
        </w:rPr>
        <w:t xml:space="preserve">243 </w:t>
      </w:r>
      <w:r w:rsidRPr="00B07AAC">
        <w:rPr>
          <w:u w:val="single"/>
        </w:rPr>
        <w:t xml:space="preserve">bid distributing </w:t>
      </w:r>
      <w:r w:rsidRPr="00B07AAC">
        <w:rPr>
          <w:highlight w:val="green"/>
          <w:u w:val="single"/>
        </w:rPr>
        <w:t xml:space="preserve">tournaments from </w:t>
      </w:r>
      <w:r w:rsidRPr="00B07AAC">
        <w:rPr>
          <w:u w:val="single"/>
        </w:rPr>
        <w:t xml:space="preserve">August </w:t>
      </w:r>
      <w:r w:rsidRPr="00B07AAC">
        <w:rPr>
          <w:highlight w:val="green"/>
          <w:u w:val="single"/>
        </w:rPr>
        <w:t>2015 to present</w:t>
      </w:r>
      <w:r w:rsidRPr="00B07AAC">
        <w:rPr>
          <w:u w:val="single"/>
        </w:rPr>
        <w:t xml:space="preserve">, the </w:t>
      </w:r>
      <w:r w:rsidRPr="00B07AAC">
        <w:rPr>
          <w:highlight w:val="green"/>
          <w:u w:val="single"/>
        </w:rPr>
        <w:t>neg</w:t>
      </w:r>
      <w:r w:rsidRPr="00B07AAC">
        <w:rPr>
          <w:u w:val="single"/>
        </w:rPr>
        <w:t xml:space="preserve">ative </w:t>
      </w:r>
      <w:r w:rsidRPr="00B07AAC">
        <w:rPr>
          <w:highlight w:val="green"/>
          <w:u w:val="single"/>
        </w:rPr>
        <w:t xml:space="preserve">won </w:t>
      </w:r>
      <w:r w:rsidRPr="00B07AAC">
        <w:rPr>
          <w:u w:val="singl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B07AAC">
        <w:rPr>
          <w:highlight w:val="green"/>
          <w:u w:val="single"/>
        </w:rPr>
        <w:t>9%</w:t>
      </w:r>
      <w:r w:rsidRPr="00B07AAC">
        <w:rPr>
          <w:u w:val="single"/>
        </w:rPr>
        <w:t xml:space="preserve"> </w:t>
      </w:r>
      <w:r w:rsidRPr="00B07AAC">
        <w:rPr>
          <w:highlight w:val="green"/>
          <w:u w:val="single"/>
        </w:rPr>
        <w:t xml:space="preserve">of rounds </w:t>
      </w:r>
      <w:r w:rsidRPr="00B07AAC">
        <w:rPr>
          <w:u w:val="single"/>
        </w:rPr>
        <w:t xml:space="preserve">for the negative where the debater predicted to win changed </w:t>
      </w:r>
      <w:r w:rsidRPr="00B07AAC">
        <w:rPr>
          <w:highlight w:val="green"/>
          <w:u w:val="single"/>
        </w:rPr>
        <w:t xml:space="preserve">as a result of </w:t>
      </w:r>
      <w:r w:rsidRPr="00B07AAC">
        <w:rPr>
          <w:u w:val="single"/>
        </w:rPr>
        <w:t xml:space="preserve">the </w:t>
      </w:r>
      <w:r w:rsidRPr="00B07AAC">
        <w:rPr>
          <w:highlight w:val="green"/>
          <w:u w:val="single"/>
        </w:rPr>
        <w:t>bias</w:t>
      </w:r>
      <w:r w:rsidRPr="00B07AAC">
        <w:rPr>
          <w:u w:val="single"/>
        </w:rPr>
        <w:t xml:space="preserve">. </w:t>
      </w:r>
      <w:r w:rsidRPr="00B07AAC">
        <w:rPr>
          <w:b/>
          <w:iCs/>
          <w:u w:val="single"/>
        </w:rPr>
        <w:t xml:space="preserve">This continues to suggest the negative </w:t>
      </w:r>
      <w:r w:rsidRPr="00B07AAC">
        <w:rPr>
          <w:b/>
          <w:iCs/>
          <w:highlight w:val="green"/>
          <w:u w:val="single"/>
        </w:rPr>
        <w:t>side bias might be structural and not topic specific as this analysis now includes 18 topics</w:t>
      </w:r>
      <w:r w:rsidRPr="00B07AAC">
        <w:rPr>
          <w:u w:val="single"/>
        </w:rPr>
        <w:t xml:space="preserve">. Although debaters commonly use </w:t>
      </w:r>
      <w:r w:rsidRPr="00B07AAC">
        <w:rPr>
          <w:highlight w:val="green"/>
          <w:u w:val="single"/>
        </w:rPr>
        <w:t xml:space="preserve">theoretical arguments that negating is harder </w:t>
      </w:r>
      <w:r w:rsidRPr="00B07AAC">
        <w:rPr>
          <w:u w:val="single"/>
        </w:rPr>
        <w:t xml:space="preserve">in rounds i.e., judge psychology, affirmatives speak first and last, etc., </w:t>
      </w:r>
      <w:r w:rsidRPr="00B07AAC">
        <w:rPr>
          <w:b/>
          <w:iCs/>
          <w:u w:val="single"/>
        </w:rPr>
        <w:t xml:space="preserve">these arguments </w:t>
      </w:r>
      <w:r w:rsidRPr="00B07AAC">
        <w:rPr>
          <w:b/>
          <w:iCs/>
          <w:highlight w:val="green"/>
          <w:u w:val="single"/>
        </w:rPr>
        <w:t>are superseded by the empirical evidence</w:t>
      </w:r>
      <w:r w:rsidRPr="00B07AAC">
        <w:rPr>
          <w:u w:val="single"/>
        </w:rPr>
        <w:t xml:space="preserve">. Even if these arguments correctly point out an advantage for the affirmative, the data shows that </w:t>
      </w:r>
      <w:r w:rsidRPr="00B07AAC">
        <w:rPr>
          <w:b/>
          <w:iCs/>
          <w:highlight w:val="green"/>
          <w:u w:val="single"/>
        </w:rPr>
        <w:t xml:space="preserve">after accounting for all advantages </w:t>
      </w:r>
      <w:r w:rsidRPr="00B07AAC">
        <w:rPr>
          <w:b/>
          <w:iCs/>
          <w:u w:val="single"/>
        </w:rPr>
        <w:t>and disadvantages (</w:t>
      </w:r>
      <w:r w:rsidRPr="00B07AAC">
        <w:rPr>
          <w:b/>
          <w:iCs/>
          <w:highlight w:val="green"/>
          <w:u w:val="single"/>
        </w:rPr>
        <w:t>for both sides</w:t>
      </w:r>
      <w:r w:rsidRPr="00B07AAC">
        <w:rPr>
          <w:b/>
          <w:iCs/>
          <w:u w:val="single"/>
        </w:rPr>
        <w:t xml:space="preserve">), </w:t>
      </w:r>
      <w:r w:rsidRPr="00B07AAC">
        <w:rPr>
          <w:b/>
          <w:iCs/>
          <w:highlight w:val="green"/>
          <w:u w:val="single"/>
        </w:rPr>
        <w:t>negating is still easier</w:t>
      </w:r>
      <w:r w:rsidRPr="00B07AAC">
        <w:rPr>
          <w:u w:val="single"/>
        </w:rPr>
        <w:t xml:space="preserve">. Given a structural advantage for the negative, </w:t>
      </w:r>
      <w:r w:rsidRPr="00B07AAC">
        <w:rPr>
          <w:highlight w:val="green"/>
          <w:u w:val="single"/>
        </w:rPr>
        <w:t>the aff</w:t>
      </w:r>
      <w:r w:rsidRPr="00B07AAC">
        <w:rPr>
          <w:u w:val="single"/>
        </w:rPr>
        <w:t xml:space="preserve">irmative </w:t>
      </w:r>
      <w:r w:rsidRPr="00B07AAC">
        <w:rPr>
          <w:highlight w:val="green"/>
          <w:u w:val="single"/>
        </w:rPr>
        <w:t>may be justified in</w:t>
      </w:r>
      <w:r w:rsidRPr="00B07AAC">
        <w:rPr>
          <w:u w:val="single"/>
        </w:rPr>
        <w:t xml:space="preserve"> being granted </w:t>
      </w:r>
      <w:r w:rsidRPr="00B07AAC">
        <w:rPr>
          <w:highlight w:val="green"/>
          <w:u w:val="single"/>
        </w:rPr>
        <w:t xml:space="preserve">a substantive advantage to compensate </w:t>
      </w:r>
      <w:r w:rsidRPr="00B07AAC">
        <w:rPr>
          <w:u w:val="single"/>
        </w:rPr>
        <w:t xml:space="preserve">for the structural skew. This could take various forms </w:t>
      </w:r>
      <w:r w:rsidRPr="00B07AAC">
        <w:rPr>
          <w:highlight w:val="green"/>
          <w:u w:val="single"/>
        </w:rPr>
        <w:t xml:space="preserve">such as </w:t>
      </w:r>
      <w:r w:rsidRPr="00B07AAC">
        <w:rPr>
          <w:u w:val="single"/>
        </w:rPr>
        <w:t xml:space="preserve">granting the affirmative </w:t>
      </w:r>
      <w:r w:rsidRPr="00B07AAC">
        <w:rPr>
          <w:highlight w:val="green"/>
          <w:u w:val="single"/>
        </w:rPr>
        <w:t xml:space="preserve">presumption </w:t>
      </w:r>
      <w:r w:rsidRPr="00B07AAC">
        <w:rPr>
          <w:u w:val="single"/>
        </w:rPr>
        <w:t>ground, tiny plans, or framework choice. Whatever form chosen should be tested to ensure the skew is not unintentionally reversed</w:t>
      </w:r>
      <w:r w:rsidRPr="00B07AAC">
        <w:rPr>
          <w:sz w:val="14"/>
        </w:rPr>
        <w:t>.</w:t>
      </w:r>
    </w:p>
    <w:p w14:paraId="29CB6793" w14:textId="77777777" w:rsidR="00373F01" w:rsidRPr="00B07AAC" w:rsidRDefault="00373F01" w:rsidP="00373F01">
      <w:pPr>
        <w:keepNext/>
        <w:keepLines/>
        <w:spacing w:before="40" w:after="0"/>
        <w:outlineLvl w:val="3"/>
        <w:rPr>
          <w:rFonts w:eastAsiaTheme="majorEastAsia" w:cstheme="majorBidi"/>
          <w:b/>
          <w:iCs/>
          <w:sz w:val="26"/>
        </w:rPr>
      </w:pPr>
      <w:r>
        <w:rPr>
          <w:rFonts w:eastAsiaTheme="majorEastAsia" w:cstheme="majorBidi"/>
          <w:b/>
          <w:iCs/>
          <w:sz w:val="26"/>
        </w:rPr>
        <w:t>4</w:t>
      </w:r>
      <w:r w:rsidRPr="00B07AAC">
        <w:rPr>
          <w:rFonts w:eastAsiaTheme="majorEastAsia" w:cstheme="majorBidi"/>
          <w:b/>
          <w:iCs/>
          <w:sz w:val="26"/>
        </w:rPr>
        <w:t xml:space="preserve">] </w:t>
      </w:r>
      <w:r w:rsidRPr="00B07AAC">
        <w:rPr>
          <w:rFonts w:eastAsiaTheme="majorEastAsia" w:cstheme="majorBidi"/>
          <w:bCs/>
          <w:iCs/>
          <w:sz w:val="12"/>
          <w:szCs w:val="12"/>
        </w:rPr>
        <w:t>[</w:t>
      </w:r>
      <w:proofErr w:type="spellStart"/>
      <w:r w:rsidRPr="00B07AAC">
        <w:rPr>
          <w:rFonts w:eastAsiaTheme="majorEastAsia" w:cstheme="majorBidi"/>
          <w:bCs/>
          <w:iCs/>
          <w:sz w:val="12"/>
          <w:szCs w:val="12"/>
        </w:rPr>
        <w:t>Coverstone</w:t>
      </w:r>
      <w:proofErr w:type="spellEnd"/>
      <w:r w:rsidRPr="00B07AAC">
        <w:rPr>
          <w:rFonts w:eastAsiaTheme="majorEastAsia" w:cstheme="majorBidi"/>
          <w:bCs/>
          <w:iCs/>
          <w:sz w:val="12"/>
          <w:szCs w:val="12"/>
        </w:rPr>
        <w:t xml:space="preserve">] </w:t>
      </w:r>
      <w:r w:rsidRPr="00B07AAC">
        <w:rPr>
          <w:rFonts w:eastAsiaTheme="majorEastAsia" w:cstheme="majorBidi"/>
          <w:b/>
          <w:iCs/>
          <w:sz w:val="26"/>
        </w:rPr>
        <w:t xml:space="preserve">Roleplaying the state doesn’t endorse it but teaches the language of power to enable </w:t>
      </w:r>
      <w:r w:rsidRPr="00B07AAC">
        <w:rPr>
          <w:rFonts w:eastAsiaTheme="majorEastAsia" w:cstheme="majorBidi"/>
          <w:b/>
          <w:iCs/>
          <w:sz w:val="26"/>
          <w:u w:val="single"/>
        </w:rPr>
        <w:t>internal resistance strategies</w:t>
      </w:r>
    </w:p>
    <w:p w14:paraId="7B512AD2" w14:textId="77777777" w:rsidR="00373F01" w:rsidRPr="00B07AAC" w:rsidRDefault="00373F01" w:rsidP="00373F01">
      <w:pPr>
        <w:rPr>
          <w:b/>
          <w:bCs/>
          <w:sz w:val="26"/>
        </w:rPr>
      </w:pPr>
      <w:proofErr w:type="spellStart"/>
      <w:r w:rsidRPr="00B07AAC">
        <w:rPr>
          <w:b/>
          <w:bCs/>
          <w:sz w:val="26"/>
        </w:rPr>
        <w:t>Coverstone</w:t>
      </w:r>
      <w:proofErr w:type="spellEnd"/>
      <w:r w:rsidRPr="00B07AAC">
        <w:rPr>
          <w:b/>
          <w:bCs/>
          <w:sz w:val="26"/>
        </w:rPr>
        <w:t xml:space="preserve"> 05</w:t>
      </w:r>
    </w:p>
    <w:p w14:paraId="73E4B1DF" w14:textId="77777777" w:rsidR="00373F01" w:rsidRPr="00B07AAC" w:rsidRDefault="00373F01" w:rsidP="00373F01">
      <w:pPr>
        <w:rPr>
          <w:sz w:val="12"/>
          <w:szCs w:val="12"/>
        </w:rPr>
      </w:pPr>
      <w:r w:rsidRPr="00B07AAC">
        <w:rPr>
          <w:sz w:val="12"/>
          <w:szCs w:val="12"/>
        </w:rPr>
        <w:t xml:space="preserve">Alan </w:t>
      </w:r>
      <w:proofErr w:type="spellStart"/>
      <w:r w:rsidRPr="00B07AAC">
        <w:rPr>
          <w:sz w:val="12"/>
          <w:szCs w:val="12"/>
        </w:rPr>
        <w:t>Coverstone</w:t>
      </w:r>
      <w:proofErr w:type="spellEnd"/>
      <w:r w:rsidRPr="00B07AAC">
        <w:rPr>
          <w:sz w:val="12"/>
          <w:szCs w:val="12"/>
        </w:rPr>
        <w:t xml:space="preserve"> (</w:t>
      </w:r>
      <w:proofErr w:type="gramStart"/>
      <w:r w:rsidRPr="00B07AAC">
        <w:rPr>
          <w:sz w:val="12"/>
          <w:szCs w:val="12"/>
        </w:rPr>
        <w:t>masters in communication</w:t>
      </w:r>
      <w:proofErr w:type="gramEnd"/>
      <w:r w:rsidRPr="00B07AAC">
        <w:rPr>
          <w:sz w:val="12"/>
          <w:szCs w:val="12"/>
        </w:rPr>
        <w:t xml:space="preserve"> from Wake Forest, longtime debate coach) “Acting on Activism: Realizing the Vision of Debate with Pro-social Impact” Paper presented at the National Communication Association Annual Conference November 17</w:t>
      </w:r>
      <w:r w:rsidRPr="00B07AAC">
        <w:rPr>
          <w:sz w:val="12"/>
          <w:szCs w:val="12"/>
          <w:vertAlign w:val="superscript"/>
        </w:rPr>
        <w:t>th</w:t>
      </w:r>
      <w:r w:rsidRPr="00B07AAC">
        <w:rPr>
          <w:sz w:val="12"/>
          <w:szCs w:val="12"/>
        </w:rPr>
        <w:t xml:space="preserve"> 2005  </w:t>
      </w:r>
      <w:hyperlink r:id="rId20" w:history="1">
        <w:r w:rsidRPr="00B07AAC">
          <w:rPr>
            <w:sz w:val="12"/>
            <w:szCs w:val="12"/>
          </w:rPr>
          <w:t>https://www.natcom.org/</w:t>
        </w:r>
      </w:hyperlink>
      <w:r w:rsidRPr="00B07AAC">
        <w:rPr>
          <w:sz w:val="12"/>
          <w:szCs w:val="12"/>
        </w:rPr>
        <w:t xml:space="preserve"> -CAT</w:t>
      </w:r>
    </w:p>
    <w:p w14:paraId="2788B452" w14:textId="77777777" w:rsidR="00373F01" w:rsidRPr="00B07AAC" w:rsidRDefault="00373F01" w:rsidP="00373F01">
      <w:pPr>
        <w:rPr>
          <w:sz w:val="12"/>
          <w:szCs w:val="12"/>
        </w:rPr>
      </w:pPr>
    </w:p>
    <w:p w14:paraId="427A6E74" w14:textId="77777777" w:rsidR="00373F01" w:rsidRPr="00B07AAC" w:rsidRDefault="00373F01" w:rsidP="00373F01">
      <w:pPr>
        <w:rPr>
          <w:sz w:val="10"/>
        </w:rPr>
      </w:pPr>
      <w:r w:rsidRPr="00B07AAC">
        <w:rPr>
          <w:u w:val="singl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07AAC">
        <w:rPr>
          <w:sz w:val="10"/>
        </w:rPr>
        <w:t xml:space="preserve">. Control of the US government is exactly what an active, participatory citizenry is supposed to be all about. After all, if democracy means anything, it means that citizens not only have the right, </w:t>
      </w:r>
      <w:proofErr w:type="gramStart"/>
      <w:r w:rsidRPr="00B07AAC">
        <w:rPr>
          <w:sz w:val="10"/>
        </w:rPr>
        <w:t>they</w:t>
      </w:r>
      <w:proofErr w:type="gramEnd"/>
      <w:r w:rsidRPr="00B07AAC">
        <w:rPr>
          <w:sz w:val="10"/>
        </w:rPr>
        <w:t xml:space="preserve"> also bear the obligation to discuss and debate what the government should be doing. </w:t>
      </w:r>
      <w:r w:rsidRPr="00B07AAC">
        <w:rPr>
          <w:u w:val="single"/>
        </w:rPr>
        <w:t>Absent that discussion and debate, much of the motivation for personal political activism is also lost</w:t>
      </w:r>
      <w:r w:rsidRPr="00B07AAC">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07AAC">
        <w:rPr>
          <w:sz w:val="10"/>
        </w:rPr>
        <w:t>nothing</w:t>
      </w:r>
      <w:proofErr w:type="gramEnd"/>
      <w:r w:rsidRPr="00B07AAC">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07AAC">
        <w:rPr>
          <w:u w:val="single"/>
        </w:rPr>
        <w:t xml:space="preserve">However, contest </w:t>
      </w:r>
      <w:r w:rsidRPr="00B07AAC">
        <w:rPr>
          <w:highlight w:val="green"/>
          <w:u w:val="single"/>
        </w:rPr>
        <w:t>debate teaches students to combine personal experience with the language of political power</w:t>
      </w:r>
      <w:r w:rsidRPr="00B07AAC">
        <w:rPr>
          <w:sz w:val="10"/>
        </w:rPr>
        <w:t xml:space="preserve">. </w:t>
      </w:r>
      <w:r w:rsidRPr="00B07AAC">
        <w:rPr>
          <w:u w:val="single"/>
        </w:rPr>
        <w:t xml:space="preserve">Powerful personal </w:t>
      </w:r>
      <w:r w:rsidRPr="00B07AAC">
        <w:rPr>
          <w:highlight w:val="green"/>
          <w:u w:val="single"/>
        </w:rPr>
        <w:t xml:space="preserve">narratives unconnected to political power are </w:t>
      </w:r>
      <w:r w:rsidRPr="00B07AAC">
        <w:rPr>
          <w:u w:val="single"/>
        </w:rPr>
        <w:t xml:space="preserve">regularly </w:t>
      </w:r>
      <w:r w:rsidRPr="00B07AAC">
        <w:rPr>
          <w:highlight w:val="green"/>
          <w:u w:val="single"/>
        </w:rPr>
        <w:t xml:space="preserve">co-opted </w:t>
      </w:r>
      <w:r w:rsidRPr="00B07AAC">
        <w:rPr>
          <w:u w:val="single"/>
        </w:rPr>
        <w:t xml:space="preserve">by those who do learn the language of power. One need </w:t>
      </w:r>
      <w:proofErr w:type="gramStart"/>
      <w:r w:rsidRPr="00B07AAC">
        <w:rPr>
          <w:u w:val="single"/>
        </w:rPr>
        <w:t>look</w:t>
      </w:r>
      <w:proofErr w:type="gramEnd"/>
      <w:r w:rsidRPr="00B07AAC">
        <w:rPr>
          <w:u w:val="single"/>
        </w:rPr>
        <w:t xml:space="preserve"> no further than the annual state of the Union Address where personal story after personal story is used to support the political agenda of those in power. The so-called </w:t>
      </w:r>
      <w:r w:rsidRPr="00B07AAC">
        <w:rPr>
          <w:highlight w:val="green"/>
          <w:u w:val="single"/>
        </w:rPr>
        <w:t xml:space="preserve">role-playing </w:t>
      </w:r>
      <w:r w:rsidRPr="00B07AAC">
        <w:rPr>
          <w:u w:val="single"/>
        </w:rPr>
        <w:t xml:space="preserve">that public policy contest debates encourage </w:t>
      </w:r>
      <w:r w:rsidRPr="00B07AAC">
        <w:rPr>
          <w:highlight w:val="green"/>
          <w:u w:val="single"/>
        </w:rPr>
        <w:t>promotes active learning of the vocabulary and levers of power in America</w:t>
      </w:r>
      <w:r w:rsidRPr="00B07AAC">
        <w:rPr>
          <w:u w:val="single"/>
        </w:rPr>
        <w:t>. Imagining the ability to use our own arguments to influence government action is one of the great virtues of academic debate</w:t>
      </w:r>
      <w:r w:rsidRPr="00B07AAC">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07AAC">
        <w:rPr>
          <w:highlight w:val="green"/>
          <w:u w:val="single"/>
        </w:rPr>
        <w:t xml:space="preserve">Simulation </w:t>
      </w:r>
      <w:r w:rsidRPr="00B07AAC">
        <w:rPr>
          <w:u w:val="single"/>
        </w:rPr>
        <w:t xml:space="preserve">of success in the public realm </w:t>
      </w:r>
      <w:r w:rsidRPr="00B07AAC">
        <w:rPr>
          <w:highlight w:val="green"/>
          <w:u w:val="single"/>
        </w:rPr>
        <w:t xml:space="preserve">is far more empowering </w:t>
      </w:r>
      <w:r w:rsidRPr="00B07AAC">
        <w:rPr>
          <w:u w:val="single"/>
        </w:rPr>
        <w:t xml:space="preserve">to students </w:t>
      </w:r>
      <w:r w:rsidRPr="00B07AAC">
        <w:rPr>
          <w:highlight w:val="green"/>
          <w:u w:val="single"/>
        </w:rPr>
        <w:t xml:space="preserve">than </w:t>
      </w:r>
      <w:r w:rsidRPr="00B07AAC">
        <w:rPr>
          <w:u w:val="single"/>
        </w:rPr>
        <w:t xml:space="preserve">completely </w:t>
      </w:r>
      <w:r w:rsidRPr="00B07AAC">
        <w:rPr>
          <w:highlight w:val="green"/>
          <w:u w:val="single"/>
        </w:rPr>
        <w:t xml:space="preserve">abandoning all notions of personal power in the face of governmental hegemony </w:t>
      </w:r>
      <w:r w:rsidRPr="00B07AAC">
        <w:rPr>
          <w:u w:val="singl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07AAC">
        <w:rPr>
          <w:highlight w:val="green"/>
          <w:u w:val="single"/>
        </w:rPr>
        <w:t xml:space="preserve">Debate is role-playing whether we imagine government action or </w:t>
      </w:r>
      <w:r w:rsidRPr="00B07AAC">
        <w:rPr>
          <w:u w:val="single"/>
        </w:rPr>
        <w:t xml:space="preserve">imagine </w:t>
      </w:r>
      <w:r w:rsidRPr="00B07AAC">
        <w:rPr>
          <w:highlight w:val="green"/>
          <w:u w:val="single"/>
        </w:rPr>
        <w:t>individual action</w:t>
      </w:r>
      <w:r w:rsidRPr="00B07AAC">
        <w:rPr>
          <w:u w:val="single"/>
        </w:rPr>
        <w:t xml:space="preserve">. </w:t>
      </w:r>
      <w:r w:rsidRPr="00B07AAC">
        <w:rPr>
          <w:b/>
          <w:iCs/>
          <w:highlight w:val="green"/>
          <w:u w:val="single"/>
        </w:rPr>
        <w:t xml:space="preserve">Imagining </w:t>
      </w:r>
      <w:r w:rsidRPr="00B07AAC">
        <w:rPr>
          <w:b/>
          <w:iCs/>
          <w:u w:val="single"/>
        </w:rPr>
        <w:t xml:space="preserve">myself starting </w:t>
      </w:r>
      <w:r w:rsidRPr="00B07AAC">
        <w:rPr>
          <w:b/>
          <w:iCs/>
          <w:highlight w:val="green"/>
          <w:u w:val="single"/>
        </w:rPr>
        <w:t xml:space="preserve">a socialist revolution </w:t>
      </w:r>
      <w:r w:rsidRPr="00B07AAC">
        <w:rPr>
          <w:b/>
          <w:iCs/>
          <w:u w:val="single"/>
        </w:rPr>
        <w:t xml:space="preserve">in America </w:t>
      </w:r>
      <w:r w:rsidRPr="00B07AAC">
        <w:rPr>
          <w:b/>
          <w:iCs/>
          <w:highlight w:val="green"/>
          <w:u w:val="single"/>
        </w:rPr>
        <w:t xml:space="preserve">is no less of a fantasy than imagining </w:t>
      </w:r>
      <w:r w:rsidRPr="00B07AAC">
        <w:rPr>
          <w:b/>
          <w:iCs/>
          <w:u w:val="single"/>
        </w:rPr>
        <w:t xml:space="preserve">myself </w:t>
      </w:r>
      <w:r w:rsidRPr="00B07AAC">
        <w:rPr>
          <w:b/>
          <w:iCs/>
          <w:highlight w:val="green"/>
          <w:u w:val="single"/>
        </w:rPr>
        <w:t>making a difference on Capitol Hill</w:t>
      </w:r>
      <w:r w:rsidRPr="00B07AAC">
        <w:rPr>
          <w:b/>
          <w:iCs/>
          <w:u w:val="single"/>
        </w:rPr>
        <w:t>.</w:t>
      </w:r>
      <w:r w:rsidRPr="00B07AAC">
        <w:rPr>
          <w:sz w:val="10"/>
        </w:rPr>
        <w:t xml:space="preserve"> </w:t>
      </w:r>
      <w:r w:rsidRPr="00B07AAC">
        <w:rPr>
          <w:u w:val="single"/>
        </w:rPr>
        <w:t xml:space="preserve">Furthermore, </w:t>
      </w:r>
      <w:r w:rsidRPr="00B07AAC">
        <w:rPr>
          <w:highlight w:val="green"/>
          <w:u w:val="single"/>
        </w:rPr>
        <w:t xml:space="preserve">both fantasies influenced my </w:t>
      </w:r>
      <w:r w:rsidRPr="00B07AAC">
        <w:rPr>
          <w:u w:val="single"/>
        </w:rPr>
        <w:t xml:space="preserve">personal and </w:t>
      </w:r>
      <w:r w:rsidRPr="00B07AAC">
        <w:rPr>
          <w:highlight w:val="green"/>
          <w:u w:val="single"/>
        </w:rPr>
        <w:t xml:space="preserve">political development </w:t>
      </w:r>
      <w:r w:rsidRPr="00B07AAC">
        <w:rPr>
          <w:u w:val="single"/>
        </w:rPr>
        <w:t xml:space="preserve">virtually </w:t>
      </w:r>
      <w:r w:rsidRPr="00B07AAC">
        <w:rPr>
          <w:highlight w:val="green"/>
          <w:u w:val="single"/>
        </w:rPr>
        <w:t>ensuring a life of active, pro-social, political participation</w:t>
      </w:r>
      <w:r w:rsidRPr="00B07AAC">
        <w:rPr>
          <w:sz w:val="10"/>
        </w:rPr>
        <w:t xml:space="preserve">. Neither fantasy reduced the likelihood that I would spend my life trying to make the difference I imagined. </w:t>
      </w:r>
      <w:r w:rsidRPr="00B07AAC">
        <w:rPr>
          <w:u w:val="single"/>
        </w:rPr>
        <w:t xml:space="preserve">One fantasy actually does make a greater difference: the one that speaks the language of political power. The other fantasy disables action by making one a laughingstock to those who wield the language of power. Fantasy motivates and </w:t>
      </w:r>
      <w:r w:rsidRPr="00B07AAC">
        <w:rPr>
          <w:highlight w:val="green"/>
          <w:u w:val="single"/>
        </w:rPr>
        <w:t>role-playing trains through visualization. Until we can imagine it, we cannot really do it</w:t>
      </w:r>
      <w:r w:rsidRPr="00B07AAC">
        <w:rPr>
          <w:u w:val="single"/>
        </w:rPr>
        <w:t>. Role-playing without question teaches students to be comfortable with the language of power, and that language paves the way for genuine and effective political activism</w:t>
      </w:r>
      <w:r w:rsidRPr="00B07AAC">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373F01" w:rsidRPr="00B07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3DFF"/>
    <w:rsid w:val="000139A3"/>
    <w:rsid w:val="000875C8"/>
    <w:rsid w:val="000971F5"/>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73F01"/>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8F57E2"/>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7AF"/>
    <w:rsid w:val="00CC218F"/>
    <w:rsid w:val="00CC5298"/>
    <w:rsid w:val="00CD736E"/>
    <w:rsid w:val="00CD798D"/>
    <w:rsid w:val="00CE161E"/>
    <w:rsid w:val="00CE4347"/>
    <w:rsid w:val="00CF59A8"/>
    <w:rsid w:val="00D325A9"/>
    <w:rsid w:val="00D36A8A"/>
    <w:rsid w:val="00D61409"/>
    <w:rsid w:val="00D6691E"/>
    <w:rsid w:val="00D71170"/>
    <w:rsid w:val="00D8146E"/>
    <w:rsid w:val="00DA1C92"/>
    <w:rsid w:val="00DA25D4"/>
    <w:rsid w:val="00DA3DFF"/>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BC701"/>
  <w15:chartTrackingRefBased/>
  <w15:docId w15:val="{4D99E23E-734E-46AA-B8B2-6FE9EA0AD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71F5"/>
    <w:rPr>
      <w:rFonts w:ascii="Calibri" w:hAnsi="Calibri" w:cs="Calibri"/>
    </w:rPr>
  </w:style>
  <w:style w:type="paragraph" w:styleId="Heading1">
    <w:name w:val="heading 1"/>
    <w:aliases w:val="Pocket"/>
    <w:basedOn w:val="Normal"/>
    <w:next w:val="Normal"/>
    <w:link w:val="Heading1Char"/>
    <w:qFormat/>
    <w:rsid w:val="000971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71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971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971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71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1F5"/>
  </w:style>
  <w:style w:type="character" w:customStyle="1" w:styleId="Heading1Char">
    <w:name w:val="Heading 1 Char"/>
    <w:aliases w:val="Pocket Char"/>
    <w:basedOn w:val="DefaultParagraphFont"/>
    <w:link w:val="Heading1"/>
    <w:rsid w:val="000971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71F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971F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971F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971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71F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971F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0971F5"/>
    <w:rPr>
      <w:color w:val="auto"/>
      <w:u w:val="none"/>
    </w:rPr>
  </w:style>
  <w:style w:type="character" w:styleId="FollowedHyperlink">
    <w:name w:val="FollowedHyperlink"/>
    <w:basedOn w:val="DefaultParagraphFont"/>
    <w:uiPriority w:val="99"/>
    <w:semiHidden/>
    <w:unhideWhenUsed/>
    <w:rsid w:val="000971F5"/>
    <w:rPr>
      <w:color w:val="auto"/>
      <w:u w:val="none"/>
    </w:rPr>
  </w:style>
  <w:style w:type="paragraph" w:customStyle="1" w:styleId="textbold">
    <w:name w:val="text bold"/>
    <w:basedOn w:val="Normal"/>
    <w:link w:val="Emphasis"/>
    <w:uiPriority w:val="7"/>
    <w:qFormat/>
    <w:rsid w:val="00373F0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373F01"/>
    <w:pPr>
      <w:spacing w:after="0" w:line="240" w:lineRule="auto"/>
    </w:pPr>
    <w:rPr>
      <w:sz w:val="20"/>
      <w:szCs w:val="20"/>
    </w:rPr>
  </w:style>
  <w:style w:type="character" w:customStyle="1" w:styleId="FootnoteTextChar">
    <w:name w:val="Footnote Text Char"/>
    <w:basedOn w:val="DefaultParagraphFont"/>
    <w:link w:val="FootnoteText"/>
    <w:uiPriority w:val="99"/>
    <w:rsid w:val="00373F01"/>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73F01"/>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373F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373F01"/>
    <w:rPr>
      <w:color w:val="605E5C"/>
      <w:shd w:val="clear" w:color="auto" w:fill="E1DFDD"/>
    </w:rPr>
  </w:style>
  <w:style w:type="character" w:customStyle="1" w:styleId="serialtitle">
    <w:name w:val="serial_title"/>
    <w:basedOn w:val="DefaultParagraphFont"/>
    <w:rsid w:val="00373F01"/>
  </w:style>
  <w:style w:type="character" w:customStyle="1" w:styleId="volumeissue">
    <w:name w:val="volume_issue"/>
    <w:basedOn w:val="DefaultParagraphFont"/>
    <w:rsid w:val="00373F01"/>
  </w:style>
  <w:style w:type="character" w:customStyle="1" w:styleId="pagerange">
    <w:name w:val="page_range"/>
    <w:basedOn w:val="DefaultParagraphFont"/>
    <w:rsid w:val="00373F01"/>
  </w:style>
  <w:style w:type="character" w:customStyle="1" w:styleId="doilink">
    <w:name w:val="doi_link"/>
    <w:basedOn w:val="DefaultParagraphFont"/>
    <w:rsid w:val="00373F01"/>
  </w:style>
  <w:style w:type="paragraph" w:styleId="NoSpacing">
    <w:name w:val="No Spacing"/>
    <w:aliases w:val="Card Format,ClearFormatting,DDI Tag,Tag Title,No Spacing51,CD - Cite,No Spacing8,Dont u,No Spacing311,No Spacing2,Clear"/>
    <w:basedOn w:val="Heading1"/>
    <w:autoRedefine/>
    <w:uiPriority w:val="99"/>
    <w:qFormat/>
    <w:rsid w:val="00373F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373F01"/>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373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1-18/china-s-strong-growth-masks-unbalanced-recovery-as-incomes-lag" TargetMode="External"/><Relationship Id="rId13" Type="http://schemas.openxmlformats.org/officeDocument/2006/relationships/hyperlink" Target="https://www.chinoiresie.info/collective-bargaining-in-china-is-dead-the-situation-is-excellent/"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hediplomat.com/2021/02/could-biden-make-us-china-trade-better-for-workers/"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hyperlink" Target="https://www.tandfonline.com/doi/full/10.1080/14747731.2016.1207934" TargetMode="External"/><Relationship Id="rId2" Type="http://schemas.openxmlformats.org/officeDocument/2006/relationships/numbering" Target="numbering.xml"/><Relationship Id="rId16" Type="http://schemas.openxmlformats.org/officeDocument/2006/relationships/hyperlink" Target="https://doi.org/10.1080/14747731.2016.1207934" TargetMode="External"/><Relationship Id="rId20" Type="http://schemas.openxmlformats.org/officeDocument/2006/relationships/hyperlink" Target="https://www.natcom.org/" TargetMode="External"/><Relationship Id="rId1" Type="http://schemas.openxmlformats.org/officeDocument/2006/relationships/customXml" Target="../customXml/item1.xml"/><Relationship Id="rId6" Type="http://schemas.openxmlformats.org/officeDocument/2006/relationships/hyperlink" Target="https://hbr.org/2021/05/americans-dont-know-how-capitalist-china-is" TargetMode="External"/><Relationship Id="rId11"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15" Type="http://schemas.openxmlformats.org/officeDocument/2006/relationships/hyperlink" Target="https://archive.md/7RvDG" TargetMode="External"/><Relationship Id="rId10" Type="http://schemas.openxmlformats.org/officeDocument/2006/relationships/hyperlink" Target="https://hbr.org/2021/05/americans-dont-know-how-capitalist-china-is" TargetMode="External"/><Relationship Id="rId19" Type="http://schemas.openxmlformats.org/officeDocument/2006/relationships/hyperlink" Target="http://www.learnersdictionary.com/definition/ought" TargetMode="External"/><Relationship Id="rId4" Type="http://schemas.openxmlformats.org/officeDocument/2006/relationships/settings" Target="settings.xml"/><Relationship Id="rId9" Type="http://schemas.openxmlformats.org/officeDocument/2006/relationships/hyperlink" Target="https://warontherocks.com/2018/10/chinas-coming-financial-crisis-and-the-national-security-connection/" TargetMode="External"/><Relationship Id="rId14" Type="http://schemas.openxmlformats.org/officeDocument/2006/relationships/hyperlink" Target="https://archive.md/hjNI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22401</Words>
  <Characters>127690</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7</cp:revision>
  <dcterms:created xsi:type="dcterms:W3CDTF">2021-12-05T15:38:00Z</dcterms:created>
  <dcterms:modified xsi:type="dcterms:W3CDTF">2021-12-05T15:49:00Z</dcterms:modified>
</cp:coreProperties>
</file>