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1CF8A" w14:textId="77777777" w:rsidR="003C113D" w:rsidRDefault="003C113D" w:rsidP="003C113D">
      <w:pPr>
        <w:pStyle w:val="Heading1"/>
      </w:pPr>
      <w:r>
        <w:t xml:space="preserve">1NC vs Evan  </w:t>
      </w:r>
    </w:p>
    <w:p w14:paraId="0C138FD1" w14:textId="77777777" w:rsidR="003C113D" w:rsidRDefault="003C113D" w:rsidP="003C113D">
      <w:pPr>
        <w:pStyle w:val="Heading2"/>
      </w:pPr>
      <w:r>
        <w:lastRenderedPageBreak/>
        <w:t>1</w:t>
      </w:r>
    </w:p>
    <w:p w14:paraId="6580FE9F" w14:textId="77777777" w:rsidR="003C113D" w:rsidRDefault="003C113D" w:rsidP="003C113D">
      <w:pPr>
        <w:pStyle w:val="Heading4"/>
      </w:pPr>
      <w:r>
        <w:t xml:space="preserve">Interpretation – the Affirmative must specify what type of Private Actor Appropriation they effect. </w:t>
      </w:r>
    </w:p>
    <w:p w14:paraId="20B4F9DC" w14:textId="77777777" w:rsidR="003C113D" w:rsidRPr="00834900" w:rsidRDefault="003C113D" w:rsidP="003C113D">
      <w:pPr>
        <w:pStyle w:val="Heading4"/>
      </w:pPr>
      <w:r>
        <w:t xml:space="preserve">Appropriation is </w:t>
      </w:r>
      <w:r>
        <w:rPr>
          <w:u w:val="single"/>
        </w:rPr>
        <w:t>extremely vague</w:t>
      </w:r>
      <w:r>
        <w:t xml:space="preserve"> – no legal precedent which means </w:t>
      </w:r>
      <w:r>
        <w:rPr>
          <w:u w:val="single"/>
        </w:rPr>
        <w:t>no normal means</w:t>
      </w:r>
      <w:r>
        <w:t xml:space="preserve">. </w:t>
      </w:r>
    </w:p>
    <w:p w14:paraId="59E231DB" w14:textId="77777777" w:rsidR="003C113D" w:rsidRPr="00433EC5" w:rsidRDefault="003C113D" w:rsidP="003C113D">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559F7C98" w14:textId="77777777" w:rsidR="003C113D" w:rsidRDefault="003C113D" w:rsidP="003C113D">
      <w:pPr>
        <w:rPr>
          <w:sz w:val="16"/>
        </w:rPr>
      </w:pPr>
      <w:r w:rsidRPr="00433EC5">
        <w:rPr>
          <w:rStyle w:val="StyleUnderline"/>
        </w:rPr>
        <w:t xml:space="preserve">Though </w:t>
      </w:r>
      <w:r w:rsidRPr="00280F6C">
        <w:rPr>
          <w:rStyle w:val="Emphasis"/>
          <w:highlight w:val="green"/>
        </w:rPr>
        <w:t>the 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280F6C">
        <w:rPr>
          <w:rStyle w:val="Emphasis"/>
          <w:highlight w:val="green"/>
          <w:bdr w:val="single" w:sz="18" w:space="0" w:color="auto"/>
        </w:rPr>
        <w:t>to what actually counts as appropriation</w:t>
      </w:r>
      <w:r w:rsidRPr="00433EC5">
        <w:rPr>
          <w:sz w:val="16"/>
        </w:rPr>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834900">
        <w:rPr>
          <w:rStyle w:val="Emphasis"/>
          <w:highlight w:val="green"/>
        </w:rPr>
        <w:t>Does the prohibition extend to collecting scientific samples?</w:t>
      </w:r>
      <w:r w:rsidRPr="00433EC5">
        <w:rPr>
          <w:rStyle w:val="StyleUnderline"/>
        </w:rPr>
        <w:t xml:space="preserve">152 </w:t>
      </w:r>
      <w:r w:rsidRPr="00834900">
        <w:rPr>
          <w:rStyle w:val="Emphasis"/>
          <w:highlight w:val="green"/>
        </w:rPr>
        <w:t>Does creating space debris count as appropriation by 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834900">
        <w:rPr>
          <w:rStyle w:val="Emphasis"/>
          <w:highlight w:val="green"/>
        </w:rPr>
        <w:t xml:space="preserve">there are some questions that </w:t>
      </w:r>
      <w:r w:rsidRPr="00834900">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nonappropriation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627BAB7C" w14:textId="77777777" w:rsidR="003C113D" w:rsidRDefault="003C113D" w:rsidP="003C113D">
      <w:pPr>
        <w:pStyle w:val="Heading4"/>
      </w:pPr>
      <w:r>
        <w:t>2] Violation: they don’t</w:t>
      </w:r>
    </w:p>
    <w:p w14:paraId="3D6E8CD6" w14:textId="77777777" w:rsidR="003C113D" w:rsidRDefault="003C113D" w:rsidP="003C113D">
      <w:pPr>
        <w:pStyle w:val="Heading4"/>
      </w:pPr>
      <w:r>
        <w:t>3] Standards</w:t>
      </w:r>
    </w:p>
    <w:p w14:paraId="551DD0F2" w14:textId="77777777" w:rsidR="003C113D" w:rsidRDefault="003C113D" w:rsidP="003C113D">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types of appropriation like Space Mining, Space Col, and Satellites – absent 1AC specification, the 1AR can squirrel out of links by saying they don’t effect a certain type of appropriation or they don’t reduce private appropriation enough to trigger the link. </w:t>
      </w:r>
    </w:p>
    <w:p w14:paraId="73E5C0A2" w14:textId="77777777" w:rsidR="003C113D" w:rsidRDefault="003C113D" w:rsidP="003C113D">
      <w:pPr>
        <w:pStyle w:val="Heading4"/>
      </w:pPr>
      <w:r>
        <w:t xml:space="preserve">Independently </w:t>
      </w:r>
      <w:r w:rsidRPr="00F1071F">
        <w:t>vote Negative on</w:t>
      </w:r>
      <w:r>
        <w:rPr>
          <w:u w:val="single"/>
        </w:rPr>
        <w:t xml:space="preserve"> </w:t>
      </w:r>
      <w:r w:rsidRPr="00D829C2">
        <w:rPr>
          <w:u w:val="single"/>
        </w:rPr>
        <w:t>Presumption</w:t>
      </w:r>
      <w:r>
        <w:t xml:space="preserve"> </w:t>
      </w:r>
      <w:r w:rsidRPr="00D829C2">
        <w:t>since</w:t>
      </w:r>
      <w:r>
        <w:t xml:space="preserve"> the Aff gets struck down for being </w:t>
      </w:r>
      <w:r>
        <w:rPr>
          <w:u w:val="single"/>
        </w:rPr>
        <w:t>void-for-vagueness</w:t>
      </w:r>
      <w:r>
        <w:t xml:space="preserve"> since they don’t have an explanation of what is </w:t>
      </w:r>
      <w:r>
        <w:rPr>
          <w:u w:val="single"/>
        </w:rPr>
        <w:t>effected</w:t>
      </w:r>
      <w:r>
        <w:t xml:space="preserve"> or </w:t>
      </w:r>
      <w:r>
        <w:rPr>
          <w:u w:val="single"/>
        </w:rPr>
        <w:t>remaining</w:t>
      </w:r>
      <w:r>
        <w:t xml:space="preserve"> after the Plan.</w:t>
      </w:r>
    </w:p>
    <w:p w14:paraId="501BF632" w14:textId="77777777" w:rsidR="003C113D" w:rsidRPr="00F1071F" w:rsidRDefault="003C113D" w:rsidP="003C113D">
      <w:r w:rsidRPr="00F1071F">
        <w:rPr>
          <w:rStyle w:val="Style13ptBold"/>
        </w:rPr>
        <w:t>Singer 10</w:t>
      </w:r>
      <w:r>
        <w:t xml:space="preserve"> </w:t>
      </w:r>
      <w:r w:rsidRPr="00F1071F">
        <w:t>Bill Singer</w:t>
      </w:r>
      <w:r>
        <w:t xml:space="preserve"> </w:t>
      </w:r>
      <w:r w:rsidRPr="00F1071F">
        <w:t>9-13-2010</w:t>
      </w:r>
      <w:r>
        <w:t xml:space="preserve"> “</w:t>
      </w:r>
      <w:r w:rsidRPr="00F1071F">
        <w:t>Yo, Congress, Keep On Truckin' -- Can You Dig It?</w:t>
      </w:r>
      <w:r>
        <w:t xml:space="preserve">” </w:t>
      </w:r>
      <w:hyperlink r:id="rId6" w:history="1">
        <w:r w:rsidRPr="001C4682">
          <w:rPr>
            <w:rStyle w:val="Hyperlink"/>
          </w:rPr>
          <w:t>http://www.brokeandbroker.com/index.php?a=blog&amp;id=554</w:t>
        </w:r>
      </w:hyperlink>
      <w:r>
        <w:t xml:space="preserve"> (Bill Singer</w:t>
      </w:r>
      <w:r w:rsidRPr="00F1071F">
        <w:t xml:space="preserve"> is a lawyer who represents securities-industry firms, individual registered persons, Wall Street whistleblowers, and defrauded public investors. For over three decades, Singer has represented clients before the American Stock Exchange, the New York Stock Exchange, the Financial Industry Regulatory Authority (formerly the NASD), the United States Securities and Exchange Commission, and in criminal investigations brought by various federal, state, and local prosecutors. Before entering the private practice of law, Singer was employed in the Legal Department of Smith Barney, Harris Upham &amp; Co.; as a regulatory attorney with both the American Stock Exchange and the NASD (now FINRA); and as a Legal Counsel to Integrated Resources Asset Management. Singer was formerly Chief Counsel to the Financial Industry Association; General Counsel to the NASD Dissidents' Grassroots Movement; and General Counsel to the Independent Broker-Dealer Association. He was registered for a number of years as a Series 7 and Series 63 stockbroker.</w:t>
      </w:r>
      <w:r>
        <w:t xml:space="preserve">)//Elmer </w:t>
      </w:r>
    </w:p>
    <w:p w14:paraId="5BC0B301" w14:textId="77777777" w:rsidR="003C113D" w:rsidRPr="00DA200A" w:rsidRDefault="003C113D" w:rsidP="003C113D">
      <w:pPr>
        <w:rPr>
          <w:sz w:val="16"/>
        </w:rPr>
      </w:pPr>
      <w:r w:rsidRPr="00DA200A">
        <w:rPr>
          <w:u w:val="single"/>
        </w:rPr>
        <w:t xml:space="preserve">All of which makes </w:t>
      </w:r>
      <w:r w:rsidRPr="00DA200A">
        <w:rPr>
          <w:b/>
          <w:sz w:val="26"/>
          <w:highlight w:val="green"/>
          <w:u w:val="single"/>
        </w:rPr>
        <w:t>it critical that</w:t>
      </w:r>
      <w:r w:rsidRPr="00DA200A">
        <w:rPr>
          <w:highlight w:val="green"/>
          <w:u w:val="single"/>
        </w:rPr>
        <w:t xml:space="preserve"> </w:t>
      </w:r>
      <w:r w:rsidRPr="00DA200A">
        <w:rPr>
          <w:u w:val="single"/>
        </w:rPr>
        <w:t xml:space="preserve">the </w:t>
      </w:r>
      <w:r w:rsidRPr="00DA200A">
        <w:rPr>
          <w:b/>
          <w:sz w:val="26"/>
          <w:highlight w:val="green"/>
          <w:u w:val="single"/>
        </w:rPr>
        <w:t>laws</w:t>
      </w:r>
      <w:r w:rsidRPr="00DA200A">
        <w:rPr>
          <w:u w:val="single"/>
        </w:rPr>
        <w:t xml:space="preserve">, rules, and regulations </w:t>
      </w:r>
      <w:r w:rsidRPr="00DA200A">
        <w:rPr>
          <w:sz w:val="16"/>
        </w:rPr>
        <w:t>of Wall Street</w:t>
      </w:r>
      <w:r w:rsidRPr="00DA200A">
        <w:rPr>
          <w:u w:val="single"/>
        </w:rPr>
        <w:t xml:space="preserve"> be promulgated in an intelligible manner that </w:t>
      </w:r>
      <w:r w:rsidRPr="00F1071F">
        <w:rPr>
          <w:b/>
          <w:sz w:val="26"/>
          <w:highlight w:val="green"/>
          <w:u w:val="single"/>
        </w:rPr>
        <w:t>clearly sets forth</w:t>
      </w:r>
      <w:r w:rsidRPr="00DA200A">
        <w:rPr>
          <w:sz w:val="16"/>
          <w:highlight w:val="green"/>
        </w:rPr>
        <w:t xml:space="preserve"> </w:t>
      </w:r>
      <w:r w:rsidRPr="00F1071F">
        <w:rPr>
          <w:b/>
          <w:sz w:val="26"/>
          <w:highlight w:val="green"/>
          <w:u w:val="single"/>
          <w:bdr w:val="single" w:sz="4" w:space="0" w:color="auto"/>
        </w:rPr>
        <w:t>what is allowed and what is prohibited</w:t>
      </w:r>
      <w:r w:rsidRPr="00DA200A">
        <w:rPr>
          <w:sz w:val="16"/>
        </w:rPr>
        <w:t xml:space="preserve">.  </w:t>
      </w:r>
      <w:r w:rsidRPr="00F1071F">
        <w:rPr>
          <w:u w:val="single"/>
        </w:rPr>
        <w:t>What a provision was meant to say should be what it says -- there shouldn't be any guessing or uncertainty.</w:t>
      </w:r>
      <w:r w:rsidRPr="00DA200A">
        <w:rPr>
          <w:sz w:val="16"/>
        </w:rPr>
        <w:t xml:space="preserve"> </w:t>
      </w:r>
      <w:r w:rsidRPr="00F1071F">
        <w:rPr>
          <w:u w:val="single"/>
        </w:rPr>
        <w:t xml:space="preserve">Unfortunately, so much of what has been proposed as financial regulatory reform, </w:t>
      </w:r>
      <w:r w:rsidRPr="00DA200A">
        <w:rPr>
          <w:sz w:val="16"/>
        </w:rPr>
        <w:t>and so much of what will likely emanate from the various agencies and commissions that will soon embark upon rulemaking,</w:t>
      </w:r>
      <w:r w:rsidRPr="00F1071F">
        <w:rPr>
          <w:u w:val="single"/>
        </w:rPr>
        <w:t xml:space="preserve"> is vague</w:t>
      </w:r>
      <w:r w:rsidRPr="00DA200A">
        <w:rPr>
          <w:sz w:val="16"/>
        </w:rPr>
        <w:t xml:space="preserve">.  </w:t>
      </w:r>
      <w:r w:rsidRPr="00F1071F">
        <w:rPr>
          <w:b/>
          <w:sz w:val="26"/>
          <w:highlight w:val="green"/>
          <w:u w:val="single"/>
        </w:rPr>
        <w:t>If there is one thing</w:t>
      </w:r>
      <w:r w:rsidRPr="00DA200A">
        <w:rPr>
          <w:sz w:val="16"/>
          <w:highlight w:val="green"/>
        </w:rPr>
        <w:t xml:space="preserve"> </w:t>
      </w:r>
      <w:r w:rsidRPr="00DA200A">
        <w:rPr>
          <w:sz w:val="16"/>
        </w:rPr>
        <w:t xml:space="preserve">that </w:t>
      </w:r>
      <w:r w:rsidRPr="00F1071F">
        <w:rPr>
          <w:b/>
          <w:sz w:val="26"/>
          <w:highlight w:val="green"/>
          <w:u w:val="single"/>
        </w:rPr>
        <w:t>courts will not tolerate</w:t>
      </w:r>
      <w:r w:rsidRPr="00DA200A">
        <w:rPr>
          <w:sz w:val="16"/>
          <w:highlight w:val="green"/>
        </w:rPr>
        <w:t xml:space="preserve"> </w:t>
      </w:r>
      <w:r w:rsidRPr="00F1071F">
        <w:rPr>
          <w:b/>
          <w:sz w:val="26"/>
          <w:highlight w:val="green"/>
          <w:u w:val="single"/>
          <w:bdr w:val="single" w:sz="4" w:space="0" w:color="auto"/>
        </w:rPr>
        <w:t>it is vagueness</w:t>
      </w:r>
      <w:r w:rsidRPr="00DA200A">
        <w:rPr>
          <w:sz w:val="16"/>
        </w:rPr>
        <w:t xml:space="preserve">.  </w:t>
      </w:r>
      <w:r w:rsidRPr="00F1071F">
        <w:rPr>
          <w:u w:val="single"/>
        </w:rPr>
        <w:t xml:space="preserve">The </w:t>
      </w:r>
      <w:r w:rsidRPr="00F1071F">
        <w:rPr>
          <w:b/>
          <w:sz w:val="26"/>
          <w:highlight w:val="green"/>
          <w:u w:val="single"/>
        </w:rPr>
        <w:t>law books</w:t>
      </w:r>
      <w:r w:rsidRPr="00F1071F">
        <w:rPr>
          <w:u w:val="single"/>
        </w:rPr>
        <w:t xml:space="preserve"> are </w:t>
      </w:r>
      <w:r w:rsidRPr="00F1071F">
        <w:rPr>
          <w:b/>
          <w:sz w:val="26"/>
          <w:highlight w:val="green"/>
          <w:u w:val="single"/>
        </w:rPr>
        <w:t xml:space="preserve">filled with </w:t>
      </w:r>
      <w:r w:rsidRPr="00F1071F">
        <w:rPr>
          <w:u w:val="single"/>
        </w:rPr>
        <w:t xml:space="preserve">agreements, contracts, rules, regulations, and </w:t>
      </w:r>
      <w:r w:rsidRPr="00F1071F">
        <w:rPr>
          <w:b/>
          <w:sz w:val="26"/>
          <w:highlight w:val="green"/>
          <w:u w:val="single"/>
        </w:rPr>
        <w:t>laws</w:t>
      </w:r>
      <w:r w:rsidRPr="00F1071F">
        <w:rPr>
          <w:highlight w:val="green"/>
          <w:u w:val="single"/>
        </w:rPr>
        <w:t xml:space="preserve"> </w:t>
      </w:r>
      <w:r w:rsidRPr="00F1071F">
        <w:rPr>
          <w:b/>
          <w:sz w:val="26"/>
          <w:highlight w:val="green"/>
          <w:u w:val="single"/>
          <w:bdr w:val="single" w:sz="4" w:space="0" w:color="auto"/>
        </w:rPr>
        <w:t>that have been struck down as void for vagueness</w:t>
      </w:r>
      <w:r w:rsidRPr="00DA200A">
        <w:rPr>
          <w:sz w:val="16"/>
        </w:rPr>
        <w:t xml:space="preserve">.  I fear that much of FINREG may be headed for the same garbage can. </w:t>
      </w:r>
    </w:p>
    <w:p w14:paraId="0AA01B36" w14:textId="77777777" w:rsidR="003C113D" w:rsidRPr="00DA200A" w:rsidRDefault="003C113D" w:rsidP="003C113D">
      <w:pPr>
        <w:pStyle w:val="Heading4"/>
      </w:pPr>
      <w:r>
        <w:t xml:space="preserve">b] </w:t>
      </w:r>
      <w:r w:rsidRPr="00D829C2">
        <w:rPr>
          <w:u w:val="single"/>
        </w:rPr>
        <w:t>Topic Education</w:t>
      </w:r>
      <w:r>
        <w:t xml:space="preserve"> – nuanced debates about private property in Outer Space </w:t>
      </w:r>
      <w:r>
        <w:rPr>
          <w:u w:val="single"/>
        </w:rPr>
        <w:t>requires</w:t>
      </w:r>
      <w:r>
        <w:t xml:space="preserve"> specification since each form of appropriation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is a voter since we only debate the topic for two months.</w:t>
      </w:r>
    </w:p>
    <w:p w14:paraId="3B40A508" w14:textId="77777777" w:rsidR="003C113D" w:rsidRDefault="003C113D" w:rsidP="003C113D">
      <w:pPr>
        <w:pStyle w:val="Heading4"/>
      </w:pPr>
      <w:r>
        <w:t xml:space="preserve">Appropriation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3A080982" w14:textId="77777777" w:rsidR="003C113D" w:rsidRDefault="003C113D" w:rsidP="003C113D">
      <w:pPr>
        <w:pStyle w:val="Heading4"/>
      </w:pPr>
      <w:r>
        <w:t xml:space="preserve">CX doesn’t check - 1] Skews pre-round prep – key to in-depth clash, 2] Judges don’t flow CX, 3] Unverifiable and Irresolvable, 4] Skews CX Time since it forces me to </w:t>
      </w:r>
      <w:r>
        <w:rPr>
          <w:u w:val="single"/>
        </w:rPr>
        <w:t>clarify</w:t>
      </w:r>
      <w:r>
        <w:t xml:space="preserve"> rather than pursue </w:t>
      </w:r>
      <w:r>
        <w:rPr>
          <w:u w:val="single"/>
        </w:rPr>
        <w:t>lines of argumentation</w:t>
      </w:r>
      <w:r>
        <w:t xml:space="preserve">, and 5] Allows them to change </w:t>
      </w:r>
    </w:p>
    <w:p w14:paraId="6161A5C1" w14:textId="77777777" w:rsidR="003C113D" w:rsidRDefault="003C113D" w:rsidP="003C113D"/>
    <w:p w14:paraId="7A20BBAB" w14:textId="77777777" w:rsidR="003C113D" w:rsidRDefault="003C113D" w:rsidP="003C113D">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54CC982A" w14:textId="77777777" w:rsidR="003C113D" w:rsidRDefault="003C113D" w:rsidP="003C113D"/>
    <w:p w14:paraId="47F665A3" w14:textId="77777777" w:rsidR="003C113D" w:rsidRDefault="003C113D" w:rsidP="003C113D">
      <w:pPr>
        <w:pStyle w:val="Heading4"/>
      </w:pPr>
      <w:r>
        <w:t>Drop the debater – a] deters future abuse through a loss and b] set better norms for debate since you are less likely to repeat a practice you can lose for</w:t>
      </w:r>
    </w:p>
    <w:p w14:paraId="52A60B03" w14:textId="77777777" w:rsidR="003C113D" w:rsidRDefault="003C113D" w:rsidP="003C113D">
      <w:pPr>
        <w:pStyle w:val="Heading4"/>
      </w:pPr>
      <w:r>
        <w:t xml:space="preserve">Competing interps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interps easier. </w:t>
      </w:r>
    </w:p>
    <w:p w14:paraId="4701420A" w14:textId="77777777" w:rsidR="003C113D" w:rsidRPr="0049144A" w:rsidRDefault="003C113D" w:rsidP="003C113D">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164F4C35" w14:textId="77777777" w:rsidR="003C113D" w:rsidRPr="00C17BAF" w:rsidRDefault="003C113D" w:rsidP="003C113D"/>
    <w:p w14:paraId="7B2B472C" w14:textId="77777777" w:rsidR="003C113D" w:rsidRPr="00834900" w:rsidRDefault="003C113D" w:rsidP="003C113D">
      <w:pPr>
        <w:pStyle w:val="Heading4"/>
      </w:pPr>
      <w:r>
        <w:t>[</w:t>
      </w:r>
      <w:r w:rsidRPr="006F30BD">
        <w:rPr>
          <w:highlight w:val="green"/>
        </w:rPr>
        <w:t>Comes above 1AR Theory</w:t>
      </w:r>
      <w:r>
        <w:t xml:space="preserve">] – 1NC Theory outweighs on </w:t>
      </w:r>
      <w:r>
        <w:rPr>
          <w:u w:val="single"/>
        </w:rPr>
        <w:t>scope</w:t>
      </w:r>
      <w:r>
        <w:t xml:space="preserve"> cause 1AC abuse effects </w:t>
      </w:r>
      <w:r>
        <w:rPr>
          <w:u w:val="single"/>
        </w:rPr>
        <w:t>every speech</w:t>
      </w:r>
      <w:r>
        <w:t xml:space="preserve"> – we had to be abusive since the 1AC was abusive first.</w:t>
      </w:r>
    </w:p>
    <w:p w14:paraId="46564C7C" w14:textId="77777777" w:rsidR="003C113D" w:rsidRDefault="003C113D" w:rsidP="003C113D">
      <w:pPr>
        <w:pStyle w:val="Heading2"/>
      </w:pPr>
      <w:r>
        <w:t>2</w:t>
      </w:r>
    </w:p>
    <w:p w14:paraId="77C1014B" w14:textId="77777777" w:rsidR="003C113D" w:rsidRDefault="003C113D" w:rsidP="003C113D">
      <w:pPr>
        <w:pStyle w:val="Heading4"/>
        <w:rPr>
          <w:rStyle w:val="Style13ptBold"/>
          <w:b/>
          <w:bCs w:val="0"/>
        </w:rPr>
      </w:pPr>
      <w:r>
        <w:rPr>
          <w:rStyle w:val="Style13ptBold"/>
          <w:b/>
          <w:bCs w:val="0"/>
        </w:rPr>
        <w:t xml:space="preserve">Interp: Debaters must not defend the hypothetical implementation of an explicit actor or action </w:t>
      </w:r>
    </w:p>
    <w:p w14:paraId="425B88B1" w14:textId="77777777" w:rsidR="003C113D" w:rsidRDefault="003C113D" w:rsidP="003C113D">
      <w:pPr>
        <w:pStyle w:val="Heading4"/>
      </w:pPr>
      <w:r>
        <w:t>Resolved in LD means statement of values</w:t>
      </w:r>
    </w:p>
    <w:p w14:paraId="4C97BE40" w14:textId="77777777" w:rsidR="003C113D" w:rsidRDefault="003C113D" w:rsidP="003C113D">
      <w:pPr>
        <w:rPr>
          <w:sz w:val="14"/>
        </w:rPr>
      </w:pPr>
      <w:r w:rsidRPr="006D488B">
        <w:rPr>
          <w:rStyle w:val="Style13ptBold"/>
        </w:rPr>
        <w:t>UPitt ND</w:t>
      </w:r>
      <w:r>
        <w:rPr>
          <w:sz w:val="14"/>
        </w:rPr>
        <w:t xml:space="preserve"> </w:t>
      </w:r>
      <w:r w:rsidRPr="001B1DAE">
        <w:rPr>
          <w:sz w:val="14"/>
        </w:rPr>
        <w:t xml:space="preserve">University Of Pittsburgh Communications Services Webteam, </w:t>
      </w:r>
      <w:r>
        <w:rPr>
          <w:sz w:val="14"/>
        </w:rPr>
        <w:t>copyright 2015-21</w:t>
      </w:r>
      <w:r w:rsidRPr="001B1DAE">
        <w:rPr>
          <w:sz w:val="14"/>
        </w:rPr>
        <w:t>, "Basic Definitions,"</w:t>
      </w:r>
      <w:r>
        <w:rPr>
          <w:sz w:val="14"/>
        </w:rPr>
        <w:t xml:space="preserve"> Department of Communication </w:t>
      </w:r>
      <w:r w:rsidRPr="001B1DAE">
        <w:rPr>
          <w:sz w:val="14"/>
        </w:rPr>
        <w:t xml:space="preserve">, </w:t>
      </w:r>
      <w:hyperlink r:id="rId7" w:history="1">
        <w:r w:rsidRPr="00A2061E">
          <w:rPr>
            <w:rStyle w:val="Hyperlink"/>
            <w:sz w:val="14"/>
          </w:rPr>
          <w:t>https://www.comm.pitt.edu/basic-definitions</w:t>
        </w:r>
      </w:hyperlink>
      <w:r>
        <w:rPr>
          <w:sz w:val="14"/>
        </w:rPr>
        <w:t xml:space="preserve"> CHO</w:t>
      </w:r>
    </w:p>
    <w:p w14:paraId="746A6FD1" w14:textId="77777777" w:rsidR="003C113D" w:rsidRDefault="003C113D" w:rsidP="003C113D">
      <w:pPr>
        <w:rPr>
          <w:sz w:val="14"/>
        </w:rPr>
      </w:pPr>
      <w:r w:rsidRPr="001B1DAE">
        <w:rPr>
          <w:sz w:val="18"/>
          <w:szCs w:val="18"/>
          <w:u w:val="single"/>
        </w:rPr>
        <w:t>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statements of policy, fact or value.</w:t>
      </w:r>
      <w:r w:rsidRPr="001B1DAE">
        <w:rPr>
          <w:rStyle w:val="Emphasis"/>
        </w:rPr>
        <w:t xml:space="preserve"> </w:t>
      </w:r>
      <w:r w:rsidRPr="001B1DAE">
        <w:rPr>
          <w:rStyle w:val="Emphasis"/>
          <w:b w:val="0"/>
          <w:bCs/>
        </w:rPr>
        <w:t>Statement of policy. Involves an actor (local, national, or global) with power to decide a course of action. For example, Resolved: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Resolved: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r w:rsidRPr="001B1DAE">
        <w:rPr>
          <w:rStyle w:val="Emphasis"/>
          <w:highlight w:val="green"/>
        </w:rPr>
        <w:t>Resolved: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3E4F8541" w14:textId="77777777" w:rsidR="003C113D" w:rsidRDefault="003C113D" w:rsidP="003C113D"/>
    <w:p w14:paraId="0BB7E635" w14:textId="77777777" w:rsidR="003C113D" w:rsidRDefault="003C113D" w:rsidP="003C113D">
      <w:pPr>
        <w:pStyle w:val="Heading4"/>
      </w:pPr>
      <w:r>
        <w:t>Violation: They defend “states” as the actor and implement an OST amendment regulation which isn’t resolutional OR they are extra T</w:t>
      </w:r>
    </w:p>
    <w:p w14:paraId="29073FB2" w14:textId="77777777" w:rsidR="003C113D" w:rsidRDefault="003C113D" w:rsidP="003C113D"/>
    <w:p w14:paraId="16234B3C" w14:textId="77777777" w:rsidR="003C113D" w:rsidRPr="00AA6321" w:rsidRDefault="003C113D" w:rsidP="003C113D">
      <w:pPr>
        <w:pStyle w:val="Heading4"/>
      </w:pPr>
      <w:r>
        <w:t xml:space="preserve">Voter for limits and ground - </w:t>
      </w:r>
      <w:r w:rsidRPr="00564898">
        <w:t>justifies infinite unpredictable aff advantage ground which overstretches research burdens while spiking core generics</w:t>
      </w:r>
    </w:p>
    <w:p w14:paraId="6309FFC8" w14:textId="77777777" w:rsidR="003C113D" w:rsidRPr="00564898" w:rsidRDefault="003C113D" w:rsidP="003C113D">
      <w:pPr>
        <w:rPr>
          <w:sz w:val="16"/>
        </w:rPr>
      </w:pPr>
    </w:p>
    <w:p w14:paraId="11A68456" w14:textId="77777777" w:rsidR="003C113D" w:rsidRPr="00564898" w:rsidRDefault="003C113D" w:rsidP="003C113D">
      <w:pPr>
        <w:pStyle w:val="Heading4"/>
      </w:pPr>
      <w:r w:rsidRPr="00564898">
        <w:t xml:space="preserve">Fairness - </w:t>
      </w:r>
      <w:r>
        <w:t>manipulating the balance of prep structurally favor’s the aff</w:t>
      </w:r>
      <w:r w:rsidRPr="00564898">
        <w:t xml:space="preserve"> - people come to debate for different reasons but pursuit of the ballot is the only unifying characteristic</w:t>
      </w:r>
    </w:p>
    <w:p w14:paraId="3C2F8134" w14:textId="77777777" w:rsidR="003C113D" w:rsidRPr="00564898" w:rsidRDefault="003C113D" w:rsidP="003C113D"/>
    <w:p w14:paraId="057C76F2" w14:textId="77777777" w:rsidR="003C113D" w:rsidRDefault="003C113D" w:rsidP="003C113D">
      <w:pPr>
        <w:pStyle w:val="Heading4"/>
      </w:pPr>
      <w:r w:rsidRPr="00564898">
        <w:t xml:space="preserve">Clash - </w:t>
      </w:r>
      <w:r>
        <w:t>unpredictability destroys research accessibility and</w:t>
      </w:r>
      <w:r w:rsidRPr="00564898">
        <w:t xml:space="preserve"> nuanced refinement - empathy and value clarification are key to fight dogma and create better advocates - turns case because</w:t>
      </w:r>
      <w:r>
        <w:t xml:space="preserve"> precluding testing means</w:t>
      </w:r>
      <w:r w:rsidRPr="00564898">
        <w:t xml:space="preserve"> the aff should be considered presumptively false</w:t>
      </w:r>
    </w:p>
    <w:p w14:paraId="12EBC73B" w14:textId="77777777" w:rsidR="003C113D" w:rsidRDefault="003C113D" w:rsidP="003C113D"/>
    <w:p w14:paraId="7A46E770" w14:textId="77777777" w:rsidR="003C113D" w:rsidRPr="00044BF9" w:rsidRDefault="003C113D" w:rsidP="003C113D">
      <w:pPr>
        <w:pStyle w:val="Heading4"/>
      </w:pPr>
      <w:r>
        <w:t>Phil Ed – creates better ethical subjectivity and critical thinking that o/ws on uniqueness to LD, switch to policy and LARP on the water topic – solves all your offense</w:t>
      </w:r>
    </w:p>
    <w:p w14:paraId="0D29BF0F" w14:textId="77777777" w:rsidR="003C113D" w:rsidRPr="00044BF9" w:rsidRDefault="003C113D" w:rsidP="003C113D"/>
    <w:p w14:paraId="1593503C" w14:textId="77777777" w:rsidR="003C113D" w:rsidRPr="00C6222D" w:rsidRDefault="003C113D" w:rsidP="003C113D">
      <w:pPr>
        <w:pStyle w:val="Heading4"/>
      </w:pPr>
      <w:r>
        <w:t>TVA: Read a phil aff that affirms that private appropriation is unjust</w:t>
      </w:r>
    </w:p>
    <w:p w14:paraId="4F79C099" w14:textId="77777777" w:rsidR="003C113D" w:rsidRDefault="003C113D" w:rsidP="003C113D"/>
    <w:p w14:paraId="0CDE8D45" w14:textId="77777777" w:rsidR="003C113D" w:rsidRDefault="003C113D" w:rsidP="003C113D">
      <w:pPr>
        <w:pStyle w:val="Heading4"/>
      </w:pPr>
      <w:r w:rsidRPr="00564898">
        <w:t>Vote neg</w:t>
      </w:r>
      <w:r>
        <w:t xml:space="preserve">ative </w:t>
      </w:r>
      <w:r w:rsidRPr="00564898">
        <w:t>for deterrence - at worst agree with the aff and vote neg because we shouldn’t be burdened to debate it</w:t>
      </w:r>
    </w:p>
    <w:p w14:paraId="50DE41D1" w14:textId="77777777" w:rsidR="003C113D" w:rsidRDefault="003C113D" w:rsidP="003C113D"/>
    <w:p w14:paraId="798FE024" w14:textId="77777777" w:rsidR="003C113D" w:rsidRDefault="003C113D" w:rsidP="003C113D">
      <w:pPr>
        <w:pStyle w:val="Heading4"/>
      </w:pPr>
      <w:r w:rsidRPr="00564898">
        <w:t xml:space="preserve">Not specifying </w:t>
      </w:r>
      <w:r>
        <w:t>the actor/states of the aff</w:t>
      </w:r>
      <w:r w:rsidRPr="00564898">
        <w:t xml:space="preserve"> </w:t>
      </w:r>
      <w:r>
        <w:t xml:space="preserve">is a voting issue </w:t>
      </w:r>
      <w:r w:rsidRPr="00564898">
        <w:t xml:space="preserve">- decimates core neg ground </w:t>
      </w:r>
      <w:r>
        <w:t>and nuanced method debates - Cross X is too late for the 1NC strat</w:t>
      </w:r>
    </w:p>
    <w:p w14:paraId="1F96B087" w14:textId="77777777" w:rsidR="003C113D" w:rsidRDefault="003C113D" w:rsidP="003C113D">
      <w:pPr>
        <w:pStyle w:val="Heading2"/>
      </w:pPr>
      <w:r>
        <w:t>3</w:t>
      </w:r>
    </w:p>
    <w:p w14:paraId="72FEF0CC" w14:textId="77777777" w:rsidR="003C113D" w:rsidRPr="00C43880" w:rsidRDefault="003C113D" w:rsidP="003C113D">
      <w:pPr>
        <w:pStyle w:val="Heading4"/>
      </w:pPr>
      <w:r>
        <w:t>Xi’s regime is stable now, but its success depends on strong growth and private sector development.</w:t>
      </w:r>
    </w:p>
    <w:p w14:paraId="3968C66F" w14:textId="77777777" w:rsidR="003C113D" w:rsidRPr="00C43880" w:rsidRDefault="003C113D" w:rsidP="003C113D">
      <w:r w:rsidRPr="00C43880">
        <w:rPr>
          <w:rFonts w:eastAsiaTheme="majorEastAsia" w:cstheme="majorBidi"/>
          <w:b/>
          <w:iCs/>
          <w:sz w:val="26"/>
        </w:rPr>
        <w:t>Mitter and Johnson 21</w:t>
      </w:r>
      <w:r>
        <w:t xml:space="preserve"> [</w:t>
      </w:r>
      <w:r w:rsidRPr="00C43880">
        <w:t xml:space="preserve">Rana Mitter and Elsbeth Johnson, </w:t>
      </w:r>
      <w:hyperlink r:id="rId8" w:history="1">
        <w:r w:rsidRPr="00C43880">
          <w:rPr>
            <w:rStyle w:val="Hyperlink"/>
          </w:rPr>
          <w:t>Rana Mitter</w:t>
        </w:r>
      </w:hyperlink>
      <w:r w:rsidRPr="00C43880">
        <w:t xml:space="preserve"> is a professor of the history and politics of modern China at Oxford. </w:t>
      </w:r>
      <w:hyperlink r:id="rId9"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0" w:history="1">
        <w:r w:rsidRPr="00D57645">
          <w:rPr>
            <w:rStyle w:val="Hyperlink"/>
          </w:rPr>
          <w:t>https://hbr.org/2021/05/what-the-west-gets-wrong-about-china accessed 12/14/21</w:t>
        </w:r>
      </w:hyperlink>
      <w:r>
        <w:t>] Adam</w:t>
      </w:r>
    </w:p>
    <w:p w14:paraId="039161C6" w14:textId="77777777" w:rsidR="003C113D" w:rsidRPr="00607D72" w:rsidRDefault="003C113D" w:rsidP="003C113D">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B60AD69" w14:textId="77777777" w:rsidR="003C113D" w:rsidRPr="00607D72" w:rsidRDefault="003C113D" w:rsidP="003C113D">
      <w:pPr>
        <w:rPr>
          <w:rStyle w:val="StyleUnderline"/>
        </w:rPr>
      </w:pPr>
      <w:r w:rsidRPr="00607D72">
        <w:rPr>
          <w:rStyle w:val="StyleUnderline"/>
        </w:rPr>
        <w:t>China has also defied predictions that its authoritarianism would inhibit its capacity to </w:t>
      </w:r>
      <w:hyperlink r:id="rId11"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TikTok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46E99619" w14:textId="77777777" w:rsidR="003C113D" w:rsidRDefault="003C113D" w:rsidP="003C113D">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A3007CA" w14:textId="77777777" w:rsidR="003C113D" w:rsidRDefault="003C113D" w:rsidP="003C113D">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6FA78787" w14:textId="77777777" w:rsidR="003C113D" w:rsidRDefault="003C113D" w:rsidP="003C113D">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2" w:history="1">
        <w:r w:rsidRPr="00E24A24">
          <w:rPr>
            <w:rStyle w:val="Hyperlink"/>
          </w:rPr>
          <w:t>https://www.technologyreview.com/2021/01/21/1016513/china-private-commercial-space-industry-dominance/</w:t>
        </w:r>
      </w:hyperlink>
      <w:r>
        <w:t xml:space="preserve"> accessed 12/14/21] Adam</w:t>
      </w:r>
    </w:p>
    <w:p w14:paraId="09073A43" w14:textId="77777777" w:rsidR="003C113D" w:rsidRPr="00BC42E1" w:rsidRDefault="003C113D" w:rsidP="003C113D">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552C553" w14:textId="77777777" w:rsidR="003C113D" w:rsidRPr="00473116" w:rsidRDefault="003C113D" w:rsidP="003C113D">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3"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0368E8B5" w14:textId="77777777" w:rsidR="003C113D" w:rsidRPr="00761F18" w:rsidRDefault="003C113D" w:rsidP="003C113D">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6AB41C6D" w14:textId="77777777" w:rsidR="003C113D" w:rsidRPr="00BC42E1" w:rsidRDefault="003C113D" w:rsidP="003C113D">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4"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1AB3760A" w14:textId="77777777" w:rsidR="003C113D" w:rsidRPr="00BC42E1" w:rsidRDefault="003C113D" w:rsidP="003C113D">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71C41B72" w14:textId="77777777" w:rsidR="003C113D" w:rsidRPr="00BC42E1" w:rsidRDefault="003C113D" w:rsidP="003C113D">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5"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0B5DDF00" w14:textId="77777777" w:rsidR="003C113D" w:rsidRPr="00BC42E1" w:rsidRDefault="003C113D" w:rsidP="003C113D">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2B40BCC5" w14:textId="77777777" w:rsidR="003C113D" w:rsidRPr="00761F18" w:rsidRDefault="003C113D" w:rsidP="003C113D">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6D96AD20" w14:textId="77777777" w:rsidR="003C113D" w:rsidRPr="00BC42E1" w:rsidRDefault="003C113D" w:rsidP="003C113D">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487CA37A" w14:textId="77777777" w:rsidR="003C113D" w:rsidRPr="00BE438B" w:rsidRDefault="003C113D" w:rsidP="003C113D">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0986D16" w14:textId="77777777" w:rsidR="003C113D" w:rsidRPr="006D6491" w:rsidRDefault="003C113D" w:rsidP="003C113D">
      <w:r w:rsidRPr="006D6491">
        <w:t>Making friends</w:t>
      </w:r>
    </w:p>
    <w:p w14:paraId="229DE92B" w14:textId="77777777" w:rsidR="003C113D" w:rsidRPr="00BC42E1" w:rsidRDefault="003C113D" w:rsidP="003C113D">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F06D9FC" w14:textId="77777777" w:rsidR="003C113D" w:rsidRPr="000834BA" w:rsidRDefault="003C113D" w:rsidP="003C113D">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64E55756" w14:textId="77777777" w:rsidR="003C113D" w:rsidRPr="00BC42E1" w:rsidRDefault="003C113D" w:rsidP="003C113D">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6" w:tgtFrame="_blank" w:history="1">
        <w:r w:rsidRPr="00BC42E1">
          <w:rPr>
            <w:rStyle w:val="Hyperlink"/>
            <w:sz w:val="16"/>
          </w:rPr>
          <w:t>very cagey about what its national program is even up to</w:t>
        </w:r>
      </w:hyperlink>
      <w:r w:rsidRPr="00BC42E1">
        <w:rPr>
          <w:sz w:val="16"/>
        </w:rPr>
        <w:t>.</w:t>
      </w:r>
    </w:p>
    <w:p w14:paraId="4D546053" w14:textId="77777777" w:rsidR="003C113D" w:rsidRPr="00FF5CF0" w:rsidRDefault="003C113D" w:rsidP="003C113D">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39002113" w14:textId="77777777" w:rsidR="003C113D" w:rsidRDefault="003C113D" w:rsidP="003C113D">
      <w:pPr>
        <w:pStyle w:val="Heading4"/>
      </w:pPr>
      <w:r>
        <w:t>Shifts in regime perception threatens CCP’s legitimacy from nationalist hardliners</w:t>
      </w:r>
    </w:p>
    <w:p w14:paraId="5501B656" w14:textId="77777777" w:rsidR="003C113D" w:rsidRPr="00F82438" w:rsidRDefault="003C113D" w:rsidP="003C113D">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7"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DBCD251" w14:textId="77777777" w:rsidR="003C113D" w:rsidRPr="00F64DA8" w:rsidRDefault="003C113D" w:rsidP="003C113D">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FDD356F" w14:textId="77777777" w:rsidR="003C113D" w:rsidRDefault="003C113D" w:rsidP="003C113D">
      <w:pPr>
        <w:pStyle w:val="Heading4"/>
      </w:pPr>
      <w:r>
        <w:t xml:space="preserve">Xi will launch diversionary war to domestic backlash – escalates in </w:t>
      </w:r>
      <w:r w:rsidRPr="00B4266E">
        <w:rPr>
          <w:u w:val="single"/>
        </w:rPr>
        <w:t>multiple hotspots</w:t>
      </w:r>
      <w:r w:rsidRPr="00B4266E">
        <w:t xml:space="preserve"> </w:t>
      </w:r>
    </w:p>
    <w:p w14:paraId="3457AC28" w14:textId="77777777" w:rsidR="003C113D" w:rsidRPr="009521F3" w:rsidRDefault="003C113D" w:rsidP="003C113D">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274434A" w14:textId="77777777" w:rsidR="003C113D" w:rsidRPr="009243AC" w:rsidRDefault="003C113D" w:rsidP="003C113D">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61462FAB" w14:textId="77777777" w:rsidR="003C113D" w:rsidRDefault="003C113D" w:rsidP="003C113D">
      <w:pPr>
        <w:pStyle w:val="Heading4"/>
        <w:rPr>
          <w:rStyle w:val="Style13ptBold"/>
          <w:b/>
          <w:bCs w:val="0"/>
        </w:rPr>
      </w:pPr>
      <w:r>
        <w:rPr>
          <w:rStyle w:val="Style13ptBold"/>
          <w:b/>
          <w:bCs w:val="0"/>
        </w:rPr>
        <w:t>US–China war goes nuclear – crisis mis-management ensures conventional escalation - extinction</w:t>
      </w:r>
    </w:p>
    <w:p w14:paraId="5C9F9F64" w14:textId="77777777" w:rsidR="003C113D" w:rsidRPr="007D7E20" w:rsidRDefault="003C113D" w:rsidP="003C113D">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2020. Would China Use Nuclear Weapons First In A War With The United States?, Thediplomat.com, https://thediplomat.com/2020/04/would-china-use-nuclear-weapons-first-in-a-war-with-the-united-states/] srey</w:t>
      </w:r>
    </w:p>
    <w:p w14:paraId="72B2AB39" w14:textId="77777777" w:rsidR="003C113D" w:rsidRDefault="003C113D" w:rsidP="003C113D">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4B5F9920" w14:textId="77777777" w:rsidR="003C113D" w:rsidRPr="00F27CD4" w:rsidRDefault="003C113D" w:rsidP="003C113D"/>
    <w:p w14:paraId="2D823E5D" w14:textId="77777777" w:rsidR="003C113D" w:rsidRDefault="003C113D" w:rsidP="003C113D">
      <w:pPr>
        <w:pStyle w:val="Heading2"/>
      </w:pPr>
      <w:r>
        <w:t>4</w:t>
      </w:r>
    </w:p>
    <w:p w14:paraId="789F322D" w14:textId="77777777" w:rsidR="003C113D" w:rsidRDefault="003C113D" w:rsidP="003C113D">
      <w:pPr>
        <w:pStyle w:val="Heading4"/>
      </w:pPr>
      <w:r>
        <w:t xml:space="preserve">Space Commercialization </w:t>
      </w:r>
      <w:r>
        <w:rPr>
          <w:u w:val="single"/>
        </w:rPr>
        <w:t>drives</w:t>
      </w:r>
      <w:r>
        <w:t xml:space="preserve"> Tech Innovation in the Status Quo – it provides a </w:t>
      </w:r>
      <w:r>
        <w:rPr>
          <w:u w:val="single"/>
        </w:rPr>
        <w:t>unique impetus</w:t>
      </w:r>
      <w:r>
        <w:t>.</w:t>
      </w:r>
    </w:p>
    <w:p w14:paraId="0E54D1A0" w14:textId="77777777" w:rsidR="003C113D" w:rsidRDefault="003C113D" w:rsidP="003C113D">
      <w:r w:rsidRPr="000C5DFB">
        <w:rPr>
          <w:rStyle w:val="Style13ptBold"/>
        </w:rPr>
        <w:t>Hampson 17</w:t>
      </w:r>
      <w:r>
        <w:t xml:space="preserve"> Joshua Hampson 1-25-2017 “The Future of Space Commercialization” </w:t>
      </w:r>
      <w:hyperlink r:id="rId18"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66FAA28B" w14:textId="77777777" w:rsidR="003C113D" w:rsidRPr="00D428FF" w:rsidRDefault="003C113D" w:rsidP="003C113D">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83A89E9" w14:textId="77777777" w:rsidR="003C113D" w:rsidRDefault="003C113D" w:rsidP="003C113D">
      <w:pPr>
        <w:pStyle w:val="Heading4"/>
      </w:pPr>
      <w:r>
        <w:t xml:space="preserve">Strong Innovation </w:t>
      </w:r>
      <w:r>
        <w:rPr>
          <w:u w:val="single"/>
        </w:rPr>
        <w:t>solves Extinction</w:t>
      </w:r>
      <w:r>
        <w:t>.</w:t>
      </w:r>
    </w:p>
    <w:p w14:paraId="38C97A33" w14:textId="77777777" w:rsidR="003C113D" w:rsidRPr="003C3DBE" w:rsidRDefault="003C113D" w:rsidP="003C113D">
      <w:r w:rsidRPr="00AB017F">
        <w:rPr>
          <w:rStyle w:val="Style13ptBold"/>
        </w:rPr>
        <w:t>Matthews 18</w:t>
      </w:r>
      <w:r>
        <w:t xml:space="preserve"> Dylan Matthews 10-26-2018 “How to help people millions of years from now” </w:t>
      </w:r>
      <w:hyperlink r:id="rId19"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2461C61A" w14:textId="77777777" w:rsidR="003C113D" w:rsidRDefault="003C113D" w:rsidP="003C113D">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Beckstead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r w:rsidRPr="00DA3FD1">
        <w:rPr>
          <w:rStyle w:val="Emphasis"/>
          <w:sz w:val="24"/>
          <w:highlight w:val="green"/>
          <w:bdr w:val="single" w:sz="4" w:space="0" w:color="auto"/>
        </w:rPr>
        <w:t>supervirus</w:t>
      </w:r>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Einsteins”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If the far future is what matters, and generally trying to make the world work better is among the best ways to help the far future, then effective altruism just becomes plain ol’ do-goodery.</w:t>
      </w:r>
    </w:p>
    <w:p w14:paraId="55F9A989" w14:textId="77777777" w:rsidR="003C113D" w:rsidRDefault="003C113D" w:rsidP="003C113D">
      <w:pPr>
        <w:pStyle w:val="Heading2"/>
      </w:pPr>
      <w:r>
        <w:t>5</w:t>
      </w:r>
    </w:p>
    <w:p w14:paraId="65E9E1A8" w14:textId="77777777" w:rsidR="003C113D" w:rsidRDefault="003C113D" w:rsidP="003C113D">
      <w:pPr>
        <w:pStyle w:val="Heading4"/>
      </w:pPr>
      <w:r>
        <w:t>Counterplan text: The United Nations office for outer space affairs ought to adopt a system of market share liability in regards to the creation of debris in outer space by private entities.</w:t>
      </w:r>
    </w:p>
    <w:p w14:paraId="5882D1A8" w14:textId="77777777" w:rsidR="003C113D" w:rsidRDefault="003C113D" w:rsidP="003C113D">
      <w:pPr>
        <w:pStyle w:val="Heading4"/>
      </w:pPr>
      <w:r>
        <w:t>The Counterplan incentivizes proportional debris clean up while deterring future debris creation</w:t>
      </w:r>
    </w:p>
    <w:p w14:paraId="2DB1FBE4" w14:textId="77777777" w:rsidR="003C113D" w:rsidRDefault="003C113D" w:rsidP="003C113D">
      <w:r w:rsidRPr="00705AEB">
        <w:rPr>
          <w:rFonts w:eastAsiaTheme="majorEastAsia" w:cstheme="majorBidi"/>
          <w:b/>
          <w:bCs/>
          <w:sz w:val="26"/>
          <w:szCs w:val="26"/>
        </w:rPr>
        <w:t>Munoz-Patchen 18</w:t>
      </w:r>
      <w:r w:rsidRPr="00705AEB">
        <w:t> [Chelsea Munoz-Patchen, Chelsea Muñoz-Patchen is an associate in the Houston office of Latham &amp; Watkins.</w:t>
      </w:r>
      <w:r>
        <w:t xml:space="preserve"> </w:t>
      </w:r>
      <w:r w:rsidRPr="00705AEB">
        <w:t>While attending University of Chicago Law School, Ms. Muñoz-Patchen was an articles editor for The Chicago Journal of International Law. Her research on regulating space debris was published in 2018. Ms. Muñoz-Patchen served as a research assistant for Professors Daniel Abebe and Jonathan Masur, focusing on intellectual property and constitutional law in the US and Ethiopia.</w:t>
      </w:r>
      <w:r>
        <w:t xml:space="preserve"> </w:t>
      </w:r>
      <w:r w:rsidRPr="00705AEB">
        <w:t xml:space="preserve">Prior to law school, Ms. Muñoz-Patchen earned her BA and BS in Geography from Arizona State University. As a graduate student, she studied political ecology and people’s relationship to urban nature, and taught Introduction to Physical Geography labs. 7-1-2018, Semanticscholar, "Regulating the Space Commons: Treating Space Debris as Abandoned Property in Violation of the Outer Space Treaty | Semantic Scholar", </w:t>
      </w:r>
      <w:hyperlink r:id="rId20"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201915D9" w14:textId="77777777" w:rsidR="003C113D" w:rsidRPr="00675EB6" w:rsidRDefault="003C113D" w:rsidP="003C113D">
      <w:pPr>
        <w:pStyle w:val="ListParagraph"/>
        <w:numPr>
          <w:ilvl w:val="0"/>
          <w:numId w:val="12"/>
        </w:numPr>
        <w:rPr>
          <w:rStyle w:val="StyleUnderline"/>
        </w:rPr>
      </w:pPr>
      <w:r>
        <w:rPr>
          <w:rStyle w:val="StyleUnderline"/>
        </w:rPr>
        <w:t>solves global commons</w:t>
      </w:r>
    </w:p>
    <w:p w14:paraId="7D67EC43" w14:textId="77777777" w:rsidR="003C113D" w:rsidRPr="00710FA4" w:rsidRDefault="003C113D" w:rsidP="003C113D">
      <w:pPr>
        <w:rPr>
          <w:rStyle w:val="StyleUnderline"/>
        </w:rPr>
      </w:pPr>
      <w:r w:rsidRPr="00710FA4">
        <w:rPr>
          <w:rStyle w:val="StyleUnderline"/>
          <w:highlight w:val="cyan"/>
        </w:rPr>
        <w:t>Market-share liability</w:t>
      </w:r>
      <w:r w:rsidRPr="009F3695">
        <w:t xml:space="preserve"> has been </w:t>
      </w:r>
      <w:r w:rsidRPr="009F3695">
        <w:rPr>
          <w:rStyle w:val="StyleUnderline"/>
        </w:rPr>
        <w:t xml:space="preserve">suggested as a way to </w:t>
      </w:r>
      <w:r w:rsidRPr="00710FA4">
        <w:rPr>
          <w:rStyle w:val="StyleUnderline"/>
          <w:highlight w:val="cyan"/>
        </w:rPr>
        <w:t>deal with</w:t>
      </w:r>
      <w:r w:rsidRPr="009F3695">
        <w:rPr>
          <w:rStyle w:val="StyleUnderline"/>
        </w:rPr>
        <w:t xml:space="preserve"> the </w:t>
      </w:r>
      <w:r w:rsidRPr="00710FA4">
        <w:rPr>
          <w:rStyle w:val="StyleUnderline"/>
          <w:highlight w:val="cyan"/>
        </w:rPr>
        <w:t>difficulty</w:t>
      </w:r>
      <w:r w:rsidRPr="009F3695">
        <w:rPr>
          <w:rStyle w:val="StyleUnderline"/>
        </w:rPr>
        <w:t xml:space="preserve"> of </w:t>
      </w:r>
      <w:r w:rsidRPr="00710FA4">
        <w:rPr>
          <w:rStyle w:val="StyleUnderline"/>
          <w:highlight w:val="cyan"/>
        </w:rPr>
        <w:t>identifying</w:t>
      </w:r>
      <w:r w:rsidRPr="009F3695">
        <w:rPr>
          <w:rStyle w:val="StyleUnderline"/>
        </w:rPr>
        <w:t xml:space="preserve"> the individual </w:t>
      </w:r>
      <w:r w:rsidRPr="00710FA4">
        <w:rPr>
          <w:rStyle w:val="StyleUnderline"/>
          <w:highlight w:val="cyan"/>
        </w:rPr>
        <w:t>ownership</w:t>
      </w:r>
      <w:r w:rsidRPr="009F3695">
        <w:rPr>
          <w:rStyle w:val="StyleUnderline"/>
        </w:rPr>
        <w:t xml:space="preserve"> of objects </w:t>
      </w:r>
      <w:r w:rsidRPr="00710FA4">
        <w:rPr>
          <w:rStyle w:val="StyleUnderline"/>
          <w:highlight w:val="cyan"/>
        </w:rPr>
        <w:t>and</w:t>
      </w:r>
      <w:r w:rsidRPr="009F3695">
        <w:rPr>
          <w:rStyle w:val="StyleUnderline"/>
        </w:rPr>
        <w:t xml:space="preserve"> it could be put to use in the </w:t>
      </w:r>
      <w:r w:rsidRPr="00710FA4">
        <w:rPr>
          <w:rStyle w:val="StyleUnderline"/>
          <w:highlight w:val="cyan"/>
        </w:rPr>
        <w:t>obligation to clean up debris</w:t>
      </w:r>
      <w:r w:rsidRPr="009F3695">
        <w:t xml:space="preserve">.154 Market-share liability </w:t>
      </w:r>
      <w:r w:rsidRPr="009F3695">
        <w:rPr>
          <w:rStyle w:val="StyleUnderline"/>
        </w:rPr>
        <w:t xml:space="preserve">would allow for the </w:t>
      </w:r>
      <w:r w:rsidRPr="00710FA4">
        <w:rPr>
          <w:rStyle w:val="StyleUnderline"/>
          <w:highlight w:val="cyan"/>
        </w:rPr>
        <w:t xml:space="preserve">apportionment of responsibility based on </w:t>
      </w:r>
      <w:r w:rsidRPr="00710FA4">
        <w:rPr>
          <w:rStyle w:val="StyleUnderline"/>
        </w:rPr>
        <w:t xml:space="preserve">the respective </w:t>
      </w:r>
      <w:r w:rsidRPr="00710FA4">
        <w:rPr>
          <w:rStyle w:val="StyleUnderline"/>
          <w:highlight w:val="cyan"/>
        </w:rPr>
        <w:t xml:space="preserve">contribution </w:t>
      </w:r>
      <w:r w:rsidRPr="00710FA4">
        <w:rPr>
          <w:rStyle w:val="StyleUnderline"/>
        </w:rPr>
        <w:t>to the risk</w:t>
      </w:r>
      <w:r w:rsidRPr="009F3695">
        <w:rPr>
          <w:rStyle w:val="StyleUnderline"/>
        </w:rPr>
        <w:t>, and would not require the identification of individual pieces of space debris.</w:t>
      </w:r>
      <w:r w:rsidRPr="009F3695">
        <w:t xml:space="preserve">155 Market-share liability </w:t>
      </w:r>
      <w:r w:rsidRPr="009F3695">
        <w:rPr>
          <w:rStyle w:val="StyleUnderline"/>
        </w:rPr>
        <w:t>has already been successfully applied where multiple parties contribute to a dangerous situation, but where it is virtually impossible to tie a particular party to the harm caused</w:t>
      </w:r>
      <w:r w:rsidRPr="009F3695">
        <w:t xml:space="preserve">.156 Market-share liability was created in 1980 in the case Sindell v. Abbott Labororatories. 157 In Sindell, the Supreme </w:t>
      </w:r>
      <w:r w:rsidRPr="009F3695">
        <w:rPr>
          <w:rStyle w:val="StyleUnderline"/>
        </w:rPr>
        <w:t>Court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710FA4">
        <w:rPr>
          <w:rStyle w:val="StyleUnderline"/>
          <w:highlight w:val="cyan"/>
        </w:rPr>
        <w:t>whenever</w:t>
      </w:r>
      <w:r w:rsidRPr="009F3695">
        <w:rPr>
          <w:rStyle w:val="StyleUnderline"/>
        </w:rPr>
        <w:t xml:space="preserve"> a </w:t>
      </w:r>
      <w:r w:rsidRPr="00710FA4">
        <w:rPr>
          <w:rStyle w:val="StyleUnderline"/>
          <w:highlight w:val="cyan"/>
        </w:rPr>
        <w:t>collision occurs</w:t>
      </w:r>
      <w:r w:rsidRPr="009F3695">
        <w:rPr>
          <w:rStyle w:val="StyleUnderline"/>
        </w:rPr>
        <w:t xml:space="preserve"> due to an unidentifiable piece of debris and a functional space object, </w:t>
      </w:r>
      <w:r w:rsidRPr="00710FA4">
        <w:rPr>
          <w:rStyle w:val="StyleUnderline"/>
          <w:highlight w:val="cyan"/>
        </w:rPr>
        <w:t>liability</w:t>
      </w:r>
      <w:r w:rsidRPr="009F3695">
        <w:rPr>
          <w:rStyle w:val="StyleUnderline"/>
        </w:rPr>
        <w:t xml:space="preserve"> and compensation should be </w:t>
      </w:r>
      <w:r w:rsidRPr="00710FA4">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710FA4">
        <w:rPr>
          <w:rStyle w:val="StyleUnderline"/>
          <w:highlight w:val="cyan"/>
        </w:rPr>
        <w:t>mechanism frees</w:t>
      </w:r>
      <w:r w:rsidRPr="009F3695">
        <w:rPr>
          <w:rStyle w:val="StyleUnderline"/>
        </w:rPr>
        <w:t xml:space="preserve"> the </w:t>
      </w:r>
      <w:r w:rsidRPr="00710FA4">
        <w:rPr>
          <w:rStyle w:val="StyleUnderline"/>
          <w:highlight w:val="cyan"/>
        </w:rPr>
        <w:t>victim</w:t>
      </w:r>
      <w:r w:rsidRPr="009F3695">
        <w:rPr>
          <w:rStyle w:val="StyleUnderline"/>
        </w:rPr>
        <w:t xml:space="preserve"> </w:t>
      </w:r>
      <w:r w:rsidRPr="00710FA4">
        <w:rPr>
          <w:rStyle w:val="StyleUnderline"/>
          <w:highlight w:val="cyan"/>
        </w:rPr>
        <w:t>from</w:t>
      </w:r>
      <w:r w:rsidRPr="009F3695">
        <w:rPr>
          <w:rStyle w:val="StyleUnderline"/>
        </w:rPr>
        <w:t xml:space="preserve"> </w:t>
      </w:r>
      <w:r w:rsidRPr="00710FA4">
        <w:rPr>
          <w:rStyle w:val="StyleUnderline"/>
          <w:highlight w:val="cyan"/>
        </w:rPr>
        <w:t>having to prove causation</w:t>
      </w:r>
      <w:r w:rsidRPr="009F3695">
        <w:rPr>
          <w:rStyle w:val="StyleUnderline"/>
        </w:rPr>
        <w:t xml:space="preserve"> by a specific nation, </w:t>
      </w:r>
      <w:r w:rsidRPr="00710FA4">
        <w:rPr>
          <w:rStyle w:val="StyleUnderline"/>
          <w:highlight w:val="cyan"/>
        </w:rPr>
        <w:t>when</w:t>
      </w:r>
      <w:r w:rsidRPr="009F3695">
        <w:rPr>
          <w:rStyle w:val="StyleUnderline"/>
        </w:rPr>
        <w:t xml:space="preserve"> that would be </w:t>
      </w:r>
      <w:r w:rsidRPr="00710FA4">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fairly </w:t>
      </w:r>
      <w:r w:rsidRPr="00710FA4">
        <w:rPr>
          <w:rStyle w:val="StyleUnderline"/>
          <w:highlight w:val="cyan"/>
        </w:rPr>
        <w:t>accurate</w:t>
      </w:r>
      <w:r w:rsidRPr="009F3695">
        <w:rPr>
          <w:rStyle w:val="StyleUnderline"/>
        </w:rPr>
        <w:t xml:space="preserve"> </w:t>
      </w:r>
      <w:r w:rsidRPr="00710FA4">
        <w:rPr>
          <w:rStyle w:val="StyleUnderline"/>
          <w:highlight w:val="cyan"/>
        </w:rPr>
        <w:t>information</w:t>
      </w:r>
      <w:r w:rsidRPr="009F3695">
        <w:rPr>
          <w:rStyle w:val="StyleUnderline"/>
        </w:rPr>
        <w:t xml:space="preserve"> </w:t>
      </w:r>
      <w:r w:rsidRPr="00710FA4">
        <w:rPr>
          <w:rStyle w:val="StyleUnderline"/>
          <w:highlight w:val="cyan"/>
        </w:rPr>
        <w:t>from</w:t>
      </w:r>
      <w:r w:rsidRPr="009F3695">
        <w:rPr>
          <w:rStyle w:val="StyleUnderline"/>
        </w:rPr>
        <w:t xml:space="preserve"> the </w:t>
      </w:r>
      <w:r w:rsidRPr="00710FA4">
        <w:rPr>
          <w:rStyle w:val="StyleUnderline"/>
          <w:highlight w:val="cyan"/>
        </w:rPr>
        <w:t>U.N.</w:t>
      </w:r>
      <w:r w:rsidRPr="009F3695">
        <w:rPr>
          <w:rStyle w:val="StyleUnderline"/>
        </w:rPr>
        <w:t xml:space="preserve"> including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710FA4">
        <w:rPr>
          <w:rStyle w:val="StyleUnderline"/>
          <w:highlight w:val="cyan"/>
        </w:rPr>
        <w:t>highest cost</w:t>
      </w:r>
      <w:r w:rsidRPr="009F3695">
        <w:rPr>
          <w:rStyle w:val="StyleUnderline"/>
        </w:rPr>
        <w:t xml:space="preserve">, this would be </w:t>
      </w:r>
      <w:r w:rsidRPr="00710FA4">
        <w:rPr>
          <w:rStyle w:val="StyleUnderline"/>
          <w:highlight w:val="cyan"/>
        </w:rPr>
        <w:t>proportional</w:t>
      </w:r>
      <w:r w:rsidRPr="009F3695">
        <w:rPr>
          <w:rStyle w:val="StyleUnderline"/>
        </w:rPr>
        <w:t xml:space="preserve"> </w:t>
      </w:r>
      <w:r w:rsidRPr="00710FA4">
        <w:rPr>
          <w:rStyle w:val="StyleUnderline"/>
          <w:highlight w:val="cyan"/>
        </w:rPr>
        <w:t>to</w:t>
      </w:r>
      <w:r w:rsidRPr="009F3695">
        <w:rPr>
          <w:rStyle w:val="StyleUnderline"/>
        </w:rPr>
        <w:t xml:space="preserve"> their respective </w:t>
      </w:r>
      <w:r w:rsidRPr="00710FA4">
        <w:rPr>
          <w:rStyle w:val="StyleUnderline"/>
          <w:highlight w:val="cyan"/>
        </w:rPr>
        <w:t>contributions</w:t>
      </w:r>
      <w:r w:rsidRPr="009F3695">
        <w:rPr>
          <w:rStyle w:val="StyleUnderline"/>
        </w:rPr>
        <w:t xml:space="preserve"> to the problem</w:t>
      </w:r>
      <w:r w:rsidRPr="009F3695">
        <w:t xml:space="preserve">. Indeed, these </w:t>
      </w:r>
      <w:r w:rsidRPr="00710FA4">
        <w:rPr>
          <w:rStyle w:val="StyleUnderline"/>
          <w:highlight w:val="cyan"/>
        </w:rPr>
        <w:t>nations</w:t>
      </w:r>
      <w:r w:rsidRPr="009F3695">
        <w:rPr>
          <w:rStyle w:val="StyleUnderline"/>
        </w:rPr>
        <w:t xml:space="preserve"> may </w:t>
      </w:r>
      <w:r w:rsidRPr="00710FA4">
        <w:rPr>
          <w:rStyle w:val="StyleUnderline"/>
          <w:highlight w:val="cyan"/>
        </w:rPr>
        <w:t>welcome</w:t>
      </w:r>
      <w:r w:rsidRPr="009F3695">
        <w:rPr>
          <w:rStyle w:val="StyleUnderline"/>
        </w:rPr>
        <w:t xml:space="preserve"> this </w:t>
      </w:r>
      <w:r w:rsidRPr="00710FA4">
        <w:rPr>
          <w:rStyle w:val="StyleUnderline"/>
          <w:highlight w:val="cyan"/>
        </w:rPr>
        <w:t>remedy</w:t>
      </w:r>
      <w:r w:rsidRPr="009F3695">
        <w:rPr>
          <w:rStyle w:val="StyleUnderline"/>
        </w:rPr>
        <w:t xml:space="preserve">, because their </w:t>
      </w:r>
      <w:r w:rsidRPr="00710FA4">
        <w:rPr>
          <w:rStyle w:val="StyleUnderline"/>
        </w:rPr>
        <w:t xml:space="preserve">space </w:t>
      </w:r>
      <w:r w:rsidRPr="00710FA4">
        <w:rPr>
          <w:rStyle w:val="StyleUnderline"/>
          <w:highlight w:val="cyan"/>
        </w:rPr>
        <w:t xml:space="preserve">activity </w:t>
      </w:r>
      <w:r w:rsidRPr="00710FA4">
        <w:rPr>
          <w:rStyle w:val="StyleUnderline"/>
        </w:rPr>
        <w:t xml:space="preserve">is </w:t>
      </w:r>
      <w:r w:rsidRPr="00710FA4">
        <w:rPr>
          <w:rStyle w:val="StyleUnderline"/>
          <w:highlight w:val="cyan"/>
        </w:rPr>
        <w:t>threatened by</w:t>
      </w:r>
      <w:r w:rsidRPr="009F3695">
        <w:rPr>
          <w:rStyle w:val="StyleUnderline"/>
        </w:rPr>
        <w:t xml:space="preserve"> the proliferation of space </w:t>
      </w:r>
      <w:r w:rsidRPr="00710FA4">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710FA4">
        <w:rPr>
          <w:rStyle w:val="StyleUnderline"/>
          <w:highlight w:val="cyan"/>
        </w:rPr>
        <w:t>compensate</w:t>
      </w:r>
      <w:r w:rsidRPr="009F3695">
        <w:rPr>
          <w:rStyle w:val="StyleUnderline"/>
        </w:rPr>
        <w:t xml:space="preserve"> any </w:t>
      </w:r>
      <w:r w:rsidRPr="00710FA4">
        <w:rPr>
          <w:rStyle w:val="StyleUnderline"/>
          <w:highlight w:val="cyan"/>
        </w:rPr>
        <w:t>nation or company</w:t>
      </w:r>
      <w:r w:rsidRPr="009F3695">
        <w:rPr>
          <w:rStyle w:val="StyleUnderline"/>
        </w:rPr>
        <w:t xml:space="preserve"> </w:t>
      </w:r>
      <w:r w:rsidRPr="00710FA4">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675EB6">
        <w:rPr>
          <w:rStyle w:val="StyleUnderline"/>
          <w:highlight w:val="cyan"/>
        </w:rPr>
        <w:t>states</w:t>
      </w:r>
      <w:r w:rsidRPr="009F3695">
        <w:rPr>
          <w:rStyle w:val="StyleUnderline"/>
        </w:rPr>
        <w:t xml:space="preserve"> </w:t>
      </w:r>
      <w:r w:rsidRPr="00675EB6">
        <w:rPr>
          <w:rStyle w:val="StyleUnderline"/>
          <w:highlight w:val="cyan"/>
        </w:rPr>
        <w:t>like</w:t>
      </w:r>
      <w:r w:rsidRPr="009F3695">
        <w:rPr>
          <w:rStyle w:val="StyleUnderline"/>
        </w:rPr>
        <w:t xml:space="preserve"> the </w:t>
      </w:r>
      <w:r w:rsidRPr="00675EB6">
        <w:rPr>
          <w:rStyle w:val="StyleUnderline"/>
          <w:highlight w:val="cyan"/>
        </w:rPr>
        <w:t>U.S. and Russia</w:t>
      </w:r>
      <w:r w:rsidRPr="009F3695">
        <w:rPr>
          <w:rStyle w:val="StyleUnderline"/>
        </w:rPr>
        <w:t xml:space="preserve"> will be </w:t>
      </w:r>
      <w:r w:rsidRPr="00675EB6">
        <w:rPr>
          <w:rStyle w:val="StyleUnderline"/>
          <w:highlight w:val="cyan"/>
        </w:rPr>
        <w:t>eager to aid</w:t>
      </w:r>
      <w:r w:rsidRPr="009F3695">
        <w:rPr>
          <w:rStyle w:val="StyleUnderline"/>
        </w:rPr>
        <w:t xml:space="preserve"> in debris identification, so as </w:t>
      </w:r>
      <w:r w:rsidRPr="00675EB6">
        <w:rPr>
          <w:rStyle w:val="StyleUnderline"/>
          <w:highlight w:val="cyan"/>
        </w:rPr>
        <w:t>to add to other states’ liability</w:t>
      </w:r>
      <w:r w:rsidRPr="009F3695">
        <w:t xml:space="preserve">.167 This regulatory remedy would resolve the current tragedy of the commons. By </w:t>
      </w:r>
      <w:r w:rsidRPr="00675EB6">
        <w:rPr>
          <w:rStyle w:val="StyleUnderline"/>
          <w:highlight w:val="cyan"/>
        </w:rPr>
        <w:t>assigning responsibility</w:t>
      </w:r>
      <w:r w:rsidRPr="009F3695">
        <w:rPr>
          <w:rStyle w:val="StyleUnderline"/>
        </w:rPr>
        <w:t xml:space="preserve"> </w:t>
      </w:r>
      <w:r w:rsidRPr="00675EB6">
        <w:rPr>
          <w:rStyle w:val="StyleUnderline"/>
          <w:highlight w:val="cyan"/>
        </w:rPr>
        <w:t>for</w:t>
      </w:r>
      <w:r w:rsidRPr="009F3695">
        <w:rPr>
          <w:rStyle w:val="StyleUnderline"/>
        </w:rPr>
        <w:t xml:space="preserve"> the </w:t>
      </w:r>
      <w:r w:rsidRPr="00675EB6">
        <w:rPr>
          <w:rStyle w:val="StyleUnderline"/>
          <w:highlight w:val="cyan"/>
        </w:rPr>
        <w:t>cost</w:t>
      </w:r>
      <w:r w:rsidRPr="009F3695">
        <w:rPr>
          <w:rStyle w:val="StyleUnderline"/>
        </w:rPr>
        <w:t xml:space="preserve"> of cleanup, nations or </w:t>
      </w:r>
      <w:r w:rsidRPr="00675EB6">
        <w:rPr>
          <w:rStyle w:val="StyleUnderline"/>
          <w:highlight w:val="cyan"/>
        </w:rPr>
        <w:t>companies</w:t>
      </w:r>
      <w:r w:rsidRPr="009F3695">
        <w:rPr>
          <w:rStyle w:val="StyleUnderline"/>
        </w:rPr>
        <w:t xml:space="preserve"> would be </w:t>
      </w:r>
      <w:r w:rsidRPr="00675EB6">
        <w:rPr>
          <w:rStyle w:val="StyleUnderline"/>
          <w:highlight w:val="cyan"/>
        </w:rPr>
        <w:t>incentivized</w:t>
      </w:r>
      <w:r w:rsidRPr="009F3695">
        <w:rPr>
          <w:rStyle w:val="StyleUnderline"/>
        </w:rPr>
        <w:t xml:space="preserve"> </w:t>
      </w:r>
      <w:r w:rsidRPr="00675EB6">
        <w:rPr>
          <w:rStyle w:val="StyleUnderline"/>
          <w:highlight w:val="cyan"/>
        </w:rPr>
        <w:t>to</w:t>
      </w:r>
      <w:r w:rsidRPr="009F3695">
        <w:rPr>
          <w:rStyle w:val="StyleUnderline"/>
        </w:rPr>
        <w:t xml:space="preserve"> begin </w:t>
      </w:r>
      <w:r w:rsidRPr="00675EB6">
        <w:rPr>
          <w:rStyle w:val="StyleUnderline"/>
          <w:highlight w:val="cyan"/>
        </w:rPr>
        <w:t>cleanup</w:t>
      </w:r>
      <w:r w:rsidRPr="009F3695">
        <w:rPr>
          <w:rStyle w:val="StyleUnderline"/>
        </w:rPr>
        <w:t xml:space="preserve">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675EB6">
        <w:rPr>
          <w:rStyle w:val="StyleUnderline"/>
          <w:highlight w:val="cyan"/>
        </w:rPr>
        <w:t xml:space="preserve">compensate victims of </w:t>
      </w:r>
      <w:r w:rsidRPr="00675EB6">
        <w:rPr>
          <w:rStyle w:val="StyleUnderline"/>
        </w:rPr>
        <w:t>debris</w:t>
      </w:r>
      <w:r w:rsidRPr="009F3695">
        <w:rPr>
          <w:rStyle w:val="StyleUnderline"/>
        </w:rPr>
        <w:t xml:space="preserve"> </w:t>
      </w:r>
      <w:r w:rsidRPr="00675EB6">
        <w:rPr>
          <w:rStyle w:val="StyleUnderline"/>
          <w:highlight w:val="cyan"/>
        </w:rPr>
        <w:t>collisions</w:t>
      </w:r>
      <w:r w:rsidRPr="009F3695">
        <w:rPr>
          <w:rStyle w:val="StyleUnderline"/>
        </w:rPr>
        <w:t xml:space="preserve"> and to incentivize spacefaring nations to </w:t>
      </w:r>
      <w:r w:rsidRPr="00675EB6">
        <w:rPr>
          <w:rStyle w:val="StyleUnderline"/>
          <w:highlight w:val="cyan"/>
        </w:rPr>
        <w:t>avoid</w:t>
      </w:r>
      <w:r w:rsidRPr="009F3695">
        <w:rPr>
          <w:rStyle w:val="StyleUnderline"/>
        </w:rPr>
        <w:t xml:space="preserve"> creating </w:t>
      </w:r>
      <w:r w:rsidRPr="00675EB6">
        <w:rPr>
          <w:rStyle w:val="StyleUnderline"/>
          <w:highlight w:val="cyan"/>
        </w:rPr>
        <w:t>new debris</w:t>
      </w:r>
      <w:r w:rsidRPr="009F3695">
        <w:rPr>
          <w:rStyle w:val="StyleUnderline"/>
        </w:rPr>
        <w:t xml:space="preserve"> in the future.</w:t>
      </w:r>
      <w:r w:rsidRPr="009F3695">
        <w:t>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obligations under this treaty, nations should not be creating debris, because it</w:t>
      </w:r>
      <w:r>
        <w:t xml:space="preserve"> </w:t>
      </w:r>
      <w:r w:rsidRPr="009F3695">
        <w:t xml:space="preserve">interferes with the ability of others to conduct their space activities, or perhaps keeps them from space altogether. </w:t>
      </w:r>
      <w:r w:rsidRPr="00710FA4">
        <w:rPr>
          <w:rStyle w:val="StyleUnderline"/>
        </w:rPr>
        <w:t xml:space="preserve">Due to this legal violation, and the negative externality created by property abandonment, </w:t>
      </w:r>
      <w:r w:rsidRPr="00675EB6">
        <w:rPr>
          <w:rStyle w:val="StyleUnderline"/>
          <w:highlight w:val="cyan"/>
        </w:rPr>
        <w:t>states</w:t>
      </w:r>
      <w:r w:rsidRPr="00710FA4">
        <w:rPr>
          <w:rStyle w:val="StyleUnderline"/>
        </w:rPr>
        <w:t xml:space="preserve"> should be required to </w:t>
      </w:r>
      <w:r w:rsidRPr="00675EB6">
        <w:rPr>
          <w:rStyle w:val="StyleUnderline"/>
          <w:highlight w:val="cyan"/>
        </w:rPr>
        <w:t xml:space="preserve">pay for </w:t>
      </w:r>
      <w:r w:rsidRPr="00675EB6">
        <w:rPr>
          <w:rStyle w:val="StyleUnderline"/>
        </w:rPr>
        <w:t xml:space="preserve">the </w:t>
      </w:r>
      <w:r w:rsidRPr="00675EB6">
        <w:rPr>
          <w:rStyle w:val="StyleUnderline"/>
          <w:highlight w:val="cyan"/>
        </w:rPr>
        <w:t>disposal</w:t>
      </w:r>
      <w:r w:rsidRPr="00710FA4">
        <w:rPr>
          <w:rStyle w:val="StyleUnderline"/>
        </w:rPr>
        <w:t xml:space="preserve"> of debris </w:t>
      </w:r>
      <w:r w:rsidRPr="00675EB6">
        <w:rPr>
          <w:rStyle w:val="StyleUnderline"/>
          <w:highlight w:val="cyan"/>
        </w:rPr>
        <w:t>in proportion</w:t>
      </w:r>
      <w:r w:rsidRPr="00710FA4">
        <w:rPr>
          <w:rStyle w:val="StyleUnderline"/>
        </w:rPr>
        <w:t xml:space="preserve"> </w:t>
      </w:r>
      <w:r w:rsidRPr="00675EB6">
        <w:rPr>
          <w:rStyle w:val="StyleUnderline"/>
          <w:highlight w:val="cyan"/>
        </w:rPr>
        <w:t>to</w:t>
      </w:r>
      <w:r w:rsidRPr="00710FA4">
        <w:rPr>
          <w:rStyle w:val="StyleUnderline"/>
        </w:rPr>
        <w:t xml:space="preserve"> the </w:t>
      </w:r>
      <w:r w:rsidRPr="00675EB6">
        <w:rPr>
          <w:rStyle w:val="StyleUnderline"/>
          <w:highlight w:val="cyan"/>
        </w:rPr>
        <w:t>amount they create</w:t>
      </w:r>
      <w:r w:rsidRPr="009F3695">
        <w:t xml:space="preserve">. While the </w:t>
      </w:r>
      <w:r w:rsidRPr="00710FA4">
        <w:rPr>
          <w:rStyle w:val="StyleUnderline"/>
        </w:rPr>
        <w:t xml:space="preserve">creation of debris may be unavoidable, there are existing practices that can </w:t>
      </w:r>
      <w:r w:rsidRPr="00675EB6">
        <w:rPr>
          <w:rStyle w:val="StyleUnderline"/>
          <w:highlight w:val="cyan"/>
        </w:rPr>
        <w:t>greatly</w:t>
      </w:r>
      <w:r w:rsidRPr="00710FA4">
        <w:rPr>
          <w:rStyle w:val="StyleUnderline"/>
        </w:rPr>
        <w:t xml:space="preserve"> </w:t>
      </w:r>
      <w:r w:rsidRPr="00675EB6">
        <w:rPr>
          <w:rStyle w:val="StyleUnderline"/>
          <w:highlight w:val="cyan"/>
        </w:rPr>
        <w:t>minimize</w:t>
      </w:r>
      <w:r w:rsidRPr="00710FA4">
        <w:rPr>
          <w:rStyle w:val="StyleUnderline"/>
        </w:rPr>
        <w:t xml:space="preserve"> the proliferation of </w:t>
      </w:r>
      <w:r w:rsidRPr="00675EB6">
        <w:rPr>
          <w:rStyle w:val="StyleUnderline"/>
          <w:highlight w:val="cyan"/>
        </w:rPr>
        <w:t>debris</w:t>
      </w:r>
      <w:r w:rsidRPr="009F3695">
        <w:t xml:space="preserve">, and any </w:t>
      </w:r>
      <w:r w:rsidRPr="00710FA4">
        <w:rPr>
          <w:rStyle w:val="StyleUnderline"/>
        </w:rPr>
        <w:t>debris that is nonetheless created can be dealt with through market-share liability payments.</w:t>
      </w:r>
      <w:r w:rsidRPr="009F3695">
        <w:t xml:space="preserve"> This collection of market-share disposal payments would not simply be a tax on operations or tort compensation for harmful acts. Instead, once liability is apportioned, (and this could be done on an ongoing or periodic basis to reflect new developments), </w:t>
      </w:r>
      <w:r w:rsidRPr="00710FA4">
        <w:rPr>
          <w:rStyle w:val="StyleUnderline"/>
        </w:rPr>
        <w:t xml:space="preserve">nations or </w:t>
      </w:r>
      <w:r w:rsidRPr="00675EB6">
        <w:rPr>
          <w:rStyle w:val="StyleUnderline"/>
          <w:highlight w:val="cyan"/>
        </w:rPr>
        <w:t>companies</w:t>
      </w:r>
      <w:r w:rsidRPr="00710FA4">
        <w:rPr>
          <w:rStyle w:val="StyleUnderline"/>
        </w:rPr>
        <w:t xml:space="preserve"> </w:t>
      </w:r>
      <w:r w:rsidRPr="00675EB6">
        <w:rPr>
          <w:rStyle w:val="StyleUnderline"/>
          <w:highlight w:val="cyan"/>
        </w:rPr>
        <w:t>undertaking</w:t>
      </w:r>
      <w:r w:rsidRPr="00710FA4">
        <w:rPr>
          <w:rStyle w:val="StyleUnderline"/>
        </w:rPr>
        <w:t xml:space="preserve"> actions to </w:t>
      </w:r>
      <w:r w:rsidRPr="00675EB6">
        <w:rPr>
          <w:rStyle w:val="StyleUnderline"/>
          <w:highlight w:val="cyan"/>
        </w:rPr>
        <w:t>clean up</w:t>
      </w:r>
      <w:r w:rsidRPr="00710FA4">
        <w:rPr>
          <w:rStyle w:val="StyleUnderline"/>
        </w:rPr>
        <w:t xml:space="preserve"> space </w:t>
      </w:r>
      <w:r w:rsidRPr="00675EB6">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Affairs </w:t>
      </w:r>
      <w:r w:rsidRPr="00710FA4">
        <w:rPr>
          <w:rStyle w:val="StyleUnderline"/>
        </w:rPr>
        <w:t>(</w:t>
      </w:r>
      <w:r w:rsidRPr="00675EB6">
        <w:rPr>
          <w:rStyle w:val="StyleUnderline"/>
          <w:highlight w:val="cyan"/>
        </w:rPr>
        <w:t>UNOOSA</w:t>
      </w:r>
      <w:r w:rsidRPr="00710FA4">
        <w:rPr>
          <w:rStyle w:val="StyleUnderline"/>
        </w:rPr>
        <w:t xml:space="preserve">) could </w:t>
      </w:r>
      <w:r w:rsidRPr="00675EB6">
        <w:rPr>
          <w:rStyle w:val="StyleUnderline"/>
          <w:highlight w:val="cyan"/>
        </w:rPr>
        <w:t>allocate</w:t>
      </w:r>
      <w:r w:rsidRPr="00710FA4">
        <w:rPr>
          <w:rStyle w:val="StyleUnderline"/>
        </w:rPr>
        <w:t xml:space="preserve"> the percentage of </w:t>
      </w:r>
      <w:r w:rsidRPr="00675EB6">
        <w:rPr>
          <w:rStyle w:val="StyleUnderline"/>
          <w:highlight w:val="cyan"/>
        </w:rPr>
        <w:t>liability</w:t>
      </w:r>
      <w:r w:rsidRPr="00710FA4">
        <w:rPr>
          <w:rStyle w:val="StyleUnderline"/>
        </w:rPr>
        <w:t xml:space="preserve">, drawing on its role in </w:t>
      </w:r>
      <w:r w:rsidRPr="00675EB6">
        <w:rPr>
          <w:rStyle w:val="StyleUnderline"/>
          <w:highlight w:val="cyan"/>
        </w:rPr>
        <w:t>promoting</w:t>
      </w:r>
      <w:r w:rsidRPr="00710FA4">
        <w:rPr>
          <w:rStyle w:val="StyleUnderline"/>
        </w:rPr>
        <w:t xml:space="preserve"> international </w:t>
      </w:r>
      <w:r w:rsidRPr="00675EB6">
        <w:rPr>
          <w:rStyle w:val="StyleUnderline"/>
          <w:highlight w:val="cyan"/>
        </w:rPr>
        <w:t>cooperation</w:t>
      </w:r>
      <w:r w:rsidRPr="00710FA4">
        <w:rPr>
          <w:rStyle w:val="StyleUnderline"/>
        </w:rPr>
        <w:t xml:space="preserve"> and the peaceful use of outer space, as well as preparing reports and studies</w:t>
      </w:r>
      <w:r w:rsidRPr="009F3695">
        <w:t xml:space="preserve">.171 </w:t>
      </w:r>
      <w:r w:rsidRPr="00675EB6">
        <w:rPr>
          <w:rStyle w:val="StyleUnderline"/>
        </w:rPr>
        <w:t>If any disputes</w:t>
      </w:r>
      <w:r w:rsidRPr="00710FA4">
        <w:rPr>
          <w:rStyle w:val="StyleUnderline"/>
        </w:rPr>
        <w:t xml:space="preserve"> were to arise from nonpayment, familiar procedures could be employed</w:t>
      </w:r>
      <w:r w:rsidRPr="009F3695">
        <w:t xml:space="preserve">—perhaps by </w:t>
      </w:r>
      <w:r w:rsidRPr="00710FA4">
        <w:rPr>
          <w:rStyle w:val="StyleUnderline"/>
        </w:rPr>
        <w:t>drawing from other notable space treaties that provide “established procedures for the peaceful settlement of disputes, in accordance with the Charter of the United Nations.”</w:t>
      </w:r>
      <w:r w:rsidRPr="009F3695">
        <w:t xml:space="preserve"> 172 In many of the space treaties and conventions, including the Liability Convention, </w:t>
      </w:r>
      <w:r w:rsidRPr="00675EB6">
        <w:rPr>
          <w:rStyle w:val="StyleUnderline"/>
          <w:highlight w:val="cyan"/>
        </w:rPr>
        <w:t>disputes</w:t>
      </w:r>
      <w:r w:rsidRPr="00710FA4">
        <w:rPr>
          <w:rStyle w:val="StyleUnderline"/>
        </w:rPr>
        <w:t xml:space="preserve"> and claims can be </w:t>
      </w:r>
      <w:r w:rsidRPr="00675EB6">
        <w:rPr>
          <w:rStyle w:val="StyleUnderline"/>
          <w:highlight w:val="cyan"/>
        </w:rPr>
        <w:t xml:space="preserve">brought to </w:t>
      </w:r>
      <w:r w:rsidRPr="00675EB6">
        <w:rPr>
          <w:rStyle w:val="StyleUnderline"/>
        </w:rPr>
        <w:t xml:space="preserve">the </w:t>
      </w:r>
      <w:r w:rsidRPr="00675EB6">
        <w:rPr>
          <w:rStyle w:val="StyleUnderline"/>
          <w:highlight w:val="cyan"/>
        </w:rPr>
        <w:t>SecretaryGeneral</w:t>
      </w:r>
      <w:r w:rsidRPr="00710FA4">
        <w:rPr>
          <w:rStyle w:val="StyleUnderline"/>
        </w:rPr>
        <w:t xml:space="preserve"> of the U.N.</w:t>
      </w:r>
      <w:r w:rsidRPr="009F3695">
        <w:t xml:space="preserve">173 These bodies could be utilized here to </w:t>
      </w:r>
      <w:r w:rsidRPr="00675EB6">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675EB6">
        <w:rPr>
          <w:rStyle w:val="StyleUnderline"/>
          <w:highlight w:val="cyan"/>
        </w:rPr>
        <w:t>resolve</w:t>
      </w:r>
      <w:r w:rsidRPr="00710FA4">
        <w:rPr>
          <w:rStyle w:val="StyleUnderline"/>
        </w:rPr>
        <w:t xml:space="preserve"> the </w:t>
      </w:r>
      <w:r w:rsidRPr="00675EB6">
        <w:rPr>
          <w:rStyle w:val="StyleUnderline"/>
          <w:highlight w:val="cyan"/>
        </w:rPr>
        <w:t xml:space="preserve">incentive problems </w:t>
      </w:r>
      <w:r w:rsidRPr="00675EB6">
        <w:rPr>
          <w:rStyle w:val="StyleUnderline"/>
        </w:rPr>
        <w:t xml:space="preserve">that </w:t>
      </w:r>
      <w:r w:rsidRPr="00675EB6">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675EB6">
        <w:rPr>
          <w:rStyle w:val="StyleUnderline"/>
          <w:highlight w:val="cyan"/>
        </w:rPr>
        <w:t>allocate cleanup funds</w:t>
      </w:r>
      <w:r w:rsidRPr="00710FA4">
        <w:rPr>
          <w:rStyle w:val="StyleUnderline"/>
        </w:rPr>
        <w:t xml:space="preserve"> </w:t>
      </w:r>
      <w:r w:rsidRPr="00675EB6">
        <w:rPr>
          <w:rStyle w:val="StyleUnderline"/>
          <w:highlight w:val="cyan"/>
        </w:rPr>
        <w:t>to parties</w:t>
      </w:r>
      <w:r w:rsidRPr="00710FA4">
        <w:rPr>
          <w:rStyle w:val="StyleUnderline"/>
        </w:rPr>
        <w:t xml:space="preserve"> </w:t>
      </w:r>
      <w:r w:rsidRPr="00675EB6">
        <w:rPr>
          <w:rStyle w:val="StyleUnderline"/>
          <w:highlight w:val="cyan"/>
        </w:rPr>
        <w:t>who</w:t>
      </w:r>
      <w:r w:rsidRPr="00710FA4">
        <w:rPr>
          <w:rStyle w:val="StyleUnderline"/>
        </w:rPr>
        <w:t xml:space="preserve"> would like to </w:t>
      </w:r>
      <w:r w:rsidRPr="00675EB6">
        <w:rPr>
          <w:rStyle w:val="StyleUnderline"/>
          <w:highlight w:val="cyan"/>
        </w:rPr>
        <w:t>continue to operate</w:t>
      </w:r>
      <w:r w:rsidRPr="00710FA4">
        <w:rPr>
          <w:rStyle w:val="StyleUnderline"/>
        </w:rPr>
        <w:t xml:space="preserve"> in space, </w:t>
      </w:r>
      <w:r w:rsidRPr="00675EB6">
        <w:rPr>
          <w:rStyle w:val="StyleUnderline"/>
          <w:highlight w:val="cyan"/>
        </w:rPr>
        <w:t>removing</w:t>
      </w:r>
      <w:r w:rsidRPr="00710FA4">
        <w:rPr>
          <w:rStyle w:val="StyleUnderline"/>
        </w:rPr>
        <w:t xml:space="preserve"> the disincentive to carry the cost in the face of potential </w:t>
      </w:r>
      <w:r w:rsidRPr="00675EB6">
        <w:rPr>
          <w:rStyle w:val="StyleUnderline"/>
          <w:highlight w:val="cyan"/>
        </w:rPr>
        <w:t>freeriding</w:t>
      </w:r>
      <w:r w:rsidRPr="00710FA4">
        <w:rPr>
          <w:rStyle w:val="StyleUnderline"/>
        </w:rPr>
        <w:t>.</w:t>
      </w:r>
    </w:p>
    <w:p w14:paraId="0D7927D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3C113D"/>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3C113D"/>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8A7A6"/>
  <w15:chartTrackingRefBased/>
  <w15:docId w15:val="{59D3DAC6-CF7B-4839-8C44-1CE17D272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113D"/>
    <w:rPr>
      <w:rFonts w:ascii="Calibri" w:hAnsi="Calibri" w:cs="Calibri"/>
    </w:rPr>
  </w:style>
  <w:style w:type="paragraph" w:styleId="Heading1">
    <w:name w:val="heading 1"/>
    <w:aliases w:val="Pocket"/>
    <w:basedOn w:val="Normal"/>
    <w:next w:val="Normal"/>
    <w:link w:val="Heading1Char"/>
    <w:qFormat/>
    <w:rsid w:val="003C11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11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11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tags,No Spacing1111,ta, Ch,T,t,Tag1,Ta"/>
    <w:basedOn w:val="Normal"/>
    <w:next w:val="Normal"/>
    <w:link w:val="Heading4Char"/>
    <w:uiPriority w:val="3"/>
    <w:unhideWhenUsed/>
    <w:qFormat/>
    <w:rsid w:val="003C11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11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113D"/>
  </w:style>
  <w:style w:type="character" w:customStyle="1" w:styleId="Heading1Char">
    <w:name w:val="Heading 1 Char"/>
    <w:aliases w:val="Pocket Char"/>
    <w:basedOn w:val="DefaultParagraphFont"/>
    <w:link w:val="Heading1"/>
    <w:rsid w:val="003C11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11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113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T Char"/>
    <w:basedOn w:val="DefaultParagraphFont"/>
    <w:link w:val="Heading4"/>
    <w:uiPriority w:val="3"/>
    <w:rsid w:val="003C113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textbold"/>
    <w:uiPriority w:val="7"/>
    <w:qFormat/>
    <w:rsid w:val="003C113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C113D"/>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3C113D"/>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3C113D"/>
    <w:rPr>
      <w:color w:val="auto"/>
      <w:u w:val="none"/>
    </w:rPr>
  </w:style>
  <w:style w:type="character" w:styleId="FollowedHyperlink">
    <w:name w:val="FollowedHyperlink"/>
    <w:basedOn w:val="DefaultParagraphFont"/>
    <w:uiPriority w:val="99"/>
    <w:semiHidden/>
    <w:unhideWhenUsed/>
    <w:rsid w:val="003C113D"/>
    <w:rPr>
      <w:color w:val="auto"/>
      <w:u w:val="none"/>
    </w:rPr>
  </w:style>
  <w:style w:type="paragraph" w:customStyle="1" w:styleId="textbold">
    <w:name w:val="text bold"/>
    <w:basedOn w:val="Normal"/>
    <w:link w:val="Emphasis"/>
    <w:uiPriority w:val="7"/>
    <w:qFormat/>
    <w:rsid w:val="003C113D"/>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
    <w:basedOn w:val="Heading1"/>
    <w:link w:val="Hyperlink"/>
    <w:autoRedefine/>
    <w:uiPriority w:val="99"/>
    <w:qFormat/>
    <w:rsid w:val="003C113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3C113D"/>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3C113D"/>
    <w:rPr>
      <w:vertAlign w:val="superscript"/>
    </w:rPr>
  </w:style>
  <w:style w:type="paragraph" w:styleId="FootnoteText">
    <w:name w:val="footnote text"/>
    <w:basedOn w:val="Normal"/>
    <w:link w:val="FootnoteTextChar"/>
    <w:uiPriority w:val="99"/>
    <w:unhideWhenUsed/>
    <w:qFormat/>
    <w:rsid w:val="003C113D"/>
    <w:pPr>
      <w:spacing w:after="0" w:line="240" w:lineRule="auto"/>
    </w:pPr>
    <w:rPr>
      <w:sz w:val="24"/>
    </w:rPr>
  </w:style>
  <w:style w:type="character" w:customStyle="1" w:styleId="FootnoteTextChar">
    <w:name w:val="Footnote Text Char"/>
    <w:basedOn w:val="DefaultParagraphFont"/>
    <w:link w:val="FootnoteText"/>
    <w:uiPriority w:val="99"/>
    <w:rsid w:val="003C113D"/>
    <w:rPr>
      <w:rFonts w:ascii="Calibri" w:hAnsi="Calibri" w:cs="Calibri"/>
      <w:sz w:val="24"/>
    </w:rPr>
  </w:style>
  <w:style w:type="paragraph" w:customStyle="1" w:styleId="Emphasis1">
    <w:name w:val="Emphasis1"/>
    <w:basedOn w:val="Normal"/>
    <w:autoRedefine/>
    <w:uiPriority w:val="7"/>
    <w:qFormat/>
    <w:rsid w:val="003C113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Cites and Cards,UNDERLINE,Bold Underlined,Read This,title,Block Heading"/>
    <w:basedOn w:val="Normal"/>
    <w:next w:val="Normal"/>
    <w:link w:val="TitleChar"/>
    <w:uiPriority w:val="6"/>
    <w:qFormat/>
    <w:rsid w:val="003C113D"/>
    <w:pPr>
      <w:spacing w:line="256" w:lineRule="auto"/>
      <w:ind w:left="720"/>
      <w:outlineLvl w:val="0"/>
    </w:pPr>
    <w:rPr>
      <w:rFonts w:asciiTheme="minorHAnsi" w:eastAsiaTheme="minorEastAsia" w:hAnsiTheme="minorHAnsi"/>
      <w:szCs w:val="24"/>
      <w:u w:val="single"/>
    </w:rPr>
  </w:style>
  <w:style w:type="character" w:customStyle="1" w:styleId="TitleChar">
    <w:name w:val="Title Char"/>
    <w:aliases w:val="Cites and Cards Char1,UNDERLINE Char1,Bold Underlined Char1,Read This Char1,title Char,Block Heading Char"/>
    <w:basedOn w:val="DefaultParagraphFont"/>
    <w:link w:val="Title"/>
    <w:uiPriority w:val="6"/>
    <w:qFormat/>
    <w:rsid w:val="003C113D"/>
    <w:rPr>
      <w:rFonts w:eastAsiaTheme="minorEastAsia" w:cs="Calibr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search?term=rana%20mitter&amp;search_type=search-all" TargetMode="External"/><Relationship Id="rId13" Type="http://schemas.openxmlformats.org/officeDocument/2006/relationships/hyperlink" Target="https://archive.md/o/bc9l4/www.cpppc.org/en/zy/994006.jhtml" TargetMode="External"/><Relationship Id="rId18" Type="http://schemas.openxmlformats.org/officeDocument/2006/relationships/hyperlink" Target="https://republicans-science.house.gov/sites/republicans.science.house.gov/files/documents/TheFutureofSpaceCommercializationFinal.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comm.pitt.edu/basic-definitions" TargetMode="External"/><Relationship Id="rId12" Type="http://schemas.openxmlformats.org/officeDocument/2006/relationships/hyperlink" Target="https://www.technologyreview.com/2021/01/21/1016513/china-private-commercial-space-industry-dominance/" TargetMode="External"/><Relationship Id="rId17" Type="http://schemas.openxmlformats.org/officeDocument/2006/relationships/hyperlink" Target="http://www.jessicachenweiss.com/uploads/3/0/6/3/30636001/19-01-24-elite-statements-isq-ca.pdf" TargetMode="External"/><Relationship Id="rId2" Type="http://schemas.openxmlformats.org/officeDocument/2006/relationships/numbering" Target="numbering.xml"/><Relationship Id="rId16" Type="http://schemas.openxmlformats.org/officeDocument/2006/relationships/hyperlink" Target="https://archive.md/o/bc9l4/https:/www.bbc.com/news/science-environment-54076895" TargetMode="External"/><Relationship Id="rId20" Type="http://schemas.openxmlformats.org/officeDocument/2006/relationships/hyperlink" Target="https://www.semanticscholar.org/paper/Regulating-the-Space-Commons%3A-Treating-Space-Debris-Munoz-Patchen/607eff0141f48332a69ae8c5a3301d871057a4fa" TargetMode="External"/><Relationship Id="rId1" Type="http://schemas.openxmlformats.org/officeDocument/2006/relationships/customXml" Target="../customXml/item1.xml"/><Relationship Id="rId6" Type="http://schemas.openxmlformats.org/officeDocument/2006/relationships/hyperlink" Target="http://www.brokeandbroker.com/index.php?a=blog&amp;id=554" TargetMode="External"/><Relationship Id="rId11" Type="http://schemas.openxmlformats.org/officeDocument/2006/relationships/hyperlink" Target="https://hbr.org/2011/06/what-the-west-doesnt-get-about-china" TargetMode="External"/><Relationship Id="rId5" Type="http://schemas.openxmlformats.org/officeDocument/2006/relationships/webSettings" Target="webSettings.xml"/><Relationship Id="rId15" Type="http://schemas.openxmlformats.org/officeDocument/2006/relationships/hyperlink" Target="https://archive.md/o/bc9l4/https:/spacenews.com/spacety-releases-first-sar-images/" TargetMode="External"/><Relationship Id="rId10" Type="http://schemas.openxmlformats.org/officeDocument/2006/relationships/hyperlink" Target="https://hbr.org/2021/05/what-the-west-gets-wrong-about-china%20accessed%2012/14/21" TargetMode="External"/><Relationship Id="rId19" Type="http://schemas.openxmlformats.org/officeDocument/2006/relationships/hyperlink" Target="https://www.vox.com/future-perfect/2018/10/26/18023366/far-future-effective-altruism-existential-risk-doing-good" TargetMode="External"/><Relationship Id="rId4" Type="http://schemas.openxmlformats.org/officeDocument/2006/relationships/settings" Target="settings.xml"/><Relationship Id="rId9" Type="http://schemas.openxmlformats.org/officeDocument/2006/relationships/hyperlink" Target="https://hbr.org/search?term=elsbeth%20johnson&amp;search_type=search-all" TargetMode="External"/><Relationship Id="rId14" Type="http://schemas.openxmlformats.org/officeDocument/2006/relationships/hyperlink" Target="https://archive.md/o/bc9l4/https:/www.ida.org/-/media/feature/publications/e/ev/evaluation-of-chinas-commercial-space-sector/d-10873.ashx"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14</Pages>
  <Words>9731</Words>
  <Characters>55467</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2022-01-14T23:46:00Z</dcterms:created>
  <dcterms:modified xsi:type="dcterms:W3CDTF">2022-01-14T23:47:00Z</dcterms:modified>
</cp:coreProperties>
</file>