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BC8E7" w14:textId="745C6528" w:rsidR="00F85636" w:rsidRDefault="00F85636" w:rsidP="00F85636">
      <w:pPr>
        <w:pStyle w:val="Heading1"/>
      </w:pPr>
      <w:r>
        <w:t xml:space="preserve">1AC R2 </w:t>
      </w:r>
      <w:r w:rsidR="002A4003">
        <w:t>Valley</w:t>
      </w:r>
    </w:p>
    <w:p w14:paraId="6BBF3F00" w14:textId="77777777" w:rsidR="00F85636" w:rsidRDefault="00F85636" w:rsidP="00F85636">
      <w:pPr>
        <w:pStyle w:val="Heading3"/>
      </w:pPr>
      <w:r>
        <w:lastRenderedPageBreak/>
        <w:t>1AC: Framework</w:t>
      </w:r>
    </w:p>
    <w:p w14:paraId="22E0C562" w14:textId="77777777" w:rsidR="00F85636" w:rsidRPr="003C2C68" w:rsidRDefault="00F85636" w:rsidP="00F85636">
      <w:pPr>
        <w:pStyle w:val="Heading4"/>
        <w:rPr>
          <w:u w:val="single"/>
        </w:rPr>
      </w:pPr>
      <w:r>
        <w:t xml:space="preserve">Moral realism must start by being </w:t>
      </w:r>
      <w:r w:rsidRPr="003C2C68">
        <w:rPr>
          <w:u w:val="single"/>
        </w:rPr>
        <w:t>mind-independent</w:t>
      </w:r>
      <w:r>
        <w:t xml:space="preserve"> – realism wouldn’t make sense if there were a plethora of moral truths contingent on the agent’s cognitively predisposed capacity because then moral truths wouldn’t exist outside of the ways we cohere them. Thus, </w:t>
      </w:r>
      <w:r w:rsidRPr="003C2C68">
        <w:rPr>
          <w:u w:val="single"/>
        </w:rPr>
        <w:t>the meta-ethic is substantive moral naturalism.</w:t>
      </w:r>
    </w:p>
    <w:p w14:paraId="2401071C" w14:textId="77777777" w:rsidR="00F85636" w:rsidRDefault="00F85636" w:rsidP="00F85636">
      <w:pPr>
        <w:pStyle w:val="Heading4"/>
      </w:pPr>
      <w:r>
        <w:t xml:space="preserve">1. The argument from supervenience is true and coherently explains the metaphysical grounding of morality. </w:t>
      </w:r>
    </w:p>
    <w:p w14:paraId="567A9416" w14:textId="77777777" w:rsidR="00F85636" w:rsidRDefault="00F85636" w:rsidP="00F85636">
      <w:r w:rsidRPr="005E46A9">
        <w:rPr>
          <w:b/>
          <w:bCs/>
          <w:sz w:val="26"/>
          <w:szCs w:val="26"/>
          <w:u w:val="single"/>
        </w:rPr>
        <w:t>Lutz</w:t>
      </w:r>
      <w:r w:rsidRPr="005E46A9">
        <w:rPr>
          <w:sz w:val="16"/>
          <w:szCs w:val="16"/>
        </w:rPr>
        <w:t>, Matthew</w:t>
      </w:r>
      <w:r w:rsidRPr="005E46A9">
        <w:t xml:space="preserve"> </w:t>
      </w:r>
      <w:r w:rsidRPr="005E46A9">
        <w:rPr>
          <w:b/>
          <w:bCs/>
          <w:sz w:val="26"/>
          <w:szCs w:val="26"/>
          <w:u w:val="single"/>
        </w:rPr>
        <w:t>and Lenman</w:t>
      </w:r>
      <w:r w:rsidRPr="005E46A9">
        <w:rPr>
          <w:sz w:val="16"/>
          <w:szCs w:val="16"/>
        </w:rPr>
        <w:t>, James, "Moral Naturalism", </w:t>
      </w:r>
      <w:r w:rsidRPr="005E46A9">
        <w:rPr>
          <w:i/>
          <w:iCs/>
          <w:sz w:val="16"/>
          <w:szCs w:val="16"/>
        </w:rPr>
        <w:t>The Stanford Encyclopedia of Philosophy </w:t>
      </w:r>
      <w:r w:rsidRPr="005E46A9">
        <w:rPr>
          <w:sz w:val="16"/>
          <w:szCs w:val="16"/>
        </w:rPr>
        <w:t xml:space="preserve">(Fall </w:t>
      </w:r>
      <w:r w:rsidRPr="005E46A9">
        <w:rPr>
          <w:b/>
          <w:bCs/>
          <w:sz w:val="26"/>
          <w:szCs w:val="26"/>
          <w:u w:val="single"/>
        </w:rPr>
        <w:t>2018</w:t>
      </w:r>
      <w:r w:rsidRPr="005E46A9">
        <w:rPr>
          <w:sz w:val="16"/>
          <w:szCs w:val="16"/>
        </w:rPr>
        <w:t xml:space="preserve"> Edition), Edward N. Zalta (ed.), URL = &lt;https://plato.stanford.edu/archives/fall2018/entries/naturalism-moral/&gt;.</w:t>
      </w:r>
      <w:r w:rsidRPr="003C2C68">
        <w:rPr>
          <w:sz w:val="16"/>
          <w:szCs w:val="16"/>
        </w:rPr>
        <w:t xml:space="preserve"> //Massa</w:t>
      </w:r>
    </w:p>
    <w:p w14:paraId="379004CE" w14:textId="77777777" w:rsidR="00F85636" w:rsidRDefault="00F85636" w:rsidP="00F85636">
      <w:pPr>
        <w:rPr>
          <w:sz w:val="16"/>
        </w:rPr>
      </w:pPr>
      <w:r w:rsidRPr="003C2C68">
        <w:rPr>
          <w:sz w:val="16"/>
        </w:rPr>
        <w:t xml:space="preserve">The first argument against normative non-naturalism concerns normative supervenience. </w:t>
      </w:r>
      <w:r w:rsidRPr="00E26136">
        <w:rPr>
          <w:b/>
          <w:bCs/>
          <w:sz w:val="26"/>
          <w:szCs w:val="26"/>
          <w:highlight w:val="green"/>
          <w:u w:val="single"/>
        </w:rPr>
        <w:t>The normative supervenes</w:t>
      </w:r>
      <w:r w:rsidRPr="003C2C68">
        <w:rPr>
          <w:b/>
          <w:bCs/>
          <w:sz w:val="26"/>
          <w:szCs w:val="26"/>
          <w:u w:val="single"/>
        </w:rPr>
        <w:t xml:space="preserve"> on </w:t>
      </w:r>
      <w:r w:rsidRPr="00E26136">
        <w:rPr>
          <w:b/>
          <w:bCs/>
          <w:sz w:val="26"/>
          <w:szCs w:val="26"/>
          <w:highlight w:val="green"/>
          <w:u w:val="single"/>
        </w:rPr>
        <w:t>the natural; in all</w:t>
      </w:r>
      <w:r w:rsidRPr="003C2C68">
        <w:rPr>
          <w:sz w:val="16"/>
        </w:rPr>
        <w:t xml:space="preserve"> metaphysically </w:t>
      </w:r>
      <w:r w:rsidRPr="003C2C68">
        <w:rPr>
          <w:b/>
          <w:bCs/>
          <w:sz w:val="26"/>
          <w:szCs w:val="26"/>
          <w:u w:val="single"/>
        </w:rPr>
        <w:t xml:space="preserve">possible </w:t>
      </w:r>
      <w:r w:rsidRPr="00E26136">
        <w:rPr>
          <w:b/>
          <w:bCs/>
          <w:sz w:val="26"/>
          <w:szCs w:val="26"/>
          <w:highlight w:val="green"/>
          <w:u w:val="single"/>
        </w:rPr>
        <w:t>worlds in which the natural facts are the same as</w:t>
      </w:r>
      <w:r w:rsidRPr="003C2C68">
        <w:rPr>
          <w:sz w:val="16"/>
        </w:rPr>
        <w:t xml:space="preserve"> they are in </w:t>
      </w:r>
      <w:r w:rsidRPr="00E26136">
        <w:rPr>
          <w:b/>
          <w:bCs/>
          <w:sz w:val="26"/>
          <w:szCs w:val="26"/>
          <w:highlight w:val="green"/>
          <w:u w:val="single"/>
        </w:rPr>
        <w:t>the actual world, the moral facts are the same</w:t>
      </w:r>
      <w:r w:rsidRPr="003C2C68">
        <w:rPr>
          <w:sz w:val="16"/>
        </w:rPr>
        <w:t xml:space="preserve"> as well. </w:t>
      </w:r>
      <w:r w:rsidRPr="00E26136">
        <w:rPr>
          <w:b/>
          <w:bCs/>
          <w:sz w:val="26"/>
          <w:szCs w:val="26"/>
          <w:highlight w:val="green"/>
          <w:u w:val="single"/>
        </w:rPr>
        <w:t>This</w:t>
      </w:r>
      <w:r w:rsidRPr="003C2C68">
        <w:rPr>
          <w:sz w:val="16"/>
        </w:rPr>
        <w:t xml:space="preserve"> claim </w:t>
      </w:r>
      <w:r w:rsidRPr="003C2C68">
        <w:rPr>
          <w:b/>
          <w:bCs/>
          <w:sz w:val="26"/>
          <w:szCs w:val="26"/>
          <w:u w:val="single"/>
        </w:rPr>
        <w:t xml:space="preserve">has been called </w:t>
      </w:r>
      <w:r w:rsidRPr="00E26136">
        <w:rPr>
          <w:b/>
          <w:bCs/>
          <w:sz w:val="26"/>
          <w:szCs w:val="26"/>
          <w:highlight w:val="green"/>
          <w:u w:val="single"/>
        </w:rPr>
        <w:t>the “least controversial thesis in metaethics”</w:t>
      </w:r>
      <w:r w:rsidRPr="003C2C68">
        <w:rPr>
          <w:sz w:val="16"/>
        </w:rPr>
        <w:t xml:space="preserve"> (Rosen forthcoming); </w:t>
      </w:r>
      <w:r w:rsidRPr="00E26136">
        <w:rPr>
          <w:b/>
          <w:bCs/>
          <w:sz w:val="26"/>
          <w:szCs w:val="26"/>
          <w:highlight w:val="green"/>
          <w:u w:val="single"/>
        </w:rPr>
        <w:t>it is</w:t>
      </w:r>
      <w:r w:rsidRPr="003C2C68">
        <w:rPr>
          <w:b/>
          <w:bCs/>
          <w:sz w:val="26"/>
          <w:szCs w:val="26"/>
          <w:u w:val="single"/>
        </w:rPr>
        <w:t xml:space="preserve"> very </w:t>
      </w:r>
      <w:r w:rsidRPr="00E26136">
        <w:rPr>
          <w:b/>
          <w:bCs/>
          <w:sz w:val="26"/>
          <w:szCs w:val="26"/>
          <w:highlight w:val="green"/>
          <w:u w:val="single"/>
        </w:rPr>
        <w:t>widely accepted</w:t>
      </w:r>
      <w:r w:rsidRPr="003C2C68">
        <w:rPr>
          <w:b/>
          <w:bCs/>
          <w:sz w:val="26"/>
          <w:szCs w:val="26"/>
          <w:u w:val="single"/>
        </w:rPr>
        <w:t>.</w:t>
      </w:r>
      <w:r w:rsidRPr="003C2C68">
        <w:rPr>
          <w:sz w:val="16"/>
        </w:rPr>
        <w:t xml:space="preserve"> But it is also a striking fact that stands in need of some explanation. </w:t>
      </w:r>
      <w:r w:rsidRPr="00E26136">
        <w:rPr>
          <w:b/>
          <w:bCs/>
          <w:sz w:val="26"/>
          <w:szCs w:val="26"/>
          <w:highlight w:val="green"/>
          <w:u w:val="single"/>
        </w:rPr>
        <w:t>For naturalists</w:t>
      </w:r>
      <w:r w:rsidRPr="003C2C68">
        <w:rPr>
          <w:sz w:val="16"/>
        </w:rPr>
        <w:t xml:space="preserve">, such an explanation is easy to provide: </w:t>
      </w:r>
      <w:r w:rsidRPr="00E26136">
        <w:rPr>
          <w:b/>
          <w:bCs/>
          <w:sz w:val="26"/>
          <w:szCs w:val="26"/>
          <w:highlight w:val="green"/>
          <w:u w:val="single"/>
        </w:rPr>
        <w:t>the moral facts</w:t>
      </w:r>
      <w:r w:rsidRPr="003C2C68">
        <w:rPr>
          <w:b/>
          <w:bCs/>
          <w:sz w:val="26"/>
          <w:szCs w:val="26"/>
          <w:u w:val="single"/>
        </w:rPr>
        <w:t xml:space="preserve"> just </w:t>
      </w:r>
      <w:r w:rsidRPr="00E26136">
        <w:rPr>
          <w:b/>
          <w:bCs/>
          <w:sz w:val="26"/>
          <w:szCs w:val="26"/>
          <w:highlight w:val="green"/>
          <w:u w:val="single"/>
        </w:rPr>
        <w:t>are natural facts, so when we consider worlds that are naturally the same</w:t>
      </w:r>
      <w:r w:rsidRPr="003C2C68">
        <w:rPr>
          <w:sz w:val="16"/>
        </w:rPr>
        <w:t xml:space="preserve"> as the actual world, </w:t>
      </w:r>
      <w:r w:rsidRPr="00E26136">
        <w:rPr>
          <w:b/>
          <w:bCs/>
          <w:sz w:val="26"/>
          <w:szCs w:val="26"/>
          <w:highlight w:val="green"/>
          <w:u w:val="single"/>
        </w:rPr>
        <w:t>we will ipso facto be considering worlds</w:t>
      </w:r>
      <w:r w:rsidRPr="003C2C68">
        <w:rPr>
          <w:b/>
          <w:bCs/>
          <w:sz w:val="26"/>
          <w:szCs w:val="26"/>
          <w:u w:val="single"/>
        </w:rPr>
        <w:t xml:space="preserve"> that are </w:t>
      </w:r>
      <w:r w:rsidRPr="00E26136">
        <w:rPr>
          <w:b/>
          <w:bCs/>
          <w:sz w:val="26"/>
          <w:szCs w:val="26"/>
          <w:highlight w:val="green"/>
          <w:u w:val="single"/>
        </w:rPr>
        <w:t>morally the same</w:t>
      </w:r>
      <w:r w:rsidRPr="003C2C68">
        <w:rPr>
          <w:b/>
          <w:bCs/>
          <w:sz w:val="26"/>
          <w:szCs w:val="26"/>
          <w:u w:val="single"/>
        </w:rPr>
        <w:t xml:space="preserve"> </w:t>
      </w:r>
      <w:r w:rsidRPr="003C2C68">
        <w:rPr>
          <w:sz w:val="16"/>
        </w:rPr>
        <w:t xml:space="preserve">as the actual world. But for the non-naturalist, no such explanation seems available. In fact, </w:t>
      </w:r>
      <w:r w:rsidRPr="00E26136">
        <w:rPr>
          <w:b/>
          <w:bCs/>
          <w:sz w:val="26"/>
          <w:szCs w:val="26"/>
          <w:highlight w:val="green"/>
          <w:u w:val="single"/>
        </w:rPr>
        <w:t>it seems</w:t>
      </w:r>
      <w:r w:rsidRPr="003C2C68">
        <w:rPr>
          <w:sz w:val="16"/>
        </w:rPr>
        <w:t xml:space="preserve"> to be in principle </w:t>
      </w:r>
      <w:r w:rsidRPr="00E26136">
        <w:rPr>
          <w:b/>
          <w:bCs/>
          <w:sz w:val="26"/>
          <w:szCs w:val="26"/>
          <w:highlight w:val="green"/>
          <w:u w:val="single"/>
        </w:rPr>
        <w:t>impossible for a non-naturalist to explain how the moral supervenes on the natural.</w:t>
      </w:r>
      <w:r w:rsidRPr="003C2C68">
        <w:rPr>
          <w:sz w:val="16"/>
        </w:rPr>
        <w:t xml:space="preserve"> And if the non-naturalist can offer no explanation of this phenomenon that demands explanation, this is a heavy mark against non-naturalism (McPherson 2012).</w:t>
      </w:r>
    </w:p>
    <w:p w14:paraId="2B15337F" w14:textId="77777777" w:rsidR="00F85636" w:rsidRPr="003C2C68" w:rsidRDefault="00F85636" w:rsidP="00F85636">
      <w:pPr>
        <w:rPr>
          <w:sz w:val="16"/>
          <w:szCs w:val="16"/>
        </w:rPr>
      </w:pPr>
      <w:r w:rsidRPr="003C2C68">
        <w:rPr>
          <w:sz w:val="16"/>
          <w:szCs w:val="16"/>
        </w:rPr>
        <w:t>It is highly controversial whether this argument succeeds (for discussion, see McPherson (2012), Enoch (2011, Ch. 6), Wielenberg (2014, Ch. 1), Leary 2017, Väyrynen 2017, Rosen forthcoming,). But if it does succeed, then it provides a good reason to think that moral properties, if they exist, must be natural properties.</w:t>
      </w:r>
    </w:p>
    <w:p w14:paraId="348AFDC2" w14:textId="77777777" w:rsidR="00F85636" w:rsidRPr="00063673" w:rsidRDefault="00F85636" w:rsidP="00F85636">
      <w:pPr>
        <w:pStyle w:val="Heading4"/>
      </w:pPr>
      <w:r>
        <w:t>Thus, moral naturalism prima facie justifies hedonism as the only ethical theory that can guide action. Naturalism demands empirical facts that are explained and physically verified from science which only a theory of pain and pleasure can provide since there is a psychological grounding for why they are good and bad. Thus, the standard is consistency with hedonic act utilitarianism.</w:t>
      </w:r>
    </w:p>
    <w:p w14:paraId="5335C56E" w14:textId="77777777" w:rsidR="00F85636" w:rsidRDefault="00F85636" w:rsidP="00F85636">
      <w:pPr>
        <w:pStyle w:val="Heading3"/>
      </w:pPr>
      <w:r>
        <w:t>1AC: Innovation</w:t>
      </w:r>
    </w:p>
    <w:p w14:paraId="50E3F184" w14:textId="77777777" w:rsidR="00F85636" w:rsidRDefault="00F85636" w:rsidP="00F85636">
      <w:pPr>
        <w:pStyle w:val="Heading4"/>
      </w:pPr>
      <w:r>
        <w:t xml:space="preserve">Advantage 1 is Innovation: </w:t>
      </w:r>
    </w:p>
    <w:p w14:paraId="53B525A6" w14:textId="77777777" w:rsidR="00F85636" w:rsidRDefault="00F85636" w:rsidP="00F85636">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67724332" w14:textId="77777777" w:rsidR="00F85636" w:rsidRPr="005B38BB" w:rsidRDefault="00F85636" w:rsidP="00F85636">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2588B29A" w14:textId="77777777" w:rsidR="00F85636" w:rsidRDefault="00F85636" w:rsidP="00F85636">
      <w:pPr>
        <w:rPr>
          <w:u w:val="single"/>
        </w:rPr>
      </w:pPr>
      <w:r w:rsidRPr="00AE2E4E">
        <w:rPr>
          <w:highlight w:val="green"/>
          <w:u w:val="single"/>
        </w:rPr>
        <w:t>Drug companies</w:t>
      </w:r>
      <w:r w:rsidRPr="00AE2E4E">
        <w:rPr>
          <w:sz w:val="16"/>
          <w:highlight w:val="green"/>
        </w:rPr>
        <w:t xml:space="preserve"> </w:t>
      </w:r>
      <w:r w:rsidRPr="00AE2E4E">
        <w:rPr>
          <w:b/>
          <w:bCs/>
          <w:highlight w:val="green"/>
          <w:u w:val="single"/>
        </w:rPr>
        <w:t>have brought great innovations</w:t>
      </w:r>
      <w:r w:rsidRPr="00AE2E4E">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AE2E4E">
        <w:rPr>
          <w:b/>
          <w:bCs/>
          <w:highlight w:val="green"/>
          <w:u w:val="single"/>
          <w:bdr w:val="single" w:sz="4" w:space="0" w:color="auto"/>
        </w:rPr>
        <w:t>But that’s not happening</w:t>
      </w:r>
      <w:r w:rsidRPr="007E660D">
        <w:rPr>
          <w:u w:val="single"/>
        </w:rPr>
        <w:t xml:space="preserve">. Instead, </w:t>
      </w:r>
      <w:r w:rsidRPr="00AE2E4E">
        <w:rPr>
          <w:highlight w:val="green"/>
          <w:u w:val="single"/>
        </w:rPr>
        <w:t>drug companies build massive patent walls around their products</w:t>
      </w:r>
      <w:r w:rsidRPr="007E660D">
        <w:rPr>
          <w:u w:val="single"/>
        </w:rPr>
        <w:t xml:space="preserve">, </w:t>
      </w:r>
      <w:r w:rsidRPr="00AE2E4E">
        <w:rPr>
          <w:highlight w:val="green"/>
          <w:u w:val="single"/>
        </w:rPr>
        <w:t>extending</w:t>
      </w:r>
      <w:r w:rsidRPr="007E660D">
        <w:rPr>
          <w:u w:val="single"/>
        </w:rPr>
        <w:t xml:space="preserve"> the </w:t>
      </w:r>
      <w:r w:rsidRPr="00AE2E4E">
        <w:rPr>
          <w:highlight w:val="green"/>
          <w:u w:val="single"/>
        </w:rPr>
        <w:t xml:space="preserve">protection </w:t>
      </w:r>
      <w:r w:rsidRPr="00AE2E4E">
        <w:rPr>
          <w:b/>
          <w:bCs/>
          <w:highlight w:val="green"/>
          <w:u w:val="single"/>
        </w:rPr>
        <w:t>over and over again</w:t>
      </w:r>
      <w:r w:rsidRPr="007E660D">
        <w:rPr>
          <w:sz w:val="16"/>
        </w:rPr>
        <w:t xml:space="preserve">. </w:t>
      </w:r>
      <w:r w:rsidRPr="007E660D">
        <w:rPr>
          <w:u w:val="single"/>
        </w:rPr>
        <w:t xml:space="preserve">Some modern </w:t>
      </w:r>
      <w:r w:rsidRPr="00AE2E4E">
        <w:rPr>
          <w:highlight w:val="green"/>
          <w:u w:val="single"/>
        </w:rPr>
        <w:t xml:space="preserve">drugs have </w:t>
      </w:r>
      <w:r w:rsidRPr="007E660D">
        <w:rPr>
          <w:u w:val="single"/>
        </w:rPr>
        <w:t xml:space="preserve">an </w:t>
      </w:r>
      <w:r w:rsidRPr="00AE2E4E">
        <w:rPr>
          <w:highlight w:val="green"/>
          <w:u w:val="single"/>
        </w:rPr>
        <w:t>avalanche of U.S. patents</w:t>
      </w:r>
      <w:r w:rsidRPr="007E660D">
        <w:rPr>
          <w:u w:val="single"/>
        </w:rPr>
        <w:t xml:space="preserve">, with </w:t>
      </w:r>
      <w:r w:rsidRPr="00AE2E4E">
        <w:rPr>
          <w:highlight w:val="green"/>
          <w:u w:val="single"/>
        </w:rPr>
        <w:t xml:space="preserve">expiration dates </w:t>
      </w:r>
      <w:r w:rsidRPr="00AE2E4E">
        <w:rPr>
          <w:b/>
          <w:bCs/>
          <w:highlight w:val="green"/>
          <w:u w:val="single"/>
          <w:bdr w:val="single" w:sz="4" w:space="0" w:color="auto"/>
        </w:rPr>
        <w:t>staggered across time</w:t>
      </w:r>
      <w:r w:rsidRPr="00AE2E4E">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AE2E4E">
        <w:rPr>
          <w:highlight w:val="green"/>
          <w:u w:val="single"/>
        </w:rPr>
        <w:t>Rather than rewarding innovation</w:t>
      </w:r>
      <w:r w:rsidRPr="007E660D">
        <w:rPr>
          <w:u w:val="single"/>
        </w:rPr>
        <w:t xml:space="preserve">, </w:t>
      </w:r>
      <w:r w:rsidRPr="00AE2E4E">
        <w:rPr>
          <w:highlight w:val="green"/>
          <w:u w:val="single"/>
        </w:rPr>
        <w:t xml:space="preserve">our patent system is </w:t>
      </w:r>
      <w:r w:rsidRPr="007E660D">
        <w:rPr>
          <w:u w:val="single"/>
        </w:rPr>
        <w:t xml:space="preserve">now </w:t>
      </w:r>
      <w:r w:rsidRPr="00AE2E4E">
        <w:rPr>
          <w:highlight w:val="green"/>
          <w:u w:val="single"/>
        </w:rPr>
        <w:t>largely repurposing drugs</w:t>
      </w:r>
      <w:r w:rsidRPr="007E660D">
        <w:rPr>
          <w:u w:val="single"/>
        </w:rPr>
        <w:t xml:space="preserve">. </w:t>
      </w:r>
      <w:r w:rsidRPr="00AE2E4E">
        <w:rPr>
          <w:highlight w:val="green"/>
          <w:u w:val="single"/>
        </w:rPr>
        <w:t>Between 2005 and 2015</w:t>
      </w:r>
      <w:r w:rsidRPr="007E660D">
        <w:rPr>
          <w:u w:val="single"/>
        </w:rPr>
        <w:t xml:space="preserve">, </w:t>
      </w:r>
      <w:r w:rsidRPr="00AE2E4E">
        <w:rPr>
          <w:b/>
          <w:bCs/>
          <w:highlight w:val="green"/>
          <w:u w:val="single"/>
        </w:rPr>
        <w:t>more than three-quarters</w:t>
      </w:r>
      <w:r w:rsidRPr="00AE2E4E">
        <w:rPr>
          <w:highlight w:val="green"/>
          <w:u w:val="single"/>
        </w:rPr>
        <w:t xml:space="preserve"> of </w:t>
      </w:r>
      <w:r w:rsidRPr="007E660D">
        <w:rPr>
          <w:u w:val="single"/>
        </w:rPr>
        <w:t xml:space="preserve">the </w:t>
      </w:r>
      <w:r w:rsidRPr="00AE2E4E">
        <w:rPr>
          <w:highlight w:val="green"/>
          <w:u w:val="single"/>
        </w:rPr>
        <w:t xml:space="preserve">drugs associated with new patents </w:t>
      </w:r>
      <w:r w:rsidRPr="00AE2E4E">
        <w:rPr>
          <w:b/>
          <w:bCs/>
          <w:highlight w:val="green"/>
          <w:u w:val="single"/>
        </w:rPr>
        <w:t>were not new ones</w:t>
      </w:r>
      <w:r w:rsidRPr="00AE2E4E">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AE2E4E">
        <w:rPr>
          <w:highlight w:val="green"/>
          <w:u w:val="single"/>
        </w:rPr>
        <w:t xml:space="preserve">new patents can be </w:t>
      </w:r>
      <w:r w:rsidRPr="00AE2E4E">
        <w:rPr>
          <w:b/>
          <w:bCs/>
          <w:highlight w:val="green"/>
          <w:u w:val="single"/>
        </w:rPr>
        <w:t>obtained on minor tweaks</w:t>
      </w:r>
      <w:r w:rsidRPr="00AE2E4E">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083884D5" w14:textId="77777777" w:rsidR="00F85636" w:rsidRDefault="00F85636" w:rsidP="00F85636">
      <w:pPr>
        <w:pStyle w:val="Heading4"/>
      </w:pPr>
      <w:r>
        <w:t xml:space="preserve">We </w:t>
      </w:r>
      <w:r>
        <w:rPr>
          <w:u w:val="single"/>
        </w:rPr>
        <w:t>control Uniqueness</w:t>
      </w:r>
      <w:r>
        <w:t xml:space="preserve"> – 78% of New Drugs </w:t>
      </w:r>
      <w:r>
        <w:rPr>
          <w:u w:val="single"/>
        </w:rPr>
        <w:t>aren’t innovative</w:t>
      </w:r>
      <w:r>
        <w:t>.</w:t>
      </w:r>
    </w:p>
    <w:p w14:paraId="7B4C8C68" w14:textId="77777777" w:rsidR="00F85636" w:rsidRPr="008A0F84" w:rsidRDefault="00F85636" w:rsidP="00F85636">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42B3785A" w14:textId="77777777" w:rsidR="00F85636" w:rsidRPr="008A0F84" w:rsidRDefault="00F85636" w:rsidP="00F85636">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AE2E4E">
        <w:rPr>
          <w:b/>
          <w:sz w:val="26"/>
          <w:highlight w:val="green"/>
          <w:u w:val="single"/>
          <w:bdr w:val="single" w:sz="12" w:space="0" w:color="auto"/>
        </w:rPr>
        <w:t>only a fraction</w:t>
      </w:r>
      <w:r w:rsidRPr="00AE2E4E">
        <w:rPr>
          <w:b/>
          <w:sz w:val="26"/>
          <w:highlight w:val="green"/>
          <w:u w:val="single"/>
        </w:rPr>
        <w:t xml:space="preserve"> of new medications are truly innovative</w:t>
      </w:r>
      <w:r w:rsidRPr="008A0F84">
        <w:rPr>
          <w:sz w:val="16"/>
        </w:rPr>
        <w:t xml:space="preserve">. </w:t>
      </w:r>
      <w:r w:rsidRPr="00AE2E4E">
        <w:rPr>
          <w:b/>
          <w:sz w:val="26"/>
          <w:highlight w:val="green"/>
          <w:u w:val="single"/>
        </w:rPr>
        <w:t>Since 1975</w:t>
      </w:r>
      <w:r w:rsidRPr="008A0F84">
        <w:rPr>
          <w:sz w:val="16"/>
        </w:rPr>
        <w:t xml:space="preserve">, </w:t>
      </w:r>
      <w:r w:rsidRPr="00AE2E4E">
        <w:rPr>
          <w:b/>
          <w:sz w:val="26"/>
          <w:highlight w:val="green"/>
          <w:u w:val="single"/>
        </w:rPr>
        <w:t>only 10</w:t>
      </w:r>
      <w:r w:rsidRPr="008A0F84">
        <w:rPr>
          <w:sz w:val="16"/>
        </w:rPr>
        <w:t xml:space="preserve"> to 15 </w:t>
      </w:r>
      <w:r w:rsidRPr="00AE2E4E">
        <w:rPr>
          <w:b/>
          <w:sz w:val="26"/>
          <w:highlight w:val="green"/>
          <w:u w:val="single"/>
        </w:rPr>
        <w:t>percent</w:t>
      </w:r>
      <w:r w:rsidRPr="00AE2E4E">
        <w:rPr>
          <w:sz w:val="16"/>
          <w:highlight w:val="green"/>
        </w:rPr>
        <w:t xml:space="preserve"> </w:t>
      </w:r>
      <w:r w:rsidRPr="008A0F84">
        <w:rPr>
          <w:sz w:val="16"/>
        </w:rPr>
        <w:t xml:space="preserve">of drugs entering the market </w:t>
      </w:r>
      <w:r w:rsidRPr="00AE2E4E">
        <w:rPr>
          <w:b/>
          <w:sz w:val="26"/>
          <w:highlight w:val="green"/>
          <w:u w:val="single"/>
        </w:rPr>
        <w:t>represented</w:t>
      </w:r>
      <w:r w:rsidRPr="00AE2E4E">
        <w:rPr>
          <w:sz w:val="16"/>
          <w:highlight w:val="green"/>
        </w:rPr>
        <w:t xml:space="preserve"> </w:t>
      </w:r>
      <w:r w:rsidRPr="00AE2E4E">
        <w:rPr>
          <w:b/>
          <w:sz w:val="26"/>
          <w:highlight w:val="green"/>
          <w:u w:val="single"/>
        </w:rPr>
        <w:t>therapeutic advances</w:t>
      </w:r>
      <w:r w:rsidRPr="008A0F84">
        <w:rPr>
          <w:sz w:val="16"/>
        </w:rPr>
        <w:t xml:space="preserve">; </w:t>
      </w:r>
      <w:r w:rsidRPr="00AE2E4E">
        <w:rPr>
          <w:b/>
          <w:sz w:val="26"/>
          <w:highlight w:val="green"/>
          <w:u w:val="single"/>
        </w:rPr>
        <w:t>instead</w:t>
      </w:r>
      <w:r w:rsidRPr="008A0F84">
        <w:rPr>
          <w:sz w:val="16"/>
        </w:rPr>
        <w:t xml:space="preserve">, </w:t>
      </w:r>
      <w:r w:rsidRPr="00AE2E4E">
        <w:rPr>
          <w:b/>
          <w:sz w:val="26"/>
          <w:highlight w:val="green"/>
          <w:u w:val="single"/>
        </w:rPr>
        <w:t xml:space="preserve">drug companies prioritized the development of existing drugs with </w:t>
      </w:r>
      <w:r w:rsidRPr="00AE2E4E">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AE2E4E">
        <w:rPr>
          <w:b/>
          <w:sz w:val="26"/>
          <w:highlight w:val="green"/>
          <w:u w:val="single"/>
          <w:bdr w:val="single" w:sz="12" w:space="0" w:color="auto"/>
        </w:rPr>
        <w:t>78 percent of drug patents were related to drugs already on the market.</w:t>
      </w:r>
      <w:r w:rsidRPr="008A0F84">
        <w:rPr>
          <w:sz w:val="16"/>
        </w:rPr>
        <w:t xml:space="preserve">22 </w:t>
      </w:r>
      <w:r w:rsidRPr="00AE2E4E">
        <w:rPr>
          <w:b/>
          <w:sz w:val="26"/>
          <w:highlight w:val="green"/>
          <w:u w:val="single"/>
        </w:rPr>
        <w:t>Instead of investing in R&amp;D that could lead to new</w:t>
      </w:r>
      <w:r w:rsidRPr="00AE2E4E">
        <w:rPr>
          <w:sz w:val="16"/>
          <w:highlight w:val="green"/>
        </w:rPr>
        <w:t xml:space="preserve"> </w:t>
      </w:r>
      <w:r w:rsidRPr="008A0F84">
        <w:rPr>
          <w:sz w:val="16"/>
        </w:rPr>
        <w:t xml:space="preserve">breakthrough </w:t>
      </w:r>
      <w:r w:rsidRPr="00AE2E4E">
        <w:rPr>
          <w:b/>
          <w:sz w:val="26"/>
          <w:highlight w:val="green"/>
          <w:u w:val="single"/>
        </w:rPr>
        <w:t>therapies</w:t>
      </w:r>
      <w:r w:rsidRPr="008A0F84">
        <w:rPr>
          <w:sz w:val="16"/>
        </w:rPr>
        <w:t xml:space="preserve">, </w:t>
      </w:r>
      <w:r w:rsidRPr="00AE2E4E">
        <w:rPr>
          <w:b/>
          <w:sz w:val="26"/>
          <w:highlight w:val="green"/>
          <w:u w:val="single"/>
        </w:rPr>
        <w:t xml:space="preserve">drug companies spend resources </w:t>
      </w:r>
      <w:r w:rsidRPr="00AE2E4E">
        <w:rPr>
          <w:b/>
          <w:sz w:val="26"/>
          <w:highlight w:val="green"/>
          <w:u w:val="single"/>
          <w:bdr w:val="single" w:sz="12" w:space="0" w:color="auto"/>
        </w:rPr>
        <w:t>obtaining patents on old drugs</w:t>
      </w:r>
      <w:r w:rsidRPr="00AE2E4E">
        <w:rPr>
          <w:sz w:val="16"/>
          <w:highlight w:val="green"/>
        </w:rPr>
        <w:t xml:space="preserve"> </w:t>
      </w:r>
      <w:r w:rsidRPr="008A0F84">
        <w:rPr>
          <w:u w:val="single"/>
        </w:rPr>
        <w:t xml:space="preserve">— not to improve user experience — but </w:t>
      </w:r>
      <w:r w:rsidRPr="00AE2E4E">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7A1CF739" w14:textId="77777777" w:rsidR="00F85636" w:rsidRDefault="00F85636" w:rsidP="00F85636">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44454071" w14:textId="77777777" w:rsidR="00F85636" w:rsidRPr="00791206" w:rsidRDefault="00F85636" w:rsidP="00F85636">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2FC5F6E9" w14:textId="77777777" w:rsidR="00F85636" w:rsidRPr="00E974A9" w:rsidRDefault="00F85636" w:rsidP="00F85636">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AE2E4E">
        <w:rPr>
          <w:szCs w:val="24"/>
          <w:highlight w:val="green"/>
          <w:u w:val="single"/>
        </w:rPr>
        <w:t xml:space="preserve">Revlimid should have </w:t>
      </w:r>
      <w:r w:rsidRPr="00AE2E4E">
        <w:rPr>
          <w:b/>
          <w:bCs/>
          <w:szCs w:val="24"/>
          <w:highlight w:val="green"/>
          <w:u w:val="single"/>
        </w:rPr>
        <w:t>been subject to competition</w:t>
      </w:r>
      <w:r w:rsidRPr="00AE2E4E">
        <w:rPr>
          <w:szCs w:val="24"/>
          <w:highlight w:val="green"/>
          <w:u w:val="single"/>
        </w:rPr>
        <w:t xml:space="preserve"> </w:t>
      </w:r>
      <w:r w:rsidRPr="00E974A9">
        <w:rPr>
          <w:szCs w:val="24"/>
          <w:u w:val="single"/>
        </w:rPr>
        <w:t xml:space="preserve">from generic drug makers starting </w:t>
      </w:r>
      <w:r w:rsidRPr="00AE2E4E">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AE2E4E">
        <w:rPr>
          <w:szCs w:val="24"/>
          <w:highlight w:val="green"/>
          <w:u w:val="single"/>
        </w:rPr>
        <w:t>by obtaining</w:t>
      </w:r>
      <w:r w:rsidRPr="00AE2E4E">
        <w:rPr>
          <w:sz w:val="16"/>
          <w:szCs w:val="24"/>
          <w:highlight w:val="green"/>
        </w:rPr>
        <w:t xml:space="preserve"> </w:t>
      </w:r>
      <w:r w:rsidRPr="00AE2E4E">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AE2E4E">
        <w:rPr>
          <w:szCs w:val="24"/>
          <w:highlight w:val="green"/>
          <w:u w:val="single"/>
        </w:rPr>
        <w:t>its manufacturer</w:t>
      </w:r>
      <w:r w:rsidRPr="00E974A9">
        <w:rPr>
          <w:szCs w:val="24"/>
          <w:u w:val="single"/>
        </w:rPr>
        <w:t xml:space="preserve">, Celgene, has </w:t>
      </w:r>
      <w:r w:rsidRPr="00AE2E4E">
        <w:rPr>
          <w:szCs w:val="24"/>
          <w:highlight w:val="green"/>
          <w:u w:val="single"/>
        </w:rPr>
        <w:t xml:space="preserve">extended </w:t>
      </w:r>
      <w:r w:rsidRPr="00E974A9">
        <w:rPr>
          <w:szCs w:val="24"/>
          <w:u w:val="single"/>
        </w:rPr>
        <w:t xml:space="preserve">the drug’s </w:t>
      </w:r>
      <w:r w:rsidRPr="00AE2E4E">
        <w:rPr>
          <w:b/>
          <w:bCs/>
          <w:szCs w:val="24"/>
          <w:highlight w:val="green"/>
          <w:u w:val="single"/>
          <w:bdr w:val="single" w:sz="4" w:space="0" w:color="auto"/>
        </w:rPr>
        <w:t>monopoly</w:t>
      </w:r>
      <w:r w:rsidRPr="00AE2E4E">
        <w:rPr>
          <w:szCs w:val="24"/>
          <w:highlight w:val="green"/>
          <w:u w:val="single"/>
          <w:bdr w:val="single" w:sz="4" w:space="0" w:color="auto"/>
        </w:rPr>
        <w:t xml:space="preserve"> </w:t>
      </w:r>
      <w:r w:rsidRPr="00AE2E4E">
        <w:rPr>
          <w:b/>
          <w:bCs/>
          <w:szCs w:val="24"/>
          <w:highlight w:val="green"/>
          <w:u w:val="single"/>
          <w:bdr w:val="single" w:sz="4" w:space="0" w:color="auto"/>
        </w:rPr>
        <w:t>period</w:t>
      </w:r>
      <w:r w:rsidRPr="00AE2E4E">
        <w:rPr>
          <w:szCs w:val="24"/>
          <w:highlight w:val="green"/>
          <w:u w:val="single"/>
          <w:bdr w:val="single" w:sz="4" w:space="0" w:color="auto"/>
        </w:rPr>
        <w:t xml:space="preserve"> </w:t>
      </w:r>
      <w:r w:rsidRPr="00AE2E4E">
        <w:rPr>
          <w:b/>
          <w:bCs/>
          <w:szCs w:val="24"/>
          <w:highlight w:val="green"/>
          <w:u w:val="single"/>
          <w:bdr w:val="single" w:sz="4" w:space="0" w:color="auto"/>
        </w:rPr>
        <w:t>by 18 years</w:t>
      </w:r>
      <w:r w:rsidRPr="00AE2E4E">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AE2E4E">
        <w:rPr>
          <w:b/>
          <w:bCs/>
          <w:szCs w:val="24"/>
          <w:highlight w:val="green"/>
          <w:u w:val="single"/>
          <w:bdr w:val="single" w:sz="4" w:space="0" w:color="auto"/>
        </w:rPr>
        <w:t>squeezing people with cancer</w:t>
      </w:r>
      <w:r w:rsidRPr="00E974A9">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Dixler said, “but when I hear other people’s stories, I feel very lucky. A lot of people have been devastated financially.” </w:t>
      </w:r>
      <w:r w:rsidRPr="00E974A9">
        <w:rPr>
          <w:szCs w:val="24"/>
          <w:u w:val="single"/>
        </w:rPr>
        <w:t>Revlimid is a case study in a process known as “</w:t>
      </w:r>
      <w:r w:rsidRPr="00AE2E4E">
        <w:rPr>
          <w:szCs w:val="24"/>
          <w:highlight w:val="green"/>
          <w:u w:val="single"/>
        </w:rPr>
        <w:t>evergreening</w:t>
      </w:r>
      <w:r w:rsidRPr="00E974A9">
        <w:rPr>
          <w:szCs w:val="24"/>
          <w:u w:val="single"/>
        </w:rPr>
        <w:t xml:space="preserve">” — </w:t>
      </w:r>
      <w:r w:rsidRPr="00AE2E4E">
        <w:rPr>
          <w:szCs w:val="24"/>
          <w:highlight w:val="green"/>
          <w:u w:val="single"/>
        </w:rPr>
        <w:t>artificially sustaining a monopoly for</w:t>
      </w:r>
      <w:r w:rsidRPr="00E974A9">
        <w:rPr>
          <w:szCs w:val="24"/>
          <w:u w:val="single"/>
        </w:rPr>
        <w:t xml:space="preserve"> years and even </w:t>
      </w:r>
      <w:r w:rsidRPr="00AE2E4E">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AE2E4E">
        <w:rPr>
          <w:szCs w:val="24"/>
          <w:highlight w:val="green"/>
          <w:u w:val="single"/>
        </w:rPr>
        <w:t xml:space="preserve">most commonly </w:t>
      </w:r>
      <w:r w:rsidRPr="00E974A9">
        <w:rPr>
          <w:szCs w:val="24"/>
          <w:u w:val="single"/>
        </w:rPr>
        <w:t xml:space="preserve">used </w:t>
      </w:r>
      <w:r w:rsidRPr="00AE2E4E">
        <w:rPr>
          <w:szCs w:val="24"/>
          <w:highlight w:val="green"/>
          <w:u w:val="single"/>
        </w:rPr>
        <w:t xml:space="preserve">with blockbuster drugs </w:t>
      </w:r>
      <w:r w:rsidRPr="00E974A9">
        <w:rPr>
          <w:szCs w:val="24"/>
          <w:u w:val="single"/>
        </w:rPr>
        <w:t xml:space="preserve">generating the highest prices and profits. </w:t>
      </w:r>
      <w:r w:rsidRPr="00AE2E4E">
        <w:rPr>
          <w:b/>
          <w:bCs/>
          <w:szCs w:val="24"/>
          <w:highlight w:val="green"/>
          <w:u w:val="single"/>
        </w:rPr>
        <w:t xml:space="preserve">Of </w:t>
      </w:r>
      <w:r w:rsidRPr="00E974A9">
        <w:rPr>
          <w:b/>
          <w:bCs/>
          <w:szCs w:val="24"/>
          <w:u w:val="single"/>
        </w:rPr>
        <w:t xml:space="preserve">the roughly </w:t>
      </w:r>
      <w:r w:rsidRPr="00AE2E4E">
        <w:rPr>
          <w:b/>
          <w:bCs/>
          <w:szCs w:val="24"/>
          <w:highlight w:val="green"/>
          <w:u w:val="single"/>
        </w:rPr>
        <w:t>100 best-selling drugs</w:t>
      </w:r>
      <w:r w:rsidRPr="00E974A9">
        <w:rPr>
          <w:b/>
          <w:bCs/>
          <w:szCs w:val="24"/>
          <w:u w:val="single"/>
        </w:rPr>
        <w:t xml:space="preserve">, more than </w:t>
      </w:r>
      <w:r w:rsidRPr="00AE2E4E">
        <w:rPr>
          <w:b/>
          <w:bCs/>
          <w:szCs w:val="24"/>
          <w:highlight w:val="green"/>
          <w:u w:val="single"/>
        </w:rPr>
        <w:t xml:space="preserve">70 percent have extended </w:t>
      </w:r>
      <w:r w:rsidRPr="00E974A9">
        <w:rPr>
          <w:b/>
          <w:bCs/>
          <w:szCs w:val="24"/>
          <w:u w:val="single"/>
        </w:rPr>
        <w:t xml:space="preserve">their </w:t>
      </w:r>
      <w:r w:rsidRPr="00AE2E4E">
        <w:rPr>
          <w:b/>
          <w:bCs/>
          <w:szCs w:val="24"/>
          <w:highlight w:val="green"/>
          <w:u w:val="single"/>
        </w:rPr>
        <w:t>protection</w:t>
      </w:r>
      <w:r w:rsidRPr="00AE2E4E">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AE2E4E">
        <w:rPr>
          <w:szCs w:val="24"/>
          <w:highlight w:val="green"/>
          <w:u w:val="single"/>
        </w:rPr>
        <w:t xml:space="preserve">brought into </w:t>
      </w:r>
      <w:r w:rsidRPr="00E974A9">
        <w:rPr>
          <w:szCs w:val="24"/>
          <w:u w:val="single"/>
        </w:rPr>
        <w:t xml:space="preserve">sharper </w:t>
      </w:r>
      <w:r w:rsidRPr="00AE2E4E">
        <w:rPr>
          <w:szCs w:val="24"/>
          <w:highlight w:val="green"/>
          <w:u w:val="single"/>
        </w:rPr>
        <w:t xml:space="preserve">focus by </w:t>
      </w:r>
      <w:r w:rsidRPr="00E974A9">
        <w:rPr>
          <w:szCs w:val="24"/>
          <w:u w:val="single"/>
        </w:rPr>
        <w:t xml:space="preserve">a groundbreaking, publicly available, </w:t>
      </w:r>
      <w:r w:rsidRPr="00AE2E4E">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AE2E4E">
        <w:rPr>
          <w:szCs w:val="24"/>
          <w:highlight w:val="green"/>
          <w:u w:val="single"/>
        </w:rPr>
        <w:t xml:space="preserve">Competition is </w:t>
      </w:r>
      <w:r w:rsidRPr="00E974A9">
        <w:rPr>
          <w:szCs w:val="24"/>
          <w:u w:val="single"/>
        </w:rPr>
        <w:t xml:space="preserve">the backbone of the U.S. economy. But it’s </w:t>
      </w:r>
      <w:r w:rsidRPr="00AE2E4E">
        <w:rPr>
          <w:szCs w:val="24"/>
          <w:highlight w:val="green"/>
          <w:u w:val="single"/>
        </w:rPr>
        <w:t xml:space="preserve">not what we’re </w:t>
      </w:r>
      <w:r w:rsidRPr="00AE2E4E">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AE2E4E">
        <w:rPr>
          <w:szCs w:val="24"/>
          <w:highlight w:val="green"/>
          <w:u w:val="single"/>
        </w:rPr>
        <w:t xml:space="preserve">Drug prices </w:t>
      </w:r>
      <w:r w:rsidRPr="00E974A9">
        <w:rPr>
          <w:szCs w:val="24"/>
          <w:u w:val="single"/>
        </w:rPr>
        <w:t xml:space="preserve">typically </w:t>
      </w:r>
      <w:r w:rsidRPr="00AE2E4E">
        <w:rPr>
          <w:szCs w:val="24"/>
          <w:highlight w:val="green"/>
          <w:u w:val="single"/>
        </w:rPr>
        <w:t xml:space="preserve">drop by </w:t>
      </w:r>
      <w:r w:rsidRPr="00E974A9">
        <w:rPr>
          <w:szCs w:val="24"/>
          <w:u w:val="single"/>
        </w:rPr>
        <w:t xml:space="preserve">as much as </w:t>
      </w:r>
      <w:r w:rsidRPr="00AE2E4E">
        <w:rPr>
          <w:szCs w:val="24"/>
          <w:highlight w:val="green"/>
          <w:u w:val="single"/>
        </w:rPr>
        <w:t xml:space="preserve">20 percent when </w:t>
      </w:r>
      <w:r w:rsidRPr="00E974A9">
        <w:rPr>
          <w:szCs w:val="24"/>
          <w:u w:val="single"/>
        </w:rPr>
        <w:t xml:space="preserve">the first </w:t>
      </w:r>
      <w:r w:rsidRPr="00AE2E4E">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AE2E4E">
        <w:rPr>
          <w:b/>
          <w:sz w:val="26"/>
          <w:szCs w:val="24"/>
          <w:highlight w:val="green"/>
          <w:u w:val="single"/>
        </w:rPr>
        <w:t>database</w:t>
      </w:r>
      <w:r w:rsidRPr="00AE2E4E">
        <w:rPr>
          <w:szCs w:val="24"/>
          <w:highlight w:val="green"/>
          <w:u w:val="single"/>
        </w:rPr>
        <w:t xml:space="preserve"> </w:t>
      </w:r>
      <w:r w:rsidRPr="00E974A9">
        <w:rPr>
          <w:szCs w:val="24"/>
          <w:u w:val="single"/>
        </w:rPr>
        <w:t xml:space="preserve">was </w:t>
      </w:r>
      <w:r w:rsidRPr="00AE2E4E">
        <w:rPr>
          <w:b/>
          <w:sz w:val="26"/>
          <w:szCs w:val="24"/>
          <w:highlight w:val="green"/>
          <w:u w:val="single"/>
        </w:rPr>
        <w:t>created through</w:t>
      </w:r>
      <w:r w:rsidRPr="00AE2E4E">
        <w:rPr>
          <w:szCs w:val="24"/>
          <w:highlight w:val="green"/>
          <w:u w:val="single"/>
        </w:rPr>
        <w:t xml:space="preserve"> </w:t>
      </w:r>
      <w:r w:rsidRPr="00E974A9">
        <w:rPr>
          <w:szCs w:val="24"/>
          <w:u w:val="single"/>
        </w:rPr>
        <w:t xml:space="preserve">a painstaking process of </w:t>
      </w:r>
      <w:r w:rsidRPr="00AE2E4E">
        <w:rPr>
          <w:b/>
          <w:sz w:val="26"/>
          <w:szCs w:val="24"/>
          <w:highlight w:val="green"/>
          <w:u w:val="single"/>
        </w:rPr>
        <w:t>combing</w:t>
      </w:r>
      <w:r w:rsidRPr="00AE2E4E">
        <w:rPr>
          <w:szCs w:val="24"/>
          <w:highlight w:val="green"/>
          <w:u w:val="single"/>
        </w:rPr>
        <w:t xml:space="preserve"> </w:t>
      </w:r>
      <w:r w:rsidRPr="00E974A9">
        <w:rPr>
          <w:szCs w:val="24"/>
          <w:u w:val="single"/>
        </w:rPr>
        <w:t xml:space="preserve">through </w:t>
      </w:r>
      <w:r w:rsidRPr="00AE2E4E">
        <w:rPr>
          <w:b/>
          <w:sz w:val="26"/>
          <w:szCs w:val="24"/>
          <w:highlight w:val="green"/>
          <w:u w:val="single"/>
        </w:rPr>
        <w:t>160,000 data points</w:t>
      </w:r>
      <w:r w:rsidRPr="00AE2E4E">
        <w:rPr>
          <w:szCs w:val="24"/>
          <w:highlight w:val="green"/>
          <w:u w:val="single"/>
        </w:rPr>
        <w:t xml:space="preserve"> </w:t>
      </w:r>
      <w:r w:rsidRPr="00AE2E4E">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AE2E4E">
        <w:rPr>
          <w:b/>
          <w:sz w:val="26"/>
          <w:szCs w:val="24"/>
          <w:highlight w:val="green"/>
          <w:u w:val="single"/>
        </w:rPr>
        <w:t>We erred on the side of underrepresenting the evergreen gain</w:t>
      </w:r>
      <w:r w:rsidRPr="00AE2E4E">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AE2E4E">
        <w:rPr>
          <w:szCs w:val="24"/>
          <w:highlight w:val="green"/>
          <w:u w:val="single"/>
        </w:rPr>
        <w:t xml:space="preserve">Nexium’s exclusivity </w:t>
      </w:r>
      <w:r w:rsidRPr="00E974A9">
        <w:rPr>
          <w:szCs w:val="24"/>
          <w:u w:val="single"/>
        </w:rPr>
        <w:t xml:space="preserve">was then </w:t>
      </w:r>
      <w:r w:rsidRPr="00AE2E4E">
        <w:rPr>
          <w:szCs w:val="24"/>
          <w:highlight w:val="green"/>
          <w:u w:val="single"/>
        </w:rPr>
        <w:t>extended by</w:t>
      </w:r>
      <w:r w:rsidRPr="00E974A9">
        <w:rPr>
          <w:szCs w:val="24"/>
          <w:u w:val="single"/>
        </w:rPr>
        <w:t xml:space="preserve"> more than </w:t>
      </w:r>
      <w:r w:rsidRPr="00AE2E4E">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AE2E4E">
        <w:rPr>
          <w:szCs w:val="24"/>
          <w:highlight w:val="green"/>
          <w:u w:val="single"/>
        </w:rPr>
        <w:t>Truvada</w:t>
      </w:r>
      <w:r w:rsidRPr="00E974A9">
        <w:rPr>
          <w:szCs w:val="24"/>
          <w:u w:val="single"/>
        </w:rPr>
        <w:t xml:space="preserve">, commonly referred to as PrEP, was approved in 2004, this HIV-prevention drug was a breakthrough. But </w:t>
      </w:r>
      <w:r w:rsidRPr="00AE2E4E">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szCs w:val="24"/>
          <w:u w:val="single"/>
        </w:rPr>
        <w:t xml:space="preserve">As a result, Truvada is </w:t>
      </w:r>
      <w:r w:rsidRPr="00AE2E4E">
        <w:rPr>
          <w:szCs w:val="24"/>
          <w:highlight w:val="green"/>
          <w:u w:val="single"/>
        </w:rPr>
        <w:t xml:space="preserve">unaffordable to </w:t>
      </w:r>
      <w:r w:rsidRPr="00E974A9">
        <w:rPr>
          <w:szCs w:val="24"/>
          <w:u w:val="single"/>
        </w:rPr>
        <w:t xml:space="preserve">many </w:t>
      </w:r>
      <w:r w:rsidRPr="00AE2E4E">
        <w:rPr>
          <w:szCs w:val="24"/>
          <w:highlight w:val="green"/>
          <w:u w:val="single"/>
        </w:rPr>
        <w:t xml:space="preserve">people </w:t>
      </w:r>
      <w:r w:rsidRPr="00AE2E4E">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szCs w:val="24"/>
        </w:rPr>
        <w:t xml:space="preserve"> EpiPen First approved in 1987, the </w:t>
      </w:r>
      <w:r w:rsidRPr="00AE2E4E">
        <w:rPr>
          <w:szCs w:val="24"/>
          <w:highlight w:val="green"/>
          <w:u w:val="single"/>
        </w:rPr>
        <w:t>EpiPen</w:t>
      </w:r>
      <w:r w:rsidRPr="00AE2E4E">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AE2E4E">
        <w:rPr>
          <w:szCs w:val="24"/>
          <w:highlight w:val="green"/>
          <w:u w:val="single"/>
        </w:rPr>
        <w:t xml:space="preserve">protected </w:t>
      </w:r>
      <w:r w:rsidRPr="00E974A9">
        <w:rPr>
          <w:szCs w:val="24"/>
          <w:u w:val="single"/>
        </w:rPr>
        <w:t xml:space="preserve">from competition until 2025 — </w:t>
      </w:r>
      <w:r w:rsidRPr="00AE2E4E">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589E0389" w14:textId="77777777" w:rsidR="00F85636" w:rsidRDefault="00F85636" w:rsidP="00F85636">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40FA9621" w14:textId="77777777" w:rsidR="00F85636" w:rsidRDefault="00F85636" w:rsidP="00F85636">
      <w:pPr>
        <w:pStyle w:val="ListParagraph"/>
        <w:numPr>
          <w:ilvl w:val="0"/>
          <w:numId w:val="11"/>
        </w:numPr>
      </w:pPr>
      <w:r>
        <w:t>AT Advantage CPs to solve Drug Prices</w:t>
      </w:r>
    </w:p>
    <w:p w14:paraId="685E5763" w14:textId="77777777" w:rsidR="00F85636" w:rsidRDefault="00F85636" w:rsidP="00F85636">
      <w:r w:rsidRPr="006A5D4C">
        <w:rPr>
          <w:rStyle w:val="Style13ptBold"/>
        </w:rPr>
        <w:t>Radhakrishnan 16</w:t>
      </w:r>
      <w:r>
        <w:t xml:space="preserve"> </w:t>
      </w:r>
      <w:r w:rsidRPr="006A5D4C">
        <w:t>Priti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064B6449" w14:textId="77777777" w:rsidR="00F85636" w:rsidRPr="006A5D4C" w:rsidRDefault="00F85636" w:rsidP="00F85636">
      <w:pPr>
        <w:rPr>
          <w:sz w:val="16"/>
        </w:rPr>
      </w:pPr>
      <w:r w:rsidRPr="006A5D4C">
        <w:rPr>
          <w:u w:val="single"/>
        </w:rPr>
        <w:t xml:space="preserve">Skyrocketing drug prices are forcing states to take </w:t>
      </w:r>
      <w:r w:rsidRPr="00AE2E4E">
        <w:rPr>
          <w:b/>
          <w:bCs/>
          <w:sz w:val="26"/>
          <w:highlight w:val="green"/>
          <w:u w:val="single"/>
        </w:rPr>
        <w:t>unprecedented measures</w:t>
      </w:r>
      <w:r w:rsidRPr="00AE2E4E">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AE2E4E">
        <w:rPr>
          <w:b/>
          <w:sz w:val="26"/>
          <w:highlight w:val="green"/>
          <w:u w:val="single"/>
        </w:rPr>
        <w:t>are important steps</w:t>
      </w:r>
      <w:r w:rsidRPr="006A5D4C">
        <w:rPr>
          <w:sz w:val="16"/>
        </w:rPr>
        <w:t xml:space="preserve">. </w:t>
      </w:r>
      <w:r w:rsidRPr="00AE2E4E">
        <w:rPr>
          <w:b/>
          <w:sz w:val="26"/>
          <w:highlight w:val="green"/>
          <w:u w:val="single"/>
        </w:rPr>
        <w:t>But</w:t>
      </w:r>
      <w:r w:rsidRPr="00AE2E4E">
        <w:rPr>
          <w:sz w:val="16"/>
          <w:highlight w:val="green"/>
        </w:rPr>
        <w:t xml:space="preserve"> </w:t>
      </w:r>
      <w:r w:rsidRPr="006A5D4C">
        <w:rPr>
          <w:sz w:val="16"/>
        </w:rPr>
        <w:t xml:space="preserve">they </w:t>
      </w:r>
      <w:r w:rsidRPr="00AE2E4E">
        <w:rPr>
          <w:b/>
          <w:sz w:val="26"/>
          <w:highlight w:val="green"/>
          <w:u w:val="single"/>
        </w:rPr>
        <w:t xml:space="preserve">ignore a key driver of the problem: </w:t>
      </w:r>
      <w:r w:rsidRPr="00AE2E4E">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AE2E4E">
        <w:rPr>
          <w:b/>
          <w:sz w:val="26"/>
          <w:highlight w:val="green"/>
          <w:u w:val="single"/>
        </w:rPr>
        <w:t>rarely represent anything new in terms of science</w:t>
      </w:r>
      <w:r w:rsidRPr="006A5D4C">
        <w:rPr>
          <w:u w:val="single"/>
        </w:rPr>
        <w:t xml:space="preserve">. Instead, their </w:t>
      </w:r>
      <w:r w:rsidRPr="00AE2E4E">
        <w:rPr>
          <w:b/>
          <w:sz w:val="26"/>
          <w:highlight w:val="green"/>
          <w:u w:val="single"/>
        </w:rPr>
        <w:t>purpose is to</w:t>
      </w:r>
      <w:r w:rsidRPr="00AE2E4E">
        <w:rPr>
          <w:highlight w:val="green"/>
          <w:u w:val="single"/>
        </w:rPr>
        <w:t xml:space="preserve"> </w:t>
      </w:r>
      <w:r w:rsidRPr="00AE2E4E">
        <w:rPr>
          <w:b/>
          <w:sz w:val="26"/>
          <w:highlight w:val="green"/>
          <w:u w:val="single"/>
        </w:rPr>
        <w:t>prolong</w:t>
      </w:r>
      <w:r w:rsidRPr="00AE2E4E">
        <w:rPr>
          <w:highlight w:val="green"/>
          <w:u w:val="single"/>
        </w:rPr>
        <w:t xml:space="preserve"> </w:t>
      </w:r>
      <w:r w:rsidRPr="00AE2E4E">
        <w:rPr>
          <w:b/>
          <w:sz w:val="26"/>
          <w:highlight w:val="green"/>
          <w:u w:val="single"/>
        </w:rPr>
        <w:t>a</w:t>
      </w:r>
      <w:r w:rsidRPr="00AE2E4E">
        <w:rPr>
          <w:highlight w:val="green"/>
          <w:u w:val="single"/>
        </w:rPr>
        <w:t xml:space="preserve"> </w:t>
      </w:r>
      <w:r w:rsidRPr="006A5D4C">
        <w:rPr>
          <w:u w:val="single"/>
        </w:rPr>
        <w:t xml:space="preserve">company’s </w:t>
      </w:r>
      <w:r w:rsidRPr="00AE2E4E">
        <w:rPr>
          <w:b/>
          <w:sz w:val="26"/>
          <w:highlight w:val="green"/>
          <w:u w:val="single"/>
        </w:rPr>
        <w:t>monopoly</w:t>
      </w:r>
      <w:r w:rsidRPr="00AE2E4E">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AE2E4E">
        <w:rPr>
          <w:b/>
          <w:sz w:val="26"/>
          <w:highlight w:val="green"/>
          <w:u w:val="single"/>
        </w:rPr>
        <w:t>Pharmaceutical companies love to claim that winnowing</w:t>
      </w:r>
      <w:r w:rsidRPr="00AE2E4E">
        <w:rPr>
          <w:highlight w:val="green"/>
          <w:u w:val="single"/>
        </w:rPr>
        <w:t xml:space="preserve"> </w:t>
      </w:r>
      <w:r w:rsidRPr="006A5D4C">
        <w:rPr>
          <w:u w:val="single"/>
        </w:rPr>
        <w:t xml:space="preserve">their armada of </w:t>
      </w:r>
      <w:r w:rsidRPr="00AE2E4E">
        <w:rPr>
          <w:b/>
          <w:bCs/>
          <w:sz w:val="26"/>
          <w:highlight w:val="green"/>
          <w:u w:val="single"/>
        </w:rPr>
        <w:t>patents</w:t>
      </w:r>
      <w:r w:rsidRPr="00AE2E4E">
        <w:rPr>
          <w:b/>
          <w:sz w:val="26"/>
          <w:highlight w:val="green"/>
          <w:u w:val="single"/>
        </w:rPr>
        <w:t xml:space="preserve"> would be a disincentive to innovation </w:t>
      </w:r>
      <w:r w:rsidRPr="006A5D4C">
        <w:rPr>
          <w:u w:val="single"/>
        </w:rPr>
        <w:t xml:space="preserve">and would limit research into new drugs. </w:t>
      </w:r>
      <w:r w:rsidRPr="00AE2E4E">
        <w:rPr>
          <w:b/>
          <w:sz w:val="26"/>
          <w:highlight w:val="green"/>
          <w:u w:val="single"/>
        </w:rPr>
        <w:t>Don’t believe it</w:t>
      </w:r>
      <w:r w:rsidRPr="006A5D4C">
        <w:rPr>
          <w:u w:val="single"/>
        </w:rPr>
        <w:t xml:space="preserve">. </w:t>
      </w:r>
      <w:r w:rsidRPr="00AE2E4E">
        <w:rPr>
          <w:b/>
          <w:sz w:val="26"/>
          <w:highlight w:val="green"/>
          <w:u w:val="single"/>
        </w:rPr>
        <w:t xml:space="preserve">The industry devotes </w:t>
      </w:r>
      <w:r w:rsidRPr="00AE2E4E">
        <w:rPr>
          <w:b/>
          <w:sz w:val="26"/>
          <w:highlight w:val="green"/>
          <w:u w:val="single"/>
          <w:bdr w:val="single" w:sz="4" w:space="0" w:color="auto"/>
        </w:rPr>
        <w:t>shockingly little funding to research and development</w:t>
      </w:r>
      <w:r w:rsidRPr="006A5D4C">
        <w:rPr>
          <w:u w:val="single"/>
        </w:rPr>
        <w:t xml:space="preserve">. Companies </w:t>
      </w:r>
      <w:r w:rsidRPr="00AE2E4E">
        <w:rPr>
          <w:b/>
          <w:sz w:val="26"/>
          <w:highlight w:val="green"/>
          <w:u w:val="single"/>
        </w:rPr>
        <w:t>spend</w:t>
      </w:r>
      <w:r w:rsidRPr="00AE2E4E">
        <w:rPr>
          <w:highlight w:val="green"/>
          <w:u w:val="single"/>
        </w:rPr>
        <w:t xml:space="preserve"> </w:t>
      </w:r>
      <w:r w:rsidRPr="006A5D4C">
        <w:rPr>
          <w:u w:val="single"/>
        </w:rPr>
        <w:t xml:space="preserve">roughly </w:t>
      </w:r>
      <w:r w:rsidRPr="00AE2E4E">
        <w:rPr>
          <w:b/>
          <w:sz w:val="26"/>
          <w:highlight w:val="green"/>
          <w:u w:val="single"/>
        </w:rPr>
        <w:t>one-third</w:t>
      </w:r>
      <w:r w:rsidRPr="00AE2E4E">
        <w:rPr>
          <w:highlight w:val="green"/>
          <w:u w:val="single"/>
        </w:rPr>
        <w:t xml:space="preserve"> </w:t>
      </w:r>
      <w:r w:rsidRPr="006A5D4C">
        <w:rPr>
          <w:u w:val="single"/>
        </w:rPr>
        <w:t xml:space="preserve">of their revenues </w:t>
      </w:r>
      <w:r w:rsidRPr="00AE2E4E">
        <w:rPr>
          <w:b/>
          <w:sz w:val="26"/>
          <w:highlight w:val="green"/>
          <w:u w:val="single"/>
        </w:rPr>
        <w:t>on marketing</w:t>
      </w:r>
      <w:r w:rsidRPr="00AE2E4E">
        <w:rPr>
          <w:highlight w:val="green"/>
          <w:u w:val="single"/>
        </w:rPr>
        <w:t xml:space="preserve"> </w:t>
      </w:r>
      <w:r w:rsidRPr="00AE2E4E">
        <w:rPr>
          <w:b/>
          <w:sz w:val="26"/>
          <w:highlight w:val="green"/>
          <w:u w:val="single"/>
        </w:rPr>
        <w:t>and only half as much on research</w:t>
      </w:r>
      <w:r w:rsidRPr="00AE2E4E">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AE2E4E">
        <w:rPr>
          <w:b/>
          <w:sz w:val="26"/>
          <w:highlight w:val="green"/>
          <w:u w:val="single"/>
        </w:rPr>
        <w:t xml:space="preserve">research funding </w:t>
      </w:r>
      <w:r w:rsidRPr="006A5D4C">
        <w:rPr>
          <w:u w:val="single"/>
        </w:rPr>
        <w:t xml:space="preserve">has been </w:t>
      </w:r>
      <w:r w:rsidRPr="00AE2E4E">
        <w:rPr>
          <w:b/>
          <w:sz w:val="26"/>
          <w:highlight w:val="green"/>
          <w:u w:val="single"/>
        </w:rPr>
        <w:t>declining for more than a decade</w:t>
      </w:r>
      <w:r w:rsidRPr="006A5D4C">
        <w:rPr>
          <w:u w:val="single"/>
        </w:rPr>
        <w:t xml:space="preserve">, </w:t>
      </w:r>
      <w:r w:rsidRPr="00AE2E4E">
        <w:rPr>
          <w:b/>
          <w:sz w:val="26"/>
          <w:highlight w:val="green"/>
          <w:u w:val="single"/>
        </w:rPr>
        <w:t>while</w:t>
      </w:r>
      <w:r w:rsidRPr="00AE2E4E">
        <w:rPr>
          <w:highlight w:val="green"/>
          <w:u w:val="single"/>
        </w:rPr>
        <w:t xml:space="preserve"> </w:t>
      </w:r>
      <w:r w:rsidRPr="006A5D4C">
        <w:rPr>
          <w:u w:val="single"/>
        </w:rPr>
        <w:t xml:space="preserve">strategies of </w:t>
      </w:r>
      <w:r w:rsidRPr="00AE2E4E">
        <w:rPr>
          <w:b/>
          <w:sz w:val="26"/>
          <w:highlight w:val="green"/>
          <w:u w:val="single"/>
        </w:rPr>
        <w:t>secondary patenting have steadily increased.</w:t>
      </w:r>
      <w:r w:rsidRPr="00AE2E4E">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1552E68A" w14:textId="77777777" w:rsidR="00F85636" w:rsidRDefault="00F85636" w:rsidP="00F85636">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28630171" w14:textId="77777777" w:rsidR="00F85636" w:rsidRPr="00E2724F" w:rsidRDefault="00F85636" w:rsidP="00F85636">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0" w:history="1">
        <w:r w:rsidRPr="004D0B79">
          <w:rPr>
            <w:rStyle w:val="Hyperlink"/>
          </w:rPr>
          <w:t>https://abcnews.go.com/Health/amidst-superbug-crisis-scientists-urge-innovation/story?id=62763415</w:t>
        </w:r>
      </w:hyperlink>
      <w:r>
        <w:t xml:space="preserve">] Dhruv </w:t>
      </w:r>
    </w:p>
    <w:p w14:paraId="793B2690" w14:textId="77777777" w:rsidR="00F85636" w:rsidRPr="001948D4" w:rsidRDefault="00F85636" w:rsidP="00F85636">
      <w:pPr>
        <w:rPr>
          <w:sz w:val="16"/>
        </w:rPr>
      </w:pPr>
      <w:hyperlink r:id="rId11"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AE2E4E">
        <w:rPr>
          <w:rStyle w:val="StyleUnderline"/>
          <w:highlight w:val="green"/>
        </w:rPr>
        <w:t xml:space="preserve">the </w:t>
      </w:r>
      <w:hyperlink r:id="rId12" w:tgtFrame="_blank" w:history="1">
        <w:r w:rsidRPr="00AE2E4E">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3"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AE2E4E">
        <w:rPr>
          <w:rStyle w:val="StyleUnderline"/>
          <w:highlight w:val="green"/>
        </w:rPr>
        <w:t xml:space="preserve">represents a </w:t>
      </w:r>
      <w:r w:rsidRPr="00AE2E4E">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AE2E4E">
        <w:rPr>
          <w:rStyle w:val="Emphasis"/>
          <w:highlight w:val="green"/>
        </w:rPr>
        <w:t>rising</w:t>
      </w:r>
      <w:r w:rsidRPr="003C32B5">
        <w:rPr>
          <w:rStyle w:val="Emphasis"/>
        </w:rPr>
        <w:t xml:space="preserve"> rates</w:t>
      </w:r>
      <w:r w:rsidRPr="003C32B5">
        <w:rPr>
          <w:rStyle w:val="StyleUnderline"/>
        </w:rPr>
        <w:t xml:space="preserve"> of </w:t>
      </w:r>
      <w:r w:rsidRPr="00AE2E4E">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AE2E4E">
        <w:rPr>
          <w:rStyle w:val="StyleUnderline"/>
          <w:highlight w:val="green"/>
        </w:rPr>
        <w:t xml:space="preserve">may cause </w:t>
      </w:r>
      <w:r w:rsidRPr="00AE2E4E">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AE2E4E">
        <w:rPr>
          <w:rStyle w:val="StyleUnderline"/>
          <w:highlight w:val="green"/>
        </w:rPr>
        <w:t>resistance develops when germs</w:t>
      </w:r>
      <w:r w:rsidRPr="003C32B5">
        <w:rPr>
          <w:sz w:val="16"/>
        </w:rPr>
        <w:t xml:space="preserve"> like bacteria and fungi are able to “</w:t>
      </w:r>
      <w:r w:rsidRPr="00AE2E4E">
        <w:rPr>
          <w:rStyle w:val="StyleUnderline"/>
          <w:highlight w:val="green"/>
        </w:rPr>
        <w:t>defeat</w:t>
      </w:r>
      <w:r w:rsidRPr="003C32B5">
        <w:rPr>
          <w:sz w:val="16"/>
        </w:rPr>
        <w:t xml:space="preserve"> the </w:t>
      </w:r>
      <w:r w:rsidRPr="00AE2E4E">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4"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5"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AE2E4E">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AE2E4E">
        <w:rPr>
          <w:rStyle w:val="StyleUnderline"/>
          <w:highlight w:val="green"/>
        </w:rPr>
        <w:t xml:space="preserve">development of </w:t>
      </w:r>
      <w:r w:rsidRPr="00AE2E4E">
        <w:rPr>
          <w:rStyle w:val="Emphasis"/>
          <w:highlight w:val="green"/>
        </w:rPr>
        <w:t>new</w:t>
      </w:r>
      <w:r w:rsidRPr="003C32B5">
        <w:rPr>
          <w:rStyle w:val="Emphasis"/>
        </w:rPr>
        <w:t xml:space="preserve"> antimicrobial </w:t>
      </w:r>
      <w:r w:rsidRPr="00AE2E4E">
        <w:rPr>
          <w:rStyle w:val="Emphasis"/>
          <w:highlight w:val="green"/>
        </w:rPr>
        <w:t>medications</w:t>
      </w:r>
      <w:r w:rsidRPr="003C32B5">
        <w:rPr>
          <w:rStyle w:val="StyleUnderline"/>
        </w:rPr>
        <w:t xml:space="preserve">, </w:t>
      </w:r>
      <w:r w:rsidRPr="00AE2E4E">
        <w:rPr>
          <w:rStyle w:val="Emphasis"/>
          <w:highlight w:val="green"/>
        </w:rPr>
        <w:t>vaccines</w:t>
      </w:r>
      <w:r w:rsidRPr="003C32B5">
        <w:rPr>
          <w:rStyle w:val="StyleUnderline"/>
        </w:rPr>
        <w:t xml:space="preserve">, </w:t>
      </w:r>
      <w:r w:rsidRPr="00AE2E4E">
        <w:rPr>
          <w:rStyle w:val="StyleUnderline"/>
          <w:highlight w:val="green"/>
        </w:rPr>
        <w:t>and</w:t>
      </w:r>
      <w:r w:rsidRPr="003C32B5">
        <w:rPr>
          <w:rStyle w:val="StyleUnderline"/>
        </w:rPr>
        <w:t xml:space="preserve"> careful </w:t>
      </w:r>
      <w:r w:rsidRPr="00AE2E4E">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AE2E4E">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AE2E4E">
        <w:rPr>
          <w:rStyle w:val="StyleUnderline"/>
          <w:highlight w:val="green"/>
        </w:rPr>
        <w:t>challenges</w:t>
      </w:r>
      <w:r w:rsidRPr="003C32B5">
        <w:rPr>
          <w:rStyle w:val="StyleUnderline"/>
        </w:rPr>
        <w:t xml:space="preserve"> of antimicrobial resistance</w:t>
      </w:r>
      <w:r w:rsidRPr="003C32B5">
        <w:rPr>
          <w:sz w:val="16"/>
        </w:rPr>
        <w:t xml:space="preserve">” </w:t>
      </w:r>
      <w:r w:rsidRPr="00AE2E4E">
        <w:rPr>
          <w:rStyle w:val="StyleUnderline"/>
          <w:highlight w:val="green"/>
        </w:rPr>
        <w:t>are</w:t>
      </w:r>
      <w:r w:rsidRPr="003C32B5">
        <w:rPr>
          <w:sz w:val="16"/>
        </w:rPr>
        <w:t xml:space="preserve"> “</w:t>
      </w:r>
      <w:r w:rsidRPr="00AE2E4E">
        <w:rPr>
          <w:rStyle w:val="Emphasis"/>
          <w:highlight w:val="green"/>
        </w:rPr>
        <w:t>not insurmountable</w:t>
      </w:r>
      <w:r w:rsidRPr="003C32B5">
        <w:rPr>
          <w:sz w:val="16"/>
        </w:rPr>
        <w:t xml:space="preserve">,” and that </w:t>
      </w:r>
      <w:r w:rsidRPr="003C32B5">
        <w:rPr>
          <w:rStyle w:val="StyleUnderline"/>
        </w:rPr>
        <w:t xml:space="preserve">coordinated </w:t>
      </w:r>
      <w:r w:rsidRPr="00AE2E4E">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AE2E4E">
        <w:rPr>
          <w:rStyle w:val="Emphasis"/>
          <w:highlight w:val="green"/>
        </w:rPr>
        <w:t>secure the future</w:t>
      </w:r>
      <w:r w:rsidRPr="00AE2E4E">
        <w:rPr>
          <w:rStyle w:val="StyleUnderline"/>
          <w:highlight w:val="green"/>
        </w:rPr>
        <w:t xml:space="preserve"> from drug-resistant diseases</w:t>
      </w:r>
      <w:r w:rsidRPr="003C32B5">
        <w:rPr>
          <w:sz w:val="16"/>
        </w:rPr>
        <w:t>.”</w:t>
      </w:r>
    </w:p>
    <w:p w14:paraId="6D434C55" w14:textId="77777777" w:rsidR="00F85636" w:rsidRPr="00E2724F" w:rsidRDefault="00F85636" w:rsidP="00F85636">
      <w:pPr>
        <w:pStyle w:val="Heading4"/>
      </w:pPr>
      <w:r>
        <w:t xml:space="preserve">Extinction - generic defense doesn’t apply. </w:t>
      </w:r>
    </w:p>
    <w:p w14:paraId="49D459FB" w14:textId="77777777" w:rsidR="00F85636" w:rsidRPr="00A10F89" w:rsidRDefault="00F85636" w:rsidP="00F85636">
      <w:r w:rsidRPr="00A10F89">
        <w:rPr>
          <w:rStyle w:val="Style13ptBold"/>
        </w:rPr>
        <w:t>Srivatsa 17</w:t>
      </w:r>
      <w:r>
        <w:t xml:space="preserve"> Kadiyali Srivatsa 1-12-2017 “</w:t>
      </w:r>
      <w:r w:rsidRPr="00587797">
        <w:t>Superbug Pandemics and How to Prevent Them</w:t>
      </w:r>
      <w:r>
        <w:t xml:space="preserve">” </w:t>
      </w:r>
      <w:hyperlink r:id="rId16"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728CCAD2" w14:textId="3FB931AB" w:rsidR="00F85636" w:rsidRDefault="00F85636" w:rsidP="00F85636">
      <w:pPr>
        <w:rPr>
          <w:rStyle w:val="Emphasis"/>
          <w:sz w:val="24"/>
        </w:rPr>
      </w:pPr>
      <w:r w:rsidRPr="00A10F89">
        <w:rPr>
          <w:rStyle w:val="StyleUnderline"/>
          <w:sz w:val="24"/>
        </w:rPr>
        <w:t xml:space="preserve">It is by now no secret that </w:t>
      </w:r>
      <w:r w:rsidRPr="00AE2E4E">
        <w:rPr>
          <w:rStyle w:val="StyleUnderline"/>
          <w:sz w:val="24"/>
          <w:highlight w:val="green"/>
        </w:rPr>
        <w:t>the</w:t>
      </w:r>
      <w:r w:rsidRPr="00A10F89">
        <w:rPr>
          <w:rStyle w:val="StyleUnderline"/>
          <w:sz w:val="24"/>
        </w:rPr>
        <w:t xml:space="preserve"> human </w:t>
      </w:r>
      <w:r w:rsidRPr="00AE2E4E">
        <w:rPr>
          <w:rStyle w:val="StyleUnderline"/>
          <w:sz w:val="24"/>
          <w:highlight w:val="green"/>
        </w:rPr>
        <w:t>species is locked in a race</w:t>
      </w:r>
      <w:r w:rsidRPr="00A10F89">
        <w:rPr>
          <w:rStyle w:val="StyleUnderline"/>
          <w:sz w:val="24"/>
        </w:rPr>
        <w:t xml:space="preserve"> of its own making </w:t>
      </w:r>
      <w:r w:rsidRPr="00AE2E4E">
        <w:rPr>
          <w:rStyle w:val="StyleUnderline"/>
          <w:sz w:val="24"/>
          <w:highlight w:val="green"/>
        </w:rPr>
        <w:t>with “</w:t>
      </w:r>
      <w:r w:rsidRPr="00AE2E4E">
        <w:rPr>
          <w:rStyle w:val="StyleUnderline"/>
          <w:b/>
          <w:bCs/>
          <w:sz w:val="24"/>
          <w:highlight w:val="green"/>
        </w:rPr>
        <w:t>superbugs</w:t>
      </w:r>
      <w:r w:rsidRPr="00AE2E4E">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AE2E4E">
        <w:rPr>
          <w:rStyle w:val="StyleUnderline"/>
          <w:sz w:val="24"/>
          <w:highlight w:val="green"/>
        </w:rPr>
        <w:t>an</w:t>
      </w:r>
      <w:r w:rsidRPr="00A10F89">
        <w:rPr>
          <w:rStyle w:val="StyleUnderline"/>
          <w:sz w:val="24"/>
        </w:rPr>
        <w:t xml:space="preserve"> </w:t>
      </w:r>
      <w:r w:rsidRPr="00AE2E4E">
        <w:rPr>
          <w:rStyle w:val="Emphasis"/>
          <w:sz w:val="24"/>
          <w:highlight w:val="green"/>
        </w:rPr>
        <w:t>existential threat</w:t>
      </w:r>
      <w:r w:rsidRPr="00A10F89">
        <w:rPr>
          <w:rStyle w:val="StyleUnderline"/>
          <w:sz w:val="24"/>
        </w:rPr>
        <w:t xml:space="preserve"> largely </w:t>
      </w:r>
      <w:r w:rsidRPr="00AE2E4E">
        <w:rPr>
          <w:rStyle w:val="StyleUnderline"/>
          <w:sz w:val="24"/>
          <w:highlight w:val="green"/>
        </w:rPr>
        <w:t>of its</w:t>
      </w:r>
      <w:r w:rsidRPr="00A10F89">
        <w:rPr>
          <w:rStyle w:val="StyleUnderline"/>
          <w:sz w:val="24"/>
        </w:rPr>
        <w:t xml:space="preserve"> </w:t>
      </w:r>
      <w:r w:rsidRPr="00AE2E4E">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AE2E4E">
        <w:rPr>
          <w:rStyle w:val="StyleUnderline"/>
          <w:sz w:val="24"/>
          <w:highlight w:val="green"/>
        </w:rPr>
        <w:t>a</w:t>
      </w:r>
      <w:r w:rsidRPr="00A10F89">
        <w:rPr>
          <w:rStyle w:val="StyleUnderline"/>
          <w:sz w:val="24"/>
        </w:rPr>
        <w:t xml:space="preserve"> </w:t>
      </w:r>
      <w:r w:rsidRPr="00AE2E4E">
        <w:rPr>
          <w:rStyle w:val="Emphasis"/>
          <w:sz w:val="24"/>
          <w:highlight w:val="green"/>
        </w:rPr>
        <w:t>high-probability, high-impact event</w:t>
      </w:r>
      <w:r w:rsidRPr="00A10F89">
        <w:rPr>
          <w:rStyle w:val="StyleUnderline"/>
          <w:sz w:val="24"/>
        </w:rPr>
        <w:t xml:space="preserve"> </w:t>
      </w:r>
      <w:r w:rsidRPr="00AE2E4E">
        <w:rPr>
          <w:rStyle w:val="StyleUnderline"/>
          <w:sz w:val="24"/>
          <w:highlight w:val="green"/>
        </w:rPr>
        <w:t>that people</w:t>
      </w:r>
      <w:r w:rsidRPr="00A10F89">
        <w:rPr>
          <w:rStyle w:val="StyleUnderline"/>
          <w:sz w:val="24"/>
        </w:rPr>
        <w:t xml:space="preserve"> manage to </w:t>
      </w:r>
      <w:r w:rsidRPr="00AE2E4E">
        <w:rPr>
          <w:rStyle w:val="Emphasis"/>
          <w:sz w:val="24"/>
          <w:highlight w:val="green"/>
        </w:rPr>
        <w:t>ignore anyway</w:t>
      </w:r>
      <w:r w:rsidRPr="00A10F89">
        <w:rPr>
          <w:rStyle w:val="StyleUnderline"/>
          <w:sz w:val="24"/>
        </w:rPr>
        <w:t xml:space="preserve"> </w:t>
      </w:r>
      <w:r w:rsidRPr="00AE2E4E">
        <w:rPr>
          <w:rStyle w:val="StyleUnderline"/>
          <w:sz w:val="24"/>
          <w:highlight w:val="green"/>
        </w:rPr>
        <w:t>for</w:t>
      </w:r>
      <w:r w:rsidRPr="00A10F89">
        <w:rPr>
          <w:rStyle w:val="StyleUnderline"/>
          <w:sz w:val="24"/>
        </w:rPr>
        <w:t xml:space="preserve"> a raft of </w:t>
      </w:r>
      <w:r w:rsidRPr="00AE2E4E">
        <w:rPr>
          <w:rStyle w:val="Emphasis"/>
          <w:sz w:val="24"/>
          <w:highlight w:val="green"/>
        </w:rPr>
        <w:t>social-psychological reasons</w:t>
      </w:r>
      <w:r w:rsidRPr="00A10F89">
        <w:rPr>
          <w:rStyle w:val="StyleUnderline"/>
          <w:sz w:val="24"/>
        </w:rPr>
        <w:t xml:space="preserve">.2 </w:t>
      </w:r>
      <w:r w:rsidRPr="00AE2E4E">
        <w:rPr>
          <w:rStyle w:val="StyleUnderline"/>
          <w:sz w:val="24"/>
          <w:highlight w:val="green"/>
        </w:rPr>
        <w:t>A pandemic</w:t>
      </w:r>
      <w:r w:rsidRPr="00A10F89">
        <w:rPr>
          <w:rStyle w:val="StyleUnderline"/>
          <w:sz w:val="24"/>
        </w:rPr>
        <w:t xml:space="preserve"> is a quintessential gray rhino, for it </w:t>
      </w:r>
      <w:r w:rsidRPr="00AE2E4E">
        <w:rPr>
          <w:rStyle w:val="StyleUnderline"/>
          <w:sz w:val="24"/>
          <w:highlight w:val="green"/>
        </w:rPr>
        <w:t xml:space="preserve">is no longer a matter of if but of </w:t>
      </w:r>
      <w:r w:rsidRPr="00AE2E4E">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AE2E4E">
        <w:rPr>
          <w:rStyle w:val="Emphasis"/>
          <w:sz w:val="24"/>
          <w:highlight w:val="green"/>
        </w:rPr>
        <w:t>most predictable catastrophe in</w:t>
      </w:r>
      <w:r w:rsidRPr="00A10F89">
        <w:rPr>
          <w:rStyle w:val="StyleUnderline"/>
          <w:sz w:val="24"/>
        </w:rPr>
        <w:t xml:space="preserve"> the </w:t>
      </w:r>
      <w:r w:rsidRPr="00AE2E4E">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AE2E4E">
        <w:rPr>
          <w:rStyle w:val="StyleUnderline"/>
          <w:sz w:val="24"/>
          <w:highlight w:val="green"/>
        </w:rPr>
        <w:t>hospitals</w:t>
      </w:r>
      <w:r w:rsidRPr="00A10F89">
        <w:rPr>
          <w:rStyle w:val="StyleUnderline"/>
          <w:sz w:val="24"/>
        </w:rPr>
        <w:t xml:space="preserve"> have </w:t>
      </w:r>
      <w:r w:rsidRPr="00AE2E4E">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AE2E4E">
        <w:rPr>
          <w:rStyle w:val="StyleUnderline"/>
          <w:sz w:val="24"/>
          <w:highlight w:val="green"/>
        </w:rPr>
        <w:t>Overuse</w:t>
      </w:r>
      <w:r w:rsidRPr="00A10F89">
        <w:rPr>
          <w:rStyle w:val="StyleUnderline"/>
          <w:sz w:val="24"/>
        </w:rPr>
        <w:t xml:space="preserve"> of antibiotics and commercial products containing them has </w:t>
      </w:r>
      <w:r w:rsidRPr="00AE2E4E">
        <w:rPr>
          <w:rStyle w:val="StyleUnderline"/>
          <w:sz w:val="24"/>
          <w:highlight w:val="green"/>
        </w:rPr>
        <w:t>helped superbugs</w:t>
      </w:r>
      <w:r w:rsidRPr="00A10F89">
        <w:rPr>
          <w:rStyle w:val="StyleUnderline"/>
          <w:sz w:val="24"/>
        </w:rPr>
        <w:t xml:space="preserve"> to </w:t>
      </w:r>
      <w:r w:rsidRPr="00AE2E4E">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AE2E4E">
        <w:rPr>
          <w:rStyle w:val="Emphasis"/>
          <w:sz w:val="24"/>
          <w:highlight w:val="green"/>
        </w:rPr>
        <w:t>something as simple as a minor cut could</w:t>
      </w:r>
      <w:r w:rsidRPr="00A10F89">
        <w:rPr>
          <w:rStyle w:val="Emphasis"/>
          <w:sz w:val="24"/>
        </w:rPr>
        <w:t xml:space="preserve"> again </w:t>
      </w:r>
      <w:r w:rsidRPr="00AE2E4E">
        <w:rPr>
          <w:rStyle w:val="Emphasis"/>
          <w:sz w:val="24"/>
          <w:highlight w:val="green"/>
        </w:rPr>
        <w:t>become life-threatening if</w:t>
      </w:r>
      <w:r w:rsidRPr="00A10F89">
        <w:rPr>
          <w:rStyle w:val="Emphasis"/>
          <w:sz w:val="24"/>
        </w:rPr>
        <w:t xml:space="preserve"> it becomes </w:t>
      </w:r>
      <w:r w:rsidRPr="00AE2E4E">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AE2E4E">
        <w:rPr>
          <w:rStyle w:val="StyleUnderline"/>
          <w:b/>
          <w:bCs/>
          <w:sz w:val="24"/>
          <w:highlight w:val="green"/>
        </w:rPr>
        <w:t xml:space="preserve">WHO </w:t>
      </w:r>
      <w:r w:rsidRPr="0010630F">
        <w:rPr>
          <w:rStyle w:val="StyleUnderline"/>
          <w:b/>
          <w:bCs/>
          <w:sz w:val="24"/>
        </w:rPr>
        <w:t xml:space="preserve">is </w:t>
      </w:r>
      <w:r w:rsidRPr="00AE2E4E">
        <w:rPr>
          <w:rStyle w:val="StyleUnderline"/>
          <w:b/>
          <w:bCs/>
          <w:sz w:val="24"/>
          <w:highlight w:val="green"/>
        </w:rPr>
        <w:t xml:space="preserve">under-resourced </w:t>
      </w:r>
      <w:r w:rsidRPr="0010630F">
        <w:rPr>
          <w:rStyle w:val="StyleUnderline"/>
          <w:b/>
          <w:bCs/>
          <w:sz w:val="24"/>
        </w:rPr>
        <w:t xml:space="preserve">for the problems it is meant to solve. </w:t>
      </w:r>
      <w:r w:rsidRPr="00AE2E4E">
        <w:rPr>
          <w:rStyle w:val="StyleUnderline"/>
          <w:b/>
          <w:bCs/>
          <w:sz w:val="24"/>
          <w:highlight w:val="green"/>
        </w:rPr>
        <w:t>Funding comes from voluntary donations</w:t>
      </w:r>
      <w:r w:rsidRPr="0010630F">
        <w:rPr>
          <w:rStyle w:val="StyleUnderline"/>
          <w:b/>
          <w:bCs/>
          <w:sz w:val="24"/>
        </w:rPr>
        <w:t xml:space="preserve">, and there is </w:t>
      </w:r>
      <w:r w:rsidRPr="00AE2E4E">
        <w:rPr>
          <w:rStyle w:val="StyleUnderline"/>
          <w:b/>
          <w:bCs/>
          <w:sz w:val="24"/>
          <w:highlight w:val="green"/>
        </w:rPr>
        <w:t xml:space="preserve">no mechanism by which </w:t>
      </w:r>
      <w:r w:rsidRPr="0010630F">
        <w:rPr>
          <w:rStyle w:val="StyleUnderline"/>
          <w:b/>
          <w:bCs/>
          <w:sz w:val="24"/>
        </w:rPr>
        <w:t xml:space="preserve">it can quickly </w:t>
      </w:r>
      <w:r w:rsidRPr="00AE2E4E">
        <w:rPr>
          <w:rStyle w:val="StyleUnderline"/>
          <w:b/>
          <w:bCs/>
          <w:sz w:val="24"/>
          <w:highlight w:val="green"/>
        </w:rPr>
        <w:t xml:space="preserve">scale up </w:t>
      </w:r>
      <w:r w:rsidRPr="0010630F">
        <w:rPr>
          <w:rStyle w:val="StyleUnderline"/>
          <w:b/>
          <w:bCs/>
          <w:sz w:val="24"/>
        </w:rPr>
        <w:t xml:space="preserve">its efforts during an emergency. The </w:t>
      </w:r>
      <w:r w:rsidRPr="00AE2E4E">
        <w:rPr>
          <w:rStyle w:val="StyleUnderline"/>
          <w:b/>
          <w:bCs/>
          <w:sz w:val="24"/>
          <w:highlight w:val="green"/>
        </w:rPr>
        <w:t xml:space="preserve">result is </w:t>
      </w:r>
      <w:r w:rsidRPr="0010630F">
        <w:rPr>
          <w:rStyle w:val="StyleUnderline"/>
          <w:b/>
          <w:bCs/>
          <w:sz w:val="24"/>
        </w:rPr>
        <w:t xml:space="preserve">that its </w:t>
      </w:r>
      <w:r w:rsidRPr="00AE2E4E">
        <w:rPr>
          <w:rStyle w:val="StyleUnderline"/>
          <w:b/>
          <w:bCs/>
          <w:sz w:val="24"/>
          <w:highlight w:val="green"/>
        </w:rPr>
        <w:t>response</w:t>
      </w:r>
      <w:r w:rsidRPr="0010630F">
        <w:rPr>
          <w:rStyle w:val="StyleUnderline"/>
          <w:b/>
          <w:bCs/>
          <w:sz w:val="24"/>
        </w:rPr>
        <w:t xml:space="preserve"> to the next major disease outbreak </w:t>
      </w:r>
      <w:r w:rsidRPr="00AE2E4E">
        <w:rPr>
          <w:rStyle w:val="StyleUnderline"/>
          <w:b/>
          <w:bCs/>
          <w:sz w:val="24"/>
          <w:highlight w:val="green"/>
        </w:rPr>
        <w:t xml:space="preserve">is </w:t>
      </w:r>
      <w:r w:rsidRPr="0010630F">
        <w:rPr>
          <w:rStyle w:val="StyleUnderline"/>
          <w:b/>
          <w:bCs/>
          <w:sz w:val="24"/>
        </w:rPr>
        <w:t xml:space="preserve">likely to be as </w:t>
      </w:r>
      <w:r w:rsidRPr="00AE2E4E">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AE2E4E">
        <w:rPr>
          <w:rStyle w:val="Emphasis"/>
          <w:sz w:val="24"/>
          <w:highlight w:val="green"/>
        </w:rPr>
        <w:t>superbugs are evolving</w:t>
      </w:r>
      <w:r w:rsidRPr="00A10F89">
        <w:rPr>
          <w:rStyle w:val="Emphasis"/>
          <w:sz w:val="24"/>
        </w:rPr>
        <w:t xml:space="preserve">. Epidemiological </w:t>
      </w:r>
      <w:r w:rsidRPr="00AE2E4E">
        <w:rPr>
          <w:rStyle w:val="Emphasis"/>
          <w:sz w:val="24"/>
          <w:highlight w:val="green"/>
        </w:rPr>
        <w:t xml:space="preserve">models </w:t>
      </w:r>
      <w:r w:rsidRPr="00A10F89">
        <w:rPr>
          <w:rStyle w:val="Emphasis"/>
          <w:sz w:val="24"/>
        </w:rPr>
        <w:t xml:space="preserve">now </w:t>
      </w:r>
      <w:r w:rsidRPr="00AE2E4E">
        <w:rPr>
          <w:rStyle w:val="Emphasis"/>
          <w:sz w:val="24"/>
          <w:highlight w:val="green"/>
        </w:rPr>
        <w:t xml:space="preserve">predict </w:t>
      </w:r>
      <w:r w:rsidRPr="00A10F89">
        <w:rPr>
          <w:rStyle w:val="Emphasis"/>
          <w:sz w:val="24"/>
        </w:rPr>
        <w:t xml:space="preserve">how an algorithmic process of </w:t>
      </w:r>
      <w:r w:rsidRPr="00AE2E4E">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AE2E4E">
        <w:rPr>
          <w:rStyle w:val="Emphasis"/>
          <w:sz w:val="24"/>
          <w:highlight w:val="green"/>
        </w:rPr>
        <w:t>move through the modern world</w:t>
      </w:r>
      <w:r w:rsidRPr="00A10F89">
        <w:rPr>
          <w:rStyle w:val="Emphasis"/>
          <w:sz w:val="24"/>
        </w:rPr>
        <w:t xml:space="preserve">. </w:t>
      </w:r>
      <w:r w:rsidRPr="00AE2E4E">
        <w:rPr>
          <w:rStyle w:val="Emphasis"/>
          <w:sz w:val="24"/>
          <w:highlight w:val="green"/>
        </w:rPr>
        <w:t xml:space="preserve">All urban centers </w:t>
      </w:r>
      <w:r w:rsidRPr="00A10F89">
        <w:rPr>
          <w:rStyle w:val="Emphasis"/>
          <w:sz w:val="24"/>
        </w:rPr>
        <w:t xml:space="preserve">around the entire globe </w:t>
      </w:r>
      <w:r w:rsidRPr="00AE2E4E">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AE2E4E">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AE2E4E">
        <w:rPr>
          <w:rStyle w:val="Emphasis"/>
          <w:sz w:val="24"/>
          <w:highlight w:val="green"/>
        </w:rPr>
        <w:t xml:space="preserve">could kill </w:t>
      </w:r>
      <w:r w:rsidRPr="00A10F89">
        <w:rPr>
          <w:rStyle w:val="Emphasis"/>
          <w:sz w:val="24"/>
        </w:rPr>
        <w:t xml:space="preserve">more than </w:t>
      </w:r>
      <w:r w:rsidRPr="00AE2E4E">
        <w:rPr>
          <w:rStyle w:val="Emphasis"/>
          <w:sz w:val="24"/>
          <w:highlight w:val="green"/>
        </w:rPr>
        <w:t xml:space="preserve">33 million </w:t>
      </w:r>
      <w:r w:rsidRPr="00A10F89">
        <w:rPr>
          <w:rStyle w:val="Emphasis"/>
          <w:sz w:val="24"/>
        </w:rPr>
        <w:t xml:space="preserve">people </w:t>
      </w:r>
      <w:r w:rsidRPr="00AE2E4E">
        <w:rPr>
          <w:rStyle w:val="Emphasis"/>
          <w:sz w:val="24"/>
          <w:highlight w:val="green"/>
        </w:rPr>
        <w:t xml:space="preserve">in </w:t>
      </w:r>
      <w:r w:rsidRPr="00A10F89">
        <w:rPr>
          <w:rStyle w:val="Emphasis"/>
          <w:sz w:val="24"/>
        </w:rPr>
        <w:t xml:space="preserve">250 </w:t>
      </w:r>
      <w:r w:rsidRPr="00AE2E4E">
        <w:rPr>
          <w:rStyle w:val="Emphasis"/>
          <w:sz w:val="24"/>
          <w:highlight w:val="green"/>
        </w:rPr>
        <w:t>days</w:t>
      </w:r>
      <w:r w:rsidRPr="00A10F89">
        <w:rPr>
          <w:rStyle w:val="Emphasis"/>
          <w:sz w:val="24"/>
        </w:rPr>
        <w:t>.3</w:t>
      </w:r>
    </w:p>
    <w:p w14:paraId="527DD374" w14:textId="479D4988" w:rsidR="00E95C53" w:rsidRDefault="00E95C53" w:rsidP="00E95C53">
      <w:pPr>
        <w:pStyle w:val="Heading3"/>
      </w:pPr>
      <w:r>
        <w:t>1AC: 2 Drug Prices</w:t>
      </w:r>
    </w:p>
    <w:p w14:paraId="60479B23" w14:textId="77777777" w:rsidR="00E95C53" w:rsidRDefault="00E95C53" w:rsidP="00E95C53">
      <w:pPr>
        <w:pStyle w:val="Heading4"/>
      </w:pPr>
      <w:r>
        <w:t xml:space="preserve">Evergreening keeps Drug Prices </w:t>
      </w:r>
      <w:r>
        <w:rPr>
          <w:u w:val="single"/>
        </w:rPr>
        <w:t>high</w:t>
      </w:r>
      <w:r>
        <w:t>.</w:t>
      </w:r>
    </w:p>
    <w:p w14:paraId="36178860" w14:textId="77777777" w:rsidR="00E95C53" w:rsidRPr="001948D4" w:rsidRDefault="00E95C53" w:rsidP="00E95C53">
      <w:r w:rsidRPr="00A7466D">
        <w:rPr>
          <w:rStyle w:val="Style13ptBold"/>
        </w:rPr>
        <w:t>Amin 18</w:t>
      </w:r>
      <w:r>
        <w:t xml:space="preserve"> </w:t>
      </w:r>
      <w:r w:rsidRPr="001948D4">
        <w:t>Tahir Amin 6-27-2018 "The problem with high drug prices isn't 'foreign freeloading,' it's the patent system"</w:t>
      </w:r>
      <w:r>
        <w:t xml:space="preserve"> </w:t>
      </w:r>
      <w:hyperlink r:id="rId17" w:history="1">
        <w:r>
          <w:rPr>
            <w:rStyle w:val="Hyperlink"/>
          </w:rPr>
          <w:t>High drug prices caused by US patent system, not 'foreign freeloaders' (cnbc.com)</w:t>
        </w:r>
      </w:hyperlink>
      <w:r>
        <w:t xml:space="preserve"> </w:t>
      </w:r>
      <w:hyperlink r:id="rId18"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3FD78B9D" w14:textId="77777777" w:rsidR="00E95C53" w:rsidRDefault="00E95C53" w:rsidP="00E95C53">
      <w:pPr>
        <w:rPr>
          <w:sz w:val="16"/>
        </w:rPr>
      </w:pPr>
      <w:r w:rsidRPr="00195647">
        <w:rPr>
          <w:b/>
          <w:bCs/>
          <w:sz w:val="26"/>
          <w:highlight w:val="green"/>
          <w:u w:val="single"/>
        </w:rPr>
        <w:t>'Evergreening'</w:t>
      </w:r>
      <w:r w:rsidRPr="00195647">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195647">
        <w:rPr>
          <w:b/>
          <w:sz w:val="26"/>
          <w:highlight w:val="green"/>
          <w:u w:val="single"/>
        </w:rPr>
        <w:t>prolonging</w:t>
      </w:r>
      <w:r w:rsidRPr="00195647">
        <w:rPr>
          <w:sz w:val="16"/>
          <w:highlight w:val="green"/>
        </w:rPr>
        <w:t xml:space="preserve"> </w:t>
      </w:r>
      <w:r w:rsidRPr="00A7466D">
        <w:rPr>
          <w:sz w:val="16"/>
        </w:rPr>
        <w:t xml:space="preserve">the </w:t>
      </w:r>
      <w:r w:rsidRPr="00195647">
        <w:rPr>
          <w:b/>
          <w:sz w:val="26"/>
          <w:highlight w:val="green"/>
          <w:u w:val="single"/>
        </w:rPr>
        <w:t>time before generics</w:t>
      </w:r>
      <w:r w:rsidRPr="00195647">
        <w:rPr>
          <w:sz w:val="16"/>
          <w:highlight w:val="green"/>
        </w:rPr>
        <w:t xml:space="preserve"> </w:t>
      </w:r>
      <w:r w:rsidRPr="00A7466D">
        <w:rPr>
          <w:sz w:val="16"/>
        </w:rPr>
        <w:t xml:space="preserve">could reach the market </w:t>
      </w:r>
      <w:r w:rsidRPr="00195647">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195647">
        <w:rPr>
          <w:b/>
          <w:sz w:val="26"/>
          <w:highlight w:val="green"/>
          <w:u w:val="single"/>
        </w:rPr>
        <w:t>Revlimid</w:t>
      </w:r>
      <w:r w:rsidRPr="00A7466D">
        <w:rPr>
          <w:u w:val="single"/>
        </w:rPr>
        <w:t xml:space="preserve">®, is a case in point: </w:t>
      </w:r>
      <w:r w:rsidRPr="00195647">
        <w:rPr>
          <w:b/>
          <w:sz w:val="26"/>
          <w:highlight w:val="green"/>
          <w:u w:val="single"/>
        </w:rPr>
        <w:t>priced at</w:t>
      </w:r>
      <w:r w:rsidRPr="00195647">
        <w:rPr>
          <w:highlight w:val="green"/>
          <w:u w:val="single"/>
        </w:rPr>
        <w:t xml:space="preserve"> </w:t>
      </w:r>
      <w:r w:rsidRPr="00A7466D">
        <w:rPr>
          <w:u w:val="single"/>
        </w:rPr>
        <w:t>over $</w:t>
      </w:r>
      <w:r w:rsidRPr="00195647">
        <w:rPr>
          <w:b/>
          <w:sz w:val="26"/>
          <w:highlight w:val="green"/>
          <w:u w:val="single"/>
        </w:rPr>
        <w:t>125,000</w:t>
      </w:r>
      <w:r w:rsidRPr="00195647">
        <w:rPr>
          <w:highlight w:val="green"/>
          <w:u w:val="single"/>
        </w:rPr>
        <w:t xml:space="preserve"> </w:t>
      </w:r>
      <w:r w:rsidRPr="00A7466D">
        <w:rPr>
          <w:u w:val="single"/>
        </w:rPr>
        <w:t xml:space="preserve">per year of treatment, Celgene has sought </w:t>
      </w:r>
      <w:r w:rsidRPr="00195647">
        <w:rPr>
          <w:b/>
          <w:sz w:val="26"/>
          <w:highlight w:val="green"/>
          <w:u w:val="single"/>
        </w:rPr>
        <w:t>105 patents</w:t>
      </w:r>
      <w:r w:rsidRPr="00195647">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195647">
        <w:rPr>
          <w:b/>
          <w:sz w:val="26"/>
          <w:highlight w:val="green"/>
          <w:u w:val="single"/>
        </w:rPr>
        <w:t>payers</w:t>
      </w:r>
      <w:r w:rsidRPr="00195647">
        <w:rPr>
          <w:highlight w:val="green"/>
          <w:u w:val="single"/>
        </w:rPr>
        <w:t xml:space="preserve"> </w:t>
      </w:r>
      <w:r w:rsidRPr="00A7466D">
        <w:rPr>
          <w:u w:val="single"/>
        </w:rPr>
        <w:t xml:space="preserve">are </w:t>
      </w:r>
      <w:r w:rsidRPr="00195647">
        <w:rPr>
          <w:b/>
          <w:sz w:val="26"/>
          <w:highlight w:val="green"/>
          <w:u w:val="single"/>
        </w:rPr>
        <w:t>projected to spend $45 billion</w:t>
      </w:r>
      <w:r w:rsidRPr="00195647">
        <w:rPr>
          <w:highlight w:val="green"/>
          <w:u w:val="single"/>
        </w:rPr>
        <w:t xml:space="preserve"> </w:t>
      </w:r>
      <w:r w:rsidRPr="00195647">
        <w:rPr>
          <w:b/>
          <w:sz w:val="26"/>
          <w:highlight w:val="green"/>
          <w:u w:val="single"/>
          <w:bdr w:val="single" w:sz="4" w:space="0" w:color="auto"/>
        </w:rPr>
        <w:t>in excess costs</w:t>
      </w:r>
      <w:r w:rsidRPr="00195647">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in order to attain FDA approval. </w:t>
      </w:r>
      <w:r w:rsidRPr="00195647">
        <w:rPr>
          <w:b/>
          <w:sz w:val="26"/>
          <w:highlight w:val="green"/>
          <w:u w:val="single"/>
        </w:rPr>
        <w:t>In the absence of</w:t>
      </w:r>
      <w:r w:rsidRPr="00195647">
        <w:rPr>
          <w:highlight w:val="green"/>
          <w:u w:val="single"/>
        </w:rPr>
        <w:t xml:space="preserve"> </w:t>
      </w:r>
      <w:r w:rsidRPr="00A7466D">
        <w:rPr>
          <w:u w:val="single"/>
        </w:rPr>
        <w:t xml:space="preserve">genuine </w:t>
      </w:r>
      <w:r w:rsidRPr="00195647">
        <w:rPr>
          <w:b/>
          <w:sz w:val="26"/>
          <w:highlight w:val="green"/>
          <w:u w:val="single"/>
        </w:rPr>
        <w:t>competition</w:t>
      </w:r>
      <w:r w:rsidRPr="00195647">
        <w:rPr>
          <w:highlight w:val="green"/>
          <w:u w:val="single"/>
        </w:rPr>
        <w:t xml:space="preserve"> </w:t>
      </w:r>
      <w:r w:rsidRPr="00A7466D">
        <w:rPr>
          <w:u w:val="single"/>
        </w:rPr>
        <w:t xml:space="preserve">in the U.S. prescription drug market, </w:t>
      </w:r>
      <w:r w:rsidRPr="00195647">
        <w:rPr>
          <w:b/>
          <w:sz w:val="26"/>
          <w:highlight w:val="green"/>
          <w:u w:val="single"/>
        </w:rPr>
        <w:t>monopolies are yielding reckless pricing schemes and prohibitively expensive drugs</w:t>
      </w:r>
      <w:r w:rsidRPr="00195647">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4B13DD7A" w14:textId="77777777" w:rsidR="00E95C53" w:rsidRDefault="00E95C53" w:rsidP="00E95C53">
      <w:pPr>
        <w:pStyle w:val="Heading4"/>
      </w:pPr>
      <w:r>
        <w:t xml:space="preserve">High Drug Prices forces patients to go </w:t>
      </w:r>
      <w:r>
        <w:rPr>
          <w:u w:val="single"/>
        </w:rPr>
        <w:t>underground</w:t>
      </w:r>
      <w:r>
        <w:t xml:space="preserve"> for drugs.</w:t>
      </w:r>
    </w:p>
    <w:p w14:paraId="54246A2F" w14:textId="77777777" w:rsidR="00E95C53" w:rsidRPr="00047294" w:rsidRDefault="00E95C53" w:rsidP="00E95C53">
      <w:pPr>
        <w:pStyle w:val="ListParagraph"/>
        <w:numPr>
          <w:ilvl w:val="0"/>
          <w:numId w:val="13"/>
        </w:numPr>
        <w:spacing w:after="160" w:line="259" w:lineRule="auto"/>
      </w:pPr>
      <w:r>
        <w:t>AT Medicare CP – won’t cover Drugs – CP can’t fiat coverage</w:t>
      </w:r>
    </w:p>
    <w:p w14:paraId="140A7740" w14:textId="77777777" w:rsidR="00E95C53" w:rsidRPr="008E1134" w:rsidRDefault="00E95C53" w:rsidP="00E95C53">
      <w:r w:rsidRPr="008E1134">
        <w:rPr>
          <w:rStyle w:val="Style13ptBold"/>
        </w:rPr>
        <w:t>Bryant 11</w:t>
      </w:r>
      <w:r>
        <w:t xml:space="preserve"> Clifton Bryant 2011 “</w:t>
      </w:r>
      <w:r w:rsidRPr="00F0780D">
        <w:t>The Routledge Handbook of Deviant Behaviour</w:t>
      </w:r>
      <w:r>
        <w:t>” (</w:t>
      </w:r>
      <w:r w:rsidRPr="00F0780D">
        <w:t xml:space="preserve">former professor of sociology </w:t>
      </w:r>
      <w:r>
        <w:t>at</w:t>
      </w:r>
      <w:r w:rsidRPr="00F0780D">
        <w:t xml:space="preserve"> VA Tech</w:t>
      </w:r>
      <w:r>
        <w:t xml:space="preserve">)//Elmer </w:t>
      </w:r>
    </w:p>
    <w:p w14:paraId="708D947C" w14:textId="77777777" w:rsidR="00E95C53" w:rsidRDefault="00E95C53" w:rsidP="00E95C53">
      <w:pPr>
        <w:rPr>
          <w:sz w:val="16"/>
          <w:szCs w:val="24"/>
        </w:rPr>
      </w:pPr>
      <w:r w:rsidRPr="00047294">
        <w:rPr>
          <w:sz w:val="16"/>
          <w:szCs w:val="24"/>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195647">
        <w:rPr>
          <w:rStyle w:val="StyleUnderline"/>
          <w:b/>
          <w:bCs/>
          <w:sz w:val="24"/>
          <w:szCs w:val="24"/>
          <w:highlight w:val="green"/>
        </w:rPr>
        <w:t>the costs of</w:t>
      </w:r>
      <w:r w:rsidRPr="00047294">
        <w:rPr>
          <w:sz w:val="16"/>
          <w:szCs w:val="24"/>
        </w:rPr>
        <w:t xml:space="preserve"> medical care and </w:t>
      </w:r>
      <w:r w:rsidRPr="00195647">
        <w:rPr>
          <w:rStyle w:val="StyleUnderline"/>
          <w:b/>
          <w:bCs/>
          <w:sz w:val="24"/>
          <w:szCs w:val="24"/>
          <w:highlight w:val="green"/>
        </w:rPr>
        <w:t>drugs</w:t>
      </w:r>
      <w:r w:rsidRPr="00047294">
        <w:rPr>
          <w:sz w:val="16"/>
          <w:szCs w:val="24"/>
        </w:rPr>
        <w:t xml:space="preserve"> have risen (and </w:t>
      </w:r>
      <w:r w:rsidRPr="00195647">
        <w:rPr>
          <w:rStyle w:val="StyleUnderline"/>
          <w:b/>
          <w:bCs/>
          <w:sz w:val="24"/>
          <w:szCs w:val="24"/>
          <w:highlight w:val="green"/>
        </w:rPr>
        <w:t>continue to rise</w:t>
      </w:r>
      <w:r w:rsidRPr="00047294">
        <w:rPr>
          <w:sz w:val="16"/>
          <w:szCs w:val="24"/>
        </w:rPr>
        <w:t xml:space="preserve">) </w:t>
      </w:r>
      <w:r w:rsidRPr="008E1134">
        <w:rPr>
          <w:rStyle w:val="StyleUnderline"/>
          <w:sz w:val="24"/>
          <w:szCs w:val="24"/>
        </w:rPr>
        <w:t>at a near-astronomical rate</w:t>
      </w:r>
      <w:r w:rsidRPr="00047294">
        <w:rPr>
          <w:sz w:val="16"/>
          <w:szCs w:val="24"/>
        </w:rPr>
        <w:t xml:space="preserve">. </w:t>
      </w:r>
      <w:r w:rsidRPr="008E1134">
        <w:rPr>
          <w:rStyle w:val="StyleUnderline"/>
          <w:sz w:val="24"/>
          <w:szCs w:val="24"/>
        </w:rPr>
        <w:t xml:space="preserve">Consequently, </w:t>
      </w:r>
      <w:r w:rsidRPr="00195647">
        <w:rPr>
          <w:rStyle w:val="StyleUnderline"/>
          <w:b/>
          <w:szCs w:val="24"/>
          <w:highlight w:val="green"/>
        </w:rPr>
        <w:t>neither</w:t>
      </w:r>
      <w:r w:rsidRPr="00195647">
        <w:rPr>
          <w:rStyle w:val="StyleUnderline"/>
          <w:sz w:val="24"/>
          <w:szCs w:val="24"/>
          <w:highlight w:val="green"/>
        </w:rPr>
        <w:t xml:space="preserve"> </w:t>
      </w:r>
      <w:r w:rsidRPr="00195647">
        <w:rPr>
          <w:rStyle w:val="StyleUnderline"/>
          <w:b/>
          <w:szCs w:val="24"/>
          <w:highlight w:val="green"/>
        </w:rPr>
        <w:t>private</w:t>
      </w:r>
      <w:r w:rsidRPr="00195647">
        <w:rPr>
          <w:rStyle w:val="StyleUnderline"/>
          <w:sz w:val="24"/>
          <w:szCs w:val="24"/>
          <w:highlight w:val="green"/>
        </w:rPr>
        <w:t xml:space="preserve"> </w:t>
      </w:r>
      <w:r w:rsidRPr="00047294">
        <w:rPr>
          <w:rStyle w:val="StyleUnderline"/>
          <w:sz w:val="24"/>
          <w:szCs w:val="24"/>
        </w:rPr>
        <w:t xml:space="preserve">medical insurance plans </w:t>
      </w:r>
      <w:r w:rsidRPr="00195647">
        <w:rPr>
          <w:rStyle w:val="StyleUnderline"/>
          <w:b/>
          <w:szCs w:val="24"/>
          <w:highlight w:val="green"/>
        </w:rPr>
        <w:t>nor Medicare</w:t>
      </w:r>
      <w:r w:rsidRPr="00195647">
        <w:rPr>
          <w:rStyle w:val="StyleUnderline"/>
          <w:sz w:val="24"/>
          <w:szCs w:val="24"/>
          <w:highlight w:val="green"/>
        </w:rPr>
        <w:t xml:space="preserve"> </w:t>
      </w:r>
      <w:r w:rsidRPr="00195647">
        <w:rPr>
          <w:rStyle w:val="StyleUnderline"/>
          <w:b/>
          <w:szCs w:val="24"/>
          <w:highlight w:val="green"/>
        </w:rPr>
        <w:t>will</w:t>
      </w:r>
      <w:r w:rsidRPr="00195647">
        <w:rPr>
          <w:rStyle w:val="StyleUnderline"/>
          <w:sz w:val="24"/>
          <w:szCs w:val="24"/>
          <w:highlight w:val="green"/>
        </w:rPr>
        <w:t xml:space="preserve"> </w:t>
      </w:r>
      <w:r w:rsidRPr="00047294">
        <w:rPr>
          <w:rStyle w:val="StyleUnderline"/>
          <w:sz w:val="24"/>
          <w:szCs w:val="24"/>
        </w:rPr>
        <w:t xml:space="preserve">now </w:t>
      </w:r>
      <w:r w:rsidRPr="00195647">
        <w:rPr>
          <w:rStyle w:val="StyleUnderline"/>
          <w:b/>
          <w:szCs w:val="24"/>
          <w:highlight w:val="green"/>
        </w:rPr>
        <w:t xml:space="preserve">cover certain </w:t>
      </w:r>
      <w:r w:rsidRPr="00047294">
        <w:rPr>
          <w:szCs w:val="24"/>
          <w:u w:val="single"/>
        </w:rPr>
        <w:t xml:space="preserve">procedures, </w:t>
      </w:r>
      <w:r w:rsidRPr="00047294">
        <w:rPr>
          <w:rStyle w:val="StyleUnderline"/>
          <w:sz w:val="24"/>
          <w:szCs w:val="24"/>
        </w:rPr>
        <w:t xml:space="preserve">treatments, and </w:t>
      </w:r>
      <w:r w:rsidRPr="00195647">
        <w:rPr>
          <w:rStyle w:val="StyleUnderline"/>
          <w:b/>
          <w:szCs w:val="24"/>
          <w:highlight w:val="green"/>
        </w:rPr>
        <w:t>medicines</w:t>
      </w:r>
      <w:r w:rsidRPr="00047294">
        <w:rPr>
          <w:sz w:val="16"/>
          <w:szCs w:val="24"/>
        </w:rPr>
        <w:t xml:space="preserve">. In the future, </w:t>
      </w:r>
      <w:r w:rsidRPr="008E1134">
        <w:rPr>
          <w:rStyle w:val="StyleUnderline"/>
          <w:sz w:val="24"/>
          <w:szCs w:val="24"/>
        </w:rPr>
        <w:t xml:space="preserve">with continuing reform of the US healthcare system, even fewer </w:t>
      </w:r>
      <w:r w:rsidRPr="00047294">
        <w:rPr>
          <w:sz w:val="16"/>
          <w:szCs w:val="24"/>
        </w:rPr>
        <w:t xml:space="preserve">procedures, </w:t>
      </w:r>
      <w:r w:rsidRPr="008E1134">
        <w:rPr>
          <w:rStyle w:val="StyleUnderline"/>
          <w:sz w:val="24"/>
          <w:szCs w:val="24"/>
        </w:rPr>
        <w:t>treatments, and medications might will be covered</w:t>
      </w:r>
      <w:r w:rsidRPr="00047294">
        <w:rPr>
          <w:sz w:val="16"/>
          <w:szCs w:val="24"/>
        </w:rPr>
        <w:t xml:space="preserve">. Certainly, some medical treatment will be "rationed," and particular categories of people (such as the elderly) may be systematically denied the coverage they need. </w:t>
      </w:r>
      <w:r w:rsidRPr="00195647">
        <w:rPr>
          <w:rStyle w:val="StyleUnderline"/>
          <w:sz w:val="24"/>
          <w:szCs w:val="24"/>
          <w:highlight w:val="green"/>
        </w:rPr>
        <w:t>As a result</w:t>
      </w:r>
      <w:r w:rsidRPr="00047294">
        <w:rPr>
          <w:rStyle w:val="StyleUnderline"/>
          <w:sz w:val="24"/>
          <w:szCs w:val="24"/>
        </w:rPr>
        <w:t xml:space="preserve"> of all this, </w:t>
      </w:r>
      <w:r w:rsidRPr="00195647">
        <w:rPr>
          <w:rStyle w:val="StyleUnderline"/>
          <w:b/>
          <w:bCs/>
          <w:sz w:val="24"/>
          <w:szCs w:val="24"/>
          <w:highlight w:val="green"/>
        </w:rPr>
        <w:t>medical</w:t>
      </w:r>
      <w:r w:rsidRPr="00047294">
        <w:rPr>
          <w:szCs w:val="24"/>
          <w:u w:val="single"/>
        </w:rPr>
        <w:t xml:space="preserve">- and health-related </w:t>
      </w:r>
      <w:r w:rsidRPr="00195647">
        <w:rPr>
          <w:rStyle w:val="StyleUnderline"/>
          <w:b/>
          <w:bCs/>
          <w:sz w:val="24"/>
          <w:szCs w:val="24"/>
          <w:highlight w:val="green"/>
        </w:rPr>
        <w:t>crime</w:t>
      </w:r>
      <w:r w:rsidRPr="00047294">
        <w:rPr>
          <w:szCs w:val="24"/>
          <w:u w:val="single"/>
        </w:rPr>
        <w:t xml:space="preserve"> and deviance </w:t>
      </w:r>
      <w:r w:rsidRPr="00195647">
        <w:rPr>
          <w:rStyle w:val="StyleUnderline"/>
          <w:b/>
          <w:bCs/>
          <w:sz w:val="24"/>
          <w:szCs w:val="24"/>
          <w:highlight w:val="green"/>
        </w:rPr>
        <w:t>will inevitably rise</w:t>
      </w:r>
      <w:r w:rsidRPr="00047294">
        <w:rPr>
          <w:sz w:val="16"/>
          <w:szCs w:val="24"/>
        </w:rPr>
        <w:t xml:space="preserve">. Medical insurance, Medicare, and Medicaid fraud, which is already prevalent today, will increase exponentially. </w:t>
      </w:r>
      <w:r w:rsidRPr="00195647">
        <w:rPr>
          <w:rStyle w:val="StyleUnderline"/>
          <w:sz w:val="24"/>
          <w:szCs w:val="24"/>
          <w:highlight w:val="green"/>
        </w:rPr>
        <w:t>Smugglers will "bootleg"</w:t>
      </w:r>
      <w:r w:rsidRPr="008E1134">
        <w:rPr>
          <w:rStyle w:val="StyleUnderline"/>
          <w:sz w:val="24"/>
          <w:szCs w:val="24"/>
        </w:rPr>
        <w:t xml:space="preserve"> ever more </w:t>
      </w:r>
      <w:r w:rsidRPr="00195647">
        <w:rPr>
          <w:rStyle w:val="StyleUnderline"/>
          <w:sz w:val="24"/>
          <w:szCs w:val="24"/>
          <w:highlight w:val="green"/>
        </w:rPr>
        <w:t>pharmaceuticals into the US</w:t>
      </w:r>
      <w:r w:rsidRPr="008E1134">
        <w:rPr>
          <w:rStyle w:val="StyleUnderline"/>
          <w:sz w:val="24"/>
          <w:szCs w:val="24"/>
        </w:rPr>
        <w:t xml:space="preserve">, and a large, thriving, nationwide black market will develop </w:t>
      </w:r>
      <w:r w:rsidRPr="00195647">
        <w:rPr>
          <w:rStyle w:val="StyleUnderline"/>
          <w:b/>
          <w:bCs/>
          <w:sz w:val="24"/>
          <w:szCs w:val="24"/>
          <w:highlight w:val="green"/>
        </w:rPr>
        <w:t>for those who cannot afford</w:t>
      </w:r>
      <w:r w:rsidRPr="00047294">
        <w:rPr>
          <w:rStyle w:val="StyleUnderline"/>
          <w:b/>
          <w:bCs/>
          <w:sz w:val="24"/>
          <w:szCs w:val="24"/>
        </w:rPr>
        <w:t xml:space="preserve"> to buy uncovered </w:t>
      </w:r>
      <w:r w:rsidRPr="00195647">
        <w:rPr>
          <w:rStyle w:val="StyleUnderline"/>
          <w:b/>
          <w:bCs/>
          <w:sz w:val="24"/>
          <w:szCs w:val="24"/>
          <w:highlight w:val="green"/>
        </w:rPr>
        <w:t>medications</w:t>
      </w:r>
      <w:r w:rsidRPr="00047294">
        <w:rPr>
          <w:sz w:val="16"/>
          <w:szCs w:val="24"/>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actually common in some countries around the world. </w:t>
      </w:r>
      <w:r w:rsidRPr="00195647">
        <w:rPr>
          <w:rStyle w:val="StyleUnderline"/>
          <w:b/>
          <w:bCs/>
          <w:szCs w:val="24"/>
          <w:highlight w:val="green"/>
        </w:rPr>
        <w:t>Counterfeiting</w:t>
      </w:r>
      <w:r w:rsidRPr="00195647">
        <w:rPr>
          <w:rStyle w:val="StyleUnderline"/>
          <w:sz w:val="24"/>
          <w:szCs w:val="24"/>
          <w:highlight w:val="green"/>
        </w:rPr>
        <w:t xml:space="preserve"> </w:t>
      </w:r>
      <w:r w:rsidRPr="00047294">
        <w:rPr>
          <w:rStyle w:val="StyleUnderline"/>
          <w:sz w:val="24"/>
          <w:szCs w:val="24"/>
        </w:rPr>
        <w:t xml:space="preserve">expensive pharmaceuticals </w:t>
      </w:r>
      <w:r w:rsidRPr="00195647">
        <w:rPr>
          <w:rStyle w:val="StyleUnderline"/>
          <w:b/>
          <w:bCs/>
          <w:szCs w:val="24"/>
          <w:highlight w:val="green"/>
        </w:rPr>
        <w:t>will be prevalent</w:t>
      </w:r>
      <w:r w:rsidRPr="00047294">
        <w:rPr>
          <w:sz w:val="16"/>
          <w:szCs w:val="24"/>
        </w:rPr>
        <w:t xml:space="preserve">, and medical frauds of all kinds will be very widespread. </w:t>
      </w:r>
      <w:r w:rsidRPr="00047294">
        <w:rPr>
          <w:rStyle w:val="StyleUnderline"/>
          <w:sz w:val="24"/>
          <w:szCs w:val="24"/>
        </w:rPr>
        <w:t>Many of these frauds will be directed at the elderly population as it continues to increase in size. The elderly will be particularly vulnerable because they are most likely to be denied coverage</w:t>
      </w:r>
      <w:r w:rsidRPr="00047294">
        <w:rPr>
          <w:sz w:val="16"/>
          <w:szCs w:val="24"/>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(Schepper-Hughes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sz w:val="24"/>
          <w:szCs w:val="24"/>
        </w:rPr>
        <w:t>Where</w:t>
      </w:r>
      <w:r w:rsidRPr="00047294">
        <w:rPr>
          <w:sz w:val="16"/>
          <w:szCs w:val="24"/>
        </w:rPr>
        <w:t xml:space="preserve"> medical care and </w:t>
      </w:r>
      <w:r w:rsidRPr="008E1134">
        <w:rPr>
          <w:rStyle w:val="StyleUnderline"/>
          <w:sz w:val="24"/>
          <w:szCs w:val="24"/>
        </w:rPr>
        <w:t xml:space="preserve">medicines </w:t>
      </w:r>
      <w:r w:rsidRPr="00047294">
        <w:rPr>
          <w:rStyle w:val="StyleUnderline"/>
          <w:sz w:val="24"/>
          <w:szCs w:val="24"/>
        </w:rPr>
        <w:t>become exorbitantly expensive, cheaper ways to obtain them, even when these are illicit, will be sought</w:t>
      </w:r>
      <w:r w:rsidRPr="00047294">
        <w:rPr>
          <w:sz w:val="16"/>
          <w:szCs w:val="24"/>
        </w:rPr>
        <w:t xml:space="preserve">. Where there are shortages of medical care or medicines, perhaps because of rationing, </w:t>
      </w:r>
      <w:r w:rsidRPr="00047294">
        <w:rPr>
          <w:rStyle w:val="StyleUnderline"/>
          <w:sz w:val="24"/>
          <w:szCs w:val="24"/>
        </w:rPr>
        <w:t>other means of obtaining them, even if deviant, will</w:t>
      </w:r>
      <w:r w:rsidRPr="00047294">
        <w:rPr>
          <w:sz w:val="16"/>
          <w:szCs w:val="24"/>
        </w:rPr>
        <w:t xml:space="preserve"> </w:t>
      </w:r>
      <w:r w:rsidRPr="00047294">
        <w:rPr>
          <w:rStyle w:val="StyleUnderline"/>
          <w:sz w:val="24"/>
          <w:szCs w:val="24"/>
        </w:rPr>
        <w:t>surely be employed. As the cost</w:t>
      </w:r>
      <w:r w:rsidRPr="00047294">
        <w:rPr>
          <w:sz w:val="16"/>
          <w:szCs w:val="24"/>
        </w:rPr>
        <w:t xml:space="preserve"> and the difficulty </w:t>
      </w:r>
      <w:r w:rsidRPr="00047294">
        <w:rPr>
          <w:rStyle w:val="StyleUnderline"/>
          <w:sz w:val="24"/>
          <w:szCs w:val="24"/>
        </w:rPr>
        <w:t>of</w:t>
      </w:r>
      <w:r w:rsidRPr="00047294">
        <w:rPr>
          <w:sz w:val="16"/>
          <w:szCs w:val="24"/>
        </w:rPr>
        <w:t xml:space="preserve"> </w:t>
      </w:r>
      <w:r w:rsidRPr="00047294">
        <w:rPr>
          <w:rStyle w:val="StyleUnderline"/>
          <w:sz w:val="24"/>
          <w:szCs w:val="24"/>
        </w:rPr>
        <w:t>obtaining</w:t>
      </w:r>
      <w:r w:rsidRPr="00047294">
        <w:rPr>
          <w:sz w:val="16"/>
          <w:szCs w:val="24"/>
        </w:rPr>
        <w:t xml:space="preserve"> medical care and </w:t>
      </w:r>
      <w:r w:rsidRPr="00047294">
        <w:rPr>
          <w:rStyle w:val="StyleUnderline"/>
          <w:sz w:val="24"/>
          <w:szCs w:val="24"/>
        </w:rPr>
        <w:t>medicines increase, the implications for increased crime and deviance become almost limitless</w:t>
      </w:r>
      <w:r w:rsidRPr="00047294">
        <w:rPr>
          <w:sz w:val="16"/>
          <w:szCs w:val="24"/>
        </w:rPr>
        <w:t xml:space="preserve">. </w:t>
      </w:r>
    </w:p>
    <w:p w14:paraId="028648C5" w14:textId="77777777" w:rsidR="00E95C53" w:rsidRPr="00047294" w:rsidRDefault="00E95C53" w:rsidP="00E95C53">
      <w:pPr>
        <w:pStyle w:val="Heading4"/>
      </w:pPr>
      <w:r>
        <w:t xml:space="preserve">That </w:t>
      </w:r>
      <w:r>
        <w:rPr>
          <w:u w:val="single"/>
        </w:rPr>
        <w:t>kills Millions</w:t>
      </w:r>
      <w:r>
        <w:t>.</w:t>
      </w:r>
    </w:p>
    <w:p w14:paraId="74A25A72" w14:textId="77777777" w:rsidR="00E95C53" w:rsidRPr="00A1546D" w:rsidRDefault="00E95C53" w:rsidP="00E95C53">
      <w:r w:rsidRPr="000D5BDA">
        <w:rPr>
          <w:rStyle w:val="Style13ptBold"/>
        </w:rPr>
        <w:t>Greenberger 20</w:t>
      </w:r>
      <w:r>
        <w:t xml:space="preserve"> </w:t>
      </w:r>
      <w:r w:rsidRPr="00A1546D">
        <w:t>Phyllis E. Greenberger 12-3-2020 "Counterfeit Medicines Kill People"</w:t>
      </w:r>
      <w:r>
        <w:t xml:space="preserve"> </w:t>
      </w:r>
      <w:hyperlink r:id="rId19" w:history="1">
        <w:r w:rsidRPr="001C4682">
          <w:rPr>
            <w:rStyle w:val="Hyperlink"/>
          </w:rPr>
          <w:t>https://www.healthywomen.org/health-care-policy/counterfeit-medicines-kill-people/who-suffers-because-of-counterfeit-drugs</w:t>
        </w:r>
      </w:hyperlink>
      <w:r>
        <w:t xml:space="preserve"> </w:t>
      </w:r>
      <w:r w:rsidRPr="000D5BDA">
        <w:t>(HealthWomen’s Senior Vice President of Science &amp; Health Policy</w:t>
      </w:r>
      <w:r>
        <w:t xml:space="preserve">)//Elmer </w:t>
      </w:r>
    </w:p>
    <w:p w14:paraId="1374C00E" w14:textId="77777777" w:rsidR="00E95C53" w:rsidRDefault="00E95C53" w:rsidP="00E95C53">
      <w:pPr>
        <w:rPr>
          <w:sz w:val="16"/>
        </w:rPr>
      </w:pPr>
      <w:r w:rsidRPr="00195647">
        <w:rPr>
          <w:b/>
          <w:sz w:val="26"/>
          <w:highlight w:val="green"/>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195647">
        <w:rPr>
          <w:b/>
          <w:sz w:val="26"/>
          <w:highlight w:val="green"/>
          <w:u w:val="single"/>
        </w:rPr>
        <w:t>Counterfeit medicine is not real</w:t>
      </w:r>
      <w:r w:rsidRPr="000D5BDA">
        <w:rPr>
          <w:sz w:val="16"/>
        </w:rPr>
        <w:t xml:space="preserve">. The </w:t>
      </w:r>
      <w:r w:rsidRPr="00195647">
        <w:rPr>
          <w:b/>
          <w:sz w:val="26"/>
          <w:highlight w:val="green"/>
          <w:u w:val="single"/>
        </w:rPr>
        <w:t>active ingredients</w:t>
      </w:r>
      <w:r w:rsidRPr="00195647">
        <w:rPr>
          <w:sz w:val="16"/>
          <w:highlight w:val="green"/>
        </w:rPr>
        <w:t xml:space="preserve"> </w:t>
      </w:r>
      <w:r w:rsidRPr="000D5BDA">
        <w:rPr>
          <w:sz w:val="16"/>
        </w:rPr>
        <w:t xml:space="preserve">that help you stay healthy may be </w:t>
      </w:r>
      <w:r w:rsidRPr="00195647">
        <w:rPr>
          <w:b/>
          <w:sz w:val="26"/>
          <w:highlight w:val="green"/>
          <w:u w:val="single"/>
        </w:rPr>
        <w:t>missing</w:t>
      </w:r>
      <w:r w:rsidRPr="00195647">
        <w:rPr>
          <w:sz w:val="16"/>
          <w:highlight w:val="green"/>
        </w:rPr>
        <w:t xml:space="preserve"> </w:t>
      </w:r>
      <w:r w:rsidRPr="00195647">
        <w:rPr>
          <w:b/>
          <w:sz w:val="26"/>
          <w:highlight w:val="green"/>
          <w:u w:val="single"/>
        </w:rPr>
        <w:t>or diluted</w:t>
      </w:r>
      <w:r w:rsidRPr="00195647">
        <w:rPr>
          <w:sz w:val="16"/>
          <w:highlight w:val="green"/>
        </w:rPr>
        <w:t xml:space="preserve"> </w:t>
      </w:r>
      <w:r w:rsidRPr="000D5BDA">
        <w:rPr>
          <w:sz w:val="16"/>
        </w:rPr>
        <w:t xml:space="preserve">to levels that are no longer potent. This </w:t>
      </w:r>
      <w:r w:rsidRPr="00195647">
        <w:rPr>
          <w:b/>
          <w:sz w:val="26"/>
          <w:highlight w:val="green"/>
          <w:u w:val="single"/>
        </w:rPr>
        <w:t>can be dangerous and even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195647">
        <w:rPr>
          <w:b/>
          <w:sz w:val="26"/>
          <w:highlight w:val="green"/>
          <w:u w:val="single"/>
        </w:rPr>
        <w:t>snake oil cures that make people sick</w:t>
      </w:r>
      <w:r w:rsidRPr="00195647">
        <w:rPr>
          <w:highlight w:val="green"/>
          <w:u w:val="single"/>
        </w:rPr>
        <w:t xml:space="preserve"> </w:t>
      </w:r>
      <w:r w:rsidRPr="000D5BDA">
        <w:rPr>
          <w:u w:val="single"/>
        </w:rPr>
        <w:t xml:space="preserve">— they may even </w:t>
      </w:r>
      <w:r w:rsidRPr="00195647">
        <w:rPr>
          <w:b/>
          <w:sz w:val="26"/>
          <w:highlight w:val="green"/>
          <w:u w:val="single"/>
        </w:rPr>
        <w:t>contain</w:t>
      </w:r>
      <w:r w:rsidRPr="00195647">
        <w:rPr>
          <w:highlight w:val="green"/>
          <w:u w:val="single"/>
        </w:rPr>
        <w:t xml:space="preserve"> </w:t>
      </w:r>
      <w:r w:rsidRPr="00195647">
        <w:rPr>
          <w:b/>
          <w:sz w:val="26"/>
          <w:highlight w:val="green"/>
          <w:u w:val="single"/>
        </w:rPr>
        <w:t>dangerous ingredients such as heavy metals, highway paint or even rat poison.</w:t>
      </w:r>
      <w:r w:rsidRPr="00195647">
        <w:rPr>
          <w:sz w:val="16"/>
          <w:highlight w:val="green"/>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dysfunction and weight loss. </w:t>
      </w:r>
      <w:r w:rsidRPr="000D5BDA">
        <w:rPr>
          <w:u w:val="single"/>
        </w:rPr>
        <w:t xml:space="preserve">No matter what condition or disease the counterfeit medication is intending to treat, the outcome can be disastrous. </w:t>
      </w:r>
      <w:r w:rsidRPr="00195647">
        <w:rPr>
          <w:b/>
          <w:sz w:val="26"/>
          <w:highlight w:val="green"/>
          <w:u w:val="single"/>
          <w:bdr w:val="single" w:sz="4" w:space="0" w:color="auto"/>
        </w:rPr>
        <w:t>Counterfeit medications exacerbate other existing health crises</w:t>
      </w:r>
      <w:r w:rsidRPr="000D5BDA">
        <w:rPr>
          <w:u w:val="single"/>
        </w:rPr>
        <w:t>. The United States, for example, is in the midst of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00F88E37" w14:textId="77777777" w:rsidR="00E95C53" w:rsidRDefault="00E95C53" w:rsidP="00E95C53">
      <w:pPr>
        <w:pStyle w:val="Heading4"/>
      </w:pPr>
      <w:r>
        <w:t xml:space="preserve">Counterfeit Drugs cause </w:t>
      </w:r>
      <w:r>
        <w:rPr>
          <w:u w:val="single"/>
        </w:rPr>
        <w:t>Anti-Biotic Resistance</w:t>
      </w:r>
      <w:r>
        <w:t>.</w:t>
      </w:r>
    </w:p>
    <w:p w14:paraId="5A747F23" w14:textId="77777777" w:rsidR="00E95C53" w:rsidRPr="00832610" w:rsidRDefault="00E95C53" w:rsidP="00E95C53">
      <w:r w:rsidRPr="00832610">
        <w:rPr>
          <w:rStyle w:val="Style13ptBold"/>
        </w:rPr>
        <w:t xml:space="preserve">Jahnke 19 </w:t>
      </w:r>
      <w:r w:rsidRPr="00832610">
        <w:t>Art Jahnke 1-14-2019 "How Bad Drugs Turn Treatable Diseases Deadly"</w:t>
      </w:r>
      <w:r>
        <w:t xml:space="preserve"> </w:t>
      </w:r>
      <w:hyperlink r:id="rId20" w:history="1">
        <w:r w:rsidRPr="001C4682">
          <w:rPr>
            <w:rStyle w:val="Hyperlink"/>
          </w:rPr>
          <w:t>https://www.bu.edu/articles/2019/how-bad-drugs-turn-treatable-diseases-deadly/</w:t>
        </w:r>
      </w:hyperlink>
      <w:r>
        <w:t xml:space="preserve"> (</w:t>
      </w:r>
      <w:r w:rsidRPr="00832610">
        <w:t>Senior editor Art Jahnke began his career at the Real Paper, a Boston area alternative weekly. He has worked as a writer and editor at Boston Magazine, web editorial director at CXO Media, and executive editor in Marketing &amp; Communications at Boston University, where his work was honored with many awards. Art has served on the editorial board of the Boston Review and has taught at Harvard University summer school and Emerson College.</w:t>
      </w:r>
      <w:r>
        <w:t xml:space="preserve">)//Elmer </w:t>
      </w:r>
    </w:p>
    <w:p w14:paraId="423E5388" w14:textId="77777777" w:rsidR="00E95C53" w:rsidRPr="00832610" w:rsidRDefault="00E95C53" w:rsidP="00E95C53">
      <w:pPr>
        <w:rPr>
          <w:sz w:val="16"/>
        </w:rPr>
      </w:pPr>
      <w:r w:rsidRPr="00832610">
        <w:rPr>
          <w:u w:val="single"/>
        </w:rPr>
        <w:t xml:space="preserve">Four decades later as a Boston University professor of biomedical engineering and materials science and engineering, Zaman was reminded of the dangers of low-quality drugs in his native country when he learned that </w:t>
      </w:r>
      <w:r w:rsidRPr="00832610">
        <w:rPr>
          <w:b/>
          <w:bCs/>
          <w:u w:val="single"/>
        </w:rPr>
        <w:t>more than 200 people in the city of Lahore died after being treated with an adulterated version of a hypertension drug.</w:t>
      </w:r>
      <w:r w:rsidRPr="00832610">
        <w:rPr>
          <w:u w:val="single"/>
        </w:rPr>
        <w:t xml:space="preserve"> That event, in 2012, altered the course of Zaman’s research.</w:t>
      </w:r>
      <w:r w:rsidRPr="00832610">
        <w:rPr>
          <w:sz w:val="16"/>
        </w:rPr>
        <w:t xml:space="preserve"> Now, he focuses on the global problem of “</w:t>
      </w:r>
      <w:r w:rsidRPr="00195647">
        <w:rPr>
          <w:b/>
          <w:sz w:val="26"/>
          <w:highlight w:val="green"/>
          <w:u w:val="single"/>
        </w:rPr>
        <w:t>substandard drugs</w:t>
      </w:r>
      <w:r w:rsidRPr="00832610">
        <w:rPr>
          <w:u w:val="single"/>
        </w:rPr>
        <w:t xml:space="preserve">,” poorly made medicines containing ingredients that are either ineffective or toxic. </w:t>
      </w:r>
      <w:r w:rsidRPr="00832610">
        <w:rPr>
          <w:sz w:val="16"/>
        </w:rPr>
        <w:t xml:space="preserve">His most recent discovery has startling implications for our understanding of drug resistance: a low-quality version of rifampin, a broad spectrum antibiotic typically used as the first line of defense to treat tuberculosis, </w:t>
      </w:r>
      <w:r w:rsidRPr="00195647">
        <w:rPr>
          <w:b/>
          <w:sz w:val="26"/>
          <w:highlight w:val="green"/>
          <w:u w:val="single"/>
        </w:rPr>
        <w:t>can</w:t>
      </w:r>
      <w:r w:rsidRPr="00195647">
        <w:rPr>
          <w:sz w:val="16"/>
          <w:highlight w:val="green"/>
        </w:rPr>
        <w:t xml:space="preserve"> </w:t>
      </w:r>
      <w:r w:rsidRPr="00832610">
        <w:rPr>
          <w:sz w:val="16"/>
        </w:rPr>
        <w:t xml:space="preserve">greatly </w:t>
      </w:r>
      <w:r w:rsidRPr="00195647">
        <w:rPr>
          <w:b/>
          <w:sz w:val="26"/>
          <w:highlight w:val="green"/>
          <w:u w:val="single"/>
          <w:bdr w:val="single" w:sz="4" w:space="0" w:color="auto"/>
        </w:rPr>
        <w:t>contribute to the development of drug-resistant infections</w:t>
      </w:r>
      <w:r w:rsidRPr="00832610">
        <w:rPr>
          <w:sz w:val="16"/>
        </w:rPr>
        <w:t xml:space="preserve">. The findings, published in Antimicrobial Agents and Chemotherapy, are particularly pressing because </w:t>
      </w:r>
      <w:r w:rsidRPr="00195647">
        <w:rPr>
          <w:b/>
          <w:sz w:val="26"/>
          <w:highlight w:val="green"/>
          <w:u w:val="single"/>
        </w:rPr>
        <w:t>drug-resistant TB</w:t>
      </w:r>
      <w:r w:rsidRPr="00195647">
        <w:rPr>
          <w:sz w:val="16"/>
          <w:highlight w:val="green"/>
        </w:rPr>
        <w:t xml:space="preserve"> </w:t>
      </w:r>
      <w:r w:rsidRPr="00832610">
        <w:rPr>
          <w:sz w:val="16"/>
        </w:rPr>
        <w:t xml:space="preserve">is </w:t>
      </w:r>
      <w:r w:rsidRPr="00195647">
        <w:rPr>
          <w:b/>
          <w:sz w:val="26"/>
          <w:highlight w:val="green"/>
          <w:u w:val="single"/>
        </w:rPr>
        <w:t>an increasing</w:t>
      </w:r>
      <w:r w:rsidRPr="00195647">
        <w:rPr>
          <w:sz w:val="16"/>
          <w:highlight w:val="green"/>
        </w:rPr>
        <w:t xml:space="preserve"> </w:t>
      </w:r>
      <w:r w:rsidRPr="00195647">
        <w:rPr>
          <w:b/>
          <w:sz w:val="26"/>
          <w:highlight w:val="green"/>
          <w:u w:val="single"/>
        </w:rPr>
        <w:t>problem worldwide</w:t>
      </w:r>
      <w:r w:rsidRPr="00832610">
        <w:rPr>
          <w:sz w:val="16"/>
        </w:rPr>
        <w:t xml:space="preserve">. Of the </w:t>
      </w:r>
      <w:r w:rsidRPr="00195647">
        <w:rPr>
          <w:b/>
          <w:sz w:val="26"/>
          <w:highlight w:val="green"/>
          <w:u w:val="single"/>
          <w:bdr w:val="single" w:sz="4" w:space="0" w:color="auto"/>
        </w:rPr>
        <w:t>10 million new cases</w:t>
      </w:r>
      <w:r w:rsidRPr="00195647">
        <w:rPr>
          <w:sz w:val="16"/>
          <w:highlight w:val="green"/>
        </w:rPr>
        <w:t xml:space="preserve"> </w:t>
      </w:r>
      <w:r w:rsidRPr="00832610">
        <w:rPr>
          <w:sz w:val="16"/>
        </w:rPr>
        <w:t>of tuberculosis in 2016, about 600,000 were rifampin resistant, requiring second-line treatments which come with increased toxicity. “</w:t>
      </w:r>
      <w:r w:rsidRPr="00195647">
        <w:rPr>
          <w:b/>
          <w:sz w:val="26"/>
          <w:highlight w:val="green"/>
          <w:u w:val="single"/>
        </w:rPr>
        <w:t>There had not been a definitive study</w:t>
      </w:r>
      <w:r w:rsidRPr="00832610">
        <w:rPr>
          <w:sz w:val="16"/>
        </w:rPr>
        <w:t xml:space="preserve"> showing that lack of [antibiotic] quality leads to resistance,” says Zaman, who is also a Howard Hughes Medical Institute Professor of Biomedical Engineering and International Health. “</w:t>
      </w:r>
      <w:r w:rsidRPr="00195647">
        <w:rPr>
          <w:b/>
          <w:sz w:val="26"/>
          <w:highlight w:val="green"/>
          <w:u w:val="single"/>
        </w:rPr>
        <w:t>Now we are sure that it does</w:t>
      </w:r>
      <w:r w:rsidRPr="00832610">
        <w:rPr>
          <w:u w:val="single"/>
        </w:rPr>
        <w:t xml:space="preserve">, and it does with TB, </w:t>
      </w:r>
      <w:r w:rsidRPr="00195647">
        <w:rPr>
          <w:b/>
          <w:sz w:val="26"/>
          <w:highlight w:val="green"/>
          <w:u w:val="single"/>
        </w:rPr>
        <w:t>a</w:t>
      </w:r>
      <w:r w:rsidRPr="00195647">
        <w:rPr>
          <w:highlight w:val="green"/>
          <w:u w:val="single"/>
        </w:rPr>
        <w:t xml:space="preserve"> </w:t>
      </w:r>
      <w:r w:rsidRPr="00832610">
        <w:rPr>
          <w:u w:val="single"/>
        </w:rPr>
        <w:t xml:space="preserve">global </w:t>
      </w:r>
      <w:r w:rsidRPr="00195647">
        <w:rPr>
          <w:b/>
          <w:sz w:val="26"/>
          <w:highlight w:val="green"/>
          <w:u w:val="single"/>
        </w:rPr>
        <w:t>problem that has become stubbornly hard to resolve</w:t>
      </w:r>
      <w:r w:rsidRPr="00832610">
        <w:rPr>
          <w:sz w:val="16"/>
        </w:rPr>
        <w:t>.” “</w:t>
      </w:r>
      <w:r w:rsidRPr="00832610">
        <w:rPr>
          <w:u w:val="single"/>
        </w:rPr>
        <w:t xml:space="preserve">We had always thought of this a scientific issue, but now it is also an ethical issue.”Muhammad Zaman Zaman says substandard drugs, as well as drugs that are </w:t>
      </w:r>
      <w:r w:rsidRPr="00832610">
        <w:rPr>
          <w:b/>
          <w:bCs/>
          <w:u w:val="single"/>
        </w:rPr>
        <w:t>deliberate counterfeits</w:t>
      </w:r>
      <w:r w:rsidRPr="00832610">
        <w:rPr>
          <w:u w:val="single"/>
        </w:rPr>
        <w:t xml:space="preserve">, are all too common in developing nations. A recent survey by the World Health Organization found that in low- and middle-income countries, </w:t>
      </w:r>
      <w:r w:rsidRPr="00195647">
        <w:rPr>
          <w:b/>
          <w:sz w:val="26"/>
          <w:highlight w:val="green"/>
          <w:u w:val="single"/>
        </w:rPr>
        <w:t>one in ten medicines is substandard or falsified</w:t>
      </w:r>
      <w:r w:rsidRPr="00832610">
        <w:rPr>
          <w:sz w:val="16"/>
        </w:rPr>
        <w:t>. One contributing factor could be that government enforcement of safe manufacturing practices is feeble or nonexistent. In Pakistan, for example, a country of nearly 200 million people, only a handful of federal inspectors monitor the quality of drug manufacturing.</w:t>
      </w:r>
    </w:p>
    <w:p w14:paraId="0987F479" w14:textId="77777777" w:rsidR="00E95C53" w:rsidRDefault="00E95C53" w:rsidP="00E95C53">
      <w:pPr>
        <w:pStyle w:val="Heading4"/>
      </w:pPr>
      <w:r>
        <w:t xml:space="preserve">High Drug Prices </w:t>
      </w:r>
      <w:r>
        <w:rPr>
          <w:u w:val="single"/>
        </w:rPr>
        <w:t>pushes</w:t>
      </w:r>
      <w:r>
        <w:t xml:space="preserve"> people into </w:t>
      </w:r>
      <w:r>
        <w:rPr>
          <w:u w:val="single"/>
        </w:rPr>
        <w:t>poverty</w:t>
      </w:r>
      <w:r>
        <w:t xml:space="preserve"> – our internal is </w:t>
      </w:r>
      <w:r>
        <w:rPr>
          <w:u w:val="single"/>
        </w:rPr>
        <w:t>causal</w:t>
      </w:r>
      <w:r>
        <w:t>.</w:t>
      </w:r>
    </w:p>
    <w:p w14:paraId="3FBA8CC4" w14:textId="77777777" w:rsidR="00E95C53" w:rsidRPr="005229DB" w:rsidRDefault="00E95C53" w:rsidP="00E95C53">
      <w:r w:rsidRPr="005229DB">
        <w:rPr>
          <w:rStyle w:val="Style13ptBold"/>
        </w:rPr>
        <w:t>Hoban 10</w:t>
      </w:r>
      <w:r>
        <w:t xml:space="preserve"> </w:t>
      </w:r>
      <w:r w:rsidRPr="005229DB">
        <w:t>Rose Hoban 9-13-2010 "High Cost of Medicine Pushes More People into Poverty"</w:t>
      </w:r>
      <w:r>
        <w:t xml:space="preserve"> </w:t>
      </w:r>
      <w:hyperlink r:id="rId21" w:history="1">
        <w:r w:rsidRPr="00B867F4">
          <w:rPr>
            <w:rStyle w:val="Hyperlink"/>
          </w:rPr>
          <w:t>https://www.voanews.com/science-health/high-cost-medicine-pushes-more-people-poverty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Niens who is a Health Researcher at </w:t>
      </w:r>
      <w:r w:rsidRPr="005229DB">
        <w:t>Erasmus University Rotterdam</w:t>
      </w:r>
      <w:r>
        <w:t xml:space="preserve">)//Elmer </w:t>
      </w:r>
    </w:p>
    <w:p w14:paraId="72B707A1" w14:textId="77777777" w:rsidR="00E95C53" w:rsidRPr="005B7899" w:rsidRDefault="00E95C53" w:rsidP="00E95C53">
      <w:pPr>
        <w:rPr>
          <w:sz w:val="16"/>
        </w:rPr>
      </w:pPr>
      <w:r w:rsidRPr="005B7899">
        <w:rPr>
          <w:sz w:val="16"/>
        </w:rPr>
        <w:t xml:space="preserve">Health economist Laurens Niëns found that </w:t>
      </w:r>
      <w:r w:rsidRPr="00195647">
        <w:rPr>
          <w:highlight w:val="green"/>
          <w:u w:val="single"/>
        </w:rPr>
        <w:t>drugs needed to treat chronic diseases</w:t>
      </w:r>
      <w:r w:rsidRPr="00195647">
        <w:rPr>
          <w:sz w:val="16"/>
          <w:highlight w:val="green"/>
        </w:rPr>
        <w:t xml:space="preserve"> </w:t>
      </w:r>
      <w:r w:rsidRPr="00195647">
        <w:rPr>
          <w:highlight w:val="green"/>
          <w:u w:val="single"/>
        </w:rPr>
        <w:t>could b</w:t>
      </w:r>
      <w:r w:rsidRPr="005B7899">
        <w:rPr>
          <w:sz w:val="16"/>
        </w:rPr>
        <w:t xml:space="preserve">e </w:t>
      </w:r>
      <w:r w:rsidRPr="00195647">
        <w:rPr>
          <w:highlight w:val="green"/>
          <w:u w:val="single"/>
        </w:rPr>
        <w:t>considered</w:t>
      </w:r>
      <w:r w:rsidRPr="00195647">
        <w:rPr>
          <w:sz w:val="16"/>
          <w:highlight w:val="green"/>
        </w:rPr>
        <w:t xml:space="preserve"> </w:t>
      </w:r>
      <w:r w:rsidRPr="00195647">
        <w:rPr>
          <w:highlight w:val="green"/>
          <w:u w:val="single"/>
        </w:rPr>
        <w:t xml:space="preserve">unaffordable </w:t>
      </w:r>
      <w:r w:rsidRPr="00195647">
        <w:rPr>
          <w:b/>
          <w:bCs/>
          <w:highlight w:val="gree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195647">
        <w:rPr>
          <w:b/>
          <w:bCs/>
          <w:highlight w:val="green"/>
          <w:u w:val="single"/>
          <w:bdr w:val="single" w:sz="4" w:space="0" w:color="auto"/>
        </w:rPr>
        <w:t xml:space="preserve">cost of vital medicines can push </w:t>
      </w:r>
      <w:r w:rsidRPr="005B7899">
        <w:rPr>
          <w:b/>
          <w:bCs/>
          <w:u w:val="single"/>
          <w:bdr w:val="single" w:sz="4" w:space="0" w:color="auto"/>
        </w:rPr>
        <w:t xml:space="preserve">them </w:t>
      </w:r>
      <w:r w:rsidRPr="00195647">
        <w:rPr>
          <w:b/>
          <w:bCs/>
          <w:highlight w:val="green"/>
          <w:u w:val="single"/>
          <w:bdr w:val="single" w:sz="4" w:space="0" w:color="auto"/>
        </w:rPr>
        <w:t>into poverty</w:t>
      </w:r>
      <w:r w:rsidRPr="005B7899">
        <w:rPr>
          <w:sz w:val="16"/>
        </w:rPr>
        <w:t xml:space="preserve">. </w:t>
      </w:r>
      <w:r w:rsidRPr="005B7899">
        <w:rPr>
          <w:u w:val="single"/>
        </w:rPr>
        <w:t xml:space="preserve">The problem is growing as </w:t>
      </w:r>
      <w:r w:rsidRPr="00195647">
        <w:rPr>
          <w:highlight w:val="green"/>
          <w:u w:val="single"/>
        </w:rPr>
        <w:t xml:space="preserve">more people </w:t>
      </w:r>
      <w:r w:rsidRPr="005B7899">
        <w:rPr>
          <w:u w:val="single"/>
        </w:rPr>
        <w:t xml:space="preserve">around the world are </w:t>
      </w:r>
      <w:r w:rsidRPr="00195647">
        <w:rPr>
          <w:highlight w:val="green"/>
          <w:u w:val="single"/>
        </w:rPr>
        <w:t xml:space="preserve">diagnosed with chronic diseases </w:t>
      </w:r>
      <w:r w:rsidRPr="005B7899">
        <w:rPr>
          <w:u w:val="single"/>
        </w:rPr>
        <w:t>such as high blood pressure and diabetes.</w:t>
      </w:r>
      <w:r w:rsidRPr="005B7899">
        <w:rPr>
          <w:sz w:val="16"/>
        </w:rPr>
        <w:t xml:space="preserve">  Being diagnosed with a chronic disease usually compells patients to seek </w:t>
      </w:r>
      <w:r w:rsidRPr="00195647">
        <w:rPr>
          <w:highlight w:val="green"/>
          <w:u w:val="single"/>
        </w:rPr>
        <w:t>treatment</w:t>
      </w:r>
      <w:r w:rsidRPr="00195647">
        <w:rPr>
          <w:sz w:val="16"/>
          <w:highlight w:val="green"/>
        </w:rPr>
        <w:t xml:space="preserve"> </w:t>
      </w:r>
      <w:r w:rsidRPr="00195647">
        <w:rPr>
          <w:highlight w:val="green"/>
          <w:u w:val="single"/>
        </w:rPr>
        <w:t>for</w:t>
      </w:r>
      <w:r w:rsidRPr="00195647">
        <w:rPr>
          <w:sz w:val="16"/>
          <w:highlight w:val="green"/>
        </w:rPr>
        <w:t xml:space="preserve"> </w:t>
      </w:r>
      <w:r w:rsidRPr="005B7899">
        <w:rPr>
          <w:sz w:val="16"/>
        </w:rPr>
        <w:t xml:space="preserve">a </w:t>
      </w:r>
      <w:r w:rsidRPr="00195647">
        <w:rPr>
          <w:highlight w:val="green"/>
          <w:u w:val="single"/>
        </w:rPr>
        <w:t>prolonged period of time</w:t>
      </w:r>
      <w:r w:rsidRPr="005B7899">
        <w:rPr>
          <w:sz w:val="16"/>
        </w:rPr>
        <w:t xml:space="preserve">. That increases the eventual price tag for health, says health economist Laurens Niëns at Erasmus University in the Netherlands. </w:t>
      </w:r>
      <w:r w:rsidRPr="005B7899">
        <w:rPr>
          <w:u w:val="single"/>
        </w:rPr>
        <w:t>Niëns examined medication pricing data from the World Health Organization and also looked at data from the World Bank on household income in many countries</w:t>
      </w:r>
      <w:r w:rsidRPr="005B7899">
        <w:rPr>
          <w:sz w:val="16"/>
        </w:rPr>
        <w:t>. Using the data, he calculated how much people need to spend on necessities such as food, housing, education and medicines. "</w:t>
      </w:r>
      <w:r w:rsidRPr="005B7899">
        <w:rPr>
          <w:u w:val="single"/>
        </w:rPr>
        <w:t>The medicines we looked at are medicines for patients who suffer from asthma, diabetes, hypertension and we looked at an adult respiratory infection</w:t>
      </w:r>
      <w:r w:rsidRPr="005B7899">
        <w:rPr>
          <w:sz w:val="16"/>
        </w:rPr>
        <w:t>," Niëns says. "Three conditions are for chronic diseases, which basically means that people need to procure those medicines each and every day." Niëns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195647">
        <w:rPr>
          <w:highlight w:val="green"/>
          <w:u w:val="single"/>
        </w:rPr>
        <w:t xml:space="preserve">proportion of the population </w:t>
      </w:r>
      <w:r w:rsidRPr="005B7899">
        <w:rPr>
          <w:u w:val="single"/>
        </w:rPr>
        <w:t xml:space="preserve">that is </w:t>
      </w:r>
      <w:r w:rsidRPr="00195647">
        <w:rPr>
          <w:highlight w:val="green"/>
          <w:u w:val="single"/>
        </w:rPr>
        <w:t xml:space="preserve">living below the poverty line, </w:t>
      </w:r>
      <w:r w:rsidRPr="005B7899">
        <w:rPr>
          <w:u w:val="single"/>
        </w:rPr>
        <w:t xml:space="preserve">plus the people that are being pushed below the poverty line, </w:t>
      </w:r>
      <w:r w:rsidRPr="00195647">
        <w:rPr>
          <w:highlight w:val="green"/>
          <w:u w:val="single"/>
        </w:rPr>
        <w:t xml:space="preserve">can </w:t>
      </w:r>
      <w:r w:rsidRPr="00195647">
        <w:rPr>
          <w:b/>
          <w:bCs/>
          <w:highlight w:val="green"/>
          <w:u w:val="single"/>
        </w:rPr>
        <w:t>reach up to 80 percent</w:t>
      </w:r>
      <w:r w:rsidRPr="00195647">
        <w:rPr>
          <w:highlight w:val="green"/>
          <w:u w:val="single"/>
        </w:rPr>
        <w:t xml:space="preserve"> in </w:t>
      </w:r>
      <w:r w:rsidRPr="005B7899">
        <w:rPr>
          <w:u w:val="single"/>
        </w:rPr>
        <w:t xml:space="preserve">some </w:t>
      </w:r>
      <w:r w:rsidRPr="00195647">
        <w:rPr>
          <w:highlight w:val="green"/>
          <w:u w:val="single"/>
        </w:rPr>
        <w:t>countries for some medicines</w:t>
      </w:r>
      <w:r w:rsidRPr="005B7899">
        <w:rPr>
          <w:u w:val="single"/>
        </w:rPr>
        <w:t xml:space="preserve">," Niëns says. He points out that </w:t>
      </w:r>
      <w:r w:rsidRPr="00195647">
        <w:rPr>
          <w:highlight w:val="green"/>
          <w:u w:val="single"/>
        </w:rPr>
        <w:t xml:space="preserve">generic medicines </w:t>
      </w:r>
      <w:r w:rsidRPr="005B7899">
        <w:rPr>
          <w:u w:val="single"/>
        </w:rPr>
        <w:t xml:space="preserve">- which are more affordable than brand-name medications - </w:t>
      </w:r>
      <w:r w:rsidRPr="00195647">
        <w:rPr>
          <w:highlight w:val="green"/>
          <w:u w:val="single"/>
        </w:rPr>
        <w:t xml:space="preserve">are </w:t>
      </w:r>
      <w:r w:rsidRPr="005B7899">
        <w:rPr>
          <w:u w:val="single"/>
        </w:rPr>
        <w:t xml:space="preserve">often </w:t>
      </w:r>
      <w:r w:rsidRPr="00195647">
        <w:rPr>
          <w:b/>
          <w:bCs/>
          <w:highlight w:val="green"/>
          <w:u w:val="single"/>
        </w:rPr>
        <w:t>not available in the marketplace</w:t>
      </w:r>
      <w:r w:rsidRPr="005B7899">
        <w:rPr>
          <w:u w:val="single"/>
        </w:rPr>
        <w:t>.</w:t>
      </w:r>
      <w:r w:rsidRPr="005B7899">
        <w:rPr>
          <w:sz w:val="16"/>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72AC8FD1" w14:textId="77777777" w:rsidR="00E95C53" w:rsidRDefault="00E95C53" w:rsidP="00E95C53">
      <w:pPr>
        <w:pStyle w:val="Heading4"/>
      </w:pPr>
      <w:r>
        <w:t xml:space="preserve">This is a form of </w:t>
      </w:r>
      <w:r>
        <w:rPr>
          <w:u w:val="single"/>
        </w:rPr>
        <w:t>pharmaceutical capitalism</w:t>
      </w:r>
      <w:r>
        <w:t xml:space="preserve"> – exploiting marginalized groups in the </w:t>
      </w:r>
      <w:r>
        <w:rPr>
          <w:u w:val="single"/>
        </w:rPr>
        <w:t>third world</w:t>
      </w:r>
      <w:r>
        <w:t>.</w:t>
      </w:r>
    </w:p>
    <w:p w14:paraId="61162728" w14:textId="77777777" w:rsidR="00E95C53" w:rsidRPr="008E1134" w:rsidRDefault="00E95C53" w:rsidP="00E95C53">
      <w:r w:rsidRPr="008E1134">
        <w:rPr>
          <w:rStyle w:val="Style13ptBold"/>
        </w:rPr>
        <w:t>Lift Mode</w:t>
      </w:r>
      <w:r>
        <w:rPr>
          <w:rStyle w:val="Style13ptBold"/>
        </w:rPr>
        <w:t xml:space="preserve"> 17</w:t>
      </w:r>
      <w:r w:rsidRPr="008E1134">
        <w:t xml:space="preserve"> 3-10-2017 "</w:t>
      </w:r>
      <w:r>
        <w:t xml:space="preserve">Pharmaceutical Colonialism” </w:t>
      </w:r>
      <w:hyperlink r:id="rId22" w:history="1">
        <w:r w:rsidRPr="001C4682">
          <w:rPr>
            <w:rStyle w:val="Hyperlink"/>
          </w:rPr>
          <w:t>https://medium.com/@liftmode/pharmaceutical-colonialism-3-ways-that-western-medicine-takes-from-indigenous-communities-3a9339b4f24f</w:t>
        </w:r>
      </w:hyperlink>
      <w:r>
        <w:t xml:space="preserve"> (</w:t>
      </w:r>
      <w:r w:rsidRPr="008E1134">
        <w:t>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w:t>
      </w:r>
      <w:r>
        <w:t xml:space="preserve">)//Elmer </w:t>
      </w:r>
    </w:p>
    <w:p w14:paraId="29E90878" w14:textId="77777777" w:rsidR="00E95C53" w:rsidRPr="0035431C" w:rsidRDefault="00E95C53" w:rsidP="00E95C53">
      <w:pPr>
        <w:rPr>
          <w:sz w:val="16"/>
        </w:rPr>
      </w:pPr>
      <w:r w:rsidRPr="0035431C">
        <w:rPr>
          <w:sz w:val="16"/>
        </w:rPr>
        <w:t xml:space="preserve">3. </w:t>
      </w:r>
      <w:r w:rsidRPr="00255061">
        <w:rPr>
          <w:b/>
          <w:sz w:val="26"/>
          <w:u w:val="single"/>
        </w:rPr>
        <w:t>Cost of medicine as a form of debt</w:t>
      </w:r>
      <w:r w:rsidRPr="00255061">
        <w:rPr>
          <w:sz w:val="16"/>
        </w:rPr>
        <w:t xml:space="preserve"> </w:t>
      </w:r>
      <w:r w:rsidRPr="00255061">
        <w:rPr>
          <w:b/>
          <w:sz w:val="26"/>
          <w:u w:val="single"/>
          <w:bdr w:val="single" w:sz="4" w:space="0" w:color="auto"/>
        </w:rPr>
        <w:t xml:space="preserve">One of the biggest methods of </w:t>
      </w:r>
      <w:r w:rsidRPr="00195647">
        <w:rPr>
          <w:b/>
          <w:sz w:val="26"/>
          <w:highlight w:val="green"/>
          <w:u w:val="single"/>
          <w:bdr w:val="single" w:sz="4" w:space="0" w:color="auto"/>
        </w:rPr>
        <w:t>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195647">
        <w:rPr>
          <w:b/>
          <w:sz w:val="26"/>
          <w:highlight w:val="green"/>
          <w:u w:val="single"/>
        </w:rPr>
        <w:t>a million people</w:t>
      </w:r>
      <w:r w:rsidRPr="0035431C">
        <w:rPr>
          <w:u w:val="single"/>
        </w:rPr>
        <w:t xml:space="preserve"> were </w:t>
      </w:r>
      <w:r w:rsidRPr="00195647">
        <w:rPr>
          <w:b/>
          <w:sz w:val="26"/>
          <w:highlight w:val="green"/>
          <w:u w:val="single"/>
        </w:rPr>
        <w:t>dying from malaria</w:t>
      </w:r>
      <w:r w:rsidRPr="00195647">
        <w:rPr>
          <w:highlight w:val="green"/>
          <w:u w:val="single"/>
        </w:rPr>
        <w:t xml:space="preserve"> </w:t>
      </w:r>
      <w:r w:rsidRPr="0035431C">
        <w:rPr>
          <w:u w:val="single"/>
        </w:rPr>
        <w:t xml:space="preserve">dying every year </w:t>
      </w:r>
      <w:r w:rsidRPr="00195647">
        <w:rPr>
          <w:b/>
          <w:sz w:val="26"/>
          <w:highlight w:val="gree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media and it highlighted the underlying mindset behind most pharmaceutical companies — profit above all. An interesting and disturbing source of information about this is the film Fire in the Blood, which documents how </w:t>
      </w:r>
      <w:r w:rsidRPr="00195647">
        <w:rPr>
          <w:b/>
          <w:sz w:val="26"/>
          <w:highlight w:val="green"/>
          <w:u w:val="single"/>
        </w:rPr>
        <w:t>western pharmaceutical companies</w:t>
      </w:r>
      <w:r w:rsidRPr="00195647">
        <w:rPr>
          <w:sz w:val="16"/>
          <w:highlight w:val="green"/>
        </w:rPr>
        <w:t xml:space="preserve"> </w:t>
      </w:r>
      <w:r w:rsidRPr="00195647">
        <w:rPr>
          <w:b/>
          <w:sz w:val="26"/>
          <w:highlight w:val="green"/>
          <w:u w:val="single"/>
        </w:rPr>
        <w:t>blocked the sale of cheap antiretroviral drugs to AIDS patients</w:t>
      </w:r>
      <w:r w:rsidRPr="00195647">
        <w:rPr>
          <w:sz w:val="16"/>
          <w:highlight w:val="green"/>
        </w:rPr>
        <w:t xml:space="preserve"> </w:t>
      </w:r>
      <w:r w:rsidRPr="00195647">
        <w:rPr>
          <w:b/>
          <w:sz w:val="26"/>
          <w:highlight w:val="green"/>
          <w:u w:val="single"/>
          <w:bdr w:val="single" w:sz="4" w:space="0" w:color="auto"/>
        </w:rPr>
        <w:t>in Sub-Saharan Africa</w:t>
      </w:r>
      <w:r w:rsidRPr="0035431C">
        <w:rPr>
          <w:sz w:val="16"/>
        </w:rPr>
        <w:t>.[20] “</w:t>
      </w:r>
      <w:r w:rsidRPr="0035431C">
        <w:rPr>
          <w:u w:val="single"/>
        </w:rPr>
        <w:t xml:space="preserve">There is indeed a sense in which all modern </w:t>
      </w:r>
      <w:r w:rsidRPr="00195647">
        <w:rPr>
          <w:b/>
          <w:sz w:val="26"/>
          <w:highlight w:val="green"/>
          <w:u w:val="single"/>
        </w:rPr>
        <w:t>medicine</w:t>
      </w:r>
      <w:r w:rsidRPr="00195647">
        <w:rPr>
          <w:highlight w:val="green"/>
          <w:u w:val="single"/>
        </w:rPr>
        <w:t xml:space="preserve"> </w:t>
      </w:r>
      <w:r w:rsidRPr="0035431C">
        <w:rPr>
          <w:u w:val="single"/>
        </w:rPr>
        <w:t xml:space="preserve">is </w:t>
      </w:r>
      <w:r w:rsidRPr="00195647">
        <w:rPr>
          <w:b/>
          <w:sz w:val="26"/>
          <w:highlight w:val="green"/>
          <w:u w:val="single"/>
        </w:rPr>
        <w:t>engaged in a colonizing process</w:t>
      </w:r>
      <w:r w:rsidRPr="0035431C">
        <w:rPr>
          <w:u w:val="single"/>
        </w:rPr>
        <w:t xml:space="preserve">… It can be seen in </w:t>
      </w:r>
      <w:r w:rsidRPr="00195647">
        <w:rPr>
          <w:b/>
          <w:sz w:val="26"/>
          <w:highlight w:val="green"/>
          <w:u w:val="single"/>
        </w:rPr>
        <w:t>the</w:t>
      </w:r>
      <w:r w:rsidRPr="00195647">
        <w:rPr>
          <w:highlight w:val="green"/>
          <w:u w:val="single"/>
        </w:rPr>
        <w:t xml:space="preserve"> </w:t>
      </w:r>
      <w:r w:rsidRPr="0035431C">
        <w:rPr>
          <w:u w:val="single"/>
        </w:rPr>
        <w:t xml:space="preserve">increasing </w:t>
      </w:r>
      <w:r w:rsidRPr="00195647">
        <w:rPr>
          <w:b/>
          <w:sz w:val="26"/>
          <w:highlight w:val="gree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195647">
        <w:rPr>
          <w:b/>
          <w:sz w:val="26"/>
          <w:highlight w:val="green"/>
          <w:u w:val="single"/>
        </w:rPr>
        <w:t>Western capitalism</w:t>
      </w:r>
      <w:r w:rsidRPr="00195647">
        <w:rPr>
          <w:highlight w:val="green"/>
          <w:u w:val="single"/>
        </w:rPr>
        <w:t xml:space="preserve"> </w:t>
      </w:r>
      <w:r w:rsidRPr="0035431C">
        <w:rPr>
          <w:u w:val="single"/>
        </w:rPr>
        <w:t xml:space="preserve">has the </w:t>
      </w:r>
      <w:r w:rsidRPr="00195647">
        <w:rPr>
          <w:b/>
          <w:bCs/>
          <w:sz w:val="26"/>
          <w:highlight w:val="green"/>
          <w:u w:val="single"/>
        </w:rPr>
        <w:t>potential</w:t>
      </w:r>
      <w:r w:rsidRPr="00195647">
        <w:rPr>
          <w:b/>
          <w:sz w:val="26"/>
          <w:highlight w:val="gree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6BF69C63" w14:textId="77777777" w:rsidR="00E95C53" w:rsidRDefault="00E95C53" w:rsidP="00E95C53">
      <w:pPr>
        <w:pStyle w:val="Heading4"/>
      </w:pPr>
      <w:r>
        <w:t xml:space="preserve">The Alternative to the Aff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6EDA7607" w14:textId="77777777" w:rsidR="00E95C53" w:rsidRPr="00650B41" w:rsidRDefault="00E95C53" w:rsidP="00E95C53">
      <w:r w:rsidRPr="00650B41">
        <w:rPr>
          <w:rStyle w:val="Style13ptBold"/>
        </w:rPr>
        <w:t>Ahmed 20</w:t>
      </w:r>
      <w:r>
        <w:t xml:space="preserve"> A Kavum Ahmed 6-24-2020 </w:t>
      </w:r>
      <w:r w:rsidRPr="00650B41">
        <w:t>"Decolonizing the vaccine"</w:t>
      </w:r>
      <w:r>
        <w:t xml:space="preserve"> </w:t>
      </w:r>
      <w:hyperlink r:id="rId23" w:history="1">
        <w:r w:rsidRPr="006B04C1">
          <w:rPr>
            <w:rStyle w:val="Hyperlink"/>
          </w:rPr>
          <w:t>https://africasacountry.com/2020/06/decolonizing-the-vaccine</w:t>
        </w:r>
      </w:hyperlink>
      <w:r>
        <w:t xml:space="preserve"> (</w:t>
      </w:r>
      <w:r w:rsidRPr="00650B41">
        <w:t>A. Kayum Ahmed is Division Director for Access and Accountability at the Open Society Public Health Program in New York and teaches at Columbia University Law School.</w:t>
      </w:r>
      <w:r>
        <w:t xml:space="preserve">)//Duong+Elmer </w:t>
      </w:r>
    </w:p>
    <w:p w14:paraId="4DEED251" w14:textId="77777777" w:rsidR="00E95C53" w:rsidRDefault="00E95C53" w:rsidP="00E95C53">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195647">
        <w:rPr>
          <w:b/>
          <w:sz w:val="26"/>
          <w:highlight w:val="green"/>
          <w:u w:val="single"/>
        </w:rPr>
        <w:t>vaccine</w:t>
      </w:r>
      <w:r w:rsidRPr="0035431C">
        <w:rPr>
          <w:sz w:val="16"/>
        </w:rPr>
        <w:t xml:space="preserve"> (when it eventually becomes available) as </w:t>
      </w:r>
      <w:r w:rsidRPr="00195647">
        <w:rPr>
          <w:b/>
          <w:sz w:val="26"/>
          <w:highlight w:val="green"/>
          <w:u w:val="single"/>
        </w:rPr>
        <w:t>an instrument of power deployed to exercise control</w:t>
      </w:r>
      <w:r w:rsidRPr="0035431C">
        <w:rPr>
          <w:sz w:val="16"/>
        </w:rPr>
        <w:t xml:space="preserve"> </w:t>
      </w:r>
      <w:r w:rsidRPr="00195647">
        <w:rPr>
          <w:b/>
          <w:sz w:val="26"/>
          <w:highlight w:val="gree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So what does decolonizing the vaccine look like? And how do we decolonize something that does not yet exist? For Frantz Fanon, “</w:t>
      </w:r>
      <w:r w:rsidRPr="00195647">
        <w:rPr>
          <w:b/>
          <w:sz w:val="26"/>
          <w:highlight w:val="green"/>
          <w:u w:val="single"/>
        </w:rPr>
        <w:t>Decolonization</w:t>
      </w:r>
      <w:r w:rsidRPr="0035431C">
        <w:rPr>
          <w:u w:val="single"/>
        </w:rPr>
        <w:t xml:space="preserve">, which sets out to change the order of the world, </w:t>
      </w:r>
      <w:r w:rsidRPr="00195647">
        <w:rPr>
          <w:b/>
          <w:sz w:val="26"/>
          <w:highlight w:val="green"/>
          <w:u w:val="single"/>
        </w:rPr>
        <w:t>is</w:t>
      </w:r>
      <w:r w:rsidRPr="0035431C">
        <w:rPr>
          <w:u w:val="single"/>
        </w:rPr>
        <w:t xml:space="preserve">, obviously, a program of </w:t>
      </w:r>
      <w:r w:rsidRPr="00195647">
        <w:rPr>
          <w:b/>
          <w:sz w:val="26"/>
          <w:highlight w:val="green"/>
          <w:u w:val="single"/>
        </w:rPr>
        <w:t>complete disorder</w:t>
      </w:r>
      <w:r w:rsidRPr="0035431C">
        <w:rPr>
          <w:u w:val="single"/>
        </w:rPr>
        <w:t xml:space="preserve">.” </w:t>
      </w:r>
      <w:r w:rsidRPr="00013DA7">
        <w:rPr>
          <w:rStyle w:val="StyleUnderline"/>
        </w:rPr>
        <w:t>Acknowledging that the</w:t>
      </w:r>
      <w:r w:rsidRPr="00013DA7">
        <w:rPr>
          <w:highlight w:val="cyan"/>
          <w:u w:val="single"/>
        </w:rPr>
        <w:t xml:space="preserve"> </w:t>
      </w:r>
      <w:r w:rsidRPr="0035431C">
        <w:rPr>
          <w:u w:val="single"/>
        </w:rPr>
        <w:t xml:space="preserve">COVID-19 </w:t>
      </w:r>
      <w:r w:rsidRPr="00195647">
        <w:rPr>
          <w:b/>
          <w:sz w:val="26"/>
          <w:highlight w:val="green"/>
          <w:u w:val="single"/>
        </w:rPr>
        <w:t>vaccine has been weaponized</w:t>
      </w:r>
      <w:r w:rsidRPr="00195647">
        <w:rPr>
          <w:highlight w:val="green"/>
          <w:u w:val="single"/>
        </w:rPr>
        <w:t xml:space="preserve"> </w:t>
      </w:r>
      <w:r w:rsidRPr="00195647">
        <w:rPr>
          <w:b/>
          <w:sz w:val="26"/>
          <w:highlight w:val="green"/>
          <w:u w:val="single"/>
        </w:rPr>
        <w:t>as an instrument of power</w:t>
      </w:r>
      <w:r w:rsidRPr="00195647">
        <w:rPr>
          <w:highlight w:val="green"/>
          <w:u w:val="single"/>
        </w:rPr>
        <w:t xml:space="preserve"> </w:t>
      </w:r>
      <w:r w:rsidRPr="0035431C">
        <w:rPr>
          <w:u w:val="single"/>
        </w:rPr>
        <w:t xml:space="preserve">by wealthy nations, </w:t>
      </w:r>
      <w:r w:rsidRPr="00195647">
        <w:rPr>
          <w:b/>
          <w:sz w:val="26"/>
          <w:highlight w:val="green"/>
          <w:u w:val="single"/>
        </w:rPr>
        <w:t>decolonization</w:t>
      </w:r>
      <w:r w:rsidRPr="00195647">
        <w:rPr>
          <w:highlight w:val="green"/>
          <w:u w:val="single"/>
        </w:rPr>
        <w:t xml:space="preserve"> </w:t>
      </w:r>
      <w:r w:rsidRPr="00195647">
        <w:rPr>
          <w:b/>
          <w:sz w:val="26"/>
          <w:highlight w:val="green"/>
          <w:u w:val="single"/>
        </w:rPr>
        <w:t>requires</w:t>
      </w:r>
      <w:r w:rsidRPr="00195647">
        <w:rPr>
          <w:highlight w:val="green"/>
          <w:u w:val="single"/>
        </w:rPr>
        <w:t xml:space="preserve"> </w:t>
      </w:r>
      <w:r w:rsidRPr="0035431C">
        <w:rPr>
          <w:u w:val="single"/>
        </w:rPr>
        <w:t xml:space="preserve">a Fanonian program of </w:t>
      </w:r>
      <w:r w:rsidRPr="00195647">
        <w:rPr>
          <w:b/>
          <w:sz w:val="26"/>
          <w:highlight w:val="green"/>
          <w:u w:val="single"/>
        </w:rPr>
        <w:t>radical re-ordering.</w:t>
      </w:r>
      <w:r w:rsidRPr="00195647">
        <w:rPr>
          <w:highlight w:val="green"/>
          <w:u w:val="single"/>
        </w:rPr>
        <w:t xml:space="preserve"> </w:t>
      </w:r>
      <w:r w:rsidRPr="0035431C">
        <w:rPr>
          <w:u w:val="single"/>
        </w:rPr>
        <w:t xml:space="preserve">In the context of vaccine sovereignty, this re-ordering </w:t>
      </w:r>
      <w:r w:rsidRPr="00195647">
        <w:rPr>
          <w:b/>
          <w:sz w:val="26"/>
          <w:highlight w:val="green"/>
          <w:u w:val="single"/>
        </w:rPr>
        <w:t>necessitates</w:t>
      </w:r>
      <w:r w:rsidRPr="00195647">
        <w:rPr>
          <w:highlight w:val="green"/>
          <w:u w:val="single"/>
        </w:rPr>
        <w:t xml:space="preserve"> </w:t>
      </w:r>
      <w:r w:rsidRPr="0035431C">
        <w:rPr>
          <w:u w:val="single"/>
        </w:rPr>
        <w:t xml:space="preserve">the </w:t>
      </w:r>
      <w:r w:rsidRPr="00195647">
        <w:rPr>
          <w:b/>
          <w:sz w:val="26"/>
          <w:highlight w:val="green"/>
          <w:u w:val="single"/>
        </w:rPr>
        <w:t>dismantling</w:t>
      </w:r>
      <w:r w:rsidRPr="0035431C">
        <w:rPr>
          <w:u w:val="single"/>
        </w:rPr>
        <w:t xml:space="preserve"> of the </w:t>
      </w:r>
      <w:r w:rsidRPr="00195647">
        <w:rPr>
          <w:b/>
          <w:sz w:val="26"/>
          <w:highlight w:val="green"/>
          <w:u w:val="single"/>
        </w:rPr>
        <w:t>profit-driven biomedical system</w:t>
      </w:r>
      <w:r w:rsidRPr="0035431C">
        <w:rPr>
          <w:u w:val="single"/>
        </w:rPr>
        <w:t xml:space="preserve">. This program starts with </w:t>
      </w:r>
      <w:r w:rsidRPr="00195647">
        <w:rPr>
          <w:b/>
          <w:sz w:val="26"/>
          <w:highlight w:val="green"/>
          <w:u w:val="single"/>
        </w:rPr>
        <w:t>de-linking from</w:t>
      </w:r>
      <w:r w:rsidRPr="00195647">
        <w:rPr>
          <w:highlight w:val="green"/>
          <w:u w:val="single"/>
        </w:rPr>
        <w:t xml:space="preserve"> </w:t>
      </w:r>
      <w:r w:rsidRPr="00195647">
        <w:rPr>
          <w:b/>
          <w:sz w:val="26"/>
          <w:highlight w:val="green"/>
          <w:u w:val="single"/>
          <w:bdr w:val="single" w:sz="4" w:space="0" w:color="auto"/>
        </w:rPr>
        <w:t>Euro-American constructions of knowledge and power</w:t>
      </w:r>
      <w:r w:rsidRPr="00195647">
        <w:rPr>
          <w:highlight w:val="gree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diagnostics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supremacy, and understand the pernicious nature of European altruism. By reinforcing the current system of vaccine research, development and manufacturing, it has become apparent that European governments want to retain their colonial power over life and death in Africa through the COVID-19 vaccine. Resistance to this colonial power requires the decolonization of the vaccine.</w:t>
      </w:r>
    </w:p>
    <w:p w14:paraId="3EB354E6" w14:textId="77777777" w:rsidR="00E95C53" w:rsidRPr="00A10F89" w:rsidRDefault="00E95C53" w:rsidP="00F85636">
      <w:pPr>
        <w:rPr>
          <w:b/>
          <w:iCs/>
          <w:u w:val="single"/>
          <w:bdr w:val="single" w:sz="18" w:space="0" w:color="auto"/>
        </w:rPr>
      </w:pPr>
    </w:p>
    <w:p w14:paraId="1E4DD5EC" w14:textId="77777777" w:rsidR="00F85636" w:rsidRDefault="00F85636" w:rsidP="00F85636">
      <w:pPr>
        <w:pStyle w:val="Heading3"/>
      </w:pPr>
      <w:r>
        <w:t>1AC: Plan</w:t>
      </w:r>
    </w:p>
    <w:p w14:paraId="2B148D7C" w14:textId="77777777" w:rsidR="00F85636" w:rsidRDefault="00F85636" w:rsidP="00F85636">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4E84A437" w14:textId="77777777" w:rsidR="00F85636" w:rsidRPr="006C53E1" w:rsidRDefault="00F85636" w:rsidP="00F85636">
      <w:pPr>
        <w:pStyle w:val="Heading4"/>
      </w:pPr>
      <w:r>
        <w:t xml:space="preserve">The Plan </w:t>
      </w:r>
      <w:r>
        <w:rPr>
          <w:u w:val="single"/>
        </w:rPr>
        <w:t>solves Evergreening</w:t>
      </w:r>
      <w:r>
        <w:t>.</w:t>
      </w:r>
    </w:p>
    <w:p w14:paraId="519CA779" w14:textId="77777777" w:rsidR="00F85636" w:rsidRPr="005B38BB" w:rsidRDefault="00F85636" w:rsidP="00F85636">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4"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01D1B077" w14:textId="77777777" w:rsidR="00F85636" w:rsidRPr="0072187F" w:rsidRDefault="00F85636" w:rsidP="00F85636">
      <w:pPr>
        <w:rPr>
          <w:sz w:val="16"/>
        </w:rPr>
      </w:pPr>
      <w:r w:rsidRPr="0072187F">
        <w:rPr>
          <w:u w:val="single"/>
        </w:rPr>
        <w:t xml:space="preserve">I believe that </w:t>
      </w:r>
      <w:r w:rsidRPr="00AE2E4E">
        <w:rPr>
          <w:highlight w:val="green"/>
          <w:u w:val="single"/>
        </w:rPr>
        <w:t xml:space="preserve">one period of protection </w:t>
      </w:r>
      <w:r w:rsidRPr="00AE2E4E">
        <w:rPr>
          <w:b/>
          <w:bCs/>
          <w:highlight w:val="green"/>
          <w:u w:val="single"/>
          <w:bdr w:val="single" w:sz="4" w:space="0" w:color="auto"/>
        </w:rPr>
        <w:t>should be enough</w:t>
      </w:r>
      <w:r w:rsidRPr="0072187F">
        <w:rPr>
          <w:u w:val="single"/>
        </w:rPr>
        <w:t xml:space="preserve">. We should </w:t>
      </w:r>
      <w:r w:rsidRPr="00AE2E4E">
        <w:rPr>
          <w:highlight w:val="green"/>
          <w:u w:val="single"/>
        </w:rPr>
        <w:t xml:space="preserve">make </w:t>
      </w:r>
      <w:r w:rsidRPr="0072187F">
        <w:rPr>
          <w:u w:val="single"/>
        </w:rPr>
        <w:t xml:space="preserve">the </w:t>
      </w:r>
      <w:r w:rsidRPr="00AE2E4E">
        <w:rPr>
          <w:highlight w:val="green"/>
          <w:u w:val="single"/>
        </w:rPr>
        <w:t xml:space="preserve">legal changes </w:t>
      </w:r>
      <w:r w:rsidRPr="0072187F">
        <w:rPr>
          <w:u w:val="single"/>
        </w:rPr>
        <w:t xml:space="preserve">necessary </w:t>
      </w:r>
      <w:r w:rsidRPr="00AE2E4E">
        <w:rPr>
          <w:highlight w:val="green"/>
          <w:u w:val="single"/>
        </w:rPr>
        <w:t xml:space="preserve">to prevent companies </w:t>
      </w:r>
      <w:r w:rsidRPr="00AE2E4E">
        <w:rPr>
          <w:b/>
          <w:bCs/>
          <w:highlight w:val="green"/>
          <w:u w:val="single"/>
        </w:rPr>
        <w:t>from building patent walls</w:t>
      </w:r>
      <w:r w:rsidRPr="00AE2E4E">
        <w:rPr>
          <w:highlight w:val="green"/>
          <w:u w:val="single"/>
        </w:rPr>
        <w:t xml:space="preserve"> </w:t>
      </w:r>
      <w:r w:rsidRPr="0072187F">
        <w:rPr>
          <w:u w:val="single"/>
        </w:rPr>
        <w:t xml:space="preserve">and piling up mountains of rights. This could be </w:t>
      </w:r>
      <w:r w:rsidRPr="00AE2E4E">
        <w:rPr>
          <w:highlight w:val="green"/>
          <w:u w:val="single"/>
        </w:rPr>
        <w:t xml:space="preserve">accomplished </w:t>
      </w:r>
      <w:r w:rsidRPr="00AE2E4E">
        <w:rPr>
          <w:b/>
          <w:bCs/>
          <w:highlight w:val="green"/>
          <w:u w:val="single"/>
          <w:bdr w:val="single" w:sz="4" w:space="0" w:color="auto"/>
        </w:rPr>
        <w:t>by a “one-and-done” approach</w:t>
      </w:r>
      <w:r w:rsidRPr="00AE2E4E">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AE2E4E">
        <w:rPr>
          <w:highlight w:val="green"/>
          <w:u w:val="single"/>
        </w:rPr>
        <w:t>The result</w:t>
      </w:r>
      <w:r w:rsidRPr="0072187F">
        <w:rPr>
          <w:u w:val="single"/>
        </w:rPr>
        <w:t xml:space="preserve">, however, </w:t>
      </w:r>
      <w:r w:rsidRPr="00AE2E4E">
        <w:rPr>
          <w:highlight w:val="green"/>
          <w:u w:val="single"/>
        </w:rPr>
        <w:t xml:space="preserve">is that a </w:t>
      </w:r>
      <w:r w:rsidRPr="0072187F">
        <w:rPr>
          <w:u w:val="single"/>
        </w:rPr>
        <w:t xml:space="preserve">pharmaceutical </w:t>
      </w:r>
      <w:r w:rsidRPr="00AE2E4E">
        <w:rPr>
          <w:highlight w:val="green"/>
          <w:u w:val="single"/>
        </w:rPr>
        <w:t xml:space="preserve">company chooses whether </w:t>
      </w:r>
      <w:r w:rsidRPr="0072187F">
        <w:rPr>
          <w:u w:val="single"/>
        </w:rPr>
        <w:t xml:space="preserve">its period of </w:t>
      </w:r>
      <w:r w:rsidRPr="00AE2E4E">
        <w:rPr>
          <w:highlight w:val="green"/>
          <w:u w:val="single"/>
        </w:rPr>
        <w:t>exclusivity would be a patent</w:t>
      </w:r>
      <w:r w:rsidRPr="0072187F">
        <w:rPr>
          <w:u w:val="single"/>
        </w:rPr>
        <w:t xml:space="preserve">, an </w:t>
      </w:r>
      <w:r w:rsidRPr="00AE2E4E">
        <w:rPr>
          <w:highlight w:val="green"/>
          <w:u w:val="single"/>
        </w:rPr>
        <w:t>orphan drug designation</w:t>
      </w:r>
      <w:r w:rsidRPr="0072187F">
        <w:rPr>
          <w:u w:val="single"/>
        </w:rPr>
        <w:t xml:space="preserve">, a period of </w:t>
      </w:r>
      <w:r w:rsidRPr="00AE2E4E">
        <w:rPr>
          <w:highlight w:val="green"/>
          <w:u w:val="single"/>
        </w:rPr>
        <w:t xml:space="preserve">data exclusivity </w:t>
      </w:r>
      <w:r w:rsidRPr="0072187F">
        <w:rPr>
          <w:u w:val="single"/>
        </w:rPr>
        <w:t xml:space="preserve">(in which no generic is allowed to use the original drug’s safety and effectiveness data), or something else — </w:t>
      </w:r>
      <w:r w:rsidRPr="00AE2E4E">
        <w:rPr>
          <w:highlight w:val="green"/>
          <w:u w:val="single"/>
        </w:rPr>
        <w:t xml:space="preserve">but </w:t>
      </w:r>
      <w:r w:rsidRPr="00AE2E4E">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AE2E4E">
        <w:rPr>
          <w:highlight w:val="green"/>
          <w:u w:val="single"/>
        </w:rPr>
        <w:t>Implementing</w:t>
      </w:r>
      <w:r w:rsidRPr="00AE2E4E">
        <w:rPr>
          <w:sz w:val="16"/>
          <w:highlight w:val="green"/>
        </w:rPr>
        <w:t xml:space="preserve"> </w:t>
      </w:r>
      <w:r w:rsidRPr="0072187F">
        <w:rPr>
          <w:sz w:val="16"/>
        </w:rPr>
        <w:t xml:space="preserve">a </w:t>
      </w:r>
      <w:r w:rsidRPr="00AE2E4E">
        <w:rPr>
          <w:highlight w:val="green"/>
          <w:u w:val="single"/>
        </w:rPr>
        <w:t>one-and-done</w:t>
      </w:r>
      <w:r w:rsidRPr="00AE2E4E">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AE2E4E">
        <w:rPr>
          <w:highlight w:val="green"/>
          <w:u w:val="single"/>
        </w:rPr>
        <w:t xml:space="preserve">through </w:t>
      </w:r>
      <w:r w:rsidRPr="00AE2E4E">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646B8119" w14:textId="77777777" w:rsidR="00F85636" w:rsidRDefault="00F85636" w:rsidP="00F85636">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0B447AF2" w14:textId="77777777" w:rsidR="00F85636" w:rsidRPr="00791206" w:rsidRDefault="00F85636" w:rsidP="00F85636">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5D2D5EBE" w14:textId="77777777" w:rsidR="00F85636" w:rsidRPr="00FF3724" w:rsidRDefault="00F85636" w:rsidP="00F85636">
      <w:pPr>
        <w:rPr>
          <w:u w:val="single"/>
        </w:rPr>
      </w:pPr>
      <w:r w:rsidRPr="0072187F">
        <w:rPr>
          <w:u w:val="single"/>
        </w:rPr>
        <w:t>At issue in the Indian case was “</w:t>
      </w:r>
      <w:r w:rsidRPr="00AE2E4E">
        <w:rPr>
          <w:highlight w:val="green"/>
          <w:u w:val="single"/>
        </w:rPr>
        <w:t>evergreening</w:t>
      </w:r>
      <w:r w:rsidRPr="0072187F">
        <w:rPr>
          <w:u w:val="single"/>
        </w:rPr>
        <w:t xml:space="preserve">,” </w:t>
      </w:r>
      <w:r w:rsidRPr="00AE2E4E">
        <w:rPr>
          <w:highlight w:val="green"/>
          <w:u w:val="single"/>
        </w:rPr>
        <w:t xml:space="preserve">a </w:t>
      </w:r>
      <w:r w:rsidRPr="0072187F">
        <w:rPr>
          <w:u w:val="single"/>
        </w:rPr>
        <w:t xml:space="preserve">now </w:t>
      </w:r>
      <w:r w:rsidRPr="00AE2E4E">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AE2E4E">
        <w:rPr>
          <w:highlight w:val="green"/>
          <w:u w:val="single"/>
        </w:rPr>
        <w:t>Manufacturers</w:t>
      </w:r>
      <w:r w:rsidRPr="0072187F">
        <w:rPr>
          <w:u w:val="single"/>
        </w:rPr>
        <w:t xml:space="preserve">, in defence of these practices, predictably </w:t>
      </w:r>
      <w:r w:rsidRPr="00AE2E4E">
        <w:rPr>
          <w:highlight w:val="green"/>
          <w:u w:val="single"/>
        </w:rPr>
        <w:t xml:space="preserve">tout </w:t>
      </w:r>
      <w:r w:rsidRPr="0072187F">
        <w:rPr>
          <w:u w:val="single"/>
        </w:rPr>
        <w:t xml:space="preserve">the </w:t>
      </w:r>
      <w:r w:rsidRPr="00AE2E4E">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AE2E4E">
        <w:rPr>
          <w:highlight w:val="green"/>
          <w:u w:val="single"/>
        </w:rPr>
        <w:t>new versions are</w:t>
      </w:r>
      <w:r w:rsidRPr="00AE2E4E">
        <w:rPr>
          <w:sz w:val="16"/>
          <w:highlight w:val="green"/>
        </w:rPr>
        <w:t xml:space="preserve"> </w:t>
      </w:r>
      <w:r w:rsidRPr="00BA5EC6">
        <w:rPr>
          <w:sz w:val="16"/>
        </w:rPr>
        <w:t>by definition “</w:t>
      </w:r>
      <w:r w:rsidRPr="00AE2E4E">
        <w:rPr>
          <w:b/>
          <w:bCs/>
          <w:highlight w:val="green"/>
          <w:u w:val="single"/>
        </w:rPr>
        <w:t>me too” drugs</w:t>
      </w:r>
      <w:r w:rsidRPr="00AE2E4E">
        <w:rPr>
          <w:highlight w:val="green"/>
          <w:u w:val="single"/>
        </w:rPr>
        <w:t xml:space="preserve">, </w:t>
      </w:r>
      <w:r w:rsidRPr="00BA5EC6">
        <w:rPr>
          <w:u w:val="single"/>
        </w:rPr>
        <w:t xml:space="preserve">and demonstration that the resulting </w:t>
      </w:r>
      <w:r w:rsidRPr="00AE2E4E">
        <w:rPr>
          <w:b/>
          <w:bCs/>
          <w:highlight w:val="green"/>
          <w:u w:val="single"/>
        </w:rPr>
        <w:t>incremental benefits</w:t>
      </w:r>
      <w:r w:rsidRPr="00AE2E4E">
        <w:rPr>
          <w:highlight w:val="green"/>
          <w:u w:val="single"/>
        </w:rPr>
        <w:t xml:space="preserve"> </w:t>
      </w:r>
      <w:r w:rsidRPr="00BA5EC6">
        <w:rPr>
          <w:u w:val="single"/>
        </w:rPr>
        <w:t xml:space="preserve">in efficacy and safety are clinically meaningful </w:t>
      </w:r>
      <w:r w:rsidRPr="00AE2E4E">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AE2E4E">
        <w:rPr>
          <w:highlight w:val="green"/>
          <w:u w:val="single"/>
        </w:rPr>
        <w:t xml:space="preserve">Rather than </w:t>
      </w:r>
      <w:r w:rsidRPr="00BA5EC6">
        <w:rPr>
          <w:u w:val="single"/>
        </w:rPr>
        <w:t xml:space="preserve">the </w:t>
      </w:r>
      <w:r w:rsidRPr="00AE2E4E">
        <w:rPr>
          <w:highlight w:val="green"/>
          <w:u w:val="single"/>
        </w:rPr>
        <w:t xml:space="preserve">marginal benefits </w:t>
      </w:r>
      <w:r w:rsidRPr="00BA5EC6">
        <w:rPr>
          <w:u w:val="single"/>
        </w:rPr>
        <w:t xml:space="preserve">accrued </w:t>
      </w:r>
      <w:r w:rsidRPr="00AE2E4E">
        <w:rPr>
          <w:highlight w:val="green"/>
          <w:u w:val="single"/>
        </w:rPr>
        <w:t xml:space="preserve">from tinkering </w:t>
      </w:r>
      <w:r w:rsidRPr="00BA5EC6">
        <w:rPr>
          <w:u w:val="single"/>
        </w:rPr>
        <w:t xml:space="preserve">with already effective agents, </w:t>
      </w:r>
      <w:r w:rsidRPr="00AE2E4E">
        <w:rPr>
          <w:highlight w:val="green"/>
          <w:u w:val="single"/>
        </w:rPr>
        <w:t xml:space="preserve">patients </w:t>
      </w:r>
      <w:r w:rsidRPr="00BA5EC6">
        <w:rPr>
          <w:u w:val="single"/>
        </w:rPr>
        <w:t xml:space="preserve">worldwide </w:t>
      </w:r>
      <w:r w:rsidRPr="00AE2E4E">
        <w:rPr>
          <w:highlight w:val="green"/>
          <w:u w:val="single"/>
        </w:rPr>
        <w:t xml:space="preserve">are in desperate need of </w:t>
      </w:r>
      <w:r w:rsidRPr="00BA5EC6">
        <w:rPr>
          <w:u w:val="single"/>
        </w:rPr>
        <w:t xml:space="preserve">new </w:t>
      </w:r>
      <w:r w:rsidRPr="00AE2E4E">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AE2E4E">
        <w:rPr>
          <w:highlight w:val="green"/>
          <w:u w:val="single"/>
        </w:rPr>
        <w:t>developing</w:t>
      </w:r>
      <w:r w:rsidRPr="00AE2E4E">
        <w:rPr>
          <w:sz w:val="16"/>
          <w:highlight w:val="green"/>
        </w:rPr>
        <w:t xml:space="preserve"> </w:t>
      </w:r>
      <w:r w:rsidRPr="00AE2E4E">
        <w:rPr>
          <w:highlight w:val="green"/>
          <w:u w:val="single"/>
        </w:rPr>
        <w:t>truly innovative drugs is</w:t>
      </w:r>
      <w:r w:rsidRPr="00AE2E4E">
        <w:rPr>
          <w:sz w:val="16"/>
          <w:highlight w:val="green"/>
        </w:rPr>
        <w:t xml:space="preserve"> </w:t>
      </w:r>
      <w:r w:rsidRPr="00BA5EC6">
        <w:rPr>
          <w:sz w:val="16"/>
        </w:rPr>
        <w:t xml:space="preserve">undeniably a </w:t>
      </w:r>
      <w:r w:rsidRPr="00AE2E4E">
        <w:rPr>
          <w:highlight w:val="green"/>
          <w:u w:val="single"/>
        </w:rPr>
        <w:t>high-risk</w:t>
      </w:r>
      <w:r w:rsidRPr="00AE2E4E">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AE2E4E">
        <w:rPr>
          <w:highlight w:val="green"/>
          <w:u w:val="single"/>
        </w:rPr>
        <w:t xml:space="preserve">companies must </w:t>
      </w:r>
      <w:r w:rsidRPr="00BA5EC6">
        <w:rPr>
          <w:u w:val="single"/>
        </w:rPr>
        <w:t xml:space="preserve">continue to </w:t>
      </w:r>
      <w:r w:rsidRPr="00AE2E4E">
        <w:rPr>
          <w:highlight w:val="green"/>
          <w:u w:val="single"/>
        </w:rPr>
        <w:t xml:space="preserve">perceive </w:t>
      </w:r>
      <w:r w:rsidRPr="00AE2E4E">
        <w:rPr>
          <w:b/>
          <w:bCs/>
          <w:highlight w:val="green"/>
          <w:u w:val="single"/>
        </w:rPr>
        <w:t>sufficient incentives</w:t>
      </w:r>
      <w:r w:rsidRPr="00AE2E4E">
        <w:rPr>
          <w:highlight w:val="green"/>
          <w:u w:val="single"/>
        </w:rPr>
        <w:t xml:space="preserve"> </w:t>
      </w:r>
      <w:r w:rsidRPr="00BA5EC6">
        <w:rPr>
          <w:u w:val="single"/>
        </w:rPr>
        <w:t xml:space="preserve">to continue investing in innovation. Indeed, there is evidence that the </w:t>
      </w:r>
      <w:r w:rsidRPr="00AE2E4E">
        <w:rPr>
          <w:highlight w:val="green"/>
          <w:u w:val="single"/>
        </w:rPr>
        <w:t xml:space="preserve">prospect of future evergreening has become </w:t>
      </w:r>
      <w:r w:rsidRPr="00BA5EC6">
        <w:rPr>
          <w:u w:val="single"/>
        </w:rPr>
        <w:t xml:space="preserve">part of the incentive </w:t>
      </w:r>
      <w:r w:rsidRPr="00AE2E4E">
        <w:rPr>
          <w:highlight w:val="green"/>
          <w:u w:val="single"/>
        </w:rPr>
        <w:t xml:space="preserve">calculation </w:t>
      </w:r>
      <w:r w:rsidRPr="00BA5EC6">
        <w:rPr>
          <w:u w:val="single"/>
        </w:rPr>
        <w:t>for innovative drug development</w:t>
      </w:r>
      <w:r w:rsidRPr="00BA5EC6">
        <w:rPr>
          <w:sz w:val="16"/>
        </w:rPr>
        <w:t xml:space="preserve">.4 But surely it is </w:t>
      </w:r>
      <w:r w:rsidRPr="00AE2E4E">
        <w:rPr>
          <w:highlight w:val="green"/>
          <w:u w:val="single"/>
        </w:rPr>
        <w:t>perverse to</w:t>
      </w:r>
      <w:r w:rsidRPr="00AE2E4E">
        <w:rPr>
          <w:sz w:val="16"/>
          <w:highlight w:val="green"/>
        </w:rPr>
        <w:t xml:space="preserve"> </w:t>
      </w:r>
      <w:r w:rsidRPr="00BA5EC6">
        <w:rPr>
          <w:sz w:val="16"/>
        </w:rPr>
        <w:t xml:space="preserve">extend unpredictably a period of patent protection that the government intended to be clearly defined and predictable, and to </w:t>
      </w:r>
      <w:r w:rsidRPr="00AE2E4E">
        <w:rPr>
          <w:highlight w:val="green"/>
          <w:u w:val="single"/>
        </w:rPr>
        <w:t>maintain incentives</w:t>
      </w:r>
      <w:r w:rsidRPr="00AE2E4E">
        <w:rPr>
          <w:sz w:val="16"/>
          <w:highlight w:val="green"/>
        </w:rPr>
        <w:t xml:space="preserve"> </w:t>
      </w:r>
      <w:r w:rsidRPr="00AE2E4E">
        <w:rPr>
          <w:highlight w:val="green"/>
          <w:u w:val="single"/>
        </w:rPr>
        <w:t>that drive companies to divert</w:t>
      </w:r>
      <w:r w:rsidRPr="00AE2E4E">
        <w:rPr>
          <w:sz w:val="16"/>
          <w:highlight w:val="green"/>
        </w:rPr>
        <w:t xml:space="preserve"> </w:t>
      </w:r>
      <w:r w:rsidRPr="00BA5EC6">
        <w:rPr>
          <w:sz w:val="16"/>
        </w:rPr>
        <w:t xml:space="preserve">their </w:t>
      </w:r>
      <w:r w:rsidRPr="00AE2E4E">
        <w:rPr>
          <w:b/>
          <w:bCs/>
          <w:highlight w:val="green"/>
          <w:u w:val="single"/>
        </w:rPr>
        <w:t>drug-development resources away from innovation</w:t>
      </w:r>
      <w:r w:rsidRPr="00AE2E4E">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AE2E4E">
        <w:rPr>
          <w:b/>
          <w:bCs/>
          <w:highlight w:val="green"/>
          <w:u w:val="single"/>
        </w:rPr>
        <w:t>denying future patents for modifications</w:t>
      </w:r>
      <w:r w:rsidRPr="00AE2E4E">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AE2E4E">
        <w:rPr>
          <w:highlight w:val="green"/>
          <w:u w:val="single"/>
        </w:rPr>
        <w:t xml:space="preserve">would </w:t>
      </w:r>
      <w:r w:rsidRPr="00BA5EC6">
        <w:rPr>
          <w:u w:val="single"/>
        </w:rPr>
        <w:t xml:space="preserve">likely </w:t>
      </w:r>
      <w:r w:rsidRPr="00AE2E4E">
        <w:rPr>
          <w:highlight w:val="green"/>
          <w:u w:val="single"/>
        </w:rPr>
        <w:t xml:space="preserve">reduce </w:t>
      </w:r>
      <w:r w:rsidRPr="00BA5EC6">
        <w:rPr>
          <w:u w:val="single"/>
        </w:rPr>
        <w:t xml:space="preserve">the </w:t>
      </w:r>
      <w:r w:rsidRPr="00AE2E4E">
        <w:rPr>
          <w:b/>
          <w:bCs/>
          <w:highlight w:val="green"/>
          <w:u w:val="single"/>
        </w:rPr>
        <w:t>extensive patent litigation</w:t>
      </w:r>
      <w:r w:rsidRPr="00AE2E4E">
        <w:rPr>
          <w:highlight w:val="green"/>
          <w:u w:val="single"/>
        </w:rPr>
        <w:t xml:space="preserve"> that contributes to </w:t>
      </w:r>
      <w:r w:rsidRPr="00BA5EC6">
        <w:rPr>
          <w:u w:val="single"/>
        </w:rPr>
        <w:t xml:space="preserve">the </w:t>
      </w:r>
      <w:r w:rsidRPr="00AE2E4E">
        <w:rPr>
          <w:b/>
          <w:bCs/>
          <w:highlight w:val="green"/>
          <w:u w:val="single"/>
        </w:rPr>
        <w:t>high prices of generic drugs</w:t>
      </w:r>
      <w:r w:rsidRPr="00AE2E4E">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30988E25" w14:textId="77777777" w:rsidR="00F85636" w:rsidRDefault="00F85636" w:rsidP="00F85636">
      <w:pPr>
        <w:pStyle w:val="Heading3"/>
      </w:pPr>
      <w:r>
        <w:t>1AC: Method</w:t>
      </w:r>
    </w:p>
    <w:p w14:paraId="6791E33A" w14:textId="77777777" w:rsidR="00F85636" w:rsidRDefault="00F85636" w:rsidP="00F85636">
      <w:pPr>
        <w:pStyle w:val="Heading4"/>
      </w:pPr>
      <w:r w:rsidRPr="008938F3">
        <w:t xml:space="preserve">Debate is imperfect, but only our interpretation can harness legal education to understand the law’s </w:t>
      </w:r>
      <w:r w:rsidRPr="008938F3">
        <w:rPr>
          <w:u w:val="single"/>
        </w:rPr>
        <w:t>strategic reversibility</w:t>
      </w:r>
      <w:r w:rsidRPr="008938F3">
        <w:t xml:space="preserve"> paired with </w:t>
      </w:r>
      <w:r w:rsidRPr="008938F3">
        <w:rPr>
          <w:u w:val="single"/>
        </w:rPr>
        <w:t>intellectual survival skill</w:t>
      </w:r>
      <w:r>
        <w:rPr>
          <w:u w:val="single"/>
        </w:rPr>
        <w:t>s</w:t>
      </w:r>
      <w:r w:rsidRPr="008938F3">
        <w:t>.</w:t>
      </w:r>
      <w:r>
        <w:t xml:space="preserve"> </w:t>
      </w:r>
    </w:p>
    <w:p w14:paraId="62C71457" w14:textId="77777777" w:rsidR="00F85636" w:rsidRPr="007C580E" w:rsidRDefault="00F85636" w:rsidP="00F85636">
      <w:r w:rsidRPr="007C580E">
        <w:rPr>
          <w:rStyle w:val="Style13ptBold"/>
        </w:rPr>
        <w:t>Archer</w:t>
      </w:r>
      <w:r>
        <w:rPr>
          <w:rStyle w:val="Style13ptBold"/>
        </w:rPr>
        <w:t xml:space="preserve"> 18</w:t>
      </w:r>
      <w:r w:rsidRPr="007C580E">
        <w:t>, Deborah N. "Political Lawyering for the 21st Century." Denv. L. Rev. 96 (2018): 399.</w:t>
      </w:r>
      <w:r>
        <w:t xml:space="preserve"> (Associate Professor of Clinical Law at NYU School of Law)//Elmer</w:t>
      </w:r>
    </w:p>
    <w:p w14:paraId="0A643981" w14:textId="0AB80363" w:rsidR="00F85636" w:rsidRDefault="00F85636" w:rsidP="00F85636">
      <w:pPr>
        <w:rPr>
          <w:sz w:val="16"/>
        </w:rPr>
      </w:pPr>
      <w:r w:rsidRPr="002F656C">
        <w:rPr>
          <w:rStyle w:val="StyleUnderline"/>
          <w:highlight w:val="green"/>
        </w:rPr>
        <w:t>Political justice lawyers must be able to break</w:t>
      </w:r>
      <w:r w:rsidRPr="005278CD">
        <w:rPr>
          <w:rStyle w:val="StyleUnderline"/>
        </w:rPr>
        <w:t xml:space="preserve"> apart </w:t>
      </w:r>
      <w:r w:rsidRPr="002F656C">
        <w:rPr>
          <w:rStyle w:val="StyleUnderline"/>
          <w:highlight w:val="green"/>
        </w:rPr>
        <w:t xml:space="preserve">a systemic problem </w:t>
      </w:r>
      <w:r w:rsidRPr="002F656C">
        <w:rPr>
          <w:rStyle w:val="StyleUnderline"/>
          <w:b/>
          <w:bCs/>
          <w:highlight w:val="green"/>
          <w:bdr w:val="single" w:sz="4" w:space="0" w:color="auto"/>
        </w:rPr>
        <w:t>into manageable components</w:t>
      </w:r>
      <w:r w:rsidRPr="005278CD">
        <w:rPr>
          <w:rStyle w:val="StyleUnderline"/>
        </w:rPr>
        <w:t xml:space="preserve">. </w:t>
      </w:r>
      <w:r w:rsidRPr="00C40D0B">
        <w:rPr>
          <w:rStyle w:val="StyleUnderline"/>
        </w:rPr>
        <w:t>The complexity of social problems, can cause law students, and even experienced political lawyers, to become overwhelmed</w:t>
      </w:r>
      <w:r w:rsidRPr="005278CD">
        <w:rPr>
          <w:rStyle w:val="StyleUnderline"/>
        </w:rPr>
        <w:t>.</w:t>
      </w:r>
      <w:r w:rsidRPr="005278CD">
        <w:rPr>
          <w:sz w:val="16"/>
        </w:rPr>
        <w:t xml:space="preserve"> In describing his work challenging United States military and economic interventions abroad, civil rights advocate and law professor Jules Lobel wrote of this process: “Our </w:t>
      </w:r>
      <w:r w:rsidRPr="005278CD">
        <w:rPr>
          <w:rStyle w:val="StyleUnderline"/>
        </w:rPr>
        <w:t>foreign-policy litigation became a sort of Sisyphean quest as we maneuvered through a hazy maze cluttered with gates. Each gate we unlocked led to yet another that blocked our path</w:t>
      </w:r>
      <w:r w:rsidRPr="005278CD">
        <w:rPr>
          <w:sz w:val="16"/>
        </w:rPr>
        <w:t xml:space="preserve">, with the elusive goal of judicial relief always shrouded in the twilight mist of the never-ending maze.”144 </w:t>
      </w:r>
      <w:r w:rsidRPr="005278CD">
        <w:rPr>
          <w:rStyle w:val="StyleUnderline"/>
        </w:rPr>
        <w:t xml:space="preserve">Pulling apart a larger, systemic problem </w:t>
      </w:r>
      <w:r w:rsidRPr="007B0400">
        <w:rPr>
          <w:rStyle w:val="StyleUnderline"/>
        </w:rPr>
        <w:t xml:space="preserve">into its smaller components can help elucidate options for advocacy. An instructive example is the use of excessive force by police officers against people of color. Every week seems to bring a new video featuring graphic police violence against Black men and women. Law students are frequently outraged by these incidents. But the sheer frequency of these videos and lack of repercussions for perpetrators overwhelm those students just as often. What can be done </w:t>
      </w:r>
      <w:r w:rsidRPr="005278CD">
        <w:rPr>
          <w:sz w:val="16"/>
        </w:rPr>
        <w:t>about a problem so big and so pervasive</w:t>
      </w:r>
      <w:r w:rsidRPr="005278CD">
        <w:rPr>
          <w:rStyle w:val="Emphasis"/>
        </w:rPr>
        <w:t>?</w:t>
      </w:r>
      <w:r w:rsidRPr="005278CD">
        <w:rPr>
          <w:sz w:val="16"/>
        </w:rPr>
        <w:t xml:space="preserve"> To move toward justice, </w:t>
      </w:r>
      <w:r w:rsidRPr="002F656C">
        <w:rPr>
          <w:rStyle w:val="StyleUnderline"/>
          <w:highlight w:val="green"/>
        </w:rPr>
        <w:t xml:space="preserve">advocates must </w:t>
      </w:r>
      <w:r w:rsidRPr="005278CD">
        <w:rPr>
          <w:rStyle w:val="StyleUnderline"/>
        </w:rPr>
        <w:t xml:space="preserve">be able to </w:t>
      </w:r>
      <w:r w:rsidRPr="002F656C">
        <w:rPr>
          <w:rStyle w:val="Emphasis"/>
          <w:highlight w:val="green"/>
        </w:rPr>
        <w:t>break apart</w:t>
      </w:r>
      <w:r w:rsidRPr="002F656C">
        <w:rPr>
          <w:rStyle w:val="StyleUnderline"/>
          <w:highlight w:val="green"/>
        </w:rPr>
        <w:t xml:space="preserve"> the forces </w:t>
      </w:r>
      <w:r w:rsidRPr="005278CD">
        <w:rPr>
          <w:rStyle w:val="StyleUnderline"/>
        </w:rPr>
        <w:t xml:space="preserve">that came together to lead to that moment: </w:t>
      </w:r>
      <w:r w:rsidRPr="005278CD">
        <w:rPr>
          <w:rStyle w:val="Emphasis"/>
        </w:rPr>
        <w:t>intentional discrimination</w:t>
      </w:r>
      <w:r w:rsidRPr="005278CD">
        <w:rPr>
          <w:rStyle w:val="StyleUnderline"/>
        </w:rPr>
        <w:t xml:space="preserve">, </w:t>
      </w:r>
      <w:r w:rsidRPr="005278CD">
        <w:rPr>
          <w:rStyle w:val="Emphasis"/>
        </w:rPr>
        <w:t>implicit bias</w:t>
      </w:r>
      <w:r w:rsidRPr="005278CD">
        <w:rPr>
          <w:rStyle w:val="StyleUnderline"/>
        </w:rPr>
        <w:t xml:space="preserve">, </w:t>
      </w:r>
      <w:r w:rsidRPr="005278CD">
        <w:rPr>
          <w:rStyle w:val="Emphasis"/>
        </w:rPr>
        <w:t>ineffective training</w:t>
      </w:r>
      <w:r w:rsidRPr="005278CD">
        <w:rPr>
          <w:rStyle w:val="StyleUnderline"/>
        </w:rPr>
        <w:t xml:space="preserve">, racial </w:t>
      </w:r>
      <w:r w:rsidRPr="005278CD">
        <w:rPr>
          <w:rStyle w:val="Emphasis"/>
        </w:rPr>
        <w:t>segregation</w:t>
      </w:r>
      <w:r w:rsidRPr="005278CD">
        <w:rPr>
          <w:rStyle w:val="StyleUnderline"/>
        </w:rPr>
        <w:t xml:space="preserve">, </w:t>
      </w:r>
      <w:r w:rsidRPr="005278CD">
        <w:rPr>
          <w:rStyle w:val="Emphasis"/>
        </w:rPr>
        <w:t>lack of economic opportunity</w:t>
      </w:r>
      <w:r w:rsidRPr="005278CD">
        <w:rPr>
          <w:rStyle w:val="StyleUnderline"/>
        </w:rPr>
        <w:t xml:space="preserve">, the </w:t>
      </w:r>
      <w:r w:rsidRPr="005278CD">
        <w:rPr>
          <w:rStyle w:val="Emphasis"/>
        </w:rPr>
        <w:t>over-policing</w:t>
      </w:r>
      <w:r w:rsidRPr="005278CD">
        <w:rPr>
          <w:rStyle w:val="StyleUnderline"/>
        </w:rPr>
        <w:t xml:space="preserve"> of minority communities, and the </w:t>
      </w:r>
      <w:r w:rsidRPr="005278CD">
        <w:rPr>
          <w:rStyle w:val="Emphasis"/>
        </w:rPr>
        <w:t>failure to invest in non-criminal justice interventions</w:t>
      </w:r>
      <w:r w:rsidRPr="005278CD">
        <w:rPr>
          <w:rStyle w:val="StyleUnderline"/>
        </w:rPr>
        <w:t xml:space="preserve"> that adequately respond to homelessness, mental illness, and drug addiction.</w:t>
      </w:r>
      <w:r w:rsidRPr="005278CD">
        <w:rPr>
          <w:sz w:val="16"/>
        </w:rPr>
        <w:t xml:space="preserve"> None of these component problems are easily addressed, but </w:t>
      </w:r>
      <w:r w:rsidRPr="005278CD">
        <w:rPr>
          <w:rStyle w:val="Emphasis"/>
        </w:rPr>
        <w:t xml:space="preserve">breaking them apart is </w:t>
      </w:r>
      <w:r w:rsidRPr="002F656C">
        <w:rPr>
          <w:rStyle w:val="Emphasis"/>
          <w:highlight w:val="green"/>
        </w:rPr>
        <w:t>more manageable</w:t>
      </w:r>
      <w:r w:rsidRPr="005278CD">
        <w:rPr>
          <w:sz w:val="16"/>
        </w:rPr>
        <w:t>—and more realistic—</w:t>
      </w:r>
      <w:r w:rsidRPr="002F656C">
        <w:rPr>
          <w:rStyle w:val="Emphasis"/>
          <w:highlight w:val="green"/>
        </w:rPr>
        <w:t xml:space="preserve">than </w:t>
      </w:r>
      <w:r w:rsidRPr="002F656C">
        <w:rPr>
          <w:rStyle w:val="Emphasis"/>
          <w:highlight w:val="green"/>
          <w:bdr w:val="single" w:sz="4" w:space="0" w:color="auto"/>
        </w:rPr>
        <w:t>acting as though there is a single lever</w:t>
      </w:r>
      <w:r w:rsidRPr="002F656C">
        <w:rPr>
          <w:rStyle w:val="Emphasis"/>
          <w:highlight w:val="green"/>
        </w:rPr>
        <w:t xml:space="preserve"> </w:t>
      </w:r>
      <w:r w:rsidRPr="005278CD">
        <w:rPr>
          <w:rStyle w:val="Emphasis"/>
        </w:rPr>
        <w:t>that will solve the problem.</w:t>
      </w:r>
      <w:r w:rsidRPr="005278CD">
        <w:rPr>
          <w:sz w:val="16"/>
        </w:rPr>
        <w:t xml:space="preserve"> </w:t>
      </w:r>
      <w:r w:rsidRPr="005278CD">
        <w:rPr>
          <w:rStyle w:val="StyleUnderline"/>
        </w:rPr>
        <w:t xml:space="preserve">After identifying the component problems, advocates can select one and repeat the process of breaking down that problem until they get to a point of entry for their advocacy. </w:t>
      </w:r>
      <w:r w:rsidRPr="005278CD">
        <w:rPr>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5278CD">
        <w:rPr>
          <w:rStyle w:val="StyleUnderline"/>
        </w:rPr>
        <w:t>After parsing the underlying issues, lawyers need to identify what a lawyer can and should do on behalf of impacted communities and individuals, and this includes determining the most effective advocacy approach.</w:t>
      </w:r>
      <w:r w:rsidRPr="005278CD">
        <w:rPr>
          <w:sz w:val="16"/>
        </w:rPr>
        <w:t xml:space="preserve"> </w:t>
      </w:r>
      <w:r w:rsidRPr="002F656C">
        <w:rPr>
          <w:rStyle w:val="StyleUnderline"/>
          <w:highlight w:val="green"/>
        </w:rPr>
        <w:t>Advocates must</w:t>
      </w:r>
      <w:r w:rsidRPr="002F656C">
        <w:rPr>
          <w:sz w:val="16"/>
          <w:highlight w:val="green"/>
        </w:rPr>
        <w:t xml:space="preserve"> </w:t>
      </w:r>
      <w:r w:rsidRPr="005278CD">
        <w:rPr>
          <w:sz w:val="16"/>
        </w:rPr>
        <w:t xml:space="preserve">also </w:t>
      </w:r>
      <w:r w:rsidRPr="002F656C">
        <w:rPr>
          <w:rStyle w:val="StyleUnderline"/>
          <w:highlight w:val="green"/>
        </w:rPr>
        <w:t xml:space="preserve">strategize </w:t>
      </w:r>
      <w:r w:rsidRPr="005278CD">
        <w:rPr>
          <w:rStyle w:val="StyleUnderline"/>
        </w:rPr>
        <w:t xml:space="preserve">about what can be achieved in the </w:t>
      </w:r>
      <w:r w:rsidRPr="005278CD">
        <w:rPr>
          <w:rStyle w:val="Emphasis"/>
        </w:rPr>
        <w:t>short term</w:t>
      </w:r>
      <w:r w:rsidRPr="005278CD">
        <w:rPr>
          <w:rStyle w:val="StyleUnderline"/>
        </w:rPr>
        <w:t xml:space="preserve"> </w:t>
      </w:r>
      <w:r w:rsidRPr="005278CD">
        <w:rPr>
          <w:rStyle w:val="Emphasis"/>
        </w:rPr>
        <w:t>versus</w:t>
      </w:r>
      <w:r w:rsidRPr="005278CD">
        <w:rPr>
          <w:rStyle w:val="StyleUnderline"/>
        </w:rPr>
        <w:t xml:space="preserve"> the </w:t>
      </w:r>
      <w:r w:rsidRPr="005278CD">
        <w:rPr>
          <w:rStyle w:val="Emphasis"/>
        </w:rPr>
        <w:t>long term</w:t>
      </w:r>
      <w:r w:rsidRPr="005278CD">
        <w:rPr>
          <w:rStyle w:val="StyleUnderline"/>
        </w:rPr>
        <w:t>.</w:t>
      </w:r>
      <w:r w:rsidRPr="005278CD">
        <w:rPr>
          <w:sz w:val="16"/>
        </w:rPr>
        <w:t xml:space="preserve"> </w:t>
      </w:r>
      <w:r w:rsidRPr="002F656C">
        <w:rPr>
          <w:rStyle w:val="Emphasis"/>
          <w:highlight w:val="green"/>
          <w:bdr w:val="single" w:sz="4" w:space="0" w:color="auto"/>
        </w:rPr>
        <w:t>The fight for justice is a marathon</w:t>
      </w:r>
      <w:r w:rsidRPr="005278CD">
        <w:rPr>
          <w:sz w:val="16"/>
        </w:rPr>
        <w:t xml:space="preserve">, not a sprint. Many law </w:t>
      </w:r>
      <w:r w:rsidRPr="005278CD">
        <w:rPr>
          <w:rStyle w:val="Emphasis"/>
        </w:rPr>
        <w:t>students</w:t>
      </w:r>
      <w:r w:rsidRPr="005278CD">
        <w:rPr>
          <w:rStyle w:val="StyleUnderline"/>
        </w:rPr>
        <w:t xml:space="preserve"> experience frustration with advocacy because they </w:t>
      </w:r>
      <w:r w:rsidRPr="005278CD">
        <w:rPr>
          <w:rStyle w:val="Emphasis"/>
          <w:bdr w:val="single" w:sz="4" w:space="0" w:color="auto"/>
        </w:rPr>
        <w:t>expect immediate justice now</w:t>
      </w:r>
      <w:r w:rsidRPr="005278CD">
        <w:rPr>
          <w:rStyle w:val="Emphasis"/>
        </w:rPr>
        <w:t>.</w:t>
      </w:r>
      <w:r w:rsidRPr="005278CD">
        <w:rPr>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sidRPr="005278CD">
        <w:rPr>
          <w:rStyle w:val="StyleUnderline"/>
        </w:rPr>
        <w:t>Advocates cannot only fight for change they will see in their lifetime, they must also fight for the future.</w:t>
      </w:r>
      <w:r w:rsidRPr="005278CD">
        <w:rPr>
          <w:sz w:val="16"/>
        </w:rPr>
        <w:t xml:space="preserve">146 Change did not happen over night in Brown and lasting change cannot happen over night today. </w:t>
      </w:r>
      <w:r w:rsidRPr="002F656C">
        <w:rPr>
          <w:rStyle w:val="Emphasis"/>
          <w:highlight w:val="green"/>
        </w:rPr>
        <w:t>Small victories can be building blocks for systemic reform</w:t>
      </w:r>
      <w:r w:rsidRPr="005278CD">
        <w:rPr>
          <w:rStyle w:val="StyleUnderline"/>
        </w:rPr>
        <w:t>, and advocates must learn to see the benefit of short-term responsiveness as a component of long-term advocacy. Many lawyers subscribe to the American culture of success, with its uncompromising focus on</w:t>
      </w:r>
      <w:r w:rsidRPr="005278CD">
        <w:rPr>
          <w:sz w:val="16"/>
        </w:rPr>
        <w:t xml:space="preserve"> immediate </w:t>
      </w:r>
      <w:r w:rsidRPr="005278CD">
        <w:rPr>
          <w:rStyle w:val="StyleUnderline"/>
        </w:rPr>
        <w:t>accomplishments and victories.</w:t>
      </w:r>
      <w:r w:rsidRPr="005278CD">
        <w:rPr>
          <w:sz w:val="16"/>
        </w:rPr>
        <w:t xml:space="preserve">147 However, those interested in social justice must adjust their expectations. </w:t>
      </w:r>
      <w:r w:rsidRPr="005278CD">
        <w:rPr>
          <w:rStyle w:val="StyleUnderline"/>
        </w:rPr>
        <w:t>Many pivotal civil rights victories were made possible by the seemingly hopeless cases that were brought, and lost, before them.</w:t>
      </w:r>
      <w:r w:rsidRPr="005278CD">
        <w:rPr>
          <w:sz w:val="16"/>
        </w:rPr>
        <w:t xml:space="preserve">148 In the fight for justice, “success inheres in the creation of a tradition, of a commitment to struggle, of a narrative of resistance that can inspire others similarly to resist.”149 Again, Professor Lobel’s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Lobel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2F656C">
        <w:rPr>
          <w:rStyle w:val="StyleUnderline"/>
          <w:highlight w:val="green"/>
        </w:rPr>
        <w:t xml:space="preserve">Advocates </w:t>
      </w:r>
      <w:r w:rsidRPr="005278CD">
        <w:rPr>
          <w:rStyle w:val="StyleUnderline"/>
        </w:rPr>
        <w:t xml:space="preserve">challenging complex social justice problems </w:t>
      </w:r>
      <w:r w:rsidRPr="002F656C">
        <w:rPr>
          <w:rStyle w:val="StyleUnderline"/>
          <w:highlight w:val="green"/>
        </w:rPr>
        <w:t xml:space="preserve">can </w:t>
      </w:r>
      <w:r w:rsidRPr="002F656C">
        <w:rPr>
          <w:rStyle w:val="Emphasis"/>
          <w:highlight w:val="green"/>
        </w:rPr>
        <w:t>find it difficult to identify the correct solution</w:t>
      </w:r>
      <w:r w:rsidRPr="002F656C">
        <w:rPr>
          <w:rStyle w:val="StyleUnderline"/>
          <w:highlight w:val="green"/>
        </w:rPr>
        <w:t xml:space="preserve"> </w:t>
      </w:r>
      <w:r w:rsidRPr="005278CD">
        <w:rPr>
          <w:rStyle w:val="StyleUnderline"/>
        </w:rPr>
        <w:t xml:space="preserve">when </w:t>
      </w:r>
      <w:r w:rsidRPr="005278CD">
        <w:rPr>
          <w:rStyle w:val="Emphasis"/>
        </w:rPr>
        <w:t>one of their</w:t>
      </w:r>
      <w:r w:rsidRPr="005278CD">
        <w:rPr>
          <w:rStyle w:val="StyleUnderline"/>
        </w:rPr>
        <w:t xml:space="preserve"> social justice </w:t>
      </w:r>
      <w:r w:rsidRPr="005278CD">
        <w:rPr>
          <w:rStyle w:val="Emphasis"/>
        </w:rPr>
        <w:t>values is in conflict with another</w:t>
      </w:r>
      <w:r w:rsidRPr="005278CD">
        <w:rPr>
          <w:rStyle w:val="StyleUnderline"/>
        </w:rPr>
        <w:t>.</w:t>
      </w:r>
      <w:r w:rsidRPr="005278CD">
        <w:rPr>
          <w:sz w:val="16"/>
        </w:rPr>
        <w:t xml:space="preserve"> A simple example: </w:t>
      </w:r>
      <w:r w:rsidRPr="005278CD">
        <w:rPr>
          <w:rStyle w:val="StyleUnderline"/>
        </w:rPr>
        <w:t>a social justice lawyer’s demands for swift justice for the victim of police brutality may conflict with the lawyer’s belief in the officer’s fundamental right to due process and a fair trial.</w:t>
      </w:r>
      <w:r w:rsidRPr="005278CD">
        <w:rPr>
          <w:sz w:val="16"/>
        </w:rPr>
        <w:t xml:space="preserve"> </w:t>
      </w:r>
      <w:r w:rsidRPr="005278CD">
        <w:rPr>
          <w:rStyle w:val="StyleUnderline"/>
        </w:rPr>
        <w:t>While social justice lawyers regularly face these dilemmas,</w:t>
      </w:r>
      <w:r w:rsidRPr="005278CD">
        <w:rPr>
          <w:sz w:val="16"/>
        </w:rPr>
        <w:t xml:space="preserve"> law </w:t>
      </w:r>
      <w:r w:rsidRPr="002F656C">
        <w:rPr>
          <w:rStyle w:val="Emphasis"/>
          <w:highlight w:val="green"/>
        </w:rPr>
        <w:t xml:space="preserve">students are not often forced to struggle through </w:t>
      </w:r>
      <w:r w:rsidRPr="005278CD">
        <w:rPr>
          <w:rStyle w:val="Emphasis"/>
        </w:rPr>
        <w:t xml:space="preserve">them to </w:t>
      </w:r>
      <w:r w:rsidRPr="002F656C">
        <w:rPr>
          <w:rStyle w:val="Emphasis"/>
          <w:highlight w:val="green"/>
        </w:rPr>
        <w:t xml:space="preserve">resolution </w:t>
      </w:r>
      <w:r w:rsidRPr="005278CD">
        <w:rPr>
          <w:rStyle w:val="Emphasis"/>
        </w:rPr>
        <w:t>in real world scenarios</w:t>
      </w:r>
      <w:r w:rsidRPr="005278CD">
        <w:rPr>
          <w:sz w:val="16"/>
        </w:rPr>
        <w:t>—</w:t>
      </w:r>
      <w:r w:rsidRPr="005278CD">
        <w:rPr>
          <w:rStyle w:val="StyleUnderline"/>
        </w:rPr>
        <w:t xml:space="preserve">to </w:t>
      </w:r>
      <w:r w:rsidRPr="005278CD">
        <w:rPr>
          <w:rStyle w:val="Emphasis"/>
        </w:rPr>
        <w:t>make difficult decisions</w:t>
      </w:r>
      <w:r w:rsidRPr="005278CD">
        <w:rPr>
          <w:rStyle w:val="StyleUnderline"/>
        </w:rPr>
        <w:t xml:space="preserve"> and </w:t>
      </w:r>
      <w:r w:rsidRPr="005278CD">
        <w:rPr>
          <w:rStyle w:val="Emphasis"/>
        </w:rPr>
        <w:t>manage the fallout from the choices</w:t>
      </w:r>
      <w:r w:rsidRPr="005278CD">
        <w:rPr>
          <w:rStyle w:val="StyleUnderline"/>
        </w:rPr>
        <w:t xml:space="preserve"> they make in resolving the conflict.</w:t>
      </w:r>
      <w:r w:rsidRPr="005278CD">
        <w:rPr>
          <w:sz w:val="16"/>
        </w:rPr>
        <w:t xml:space="preserve"> </w:t>
      </w:r>
      <w:r w:rsidRPr="005278CD">
        <w:rPr>
          <w:szCs w:val="24"/>
          <w:u w:val="single"/>
        </w:rPr>
        <w:t>Engaging in complex cases can force students to work through conflicts, helping them to articulate and sharpen their beliefs and goals, forcing them to clearly define what justice means broadly and in the specific context presented</w:t>
      </w:r>
      <w:r w:rsidRPr="005278CD">
        <w:rPr>
          <w:sz w:val="16"/>
        </w:rPr>
        <w:t xml:space="preserve">. </w:t>
      </w:r>
      <w:r w:rsidRPr="005278CD">
        <w:rPr>
          <w:sz w:val="10"/>
          <w:szCs w:val="10"/>
        </w:rPr>
        <w:t>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teach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ones own learning process.159 III. A Pedagogical Course Correction “If it offends your sense of justice, there’s a cause of action.” - Florence Roisman,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status quo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 ] Supreme Court case that upheld Charles Carlisle’s conviction because a wyer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check ups,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that public hospitals—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short and long term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w:t>
      </w:r>
      <w:r w:rsidRPr="005278CD">
        <w:rPr>
          <w:sz w:val="16"/>
          <w:szCs w:val="10"/>
        </w:rPr>
        <w:t xml:space="preserve"> </w:t>
      </w:r>
      <w:r w:rsidRPr="005278CD">
        <w:rPr>
          <w:sz w:val="16"/>
        </w:rPr>
        <w:t xml:space="preserve">Working on this case also gave the </w:t>
      </w:r>
      <w:r w:rsidRPr="005278CD">
        <w:rPr>
          <w:rStyle w:val="StyleUnderline"/>
        </w:rPr>
        <w:t>students</w:t>
      </w:r>
      <w:r w:rsidRPr="005278CD">
        <w:rPr>
          <w:sz w:val="16"/>
        </w:rPr>
        <w:t xml:space="preserve"> and me the opportunity to </w:t>
      </w:r>
      <w:r w:rsidRPr="005278CD">
        <w:rPr>
          <w:rStyle w:val="StyleUnderline"/>
        </w:rPr>
        <w:t>work through</w:t>
      </w:r>
      <w:r w:rsidRPr="005278CD">
        <w:rPr>
          <w:sz w:val="16"/>
        </w:rPr>
        <w:t xml:space="preserve"> more nuanced applications of some of the lawyering concepts that were introduced in their smaller cases, </w:t>
      </w:r>
      <w:r w:rsidRPr="005278CD">
        <w:rPr>
          <w:rStyle w:val="StyleUnderline"/>
        </w:rPr>
        <w:t>including</w:t>
      </w:r>
      <w:r w:rsidRPr="005278CD">
        <w:rPr>
          <w:sz w:val="16"/>
        </w:rPr>
        <w:t xml:space="preserve"> client-centered lawyering when </w:t>
      </w:r>
      <w:r w:rsidRPr="005278CD">
        <w:rPr>
          <w:rStyle w:val="StyleUnderline"/>
        </w:rPr>
        <w:t>working on behalf of the community</w:t>
      </w:r>
      <w:r w:rsidRPr="005278CD">
        <w:rPr>
          <w:sz w:val="16"/>
        </w:rPr>
        <w:t xml:space="preserve">; </w:t>
      </w:r>
      <w:r w:rsidRPr="002F656C">
        <w:rPr>
          <w:rStyle w:val="Emphasis"/>
          <w:highlight w:val="green"/>
        </w:rPr>
        <w:t>large-scale fact investigation</w:t>
      </w:r>
      <w:r w:rsidRPr="002F656C">
        <w:rPr>
          <w:sz w:val="16"/>
          <w:highlight w:val="green"/>
          <w:u w:val="single"/>
        </w:rPr>
        <w:t xml:space="preserve">; </w:t>
      </w:r>
      <w:r w:rsidRPr="002F656C">
        <w:rPr>
          <w:rStyle w:val="Emphasis"/>
          <w:highlight w:val="green"/>
        </w:rPr>
        <w:t>transferring</w:t>
      </w:r>
      <w:r w:rsidRPr="002F656C">
        <w:rPr>
          <w:sz w:val="16"/>
          <w:highlight w:val="green"/>
        </w:rPr>
        <w:t xml:space="preserve"> </w:t>
      </w:r>
      <w:r w:rsidRPr="005278CD">
        <w:rPr>
          <w:sz w:val="16"/>
        </w:rPr>
        <w:t>their “</w:t>
      </w:r>
      <w:r w:rsidRPr="005278CD">
        <w:rPr>
          <w:rStyle w:val="StyleUnderline"/>
        </w:rPr>
        <w:t xml:space="preserve">social justice </w:t>
      </w:r>
      <w:r w:rsidRPr="002F656C">
        <w:rPr>
          <w:rStyle w:val="Emphasis"/>
          <w:highlight w:val="green"/>
        </w:rPr>
        <w:t>knowledge</w:t>
      </w:r>
      <w:r w:rsidRPr="002F656C">
        <w:rPr>
          <w:sz w:val="16"/>
          <w:highlight w:val="green"/>
          <w:u w:val="single"/>
        </w:rPr>
        <w:t xml:space="preserve">” </w:t>
      </w:r>
      <w:r w:rsidRPr="002F656C">
        <w:rPr>
          <w:rStyle w:val="Emphasis"/>
          <w:highlight w:val="green"/>
        </w:rPr>
        <w:t>to different contexts</w:t>
      </w:r>
      <w:r w:rsidRPr="002F656C">
        <w:rPr>
          <w:sz w:val="16"/>
          <w:highlight w:val="green"/>
          <w:u w:val="single"/>
        </w:rPr>
        <w:t>;</w:t>
      </w:r>
      <w:r w:rsidRPr="005278CD">
        <w:rPr>
          <w:sz w:val="16"/>
        </w:rPr>
        <w:t xml:space="preserve"> </w:t>
      </w:r>
      <w:r w:rsidRPr="005278CD">
        <w:rPr>
          <w:rStyle w:val="Emphasis"/>
        </w:rPr>
        <w:t>crafting legal and factual narratives</w:t>
      </w:r>
      <w:r w:rsidRPr="005278CD">
        <w:rPr>
          <w:rStyle w:val="StyleUnderline"/>
        </w:rPr>
        <w:t xml:space="preserve"> that</w:t>
      </w:r>
      <w:r w:rsidRPr="005278CD">
        <w:rPr>
          <w:sz w:val="16"/>
        </w:rPr>
        <w:t xml:space="preserve"> are not only true to the communities’ experience, but </w:t>
      </w:r>
      <w:r w:rsidRPr="005278CD">
        <w:rPr>
          <w:rStyle w:val="StyleUnderline"/>
        </w:rPr>
        <w:t xml:space="preserve">can </w:t>
      </w:r>
      <w:r w:rsidRPr="005278CD">
        <w:rPr>
          <w:rStyle w:val="Emphasis"/>
        </w:rPr>
        <w:t>persuade</w:t>
      </w:r>
      <w:r w:rsidRPr="005278CD">
        <w:rPr>
          <w:rStyle w:val="StyleUnderline"/>
        </w:rPr>
        <w:t xml:space="preserve"> and </w:t>
      </w:r>
      <w:r w:rsidRPr="005278CD">
        <w:rPr>
          <w:rStyle w:val="Emphasis"/>
        </w:rPr>
        <w:t>influence</w:t>
      </w:r>
      <w:r w:rsidRPr="005278CD">
        <w:rPr>
          <w:rStyle w:val="StyleUnderline"/>
        </w:rPr>
        <w:t xml:space="preserve"> others</w:t>
      </w:r>
      <w:r w:rsidRPr="005278CD">
        <w:rPr>
          <w:sz w:val="16"/>
        </w:rPr>
        <w:t xml:space="preserve">; </w:t>
      </w:r>
      <w:r w:rsidRPr="005278CD">
        <w:rPr>
          <w:rStyle w:val="StyleUnderline"/>
        </w:rPr>
        <w:t>and</w:t>
      </w:r>
      <w:r w:rsidRPr="005278CD">
        <w:rPr>
          <w:sz w:val="16"/>
        </w:rPr>
        <w:t xml:space="preserve"> how to </w:t>
      </w:r>
      <w:r w:rsidRPr="005278CD">
        <w:rPr>
          <w:rStyle w:val="Emphasis"/>
        </w:rPr>
        <w:t>develop an integrated advocacy plan.</w:t>
      </w:r>
      <w:r w:rsidRPr="005278CD">
        <w:rPr>
          <w:sz w:val="16"/>
        </w:rPr>
        <w:t xml:space="preserve"> </w:t>
      </w:r>
      <w:r w:rsidRPr="005278CD">
        <w:rPr>
          <w:rStyle w:val="StyleUnderline"/>
        </w:rPr>
        <w:t>The students frequently asked whether we should even pursue the matter</w:t>
      </w:r>
      <w:r w:rsidRPr="005278CD">
        <w:rPr>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sidRPr="005278CD">
        <w:rPr>
          <w:sz w:val="16"/>
          <w:szCs w:val="10"/>
        </w:rPr>
        <w:t>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harms way by using illegal drugs against the privacy rights of poor and marginalized women. They were forced to pause and think deeply about what justice would look like for those mothers, children, and communities. CONCLUSION</w:t>
      </w:r>
      <w:r w:rsidRPr="005278CD">
        <w:rPr>
          <w:sz w:val="16"/>
        </w:rPr>
        <w:t xml:space="preserve"> </w:t>
      </w:r>
      <w:r w:rsidRPr="005278CD">
        <w:rPr>
          <w:rStyle w:val="StyleUnderline"/>
        </w:rPr>
        <w:t>America continues to grapple with systemic injustice.</w:t>
      </w:r>
      <w:r w:rsidRPr="005278CD">
        <w:rPr>
          <w:sz w:val="16"/>
        </w:rPr>
        <w:t xml:space="preserve"> </w:t>
      </w:r>
      <w:r w:rsidRPr="00C40D0B">
        <w:rPr>
          <w:rStyle w:val="Emphasis"/>
        </w:rPr>
        <w:t xml:space="preserve">Political justice lawyering offers powerful strategies </w:t>
      </w:r>
      <w:r w:rsidRPr="002F656C">
        <w:rPr>
          <w:rStyle w:val="Emphasis"/>
          <w:highlight w:val="green"/>
        </w:rPr>
        <w:t>to advance the cause of justice</w:t>
      </w:r>
      <w:r w:rsidRPr="005278CD">
        <w:rPr>
          <w:sz w:val="16"/>
        </w:rPr>
        <w:t>—</w:t>
      </w:r>
      <w:r w:rsidRPr="002F656C">
        <w:rPr>
          <w:rStyle w:val="StyleUnderline"/>
          <w:highlight w:val="green"/>
        </w:rPr>
        <w:t xml:space="preserve">through integrated advocacy </w:t>
      </w:r>
      <w:r w:rsidRPr="005278CD">
        <w:rPr>
          <w:rStyle w:val="StyleUnderline"/>
        </w:rPr>
        <w:t>comprising the full array of tools available to social justice advocates, including strategic systemic reform litigation.</w:t>
      </w:r>
      <w:r w:rsidRPr="005278CD">
        <w:rPr>
          <w:sz w:val="16"/>
        </w:rPr>
        <w:t xml:space="preserve"> </w:t>
      </w:r>
      <w:r w:rsidRPr="005278CD">
        <w:rPr>
          <w:rStyle w:val="Emphasis"/>
        </w:rPr>
        <w:t xml:space="preserve">It is </w:t>
      </w:r>
      <w:r w:rsidRPr="002F656C">
        <w:rPr>
          <w:rStyle w:val="Emphasis"/>
          <w:highlight w:val="green"/>
          <w:bdr w:val="single" w:sz="4" w:space="0" w:color="auto"/>
        </w:rPr>
        <w:t>the job of legal education</w:t>
      </w:r>
      <w:r w:rsidRPr="002F656C">
        <w:rPr>
          <w:rStyle w:val="Emphasis"/>
          <w:highlight w:val="green"/>
        </w:rPr>
        <w:t xml:space="preserve"> </w:t>
      </w:r>
      <w:r w:rsidRPr="005278CD">
        <w:rPr>
          <w:rStyle w:val="Emphasis"/>
        </w:rPr>
        <w:t>to prepare law students to become effective lawyers.</w:t>
      </w:r>
      <w:r w:rsidRPr="005278CD">
        <w:rPr>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r w:rsidRPr="007C580E">
        <w:rPr>
          <w:sz w:val="16"/>
        </w:rPr>
        <w:t>.</w:t>
      </w:r>
    </w:p>
    <w:p w14:paraId="0B2BCBFA" w14:textId="77777777" w:rsidR="002A4003" w:rsidRDefault="002A4003" w:rsidP="002A4003">
      <w:pPr>
        <w:pStyle w:val="Heading4"/>
      </w:pPr>
      <w:r>
        <w:t xml:space="preserve">Reject monocausal explanations of the world: they ignore complexity/are the product of epistemic closure </w:t>
      </w:r>
    </w:p>
    <w:p w14:paraId="2A3CF61C" w14:textId="77777777" w:rsidR="002A4003" w:rsidRPr="007E461B" w:rsidRDefault="002A4003" w:rsidP="002A4003">
      <w:pPr>
        <w:rPr>
          <w:sz w:val="16"/>
          <w:szCs w:val="16"/>
        </w:rPr>
      </w:pPr>
      <w:r w:rsidRPr="007E461B">
        <w:rPr>
          <w:rStyle w:val="Style13ptBold"/>
        </w:rPr>
        <w:t>Sil and Katzenstein, 10</w:t>
      </w:r>
      <w:r w:rsidRPr="007E461B">
        <w:rPr>
          <w:sz w:val="16"/>
          <w:szCs w:val="16"/>
        </w:rPr>
        <w:t>(Rudra, PoliSci@Penn, Peter J., Gov@Cornell, Analytic Eclecticism in the Study of World Politics: Reconfiguring Problems and Mechanisms across Research Traditions Perspectives on Politics, Vol. 8, No. 2 (June 2010), pp. 411-431)</w:t>
      </w:r>
      <w:r>
        <w:rPr>
          <w:sz w:val="16"/>
          <w:szCs w:val="16"/>
        </w:rPr>
        <w:t xml:space="preserve"> // recut CVHS SR</w:t>
      </w:r>
    </w:p>
    <w:p w14:paraId="7FBA642A" w14:textId="77777777" w:rsidR="002A4003" w:rsidRDefault="002A4003" w:rsidP="002A4003">
      <w:pPr>
        <w:rPr>
          <w:sz w:val="16"/>
        </w:rPr>
      </w:pPr>
      <w:r w:rsidRPr="0042488D">
        <w:rPr>
          <w:sz w:val="16"/>
        </w:rPr>
        <w:t xml:space="preserve">This is not the first call for something resembling eclecticism. In addition to Lindblom and Cohen, </w:t>
      </w:r>
      <w:r w:rsidRPr="0042488D">
        <w:rPr>
          <w:rStyle w:val="StyleUnderline"/>
        </w:rPr>
        <w:t xml:space="preserve">numerous scholars have issued pleas for a </w:t>
      </w:r>
      <w:r w:rsidRPr="00910C22">
        <w:rPr>
          <w:rStyle w:val="Emphasis"/>
          <w:highlight w:val="cyan"/>
        </w:rPr>
        <w:t>more practically useful</w:t>
      </w:r>
      <w:r w:rsidRPr="0042488D">
        <w:rPr>
          <w:rStyle w:val="StyleUnderline"/>
        </w:rPr>
        <w:t xml:space="preserve"> social </w:t>
      </w:r>
      <w:r w:rsidRPr="00910C22">
        <w:rPr>
          <w:rStyle w:val="StyleUnderline"/>
          <w:highlight w:val="cyan"/>
        </w:rPr>
        <w:t>science</w:t>
      </w:r>
      <w:r w:rsidRPr="00910C22">
        <w:rPr>
          <w:rStyle w:val="StyleUnderline"/>
        </w:rPr>
        <w:t>or</w:t>
      </w:r>
      <w:r w:rsidRPr="0042488D">
        <w:rPr>
          <w:sz w:val="16"/>
        </w:rPr>
        <w:t xml:space="preserve">, following Aristotle, a "phronetic" social science </w:t>
      </w:r>
      <w:r w:rsidRPr="00910C22">
        <w:rPr>
          <w:rStyle w:val="StyleUnderline"/>
          <w:highlight w:val="cyan"/>
        </w:rPr>
        <w:t>oriented</w:t>
      </w:r>
      <w:r w:rsidRPr="0042488D">
        <w:rPr>
          <w:rStyle w:val="StyleUnderline"/>
        </w:rPr>
        <w:t xml:space="preserve"> more </w:t>
      </w:r>
      <w:r w:rsidRPr="00910C22">
        <w:rPr>
          <w:rStyle w:val="StyleUnderline"/>
          <w:highlight w:val="cyan"/>
        </w:rPr>
        <w:t>toward</w:t>
      </w:r>
      <w:r w:rsidRPr="0042488D">
        <w:rPr>
          <w:rStyle w:val="StyleUnderline"/>
        </w:rPr>
        <w:t xml:space="preserve"> social commentary and </w:t>
      </w:r>
      <w:r w:rsidRPr="00910C22">
        <w:rPr>
          <w:rStyle w:val="StyleUnderline"/>
          <w:highlight w:val="cyan"/>
        </w:rPr>
        <w:t>political action than</w:t>
      </w:r>
      <w:r w:rsidRPr="0042488D">
        <w:rPr>
          <w:rStyle w:val="StyleUnderline"/>
        </w:rPr>
        <w:t xml:space="preserve"> toward </w:t>
      </w:r>
      <w:r w:rsidRPr="00910C22">
        <w:rPr>
          <w:rStyle w:val="Emphasis"/>
          <w:highlight w:val="cyan"/>
        </w:rPr>
        <w:t>inter-paradigm debates</w:t>
      </w:r>
      <w:r w:rsidRPr="0042488D">
        <w:rPr>
          <w:sz w:val="16"/>
        </w:rPr>
        <w:t xml:space="preserve">.3 </w:t>
      </w:r>
      <w:r w:rsidRPr="00910C22">
        <w:rPr>
          <w:rStyle w:val="StyleUnderline"/>
          <w:highlight w:val="cyan"/>
        </w:rPr>
        <w:t>In i</w:t>
      </w:r>
      <w:r w:rsidRPr="0042488D">
        <w:rPr>
          <w:sz w:val="16"/>
        </w:rPr>
        <w:t xml:space="preserve">nternational </w:t>
      </w:r>
      <w:r w:rsidRPr="00910C22">
        <w:rPr>
          <w:rStyle w:val="StyleUnderline"/>
          <w:highlight w:val="cyan"/>
        </w:rPr>
        <w:t>r</w:t>
      </w:r>
      <w:r w:rsidRPr="0042488D">
        <w:rPr>
          <w:sz w:val="16"/>
        </w:rPr>
        <w:t xml:space="preserve">elations, </w:t>
      </w:r>
      <w:r w:rsidRPr="0042488D">
        <w:rPr>
          <w:rStyle w:val="StyleUnderline"/>
        </w:rPr>
        <w:t xml:space="preserve">prominent </w:t>
      </w:r>
      <w:r w:rsidRPr="00910C22">
        <w:rPr>
          <w:rStyle w:val="StyleUnderline"/>
          <w:highlight w:val="cyan"/>
        </w:rPr>
        <w:t>scholars</w:t>
      </w:r>
      <w:r w:rsidRPr="0042488D">
        <w:rPr>
          <w:sz w:val="16"/>
        </w:rPr>
        <w:t xml:space="preserve">, some even identified with particular research traditions, have </w:t>
      </w:r>
      <w:r w:rsidRPr="0042488D">
        <w:rPr>
          <w:rStyle w:val="StyleUnderline"/>
        </w:rPr>
        <w:t xml:space="preserve">acknowledged the need for </w:t>
      </w:r>
      <w:r w:rsidRPr="00910C22">
        <w:rPr>
          <w:rStyle w:val="StyleUnderline"/>
          <w:highlight w:val="cyan"/>
        </w:rPr>
        <w:t>incorporat</w:t>
      </w:r>
      <w:r w:rsidRPr="0042488D">
        <w:rPr>
          <w:rStyle w:val="StyleUnderline"/>
        </w:rPr>
        <w:t xml:space="preserve">ing </w:t>
      </w:r>
      <w:r w:rsidRPr="00910C22">
        <w:rPr>
          <w:rStyle w:val="StyleUnderline"/>
          <w:highlight w:val="cyan"/>
        </w:rPr>
        <w:t>elements</w:t>
      </w:r>
      <w:r w:rsidRPr="0042488D">
        <w:rPr>
          <w:rStyle w:val="StyleUnderline"/>
        </w:rPr>
        <w:t xml:space="preserve"> </w:t>
      </w:r>
      <w:r w:rsidRPr="00910C22">
        <w:rPr>
          <w:rStyle w:val="StyleUnderline"/>
          <w:highlight w:val="cyan"/>
        </w:rPr>
        <w:t>from other approaches</w:t>
      </w:r>
      <w:r w:rsidRPr="0042488D">
        <w:rPr>
          <w:sz w:val="16"/>
        </w:rPr>
        <w:t xml:space="preserve"> in </w:t>
      </w:r>
      <w:r w:rsidRPr="0042488D">
        <w:rPr>
          <w:rStyle w:val="StyleUnderline"/>
        </w:rPr>
        <w:t xml:space="preserve">order </w:t>
      </w:r>
      <w:r w:rsidRPr="00910C22">
        <w:rPr>
          <w:rStyle w:val="StyleUnderline"/>
          <w:highlight w:val="cyan"/>
        </w:rPr>
        <w:t xml:space="preserve">to fashion </w:t>
      </w:r>
      <w:r w:rsidRPr="00910C22">
        <w:rPr>
          <w:rStyle w:val="Emphasis"/>
          <w:highlight w:val="cyan"/>
        </w:rPr>
        <w:t>more usable</w:t>
      </w:r>
      <w:r w:rsidRPr="00910C22">
        <w:rPr>
          <w:rStyle w:val="StyleUnderline"/>
          <w:highlight w:val="cyan"/>
        </w:rPr>
        <w:t xml:space="preserve"> and</w:t>
      </w:r>
      <w:r w:rsidRPr="0042488D">
        <w:rPr>
          <w:sz w:val="16"/>
        </w:rPr>
        <w:t xml:space="preserve"> more </w:t>
      </w:r>
      <w:r w:rsidRPr="00910C22">
        <w:rPr>
          <w:rStyle w:val="StyleUnderline"/>
          <w:highlight w:val="cyan"/>
        </w:rPr>
        <w:t>comprehensive</w:t>
      </w:r>
      <w:r w:rsidRPr="0042488D">
        <w:rPr>
          <w:rStyle w:val="StyleUnderline"/>
        </w:rPr>
        <w:t xml:space="preserve"> forms of </w:t>
      </w:r>
      <w:r w:rsidRPr="00910C22">
        <w:rPr>
          <w:rStyle w:val="StyleUnderline"/>
          <w:highlight w:val="cyan"/>
        </w:rPr>
        <w:t>knowledge</w:t>
      </w:r>
      <w:r w:rsidRPr="0042488D">
        <w:rPr>
          <w:sz w:val="16"/>
        </w:rPr>
        <w:t xml:space="preserve">. For example, Kenneth </w:t>
      </w:r>
      <w:r w:rsidRPr="0042488D">
        <w:rPr>
          <w:rStyle w:val="StyleUnderline"/>
        </w:rPr>
        <w:t xml:space="preserve">Waltz, </w:t>
      </w:r>
      <w:r w:rsidRPr="0042488D">
        <w:rPr>
          <w:sz w:val="16"/>
        </w:rPr>
        <w:t xml:space="preserve">whose name would become </w:t>
      </w:r>
      <w:r w:rsidRPr="0042488D">
        <w:rPr>
          <w:rStyle w:val="StyleUnderline"/>
        </w:rPr>
        <w:t>synonymous with neo realism, argued</w:t>
      </w:r>
      <w:r w:rsidRPr="0042488D">
        <w:rPr>
          <w:sz w:val="16"/>
        </w:rPr>
        <w:t xml:space="preserve"> in his earlier work: "The </w:t>
      </w:r>
      <w:r w:rsidRPr="00910C22">
        <w:rPr>
          <w:rStyle w:val="StyleUnderline"/>
          <w:highlight w:val="cyan"/>
        </w:rPr>
        <w:t>prescriptions</w:t>
      </w:r>
      <w:r w:rsidRPr="0042488D">
        <w:rPr>
          <w:rStyle w:val="StyleUnderline"/>
        </w:rPr>
        <w:t xml:space="preserve"> directly derived </w:t>
      </w:r>
      <w:r w:rsidRPr="00910C22">
        <w:rPr>
          <w:rStyle w:val="StyleUnderline"/>
          <w:highlight w:val="cyan"/>
        </w:rPr>
        <w:t xml:space="preserve">from </w:t>
      </w:r>
      <w:r w:rsidRPr="00910C22">
        <w:rPr>
          <w:rStyle w:val="Emphasis"/>
          <w:highlight w:val="cyan"/>
        </w:rPr>
        <w:t>a single image</w:t>
      </w:r>
      <w:r w:rsidRPr="0042488D">
        <w:rPr>
          <w:sz w:val="16"/>
        </w:rPr>
        <w:t xml:space="preserve"> [of international rela tions] </w:t>
      </w:r>
      <w:r w:rsidRPr="00910C22">
        <w:rPr>
          <w:rStyle w:val="Emphasis"/>
          <w:highlight w:val="cyan"/>
        </w:rPr>
        <w:t>are incomplete</w:t>
      </w:r>
      <w:r w:rsidRPr="0042488D">
        <w:rPr>
          <w:rStyle w:val="StyleUnderline"/>
        </w:rPr>
        <w:t xml:space="preserve"> because they are </w:t>
      </w:r>
      <w:r w:rsidRPr="00910C22">
        <w:rPr>
          <w:rStyle w:val="Emphasis"/>
          <w:highlight w:val="cyan"/>
        </w:rPr>
        <w:t>based upon partial analyses</w:t>
      </w:r>
      <w:r w:rsidRPr="0042488D">
        <w:rPr>
          <w:sz w:val="16"/>
        </w:rPr>
        <w:t xml:space="preserve">. The partial quality of each image sets up a tension that drives one toward inclusion of the others . . . </w:t>
      </w:r>
      <w:r w:rsidRPr="0042488D">
        <w:rPr>
          <w:rStyle w:val="StyleUnderline"/>
        </w:rPr>
        <w:t xml:space="preserve">One is led to search for the </w:t>
      </w:r>
      <w:r w:rsidRPr="0042488D">
        <w:rPr>
          <w:rStyle w:val="Emphasis"/>
        </w:rPr>
        <w:t>inclusive nexus of causes</w:t>
      </w:r>
      <w:r w:rsidRPr="0042488D">
        <w:rPr>
          <w:sz w:val="16"/>
        </w:rPr>
        <w:t xml:space="preserve">."4 </w:t>
      </w:r>
      <w:r w:rsidRPr="0042488D">
        <w:rPr>
          <w:rStyle w:val="StyleUnderline"/>
        </w:rPr>
        <w:t>An ardent critic of realist theory,</w:t>
      </w:r>
      <w:r w:rsidRPr="0042488D">
        <w:rPr>
          <w:sz w:val="16"/>
        </w:rPr>
        <w:t xml:space="preserve"> Andrew </w:t>
      </w:r>
      <w:r w:rsidRPr="0042488D">
        <w:rPr>
          <w:rStyle w:val="StyleUnderline"/>
        </w:rPr>
        <w:t>Moravcsik, would have to agree</w:t>
      </w:r>
      <w:r w:rsidRPr="0042488D">
        <w:rPr>
          <w:sz w:val="16"/>
        </w:rPr>
        <w:t xml:space="preserve"> with Waltz on this point: "</w:t>
      </w:r>
      <w:r w:rsidRPr="0042488D">
        <w:rPr>
          <w:rStyle w:val="StyleUnderline"/>
        </w:rPr>
        <w:t>The outbreak of World Wars I and II</w:t>
      </w:r>
      <w:r w:rsidRPr="0042488D">
        <w:rPr>
          <w:sz w:val="16"/>
        </w:rPr>
        <w:t xml:space="preserve">, the emergence of international human rights norms, and the evolution of the European Union, for example, </w:t>
      </w:r>
      <w:r w:rsidRPr="0042488D">
        <w:rPr>
          <w:rStyle w:val="StyleUnderline"/>
        </w:rPr>
        <w:t xml:space="preserve">are surely important enough events to merit </w:t>
      </w:r>
      <w:r w:rsidRPr="0042488D">
        <w:rPr>
          <w:rStyle w:val="Emphasis"/>
        </w:rPr>
        <w:t>comprehensive explanation</w:t>
      </w:r>
      <w:r w:rsidRPr="0042488D">
        <w:rPr>
          <w:rStyle w:val="StyleUnderline"/>
        </w:rPr>
        <w:t xml:space="preserve"> even at the expense of theoretical parsimony</w:t>
      </w:r>
      <w:r w:rsidRPr="0042488D">
        <w:rPr>
          <w:sz w:val="16"/>
        </w:rPr>
        <w:t xml:space="preserve">."5 Similarly, in an important symposium on the role of theory in comparative politics, </w:t>
      </w:r>
      <w:r w:rsidRPr="0042488D">
        <w:rPr>
          <w:rStyle w:val="StyleUnderline"/>
        </w:rPr>
        <w:t>several prominent scholars emphasized the virtues of an "</w:t>
      </w:r>
      <w:r w:rsidRPr="00910C22">
        <w:rPr>
          <w:rStyle w:val="StyleUnderline"/>
          <w:highlight w:val="cyan"/>
        </w:rPr>
        <w:t xml:space="preserve">eclectic combination" of </w:t>
      </w:r>
      <w:r w:rsidRPr="00910C22">
        <w:rPr>
          <w:rStyle w:val="Emphasis"/>
          <w:highlight w:val="cyan"/>
        </w:rPr>
        <w:t>diverse theoretical perspectives</w:t>
      </w:r>
      <w:r w:rsidRPr="0042488D">
        <w:rPr>
          <w:rStyle w:val="StyleUnderline"/>
        </w:rPr>
        <w:t xml:space="preserve"> in making sense of cases, </w:t>
      </w:r>
      <w:r w:rsidRPr="00910C22">
        <w:rPr>
          <w:rStyle w:val="StyleUnderline"/>
          <w:highlight w:val="cyan"/>
        </w:rPr>
        <w:t xml:space="preserve">cautioning against the </w:t>
      </w:r>
      <w:r w:rsidRPr="00910C22">
        <w:rPr>
          <w:rStyle w:val="Emphasis"/>
          <w:highlight w:val="cyan"/>
        </w:rPr>
        <w:t>excessive "simplifications</w:t>
      </w:r>
      <w:r w:rsidRPr="0042488D">
        <w:rPr>
          <w:rStyle w:val="StyleUnderline"/>
        </w:rPr>
        <w:t xml:space="preserve">" required to apply a </w:t>
      </w:r>
      <w:r w:rsidRPr="0042488D">
        <w:rPr>
          <w:rStyle w:val="Emphasis"/>
        </w:rPr>
        <w:t>single theoretical lens</w:t>
      </w:r>
      <w:r w:rsidRPr="0042488D">
        <w:rPr>
          <w:rStyle w:val="StyleUnderline"/>
        </w:rPr>
        <w:t xml:space="preserve"> </w:t>
      </w:r>
      <w:r w:rsidRPr="00910C22">
        <w:rPr>
          <w:rStyle w:val="StyleUnderline"/>
          <w:highlight w:val="cyan"/>
        </w:rPr>
        <w:t>to grasp</w:t>
      </w:r>
      <w:r w:rsidRPr="0042488D">
        <w:rPr>
          <w:rStyle w:val="StyleUnderline"/>
        </w:rPr>
        <w:t xml:space="preserve"> the manifold </w:t>
      </w:r>
      <w:r w:rsidRPr="00910C22">
        <w:rPr>
          <w:rStyle w:val="StyleUnderline"/>
          <w:highlight w:val="cyan"/>
        </w:rPr>
        <w:t>complexities</w:t>
      </w:r>
      <w:r w:rsidRPr="0042488D">
        <w:rPr>
          <w:rStyle w:val="StyleUnderline"/>
        </w:rPr>
        <w:t xml:space="preserve"> on the ground.</w:t>
      </w:r>
      <w:r w:rsidRPr="0042488D">
        <w:rPr>
          <w:sz w:val="16"/>
        </w:rPr>
        <w:t xml:space="preserve">6 As far as programmatic statements go, these views are all consistent with the spirit of analytic eclecticism. Whether these positions are readily evident in research practice, how ever, is quite another matter. For the most part, social scientific research is still organized around particular research traditions or scholarly communities, each marked by its own epistemic commitments, its own theoretical vocabulary, its own standards, and its own conceptions of "progress." A more effective case for </w:t>
      </w:r>
      <w:r w:rsidRPr="0042488D">
        <w:rPr>
          <w:rStyle w:val="StyleUnderline"/>
        </w:rPr>
        <w:t>eclectic scholarship</w:t>
      </w:r>
      <w:r w:rsidRPr="0042488D">
        <w:rPr>
          <w:sz w:val="16"/>
        </w:rPr>
        <w:t xml:space="preserve"> </w:t>
      </w:r>
      <w:r w:rsidRPr="0042488D">
        <w:rPr>
          <w:rStyle w:val="StyleUnderline"/>
        </w:rPr>
        <w:t xml:space="preserve">requires </w:t>
      </w:r>
      <w:r w:rsidRPr="0042488D">
        <w:rPr>
          <w:sz w:val="16"/>
        </w:rPr>
        <w:t xml:space="preserve">more than statements embracing intellectual pluralism or multicaiisal explanation. It requires </w:t>
      </w:r>
      <w:r w:rsidRPr="0042488D">
        <w:rPr>
          <w:rStyle w:val="StyleUnderline"/>
        </w:rPr>
        <w:t xml:space="preserve">an </w:t>
      </w:r>
      <w:r w:rsidRPr="00910C22">
        <w:rPr>
          <w:rStyle w:val="StyleUnderline"/>
          <w:highlight w:val="cyan"/>
        </w:rPr>
        <w:t>alternative understanding of research</w:t>
      </w:r>
      <w:r w:rsidRPr="0042488D">
        <w:rPr>
          <w:sz w:val="16"/>
        </w:rPr>
        <w:t xml:space="preserve"> practice that is </w:t>
      </w:r>
      <w:r w:rsidRPr="0042488D">
        <w:rPr>
          <w:rStyle w:val="StyleUnderline"/>
        </w:rPr>
        <w:t xml:space="preserve">coherent enough to be distinguishable from conventional scholarship and yet flexible enough </w:t>
      </w:r>
      <w:r w:rsidRPr="00910C22">
        <w:rPr>
          <w:rStyle w:val="StyleUnderline"/>
          <w:highlight w:val="cyan"/>
        </w:rPr>
        <w:t>to accommodate</w:t>
      </w:r>
      <w:r w:rsidRPr="0042488D">
        <w:rPr>
          <w:rStyle w:val="StyleUnderline"/>
        </w:rPr>
        <w:t xml:space="preserve"> a </w:t>
      </w:r>
      <w:r w:rsidRPr="0042488D">
        <w:rPr>
          <w:rStyle w:val="Emphasis"/>
        </w:rPr>
        <w:t xml:space="preserve">wide range of </w:t>
      </w:r>
      <w:r w:rsidRPr="00910C22">
        <w:rPr>
          <w:rStyle w:val="Emphasis"/>
          <w:highlight w:val="cyan"/>
        </w:rPr>
        <w:t>problems, concepts, methods</w:t>
      </w:r>
      <w:r w:rsidRPr="0042488D">
        <w:rPr>
          <w:rStyle w:val="Emphasis"/>
        </w:rPr>
        <w:t>, and causal arguments</w:t>
      </w:r>
      <w:r w:rsidRPr="0042488D">
        <w:rPr>
          <w:sz w:val="16"/>
        </w:rPr>
        <w:t>. We have sought to systematically articulate such an understanding in the form of "analytic eclecticism," emphasizing its pragmatist ethos, its orientation towards preexisting styles and schools of research, and its distinctive value added in relating aca demic debates to concrete matters of policy and practice. Below, we first offer a brief discussion of the benefits and limitations of research traditions and consider how analytic eclecticism complements existing traditions by seeking to leverage and integrate conceptual and theoret ical elements in multiple traditions. In the next three sec tions, we elaborate on three distinguishing features of eclectic scholarship: its pragmatist ethos; its open-ended approach to identifying problems; and its expansive under standing of causal mechanisms and their complex inter actions in diverse contexts. We then consider a small sample of work in comparative politics and international rela tions that illustrates the combinatorial potential of eclec tic scholarship. The conclusion considers the risks and costs of analytic eclecticism, but views these as acceptable in light of the potential gains of accommodating eclectic approaches that complement and engage tradition-bound research in the social sciences.7 (412)</w:t>
      </w:r>
    </w:p>
    <w:p w14:paraId="66F46669" w14:textId="77777777" w:rsidR="002A4003" w:rsidRDefault="002A4003" w:rsidP="002A4003">
      <w:pPr>
        <w:pStyle w:val="Heading4"/>
      </w:pPr>
      <w:r>
        <w:t>Colonialism isn’t inevitable – your theory foreclose liberation and reify Settler Dominance</w:t>
      </w:r>
    </w:p>
    <w:p w14:paraId="04B8EB1A" w14:textId="77777777" w:rsidR="002A4003" w:rsidRPr="0077584D" w:rsidRDefault="002A4003" w:rsidP="002A4003">
      <w:pPr>
        <w:rPr>
          <w:rFonts w:eastAsia="Times New Roman" w:cs="Times New Roman"/>
        </w:rPr>
      </w:pPr>
      <w:r w:rsidRPr="007F3DF7">
        <w:rPr>
          <w:rStyle w:val="Style13ptBold"/>
        </w:rPr>
        <w:t>Busbridge 18</w:t>
      </w:r>
      <w:r w:rsidRPr="0077584D">
        <w:rPr>
          <w:rFonts w:eastAsia="Times New Roman" w:cs="Times New Roman"/>
        </w:rPr>
        <w:t>—Research Fellow at the Centre for Dialogue, La Trobe University (Rachel, “Israel-Palestine and the Settler Colonial ‘Turn’: From Interpretation to Decolonization,” Theory, Culture &amp; Society Vol 35, Issue 1, 2018, dml)</w:t>
      </w:r>
      <w:r>
        <w:rPr>
          <w:rFonts w:eastAsia="Times New Roman" w:cs="Times New Roman"/>
        </w:rPr>
        <w:t>//Re-cut by Elmer</w:t>
      </w:r>
    </w:p>
    <w:p w14:paraId="451FFD9E" w14:textId="77777777" w:rsidR="002A4003" w:rsidRPr="007F3DF7" w:rsidRDefault="002A4003" w:rsidP="002A4003">
      <w:pPr>
        <w:rPr>
          <w:sz w:val="16"/>
        </w:rPr>
      </w:pPr>
      <w:r w:rsidRPr="007F3DF7">
        <w:rPr>
          <w:sz w:val="16"/>
        </w:rPr>
        <w:t>The prescription for decolonisation—that is, a normative project committed to the liberation of the colonised and the overturning of colonial relationships of power (Kohn &amp; McBride, 2011: 3)—is indeed one of the most counterhegemonic implications of the settler colonial paradigm as applied to IsraelPalestine, potentially shifting it from a diagnostic frame to a prognostic one which offers a ‘proposed solution to the problem, or at least a plan of attack’ (Benford &amp; Snow, 2000: 616). What, however, does the settler colonial paradigm offer by way of envisioning decolonisation? As Veracini (2007) notes, while settler colonial studies scholars have sought to address the lack of attention paid to the experiences of Indigenous peoples in conventional historiographical accounts</w:t>
      </w:r>
      <w:r w:rsidRPr="007F3DF7">
        <w:rPr>
          <w:rFonts w:eastAsia="Times New Roman" w:cs="Times New Roman"/>
          <w:sz w:val="16"/>
        </w:rPr>
        <w:t xml:space="preserve"> of decolonisation (which have mostly focused on settler independence and the loosening of ties to the ‘motherland’), </w:t>
      </w:r>
      <w:r w:rsidRPr="007F3DF7">
        <w:rPr>
          <w:rFonts w:eastAsia="Times New Roman" w:cs="Times New Roman"/>
          <w:u w:val="single"/>
        </w:rPr>
        <w:t>there is</w:t>
      </w:r>
      <w:r w:rsidRPr="007F3DF7">
        <w:rPr>
          <w:rFonts w:eastAsia="Times New Roman" w:cs="Times New Roman"/>
          <w:sz w:val="16"/>
        </w:rPr>
        <w:t xml:space="preserve"> nevertheless </w:t>
      </w:r>
      <w:r w:rsidRPr="007F3DF7">
        <w:rPr>
          <w:rFonts w:eastAsia="Times New Roman" w:cs="Times New Roman"/>
          <w:u w:val="single"/>
        </w:rPr>
        <w:t>a ‘</w:t>
      </w:r>
      <w:r w:rsidRPr="007F3DF7">
        <w:rPr>
          <w:rFonts w:eastAsia="Times New Roman" w:cs="Times New Roman"/>
          <w:b/>
          <w:iCs/>
          <w:u w:val="single"/>
        </w:rPr>
        <w:t>narrative deficit</w:t>
      </w:r>
      <w:r w:rsidRPr="007F3DF7">
        <w:rPr>
          <w:rFonts w:eastAsia="Times New Roman" w:cs="Times New Roman"/>
          <w:u w:val="single"/>
        </w:rPr>
        <w:t xml:space="preserve">’ when it comes to </w:t>
      </w:r>
      <w:r w:rsidRPr="007F3DF7">
        <w:rPr>
          <w:rFonts w:eastAsia="Times New Roman" w:cs="Times New Roman"/>
          <w:b/>
          <w:iCs/>
          <w:u w:val="single"/>
        </w:rPr>
        <w:t>imagining settler decolonisation</w:t>
      </w:r>
      <w:r w:rsidRPr="007F3DF7">
        <w:rPr>
          <w:rFonts w:eastAsia="Times New Roman" w:cs="Times New Roman"/>
          <w:sz w:val="16"/>
        </w:rPr>
        <w:t xml:space="preserve">. While Veracini (2007) relates this deficit to a matter of conceptualisation, it is apparent that </w:t>
      </w:r>
      <w:r w:rsidRPr="009A3DED">
        <w:rPr>
          <w:rFonts w:eastAsia="Times New Roman" w:cs="Times New Roman"/>
          <w:highlight w:val="green"/>
          <w:u w:val="single"/>
        </w:rPr>
        <w:t xml:space="preserve">the </w:t>
      </w:r>
      <w:r w:rsidRPr="009A3DED">
        <w:rPr>
          <w:rFonts w:eastAsia="Times New Roman" w:cs="Times New Roman"/>
          <w:b/>
          <w:iCs/>
          <w:highlight w:val="green"/>
          <w:u w:val="single"/>
        </w:rPr>
        <w:t>structural perspective</w:t>
      </w:r>
      <w:r w:rsidRPr="007F3DF7">
        <w:rPr>
          <w:rFonts w:eastAsia="Times New Roman" w:cs="Times New Roman"/>
          <w:u w:val="single"/>
        </w:rPr>
        <w:t xml:space="preserve"> of the paradigm</w:t>
      </w:r>
      <w:r w:rsidRPr="007F3DF7">
        <w:rPr>
          <w:rFonts w:eastAsia="Times New Roman" w:cs="Times New Roman"/>
          <w:sz w:val="16"/>
        </w:rPr>
        <w:t xml:space="preserve"> in many ways </w:t>
      </w:r>
      <w:r w:rsidRPr="009A3DED">
        <w:rPr>
          <w:rFonts w:eastAsia="Times New Roman" w:cs="Times New Roman"/>
          <w:b/>
          <w:iCs/>
          <w:highlight w:val="green"/>
          <w:u w:val="single"/>
        </w:rPr>
        <w:t>closes down</w:t>
      </w:r>
      <w:r w:rsidRPr="007F3DF7">
        <w:rPr>
          <w:rFonts w:eastAsia="Times New Roman" w:cs="Times New Roman"/>
          <w:b/>
          <w:iCs/>
          <w:u w:val="single"/>
        </w:rPr>
        <w:t xml:space="preserve"> possibilities</w:t>
      </w:r>
      <w:r w:rsidRPr="007F3DF7">
        <w:rPr>
          <w:rFonts w:eastAsia="Times New Roman" w:cs="Times New Roman"/>
          <w:u w:val="single"/>
        </w:rPr>
        <w:t xml:space="preserve"> of </w:t>
      </w:r>
      <w:r w:rsidRPr="009A3DED">
        <w:rPr>
          <w:rFonts w:eastAsia="Times New Roman" w:cs="Times New Roman"/>
          <w:b/>
          <w:iCs/>
          <w:highlight w:val="green"/>
          <w:u w:val="single"/>
        </w:rPr>
        <w:t xml:space="preserve">imagining </w:t>
      </w:r>
      <w:r w:rsidRPr="007F3DF7">
        <w:rPr>
          <w:rFonts w:eastAsia="Times New Roman" w:cs="Times New Roman"/>
          <w:b/>
          <w:iCs/>
          <w:u w:val="single"/>
        </w:rPr>
        <w:t xml:space="preserve">the type of </w:t>
      </w:r>
      <w:r w:rsidRPr="009A3DED">
        <w:rPr>
          <w:rFonts w:eastAsia="Times New Roman" w:cs="Times New Roman"/>
          <w:b/>
          <w:iCs/>
          <w:highlight w:val="green"/>
          <w:u w:val="single"/>
        </w:rPr>
        <w:t>social</w:t>
      </w:r>
      <w:r w:rsidRPr="009A3DED">
        <w:rPr>
          <w:rFonts w:eastAsia="Times New Roman" w:cs="Times New Roman"/>
          <w:highlight w:val="green"/>
          <w:u w:val="single"/>
        </w:rPr>
        <w:t xml:space="preserve"> and </w:t>
      </w:r>
      <w:r w:rsidRPr="009A3DED">
        <w:rPr>
          <w:rFonts w:eastAsia="Times New Roman" w:cs="Times New Roman"/>
          <w:b/>
          <w:iCs/>
          <w:highlight w:val="green"/>
          <w:u w:val="single"/>
        </w:rPr>
        <w:t>political transformation</w:t>
      </w:r>
      <w:r w:rsidRPr="007F3DF7">
        <w:rPr>
          <w:rFonts w:eastAsia="Times New Roman" w:cs="Times New Roman"/>
          <w:u w:val="single"/>
        </w:rPr>
        <w:t xml:space="preserve"> to which the </w:t>
      </w:r>
      <w:r w:rsidRPr="007F3DF7">
        <w:rPr>
          <w:rFonts w:eastAsia="Times New Roman" w:cs="Times New Roman"/>
          <w:b/>
          <w:iCs/>
          <w:u w:val="single"/>
        </w:rPr>
        <w:t>notion of decolonisation aspires</w:t>
      </w:r>
      <w:r w:rsidRPr="007F3DF7">
        <w:rPr>
          <w:rFonts w:eastAsia="Times New Roman" w:cs="Times New Roman"/>
          <w:sz w:val="16"/>
        </w:rPr>
        <w:t xml:space="preserve">. In this regard, </w:t>
      </w:r>
      <w:r w:rsidRPr="007F3DF7">
        <w:rPr>
          <w:rFonts w:eastAsia="Times New Roman" w:cs="Times New Roman"/>
          <w:u w:val="single"/>
        </w:rPr>
        <w:t xml:space="preserve">there is a </w:t>
      </w:r>
      <w:r w:rsidRPr="007F3DF7">
        <w:rPr>
          <w:rFonts w:eastAsia="Times New Roman" w:cs="Times New Roman"/>
          <w:b/>
          <w:iCs/>
          <w:u w:val="single"/>
        </w:rPr>
        <w:t>worrying tendency</w:t>
      </w:r>
      <w:r w:rsidRPr="007F3DF7">
        <w:rPr>
          <w:rFonts w:eastAsia="Times New Roman" w:cs="Times New Roman"/>
          <w:sz w:val="16"/>
        </w:rPr>
        <w:t xml:space="preserve"> (</w:t>
      </w:r>
      <w:r w:rsidRPr="007F3DF7">
        <w:rPr>
          <w:rFonts w:eastAsia="Times New Roman" w:cs="Times New Roman"/>
          <w:u w:val="single"/>
        </w:rPr>
        <w:t xml:space="preserve">if not </w:t>
      </w:r>
      <w:r w:rsidRPr="009A3DED">
        <w:rPr>
          <w:rFonts w:eastAsia="Times New Roman" w:cs="Times New Roman"/>
          <w:b/>
          <w:iCs/>
          <w:highlight w:val="green"/>
          <w:u w:val="single"/>
        </w:rPr>
        <w:t>tautological discrepancy</w:t>
      </w:r>
      <w:r w:rsidRPr="007F3DF7">
        <w:rPr>
          <w:rFonts w:eastAsia="Times New Roman" w:cs="Times New Roman"/>
          <w:sz w:val="16"/>
        </w:rPr>
        <w:t xml:space="preserve">) </w:t>
      </w:r>
      <w:r w:rsidRPr="007F3DF7">
        <w:rPr>
          <w:rFonts w:eastAsia="Times New Roman" w:cs="Times New Roman"/>
          <w:u w:val="single"/>
        </w:rPr>
        <w:t xml:space="preserve">in settler colonial studies, </w:t>
      </w:r>
      <w:r w:rsidRPr="009A3DED">
        <w:rPr>
          <w:rFonts w:eastAsia="Times New Roman" w:cs="Times New Roman"/>
          <w:highlight w:val="green"/>
          <w:u w:val="single"/>
        </w:rPr>
        <w:t xml:space="preserve">where the </w:t>
      </w:r>
      <w:r w:rsidRPr="009A3DED">
        <w:rPr>
          <w:rFonts w:eastAsia="Times New Roman" w:cs="Times New Roman"/>
          <w:b/>
          <w:iCs/>
          <w:highlight w:val="green"/>
          <w:u w:val="single"/>
        </w:rPr>
        <w:t>only solution to settler colonialism is decolonisation</w:t>
      </w:r>
      <w:r w:rsidRPr="007F3DF7">
        <w:rPr>
          <w:rFonts w:eastAsia="Times New Roman" w:cs="Times New Roman"/>
          <w:u w:val="single"/>
        </w:rPr>
        <w:t xml:space="preserve">—which a faithful adherence to the paradigm </w:t>
      </w:r>
      <w:r w:rsidRPr="007F3DF7">
        <w:rPr>
          <w:rFonts w:eastAsia="Times New Roman" w:cs="Times New Roman"/>
          <w:b/>
          <w:iCs/>
          <w:u w:val="single"/>
        </w:rPr>
        <w:t>renders largely unachievable</w:t>
      </w:r>
      <w:r w:rsidRPr="007F3DF7">
        <w:rPr>
          <w:rFonts w:eastAsia="Times New Roman" w:cs="Times New Roman"/>
          <w:u w:val="single"/>
        </w:rPr>
        <w:t xml:space="preserve">, if not </w:t>
      </w:r>
      <w:r w:rsidRPr="007F3DF7">
        <w:rPr>
          <w:rFonts w:eastAsia="Times New Roman" w:cs="Times New Roman"/>
          <w:b/>
          <w:iCs/>
          <w:u w:val="single"/>
        </w:rPr>
        <w:t>impossible</w:t>
      </w:r>
      <w:r w:rsidRPr="007F3DF7">
        <w:rPr>
          <w:rFonts w:eastAsia="Times New Roman" w:cs="Times New Roman"/>
          <w:sz w:val="16"/>
        </w:rPr>
        <w:t xml:space="preserve">. To understand why this is the case, it is necessary to return to Wolfe’s (2013a: 257) account of settler colonialism as guided by a ‘zero-sum logic whereby settler societies, for all their internal </w:t>
      </w:r>
      <w:r w:rsidRPr="007F3DF7">
        <w:rPr>
          <w:sz w:val="16"/>
        </w:rPr>
        <w:t xml:space="preserve">complexities, uniformly require the elimination of Native alternatives’. The structuralism of this account has immense power as a means of mapping forms of injustice and indignity as well as strategies of resistance and refusal, and Wolfe is careful to show how transmutations of the logic of elimination are complex, variable, discontinuous and uneven. Yet, in seeking to elucidate the logic of elimination as the overarching historical force guiding settler-native relations there is an operational weakness in the theory, whereby such a logic is simply there, omnipresent and manifest even when (and perhaps especially when) it appears not to be; the settler colonial studies scholar need only read it into a situation or context. It thus </w:t>
      </w:r>
      <w:r w:rsidRPr="007F3DF7">
        <w:rPr>
          <w:rFonts w:eastAsia="Times New Roman" w:cs="Times New Roman"/>
          <w:b/>
          <w:iCs/>
          <w:u w:val="single"/>
        </w:rPr>
        <w:t>hurtles from the past</w:t>
      </w:r>
      <w:r w:rsidRPr="007F3DF7">
        <w:rPr>
          <w:rFonts w:eastAsia="Times New Roman" w:cs="Times New Roman"/>
          <w:u w:val="single"/>
        </w:rPr>
        <w:t xml:space="preserve"> to the </w:t>
      </w:r>
      <w:r w:rsidRPr="007F3DF7">
        <w:rPr>
          <w:rFonts w:eastAsia="Times New Roman" w:cs="Times New Roman"/>
          <w:b/>
          <w:iCs/>
          <w:u w:val="single"/>
        </w:rPr>
        <w:t>present</w:t>
      </w:r>
      <w:r w:rsidRPr="007F3DF7">
        <w:rPr>
          <w:rFonts w:eastAsia="Times New Roman" w:cs="Times New Roman"/>
          <w:u w:val="single"/>
        </w:rPr>
        <w:t xml:space="preserve"> into the </w:t>
      </w:r>
      <w:r w:rsidRPr="007F3DF7">
        <w:rPr>
          <w:rFonts w:eastAsia="Times New Roman" w:cs="Times New Roman"/>
          <w:b/>
          <w:iCs/>
          <w:u w:val="single"/>
        </w:rPr>
        <w:t>future</w:t>
      </w:r>
      <w:r w:rsidRPr="007F3DF7">
        <w:rPr>
          <w:rFonts w:eastAsia="Times New Roman" w:cs="Times New Roman"/>
          <w:u w:val="single"/>
        </w:rPr>
        <w:t xml:space="preserve">, never to be fully extinguished until the native is, or until history itself ends. There is thus a </w:t>
      </w:r>
      <w:r w:rsidRPr="007F3DF7">
        <w:rPr>
          <w:rFonts w:eastAsia="Times New Roman" w:cs="Times New Roman"/>
          <w:b/>
          <w:iCs/>
          <w:u w:val="single"/>
        </w:rPr>
        <w:t>powerful ontological</w:t>
      </w:r>
      <w:r w:rsidRPr="007F3DF7">
        <w:rPr>
          <w:rFonts w:eastAsia="Times New Roman" w:cs="Times New Roman"/>
          <w:sz w:val="16"/>
        </w:rPr>
        <w:t xml:space="preserve"> (if not metaphysical) </w:t>
      </w:r>
      <w:r w:rsidRPr="007F3DF7">
        <w:rPr>
          <w:rFonts w:eastAsia="Times New Roman" w:cs="Times New Roman"/>
          <w:b/>
          <w:iCs/>
          <w:u w:val="single"/>
        </w:rPr>
        <w:t>dimension</w:t>
      </w:r>
      <w:r w:rsidRPr="007F3DF7">
        <w:rPr>
          <w:rFonts w:eastAsia="Times New Roman" w:cs="Times New Roman"/>
          <w:sz w:val="16"/>
        </w:rPr>
        <w:t xml:space="preserve"> to Wolfe’s account, </w:t>
      </w:r>
      <w:r w:rsidRPr="007F3DF7">
        <w:rPr>
          <w:rFonts w:eastAsia="Times New Roman" w:cs="Times New Roman"/>
          <w:u w:val="single"/>
        </w:rPr>
        <w:t>where there is such thing as a ‘</w:t>
      </w:r>
      <w:r w:rsidRPr="007F3DF7">
        <w:rPr>
          <w:rFonts w:eastAsia="Times New Roman" w:cs="Times New Roman"/>
          <w:b/>
          <w:iCs/>
          <w:u w:val="single"/>
        </w:rPr>
        <w:t>settler will</w:t>
      </w:r>
      <w:r w:rsidRPr="007F3DF7">
        <w:rPr>
          <w:rFonts w:eastAsia="Times New Roman" w:cs="Times New Roman"/>
          <w:u w:val="single"/>
        </w:rPr>
        <w:t xml:space="preserve">’ that </w:t>
      </w:r>
      <w:r w:rsidRPr="007F3DF7">
        <w:rPr>
          <w:rFonts w:eastAsia="Times New Roman" w:cs="Times New Roman"/>
          <w:b/>
          <w:iCs/>
          <w:u w:val="single"/>
        </w:rPr>
        <w:t>inherently desires the elimination of the native</w:t>
      </w:r>
      <w:r w:rsidRPr="007F3DF7">
        <w:rPr>
          <w:rFonts w:eastAsia="Times New Roman" w:cs="Times New Roman"/>
          <w:u w:val="single"/>
        </w:rPr>
        <w:t xml:space="preserve"> and the distinction between the settler and native </w:t>
      </w:r>
      <w:r w:rsidRPr="007F3DF7">
        <w:rPr>
          <w:rFonts w:eastAsia="Times New Roman" w:cs="Times New Roman"/>
          <w:b/>
          <w:iCs/>
          <w:u w:val="single"/>
        </w:rPr>
        <w:t>can only ever be categorical</w:t>
      </w:r>
      <w:r w:rsidRPr="007F3DF7">
        <w:rPr>
          <w:rFonts w:eastAsia="Times New Roman" w:cs="Times New Roman"/>
          <w:u w:val="single"/>
        </w:rPr>
        <w:t>, founded as it is on the ‘primal binarism of the frontier’</w:t>
      </w:r>
      <w:r w:rsidRPr="007F3DF7">
        <w:rPr>
          <w:rFonts w:eastAsia="Times New Roman" w:cs="Times New Roman"/>
          <w:sz w:val="16"/>
        </w:rPr>
        <w:t xml:space="preserve"> (2013a: 258). It is here that the differences between earlier settler colonial scholarship on Israel-Palestine and the recent settler colonial turn come into clearest view. While Jamal Hilal’s (1976) Marxist account of the conflict, for instance, engaged Palestinians and Jewish Israelis in terms of their relations to the means of production, Wolfe’s account brings its own ontology: the bourgeoisie/proletariat distinction becomes that of settler/native, and the class struggle the struggle between </w:t>
      </w:r>
      <w:r w:rsidRPr="007F3DF7">
        <w:rPr>
          <w:rFonts w:eastAsia="Times New Roman" w:cs="Times New Roman"/>
          <w:u w:val="single"/>
        </w:rPr>
        <w:t>settler</w:t>
      </w:r>
      <w:r w:rsidRPr="007F3DF7">
        <w:rPr>
          <w:rFonts w:eastAsia="Times New Roman" w:cs="Times New Roman"/>
          <w:sz w:val="16"/>
        </w:rPr>
        <w:t xml:space="preserve">, who </w:t>
      </w:r>
      <w:r w:rsidRPr="007F3DF7">
        <w:rPr>
          <w:rFonts w:eastAsia="Times New Roman" w:cs="Times New Roman"/>
          <w:u w:val="single"/>
        </w:rPr>
        <w:t xml:space="preserve">seeks to </w:t>
      </w:r>
      <w:r w:rsidRPr="007F3DF7">
        <w:rPr>
          <w:rFonts w:eastAsia="Times New Roman" w:cs="Times New Roman"/>
          <w:b/>
          <w:iCs/>
          <w:u w:val="single"/>
        </w:rPr>
        <w:t>destroy</w:t>
      </w:r>
      <w:r w:rsidRPr="007F3DF7">
        <w:rPr>
          <w:rFonts w:eastAsia="Times New Roman" w:cs="Times New Roman"/>
          <w:u w:val="single"/>
        </w:rPr>
        <w:t xml:space="preserve"> and </w:t>
      </w:r>
      <w:r w:rsidRPr="007F3DF7">
        <w:rPr>
          <w:rFonts w:eastAsia="Times New Roman" w:cs="Times New Roman"/>
          <w:b/>
          <w:iCs/>
          <w:u w:val="single"/>
        </w:rPr>
        <w:t>replace the native</w:t>
      </w:r>
      <w:r w:rsidRPr="007F3DF7">
        <w:rPr>
          <w:rFonts w:eastAsia="Times New Roman" w:cs="Times New Roman"/>
          <w:u w:val="single"/>
        </w:rPr>
        <w:t>, and native</w:t>
      </w:r>
      <w:r w:rsidRPr="007F3DF7">
        <w:rPr>
          <w:rFonts w:eastAsia="Times New Roman" w:cs="Times New Roman"/>
          <w:sz w:val="16"/>
        </w:rPr>
        <w:t xml:space="preserve">, who </w:t>
      </w:r>
      <w:r w:rsidRPr="007F3DF7">
        <w:rPr>
          <w:rFonts w:eastAsia="Times New Roman" w:cs="Times New Roman"/>
          <w:b/>
          <w:iCs/>
          <w:u w:val="single"/>
        </w:rPr>
        <w:t>can only ever push back</w:t>
      </w:r>
      <w:r w:rsidRPr="007F3DF7">
        <w:rPr>
          <w:rFonts w:eastAsia="Times New Roman" w:cs="Times New Roman"/>
          <w:sz w:val="16"/>
        </w:rPr>
        <w:t xml:space="preserve">. Indeed, </w:t>
      </w:r>
      <w:r w:rsidRPr="007F3DF7">
        <w:rPr>
          <w:rFonts w:eastAsia="Times New Roman" w:cs="Times New Roman"/>
          <w:u w:val="single"/>
        </w:rPr>
        <w:t xml:space="preserve">if </w:t>
      </w:r>
      <w:r w:rsidRPr="009A3DED">
        <w:rPr>
          <w:rFonts w:eastAsia="Times New Roman" w:cs="Times New Roman"/>
          <w:highlight w:val="green"/>
          <w:u w:val="single"/>
        </w:rPr>
        <w:t>the</w:t>
      </w:r>
      <w:r w:rsidRPr="007F3DF7">
        <w:rPr>
          <w:rFonts w:eastAsia="Times New Roman" w:cs="Times New Roman"/>
          <w:u w:val="single"/>
        </w:rPr>
        <w:t xml:space="preserve"> settler colonial </w:t>
      </w:r>
      <w:r w:rsidRPr="009A3DED">
        <w:rPr>
          <w:rFonts w:eastAsia="Times New Roman" w:cs="Times New Roman"/>
          <w:highlight w:val="green"/>
          <w:u w:val="single"/>
        </w:rPr>
        <w:t>paradigm</w:t>
      </w:r>
      <w:r w:rsidRPr="007F3DF7">
        <w:rPr>
          <w:rFonts w:eastAsia="Times New Roman" w:cs="Times New Roman"/>
          <w:u w:val="single"/>
        </w:rPr>
        <w:t xml:space="preserve"> views history in</w:t>
      </w:r>
      <w:r w:rsidRPr="007F3DF7">
        <w:rPr>
          <w:rFonts w:eastAsia="Times New Roman" w:cs="Times New Roman"/>
          <w:sz w:val="16"/>
        </w:rPr>
        <w:t xml:space="preserve"> similar </w:t>
      </w:r>
      <w:r w:rsidRPr="007F3DF7">
        <w:rPr>
          <w:rFonts w:eastAsia="Times New Roman" w:cs="Times New Roman"/>
          <w:u w:val="single"/>
        </w:rPr>
        <w:t>teleological terms</w:t>
      </w:r>
      <w:r w:rsidRPr="007F3DF7">
        <w:rPr>
          <w:rFonts w:eastAsia="Times New Roman" w:cs="Times New Roman"/>
          <w:sz w:val="16"/>
        </w:rPr>
        <w:t xml:space="preserve"> to the Marxist framework, </w:t>
      </w:r>
      <w:r w:rsidRPr="007F3DF7">
        <w:rPr>
          <w:rFonts w:eastAsia="Times New Roman" w:cs="Times New Roman"/>
          <w:u w:val="single"/>
        </w:rPr>
        <w:t xml:space="preserve">it </w:t>
      </w:r>
      <w:r w:rsidRPr="009A3DED">
        <w:rPr>
          <w:rFonts w:eastAsia="Times New Roman" w:cs="Times New Roman"/>
          <w:b/>
          <w:iCs/>
          <w:highlight w:val="green"/>
          <w:u w:val="single"/>
        </w:rPr>
        <w:t>does not offer</w:t>
      </w:r>
      <w:r w:rsidRPr="009A3DED">
        <w:rPr>
          <w:rFonts w:eastAsia="Times New Roman" w:cs="Times New Roman"/>
          <w:highlight w:val="green"/>
          <w:u w:val="single"/>
        </w:rPr>
        <w:t xml:space="preserve"> the</w:t>
      </w:r>
      <w:r w:rsidRPr="007F3DF7">
        <w:rPr>
          <w:rFonts w:eastAsia="Times New Roman" w:cs="Times New Roman"/>
          <w:u w:val="single"/>
        </w:rPr>
        <w:t xml:space="preserve"> same </w:t>
      </w:r>
      <w:r w:rsidRPr="009A3DED">
        <w:rPr>
          <w:rFonts w:eastAsia="Times New Roman" w:cs="Times New Roman"/>
          <w:highlight w:val="green"/>
          <w:u w:val="single"/>
        </w:rPr>
        <w:t>hopeful vision of a liberated future</w:t>
      </w:r>
      <w:r w:rsidRPr="007F3DF7">
        <w:rPr>
          <w:rFonts w:eastAsia="Times New Roman" w:cs="Times New Roman"/>
          <w:sz w:val="16"/>
        </w:rPr>
        <w:t xml:space="preserve">. After all, </w:t>
      </w:r>
      <w:r w:rsidRPr="009A3DED">
        <w:rPr>
          <w:rFonts w:eastAsia="Times New Roman" w:cs="Times New Roman"/>
          <w:highlight w:val="green"/>
          <w:u w:val="single"/>
        </w:rPr>
        <w:t xml:space="preserve">settler colonialism has </w:t>
      </w:r>
      <w:r w:rsidRPr="009A3DED">
        <w:rPr>
          <w:rFonts w:eastAsia="Times New Roman" w:cs="Times New Roman"/>
          <w:b/>
          <w:iCs/>
          <w:highlight w:val="green"/>
          <w:u w:val="single"/>
        </w:rPr>
        <w:t>only one story to tell</w:t>
      </w:r>
      <w:r w:rsidRPr="009A3DED">
        <w:rPr>
          <w:rFonts w:eastAsia="Times New Roman" w:cs="Times New Roman"/>
          <w:highlight w:val="green"/>
          <w:u w:val="single"/>
        </w:rPr>
        <w:t xml:space="preserve">—‘either </w:t>
      </w:r>
      <w:r w:rsidRPr="009A3DED">
        <w:rPr>
          <w:rFonts w:eastAsia="Times New Roman" w:cs="Times New Roman"/>
          <w:b/>
          <w:iCs/>
          <w:highlight w:val="green"/>
          <w:u w:val="single"/>
        </w:rPr>
        <w:t>total victory</w:t>
      </w:r>
      <w:r w:rsidRPr="009A3DED">
        <w:rPr>
          <w:rFonts w:eastAsia="Times New Roman" w:cs="Times New Roman"/>
          <w:highlight w:val="green"/>
          <w:u w:val="single"/>
        </w:rPr>
        <w:t xml:space="preserve"> or </w:t>
      </w:r>
      <w:r w:rsidRPr="009A3DED">
        <w:rPr>
          <w:rFonts w:eastAsia="Times New Roman" w:cs="Times New Roman"/>
          <w:b/>
          <w:iCs/>
          <w:highlight w:val="green"/>
          <w:u w:val="single"/>
        </w:rPr>
        <w:t>total failure</w:t>
      </w:r>
      <w:r w:rsidRPr="009A3DED">
        <w:rPr>
          <w:rFonts w:eastAsia="Times New Roman" w:cs="Times New Roman"/>
          <w:highlight w:val="green"/>
          <w:u w:val="single"/>
        </w:rPr>
        <w:t>’</w:t>
      </w:r>
      <w:r w:rsidRPr="007F3DF7">
        <w:rPr>
          <w:rFonts w:eastAsia="Times New Roman" w:cs="Times New Roman"/>
          <w:sz w:val="16"/>
        </w:rPr>
        <w:t xml:space="preserve"> (Veracini, 2007). Veracini’s attempt to disaggregate different forms of settler decolonisation is revealing of the difficulties that come along with this zero-sum perspective. It is significant to note </w:t>
      </w:r>
      <w:r w:rsidRPr="007F3DF7">
        <w:rPr>
          <w:sz w:val="16"/>
        </w:rPr>
        <w:t>that beyond settler evacuation (which may decolonise territory, he cautions, but not necessarily relationships) the picture he paints is a relatively bleak one. For Veracini (2011: 5), claims for decolonisation from Indigenous peoples in settler societies can take two broad forms: an ‘anticolonial rhetoric expressing a demand for indigenous sovereign independence and self-determination… and an “ultra”-colonial one that seeks a reconstituted partnership with the [settler state] and advocates a return to a relatively more respectful middle ground and “treaty” conditions’. While both, he suggests, are tempting strategies in the struggle for change, though ‘ultimately ineffective against settler colonial structures of domination’ (2011: 5), it is the latter strategy that invites Veracini’s most scathing assessment. As he writes, under settler colonial conditions the independent polity is the settler polity and sanctioning the equal rights of indigenous peoples has historically been used as a powerful weapon in the denial of indigenous entitlement and in the enactment of various forms of coercive assimilation. This decolonisation actually enhances the subjection of indigenous peoples… it is at best irrelevant and at worst detrimental to indigenous peoples in settler societies (2011: 6-7). The ‘primal binarism of the frontier’ plays a particularly ambivalent role in Veracini’s (2011: 6) formulation, where the categorical distinction between settler and native obstructs the ‘possibility of a genuinely decolonised relationship’ (by virtue of its lopsidedness) yet is a necessary political strategy to guard against the absorption of Indigenous people into the settler fold, which would represent settler colonialism’s final victory. The battle here is between a ‘settler colonialism [that] is designed to produce a fundamental discontinuity as its “logic of elimination” runs its course until it actually extinguishes the settler colonial relation’ and an anti-colonial struggle that ‘must aim to keep the settler-indigenous relationship going’ (2011: 7). In other words, the categorical distinction produced by the frontier must be maintained in order to struggle against its effects. Given the lack of options presented to Indigenous peoples by Veracini (2014: 315), his conclusion that settler decolonisation demands a ‘radical, post-settler colonial passage’ is perhaps not surprising – although he has ‘no suggestion as to how this may be achieved and [is] pessimistic about its feasibility’. Scholars have long reckoned with the ambivalence of the settler colonial situation, which is simultaneously colonial and postcolonial, colonising and decolonising (Curthoys, 1999: 288). Given the generally dreadful Fourth World circumstances facing many Indigenous peoples in settler societies, it could be argued that there is good reason for such pessimism. The settler colonial paradigm, in this sense, offers an important caution against celebratory narratives of progress. Wolfe (1994), it must be recalled,</w:t>
      </w:r>
      <w:r w:rsidRPr="007F3DF7">
        <w:rPr>
          <w:rFonts w:eastAsia="Times New Roman" w:cs="Times New Roman"/>
          <w:sz w:val="16"/>
        </w:rPr>
        <w:t xml:space="preserve"> wrote the original articulation of his thesis precisely against the idea of ‘historical rupture’ that dominated in Australia post-Mabo, and was thus as much a scholarly intervention as it was a political challenge to the idea of Australia having broken with its colonial past. </w:t>
      </w:r>
      <w:r w:rsidRPr="007F3DF7">
        <w:rPr>
          <w:rFonts w:eastAsia="Times New Roman" w:cs="Times New Roman"/>
          <w:b/>
          <w:iCs/>
          <w:u w:val="single"/>
        </w:rPr>
        <w:t>Nonetheless</w:t>
      </w:r>
      <w:r w:rsidRPr="007F3DF7">
        <w:rPr>
          <w:rFonts w:eastAsia="Times New Roman" w:cs="Times New Roman"/>
          <w:u w:val="single"/>
        </w:rPr>
        <w:t xml:space="preserve">, the </w:t>
      </w:r>
      <w:r w:rsidRPr="009A3DED">
        <w:rPr>
          <w:rFonts w:eastAsia="Times New Roman" w:cs="Times New Roman"/>
          <w:b/>
          <w:iCs/>
          <w:highlight w:val="green"/>
          <w:u w:val="single"/>
        </w:rPr>
        <w:t>fatalism</w:t>
      </w:r>
      <w:r w:rsidRPr="009A3DED">
        <w:rPr>
          <w:rFonts w:eastAsia="Times New Roman" w:cs="Times New Roman"/>
          <w:highlight w:val="green"/>
          <w:u w:val="single"/>
        </w:rPr>
        <w:t xml:space="preserve"> of the settler colonial paradigm</w:t>
      </w:r>
      <w:r w:rsidRPr="007F3DF7">
        <w:rPr>
          <w:rFonts w:eastAsia="Times New Roman" w:cs="Times New Roman"/>
          <w:sz w:val="16"/>
        </w:rPr>
        <w:t>—whereby decolonisation is by and large put beyond the realms of possibility—</w:t>
      </w:r>
      <w:r w:rsidRPr="007F3DF7">
        <w:rPr>
          <w:rFonts w:eastAsia="Times New Roman" w:cs="Times New Roman"/>
          <w:u w:val="single"/>
        </w:rPr>
        <w:t>has</w:t>
      </w:r>
      <w:r w:rsidRPr="007F3DF7">
        <w:rPr>
          <w:rFonts w:eastAsia="Times New Roman" w:cs="Times New Roman"/>
          <w:sz w:val="16"/>
        </w:rPr>
        <w:t xml:space="preserve"> seen it </w:t>
      </w:r>
      <w:r w:rsidRPr="007F3DF7">
        <w:rPr>
          <w:rFonts w:eastAsia="Times New Roman" w:cs="Times New Roman"/>
          <w:u w:val="single"/>
        </w:rPr>
        <w:t xml:space="preserve">come under </w:t>
      </w:r>
      <w:r w:rsidRPr="007F3DF7">
        <w:rPr>
          <w:rFonts w:eastAsia="Times New Roman" w:cs="Times New Roman"/>
          <w:b/>
          <w:iCs/>
          <w:u w:val="single"/>
        </w:rPr>
        <w:t>considerable critique</w:t>
      </w:r>
      <w:r w:rsidRPr="007F3DF7">
        <w:rPr>
          <w:rFonts w:eastAsia="Times New Roman" w:cs="Times New Roman"/>
          <w:u w:val="single"/>
        </w:rPr>
        <w:t xml:space="preserve"> for </w:t>
      </w:r>
      <w:r w:rsidRPr="009A3DED">
        <w:rPr>
          <w:rFonts w:eastAsia="Times New Roman" w:cs="Times New Roman"/>
          <w:b/>
          <w:iCs/>
          <w:highlight w:val="green"/>
          <w:u w:val="single"/>
        </w:rPr>
        <w:t>reifying settler colonialism</w:t>
      </w:r>
      <w:r w:rsidRPr="007F3DF7">
        <w:rPr>
          <w:rFonts w:eastAsia="Times New Roman" w:cs="Times New Roman"/>
          <w:u w:val="single"/>
        </w:rPr>
        <w:t xml:space="preserve"> as a transhistorical meta-structure where colonial relations of domination are </w:t>
      </w:r>
      <w:r w:rsidRPr="007F3DF7">
        <w:rPr>
          <w:rFonts w:eastAsia="Times New Roman" w:cs="Times New Roman"/>
          <w:b/>
          <w:iCs/>
          <w:u w:val="single"/>
        </w:rPr>
        <w:t>inevitable</w:t>
      </w:r>
      <w:r w:rsidRPr="007F3DF7">
        <w:rPr>
          <w:rFonts w:eastAsia="Times New Roman" w:cs="Times New Roman"/>
          <w:sz w:val="16"/>
        </w:rPr>
        <w:t xml:space="preserve"> (Macoun &amp; Strakosch, 2013: 435; Snelgrove et al., 2014: 9). </w:t>
      </w:r>
      <w:r w:rsidRPr="007F3DF7">
        <w:rPr>
          <w:rFonts w:eastAsia="Times New Roman" w:cs="Times New Roman"/>
          <w:u w:val="single"/>
        </w:rPr>
        <w:t>Not only does</w:t>
      </w:r>
      <w:r w:rsidRPr="007F3DF7">
        <w:rPr>
          <w:rFonts w:eastAsia="Times New Roman" w:cs="Times New Roman"/>
          <w:sz w:val="16"/>
        </w:rPr>
        <w:t xml:space="preserve"> Wolfe’s </w:t>
      </w:r>
      <w:r w:rsidRPr="007F3DF7">
        <w:rPr>
          <w:rFonts w:eastAsia="Times New Roman" w:cs="Times New Roman"/>
          <w:u w:val="single"/>
        </w:rPr>
        <w:t xml:space="preserve">ontology </w:t>
      </w:r>
      <w:r w:rsidRPr="007F3DF7">
        <w:rPr>
          <w:rFonts w:eastAsia="Times New Roman" w:cs="Times New Roman"/>
          <w:b/>
          <w:iCs/>
          <w:u w:val="single"/>
        </w:rPr>
        <w:t>erase contingency</w:t>
      </w:r>
      <w:r w:rsidRPr="007F3DF7">
        <w:rPr>
          <w:rFonts w:eastAsia="Times New Roman" w:cs="Times New Roman"/>
          <w:u w:val="single"/>
        </w:rPr>
        <w:t xml:space="preserve">, </w:t>
      </w:r>
      <w:r w:rsidRPr="007F3DF7">
        <w:rPr>
          <w:rFonts w:eastAsia="Times New Roman" w:cs="Times New Roman"/>
          <w:b/>
          <w:iCs/>
          <w:u w:val="single"/>
        </w:rPr>
        <w:t>heterogeneity</w:t>
      </w:r>
      <w:r w:rsidRPr="007F3DF7">
        <w:rPr>
          <w:rFonts w:eastAsia="Times New Roman" w:cs="Times New Roman"/>
          <w:u w:val="single"/>
        </w:rPr>
        <w:t xml:space="preserve"> and (crucially) </w:t>
      </w:r>
      <w:r w:rsidRPr="007F3DF7">
        <w:rPr>
          <w:rFonts w:eastAsia="Times New Roman" w:cs="Times New Roman"/>
          <w:b/>
          <w:iCs/>
          <w:u w:val="single"/>
        </w:rPr>
        <w:t>agency</w:t>
      </w:r>
      <w:r w:rsidRPr="007F3DF7">
        <w:rPr>
          <w:rFonts w:eastAsia="Times New Roman" w:cs="Times New Roman"/>
          <w:sz w:val="16"/>
        </w:rPr>
        <w:t xml:space="preserve"> (Merlan, 1997; Rowse, 2014), </w:t>
      </w:r>
      <w:r w:rsidRPr="007F3DF7">
        <w:rPr>
          <w:rFonts w:eastAsia="Times New Roman" w:cs="Times New Roman"/>
          <w:u w:val="single"/>
        </w:rPr>
        <w:t>but its polarised framework effectively ‘</w:t>
      </w:r>
      <w:r w:rsidRPr="007F3DF7">
        <w:rPr>
          <w:rFonts w:eastAsia="Times New Roman" w:cs="Times New Roman"/>
          <w:b/>
          <w:iCs/>
          <w:u w:val="single"/>
        </w:rPr>
        <w:t>puts politics to death</w:t>
      </w:r>
      <w:r w:rsidRPr="007F3DF7">
        <w:rPr>
          <w:rFonts w:eastAsia="Times New Roman" w:cs="Times New Roman"/>
          <w:u w:val="single"/>
        </w:rPr>
        <w:t>’</w:t>
      </w:r>
      <w:r w:rsidRPr="007F3DF7">
        <w:rPr>
          <w:rFonts w:eastAsia="Times New Roman" w:cs="Times New Roman"/>
          <w:sz w:val="16"/>
        </w:rPr>
        <w:t xml:space="preserve"> (Svirsky, 2014: 327). In response to such critiques, Wolfe (2013a: 213) suggests that ‘the repudiation of binarism’ may just represent a ‘settler perspective’. However, as Elizabeth Povinelli (1997: 22) has astutely shown, it is in this regard that </w:t>
      </w:r>
      <w:r w:rsidRPr="007F3DF7">
        <w:rPr>
          <w:rFonts w:eastAsia="Times New Roman" w:cs="Times New Roman"/>
          <w:u w:val="single"/>
        </w:rPr>
        <w:t xml:space="preserve">the </w:t>
      </w:r>
      <w:r w:rsidRPr="007F3DF7">
        <w:rPr>
          <w:rFonts w:eastAsia="Times New Roman" w:cs="Times New Roman"/>
          <w:b/>
          <w:iCs/>
          <w:u w:val="single"/>
        </w:rPr>
        <w:t>totalising logic</w:t>
      </w:r>
      <w:r w:rsidRPr="007F3DF7">
        <w:rPr>
          <w:rFonts w:eastAsia="Times New Roman" w:cs="Times New Roman"/>
          <w:u w:val="single"/>
        </w:rPr>
        <w:t xml:space="preserve"> of</w:t>
      </w:r>
      <w:r w:rsidRPr="007F3DF7">
        <w:rPr>
          <w:rFonts w:eastAsia="Times New Roman" w:cs="Times New Roman"/>
          <w:sz w:val="16"/>
        </w:rPr>
        <w:t xml:space="preserve"> Wolfe’s </w:t>
      </w:r>
      <w:r w:rsidRPr="007F3DF7">
        <w:rPr>
          <w:rFonts w:eastAsia="Times New Roman" w:cs="Times New Roman"/>
          <w:u w:val="single"/>
        </w:rPr>
        <w:t xml:space="preserve">structure of invasion </w:t>
      </w:r>
      <w:r w:rsidRPr="007F3DF7">
        <w:rPr>
          <w:rFonts w:eastAsia="Times New Roman" w:cs="Times New Roman"/>
          <w:b/>
          <w:iCs/>
          <w:u w:val="single"/>
        </w:rPr>
        <w:t>rests on a disciplinary gesture</w:t>
      </w:r>
      <w:r w:rsidRPr="007F3DF7">
        <w:rPr>
          <w:rFonts w:eastAsia="Times New Roman" w:cs="Times New Roman"/>
          <w:u w:val="single"/>
        </w:rPr>
        <w:t xml:space="preserve"> where ‘</w:t>
      </w:r>
      <w:r w:rsidRPr="007F3DF7">
        <w:rPr>
          <w:rFonts w:eastAsia="Times New Roman" w:cs="Times New Roman"/>
          <w:b/>
          <w:iCs/>
          <w:u w:val="single"/>
        </w:rPr>
        <w:t>any discussion</w:t>
      </w:r>
      <w:r w:rsidRPr="007F3DF7">
        <w:rPr>
          <w:rFonts w:eastAsia="Times New Roman" w:cs="Times New Roman"/>
          <w:u w:val="single"/>
        </w:rPr>
        <w:t xml:space="preserve"> which </w:t>
      </w:r>
      <w:r w:rsidRPr="007F3DF7">
        <w:rPr>
          <w:rFonts w:eastAsia="Times New Roman" w:cs="Times New Roman"/>
          <w:b/>
          <w:iCs/>
          <w:u w:val="single"/>
        </w:rPr>
        <w:t>does not insist</w:t>
      </w:r>
      <w:r w:rsidRPr="007F3DF7">
        <w:rPr>
          <w:rFonts w:eastAsia="Times New Roman" w:cs="Times New Roman"/>
          <w:u w:val="single"/>
        </w:rPr>
        <w:t xml:space="preserve"> on the polarity of the [settler] colonial project’ is </w:t>
      </w:r>
      <w:r w:rsidRPr="007F3DF7">
        <w:rPr>
          <w:rFonts w:eastAsia="Times New Roman" w:cs="Times New Roman"/>
          <w:b/>
          <w:iCs/>
          <w:u w:val="single"/>
        </w:rPr>
        <w:t>assimilationist</w:t>
      </w:r>
      <w:r w:rsidRPr="007F3DF7">
        <w:rPr>
          <w:rFonts w:eastAsia="Times New Roman" w:cs="Times New Roman"/>
          <w:u w:val="single"/>
        </w:rPr>
        <w:t xml:space="preserve">, worse still, </w:t>
      </w:r>
      <w:r w:rsidRPr="007F3DF7">
        <w:rPr>
          <w:rFonts w:eastAsia="Times New Roman" w:cs="Times New Roman"/>
          <w:b/>
          <w:iCs/>
          <w:u w:val="single"/>
        </w:rPr>
        <w:t>genocidal</w:t>
      </w:r>
      <w:r w:rsidRPr="007F3DF7">
        <w:rPr>
          <w:rFonts w:eastAsia="Times New Roman" w:cs="Times New Roman"/>
          <w:u w:val="single"/>
        </w:rPr>
        <w:t xml:space="preserve"> in effect if not intent. </w:t>
      </w:r>
      <w:r w:rsidRPr="009A3DED">
        <w:rPr>
          <w:rFonts w:eastAsia="Times New Roman" w:cs="Times New Roman"/>
          <w:b/>
          <w:iCs/>
          <w:highlight w:val="green"/>
          <w:u w:val="single"/>
        </w:rPr>
        <w:t>Any attempt</w:t>
      </w:r>
      <w:r w:rsidRPr="009A3DED">
        <w:rPr>
          <w:rFonts w:eastAsia="Times New Roman" w:cs="Times New Roman"/>
          <w:highlight w:val="green"/>
          <w:u w:val="single"/>
        </w:rPr>
        <w:t xml:space="preserve"> to</w:t>
      </w:r>
      <w:r w:rsidRPr="007F3DF7">
        <w:rPr>
          <w:rFonts w:eastAsia="Times New Roman" w:cs="Times New Roman"/>
          <w:u w:val="single"/>
        </w:rPr>
        <w:t xml:space="preserve"> ‘explore the </w:t>
      </w:r>
      <w:r w:rsidRPr="007F3DF7">
        <w:rPr>
          <w:rFonts w:eastAsia="Times New Roman" w:cs="Times New Roman"/>
          <w:b/>
          <w:iCs/>
          <w:u w:val="single"/>
        </w:rPr>
        <w:t>dialogical</w:t>
      </w:r>
      <w:r w:rsidRPr="007F3DF7">
        <w:rPr>
          <w:rFonts w:eastAsia="Times New Roman" w:cs="Times New Roman"/>
          <w:u w:val="single"/>
        </w:rPr>
        <w:t xml:space="preserve"> or </w:t>
      </w:r>
      <w:r w:rsidRPr="007F3DF7">
        <w:rPr>
          <w:rFonts w:eastAsia="Times New Roman" w:cs="Times New Roman"/>
          <w:b/>
          <w:iCs/>
          <w:u w:val="single"/>
        </w:rPr>
        <w:t>hybrid nature</w:t>
      </w:r>
      <w:r w:rsidRPr="007F3DF7">
        <w:rPr>
          <w:rFonts w:eastAsia="Times New Roman" w:cs="Times New Roman"/>
          <w:u w:val="single"/>
        </w:rPr>
        <w:t xml:space="preserve"> of colonial subjectivity’—which would entail </w:t>
      </w:r>
      <w:r w:rsidRPr="009A3DED">
        <w:rPr>
          <w:rFonts w:eastAsia="Times New Roman" w:cs="Times New Roman"/>
          <w:b/>
          <w:iCs/>
          <w:highlight w:val="green"/>
          <w:u w:val="single"/>
        </w:rPr>
        <w:t>work</w:t>
      </w:r>
      <w:r w:rsidRPr="007F3DF7">
        <w:rPr>
          <w:rFonts w:eastAsia="Times New Roman" w:cs="Times New Roman"/>
          <w:b/>
          <w:iCs/>
          <w:u w:val="single"/>
        </w:rPr>
        <w:t xml:space="preserve">ing </w:t>
      </w:r>
      <w:r w:rsidRPr="009A3DED">
        <w:rPr>
          <w:rFonts w:eastAsia="Times New Roman" w:cs="Times New Roman"/>
          <w:b/>
          <w:iCs/>
          <w:highlight w:val="green"/>
          <w:u w:val="single"/>
        </w:rPr>
        <w:t xml:space="preserve">beyond </w:t>
      </w:r>
      <w:r w:rsidRPr="007F3DF7">
        <w:rPr>
          <w:rFonts w:eastAsia="Times New Roman" w:cs="Times New Roman"/>
          <w:b/>
          <w:iCs/>
          <w:u w:val="single"/>
        </w:rPr>
        <w:t xml:space="preserve">the bounds of </w:t>
      </w:r>
      <w:r w:rsidRPr="009A3DED">
        <w:rPr>
          <w:rFonts w:eastAsia="Times New Roman" w:cs="Times New Roman"/>
          <w:b/>
          <w:iCs/>
          <w:highlight w:val="green"/>
          <w:u w:val="single"/>
        </w:rPr>
        <w:t>absolute polarity</w:t>
      </w:r>
      <w:r w:rsidRPr="009A3DED">
        <w:rPr>
          <w:rFonts w:eastAsia="Times New Roman" w:cs="Times New Roman"/>
          <w:highlight w:val="green"/>
          <w:u w:val="single"/>
        </w:rPr>
        <w:t xml:space="preserve">—is </w:t>
      </w:r>
      <w:r w:rsidRPr="009A3DED">
        <w:rPr>
          <w:rFonts w:eastAsia="Times New Roman" w:cs="Times New Roman"/>
          <w:b/>
          <w:iCs/>
          <w:highlight w:val="green"/>
          <w:u w:val="single"/>
        </w:rPr>
        <w:t>disciplined as complicit</w:t>
      </w:r>
      <w:r w:rsidRPr="007F3DF7">
        <w:rPr>
          <w:rFonts w:eastAsia="Times New Roman" w:cs="Times New Roman"/>
          <w:u w:val="single"/>
        </w:rPr>
        <w:t xml:space="preserve"> in the settler colonial project itself, leaving ‘the </w:t>
      </w:r>
      <w:r w:rsidRPr="007F3DF7">
        <w:rPr>
          <w:rFonts w:eastAsia="Times New Roman" w:cs="Times New Roman"/>
          <w:b/>
          <w:iCs/>
          <w:u w:val="single"/>
        </w:rPr>
        <w:t>only nonassimilationist position</w:t>
      </w:r>
      <w:r w:rsidRPr="007F3DF7">
        <w:rPr>
          <w:rFonts w:eastAsia="Times New Roman" w:cs="Times New Roman"/>
          <w:u w:val="single"/>
        </w:rPr>
        <w:t xml:space="preserve"> one that </w:t>
      </w:r>
      <w:r w:rsidRPr="007F3DF7">
        <w:rPr>
          <w:rFonts w:eastAsia="Times New Roman" w:cs="Times New Roman"/>
          <w:b/>
          <w:iCs/>
          <w:u w:val="single"/>
        </w:rPr>
        <w:t>adheres strictly</w:t>
      </w:r>
      <w:r w:rsidRPr="007F3DF7">
        <w:rPr>
          <w:rFonts w:eastAsia="Times New Roman" w:cs="Times New Roman"/>
          <w:u w:val="single"/>
        </w:rPr>
        <w:t xml:space="preserve"> and </w:t>
      </w:r>
      <w:r w:rsidRPr="007F3DF7">
        <w:rPr>
          <w:rFonts w:eastAsia="Times New Roman" w:cs="Times New Roman"/>
          <w:b/>
          <w:iCs/>
          <w:u w:val="single"/>
        </w:rPr>
        <w:t>solely</w:t>
      </w:r>
      <w:r w:rsidRPr="007F3DF7">
        <w:rPr>
          <w:rFonts w:eastAsia="Times New Roman" w:cs="Times New Roman"/>
          <w:u w:val="single"/>
        </w:rPr>
        <w:t xml:space="preserve"> to a </w:t>
      </w:r>
      <w:r w:rsidRPr="007F3DF7">
        <w:rPr>
          <w:rFonts w:eastAsia="Times New Roman" w:cs="Times New Roman"/>
          <w:b/>
          <w:iCs/>
          <w:u w:val="single"/>
        </w:rPr>
        <w:t>critique</w:t>
      </w:r>
      <w:r w:rsidRPr="007F3DF7">
        <w:rPr>
          <w:rFonts w:eastAsia="Times New Roman" w:cs="Times New Roman"/>
          <w:u w:val="single"/>
        </w:rPr>
        <w:t xml:space="preserve"> of [settler] state discourse’. This gesture not only </w:t>
      </w:r>
      <w:r w:rsidRPr="009A3DED">
        <w:rPr>
          <w:rFonts w:eastAsia="Times New Roman" w:cs="Times New Roman"/>
          <w:b/>
          <w:iCs/>
          <w:highlight w:val="green"/>
          <w:u w:val="single"/>
        </w:rPr>
        <w:t>disallows</w:t>
      </w:r>
      <w:r w:rsidRPr="007F3DF7">
        <w:rPr>
          <w:rFonts w:eastAsia="Times New Roman" w:cs="Times New Roman"/>
          <w:b/>
          <w:iCs/>
          <w:u w:val="single"/>
        </w:rPr>
        <w:t xml:space="preserve"> the possibility of </w:t>
      </w:r>
      <w:r w:rsidRPr="009A3DED">
        <w:rPr>
          <w:rFonts w:eastAsia="Times New Roman" w:cs="Times New Roman"/>
          <w:b/>
          <w:iCs/>
          <w:highlight w:val="green"/>
          <w:u w:val="single"/>
        </w:rPr>
        <w:t>counter-publics</w:t>
      </w:r>
      <w:r w:rsidRPr="009A3DED">
        <w:rPr>
          <w:rFonts w:eastAsia="Times New Roman" w:cs="Times New Roman"/>
          <w:highlight w:val="green"/>
          <w:u w:val="single"/>
        </w:rPr>
        <w:t xml:space="preserve"> and </w:t>
      </w:r>
      <w:r w:rsidRPr="009A3DED">
        <w:rPr>
          <w:rFonts w:eastAsia="Times New Roman" w:cs="Times New Roman"/>
          <w:b/>
          <w:iCs/>
          <w:highlight w:val="green"/>
          <w:u w:val="single"/>
        </w:rPr>
        <w:t>strategic alliances</w:t>
      </w:r>
      <w:r w:rsidRPr="007F3DF7">
        <w:rPr>
          <w:rFonts w:eastAsia="Times New Roman" w:cs="Times New Roman"/>
          <w:u w:val="single"/>
        </w:rPr>
        <w:t xml:space="preserve"> (even limited ones), but also </w:t>
      </w:r>
      <w:r w:rsidRPr="007F3DF7">
        <w:rPr>
          <w:rFonts w:eastAsia="Times New Roman" w:cs="Times New Roman"/>
          <w:b/>
          <w:iCs/>
          <w:u w:val="single"/>
        </w:rPr>
        <w:t>comes dangerously close</w:t>
      </w:r>
      <w:r w:rsidRPr="007F3DF7">
        <w:rPr>
          <w:rFonts w:eastAsia="Times New Roman" w:cs="Times New Roman"/>
          <w:u w:val="single"/>
        </w:rPr>
        <w:t xml:space="preserve"> to ‘</w:t>
      </w:r>
      <w:r w:rsidRPr="007F3DF7">
        <w:rPr>
          <w:rFonts w:eastAsia="Times New Roman" w:cs="Times New Roman"/>
          <w:b/>
          <w:iCs/>
          <w:u w:val="single"/>
        </w:rPr>
        <w:t>resistance as acquiescence</w:t>
      </w:r>
      <w:r w:rsidRPr="007F3DF7">
        <w:rPr>
          <w:rFonts w:eastAsia="Times New Roman" w:cs="Times New Roman"/>
          <w:u w:val="single"/>
        </w:rPr>
        <w:t xml:space="preserve">’ insofar as the settler colonial studies scholar may </w:t>
      </w:r>
      <w:r w:rsidRPr="007F3DF7">
        <w:rPr>
          <w:rFonts w:eastAsia="Times New Roman" w:cs="Times New Roman"/>
          <w:b/>
          <w:iCs/>
          <w:u w:val="single"/>
        </w:rPr>
        <w:t>malign the structures set in play</w:t>
      </w:r>
      <w:r w:rsidRPr="007F3DF7">
        <w:rPr>
          <w:rFonts w:eastAsia="Times New Roman" w:cs="Times New Roman"/>
          <w:u w:val="single"/>
        </w:rPr>
        <w:t xml:space="preserve"> by settler colonialism, </w:t>
      </w:r>
      <w:r w:rsidRPr="007F3DF7">
        <w:rPr>
          <w:sz w:val="16"/>
        </w:rPr>
        <w:t>but only from a safe distance unsullied by the messiness of ambivalences and contradictions of settler and Native subjectivities and relations. Opposition is thus left as our only option, but, as we know from critical anti-colonial and postcolonial scholarship, opposition in itself is not decolonisation.</w:t>
      </w:r>
    </w:p>
    <w:p w14:paraId="299A0B9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F85636"/>
    <w:rsid w:val="000139A3"/>
    <w:rsid w:val="00013DA7"/>
    <w:rsid w:val="00100833"/>
    <w:rsid w:val="00104529"/>
    <w:rsid w:val="00105942"/>
    <w:rsid w:val="00107396"/>
    <w:rsid w:val="00144A4C"/>
    <w:rsid w:val="00176AB0"/>
    <w:rsid w:val="00177B7D"/>
    <w:rsid w:val="0018322D"/>
    <w:rsid w:val="001B5776"/>
    <w:rsid w:val="001D7602"/>
    <w:rsid w:val="001E527A"/>
    <w:rsid w:val="001F78CE"/>
    <w:rsid w:val="00251FC7"/>
    <w:rsid w:val="00255061"/>
    <w:rsid w:val="002855A7"/>
    <w:rsid w:val="00292BAF"/>
    <w:rsid w:val="002A4003"/>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26A79"/>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B3E2F"/>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1680"/>
    <w:rsid w:val="00CF3B99"/>
    <w:rsid w:val="00CF59A8"/>
    <w:rsid w:val="00D325A9"/>
    <w:rsid w:val="00D36A8A"/>
    <w:rsid w:val="00D61409"/>
    <w:rsid w:val="00D6691E"/>
    <w:rsid w:val="00D71170"/>
    <w:rsid w:val="00DA1C92"/>
    <w:rsid w:val="00DA25D4"/>
    <w:rsid w:val="00DA6538"/>
    <w:rsid w:val="00DF1E5F"/>
    <w:rsid w:val="00E15E75"/>
    <w:rsid w:val="00E5262C"/>
    <w:rsid w:val="00E95C53"/>
    <w:rsid w:val="00EC7DC4"/>
    <w:rsid w:val="00ED30CF"/>
    <w:rsid w:val="00F176EF"/>
    <w:rsid w:val="00F45E10"/>
    <w:rsid w:val="00F6364A"/>
    <w:rsid w:val="00F85636"/>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27347"/>
  <w15:chartTrackingRefBased/>
  <w15:docId w15:val="{49F352C6-43E0-4759-801E-D1C939F24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85636"/>
    <w:rPr>
      <w:rFonts w:ascii="Calibri" w:hAnsi="Calibri" w:cs="Calibri"/>
    </w:rPr>
  </w:style>
  <w:style w:type="paragraph" w:styleId="Heading1">
    <w:name w:val="heading 1"/>
    <w:aliases w:val="Pocket"/>
    <w:basedOn w:val="Normal"/>
    <w:next w:val="Normal"/>
    <w:link w:val="Heading1Char"/>
    <w:qFormat/>
    <w:rsid w:val="00F856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856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856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F8563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856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5636"/>
  </w:style>
  <w:style w:type="character" w:customStyle="1" w:styleId="Heading1Char">
    <w:name w:val="Heading 1 Char"/>
    <w:aliases w:val="Pocket Char"/>
    <w:basedOn w:val="DefaultParagraphFont"/>
    <w:link w:val="Heading1"/>
    <w:rsid w:val="00F8563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8563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85636"/>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F8563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F8563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85636"/>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F85636"/>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F85636"/>
    <w:rPr>
      <w:color w:val="auto"/>
      <w:u w:val="none"/>
    </w:rPr>
  </w:style>
  <w:style w:type="character" w:styleId="FollowedHyperlink">
    <w:name w:val="FollowedHyperlink"/>
    <w:basedOn w:val="DefaultParagraphFont"/>
    <w:uiPriority w:val="99"/>
    <w:semiHidden/>
    <w:unhideWhenUsed/>
    <w:rsid w:val="00F85636"/>
    <w:rPr>
      <w:color w:val="auto"/>
      <w:u w:val="none"/>
    </w:rPr>
  </w:style>
  <w:style w:type="paragraph" w:customStyle="1" w:styleId="textbold">
    <w:name w:val="text bold"/>
    <w:basedOn w:val="Normal"/>
    <w:link w:val="Emphasis"/>
    <w:uiPriority w:val="7"/>
    <w:qFormat/>
    <w:rsid w:val="00F85636"/>
    <w:pPr>
      <w:spacing w:after="0" w:line="240" w:lineRule="auto"/>
      <w:ind w:left="720"/>
      <w:jc w:val="both"/>
    </w:pPr>
    <w:rPr>
      <w:b/>
      <w:iCs/>
      <w:u w:val="single"/>
    </w:rPr>
  </w:style>
  <w:style w:type="paragraph" w:styleId="ListParagraph">
    <w:name w:val="List Paragraph"/>
    <w:aliases w:val="6 font"/>
    <w:basedOn w:val="Normal"/>
    <w:uiPriority w:val="99"/>
    <w:unhideWhenUsed/>
    <w:qFormat/>
    <w:rsid w:val="00F85636"/>
    <w:pPr>
      <w:spacing w:after="0" w:line="240" w:lineRule="auto"/>
      <w:ind w:left="720"/>
      <w:contextualSpacing/>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hyperlink" Target="https://www.cnbc.com/2018/06/25/high-drug-prices-caused-by-us-patent-system.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voanews.com/science-health/high-cost-medicine-pushes-more-people-poverty" TargetMode="Externa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www.cnbc.com/2018/06/25/high-drug-prices-caused-by-us-patent-system.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the-american-interest.com/2017/01/12/superbug-pandemics-and-how-to-prevent-them/" TargetMode="External"/><Relationship Id="rId20" Type="http://schemas.openxmlformats.org/officeDocument/2006/relationships/hyperlink" Target="https://www.bu.edu/articles/2019/how-bad-drugs-turn-treatable-diseases-deadly/"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Politics/amal-clooney-angelina-jolie-speak-us-weighed-vetoing/story?id=62574726" TargetMode="External"/><Relationship Id="rId24" Type="http://schemas.openxmlformats.org/officeDocument/2006/relationships/hyperlink" Target="https://www.statnews.com/2019/02/11/drug-patent-protection-one-done/" TargetMode="External"/><Relationship Id="rId5" Type="http://schemas.openxmlformats.org/officeDocument/2006/relationships/webSettings" Target="webSettings.xml"/><Relationship Id="rId15" Type="http://schemas.openxmlformats.org/officeDocument/2006/relationships/hyperlink" Target="https://abcnews.go.com/Health/melissa-rivers-talks-fathers-suicide-dr-jennifer-ashton/story?id=62733179&amp;cid=clicksource_26_null_headlines_hed" TargetMode="External"/><Relationship Id="rId23" Type="http://schemas.openxmlformats.org/officeDocument/2006/relationships/hyperlink" Target="https://africasacountry.com/2020/06/decolonizing-the-vaccine" TargetMode="Externa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hyperlink" Target="https://www.healthywomen.org/health-care-policy/counterfeit-medicines-kill-people/who-suffers-because-of-counterfeit-drugs" TargetMode="Externa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news-room/detail/27-02-2017-who-publishes-list-of-bacteria-for-which-new-antibiotics-are-urgently-needed" TargetMode="External"/><Relationship Id="rId22" Type="http://schemas.openxmlformats.org/officeDocument/2006/relationships/hyperlink" Target="https://medium.com/@liftmode/pharmaceutical-colonialism-3-ways-that-western-medicine-takes-from-indigenous-communities-3a9339b4f24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25</Pages>
  <Words>18727</Words>
  <Characters>106744</Characters>
  <Application>Microsoft Office Word</Application>
  <DocSecurity>0</DocSecurity>
  <Lines>889</Lines>
  <Paragraphs>250</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1AC R2 Valley</vt:lpstr>
      <vt:lpstr>        **SPIKES ARE ON THE BOTTOM**</vt:lpstr>
      <vt:lpstr>        1AC: Framework</vt:lpstr>
      <vt:lpstr>        1AC: Innovation</vt:lpstr>
      <vt:lpstr>        1AC: 2 Drug Prices</vt:lpstr>
      <vt:lpstr>        1AC: Plan</vt:lpstr>
      <vt:lpstr>        1AC: Method</vt:lpstr>
    </vt:vector>
  </TitlesOfParts>
  <Company/>
  <LinksUpToDate>false</LinksUpToDate>
  <CharactersWithSpaces>125221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6</cp:revision>
  <dcterms:created xsi:type="dcterms:W3CDTF">2021-09-25T17:07:00Z</dcterms:created>
  <dcterms:modified xsi:type="dcterms:W3CDTF">2021-09-25T18:28:00Z</dcterms:modified>
</cp:coreProperties>
</file>