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5E0CB" w14:textId="77777777" w:rsidR="00413567" w:rsidRDefault="00413567" w:rsidP="00413567">
      <w:pPr>
        <w:pStyle w:val="Heading3"/>
      </w:pPr>
      <w:r>
        <w:t>1AC: FW</w:t>
      </w:r>
    </w:p>
    <w:p w14:paraId="2DC02E55" w14:textId="77777777" w:rsidR="00413567" w:rsidRPr="00F859B1" w:rsidRDefault="00413567" w:rsidP="00413567">
      <w:pPr>
        <w:keepNext/>
        <w:keepLines/>
        <w:spacing w:before="40" w:after="0"/>
        <w:outlineLvl w:val="3"/>
        <w:rPr>
          <w:rFonts w:eastAsiaTheme="majorEastAsia"/>
          <w:b/>
          <w:bCs/>
          <w:sz w:val="26"/>
          <w:szCs w:val="26"/>
        </w:rPr>
      </w:pPr>
      <w:r w:rsidRPr="00F859B1">
        <w:rPr>
          <w:rFonts w:eastAsiaTheme="majorEastAsia"/>
          <w:b/>
          <w:bCs/>
          <w:sz w:val="26"/>
          <w:szCs w:val="26"/>
        </w:rPr>
        <w:t>Pain and pleasure are intrinsic– everything else can be explained in relation</w:t>
      </w:r>
      <w:r>
        <w:rPr>
          <w:rFonts w:eastAsiaTheme="majorEastAsia"/>
          <w:b/>
          <w:bCs/>
          <w:sz w:val="26"/>
          <w:szCs w:val="26"/>
        </w:rPr>
        <w:t xml:space="preserve"> to it</w:t>
      </w:r>
    </w:p>
    <w:p w14:paraId="40BE2FDF" w14:textId="77777777" w:rsidR="00413567" w:rsidRPr="00F859B1" w:rsidRDefault="00413567" w:rsidP="00413567">
      <w:pPr>
        <w:rPr>
          <w:bCs/>
        </w:rPr>
      </w:pPr>
      <w:r w:rsidRPr="00F859B1">
        <w:rPr>
          <w:rStyle w:val="Style13ptBold"/>
        </w:rPr>
        <w:t>Moen 16</w:t>
      </w:r>
      <w:r w:rsidRPr="00F859B1">
        <w:rPr>
          <w:bCs/>
        </w:rPr>
        <w:t xml:space="preserve"> [Ole Martin Moen, Research Fellow in Philosophy at University of Oslo “An Argument for Hedonism” Journal of Value Inquiry (Springer), 50 (2) 2016: 267–281] SJDI recut JW</w:t>
      </w:r>
    </w:p>
    <w:p w14:paraId="5B3F524E" w14:textId="77777777" w:rsidR="00413567" w:rsidRPr="00F859B1" w:rsidRDefault="00413567" w:rsidP="00413567">
      <w:pPr>
        <w:rPr>
          <w:bCs/>
        </w:rPr>
      </w:pPr>
      <w:r w:rsidRPr="00F859B1">
        <w:rPr>
          <w:bCs/>
        </w:rPr>
        <w:t xml:space="preserve">Let us start by observing, empirically, that </w:t>
      </w:r>
      <w:r w:rsidRPr="00F859B1">
        <w:rPr>
          <w:bCs/>
          <w:u w:val="single"/>
        </w:rPr>
        <w:t xml:space="preserve">a widely shared judgment about intrinsic value and disvalue is that </w:t>
      </w:r>
      <w:r w:rsidRPr="004805D8">
        <w:rPr>
          <w:bCs/>
          <w:highlight w:val="green"/>
          <w:u w:val="single"/>
        </w:rPr>
        <w:t>pleasure is intrinsically valuable and pain is intrinsically disvaluable</w:t>
      </w:r>
      <w:r w:rsidRPr="00F859B1">
        <w:rPr>
          <w:bCs/>
          <w:u w:val="single"/>
        </w:rPr>
        <w:t>.</w:t>
      </w:r>
      <w:r w:rsidRPr="00F859B1">
        <w:rPr>
          <w:bCs/>
        </w:rPr>
        <w:t xml:space="preserve"> </w:t>
      </w:r>
      <w:r w:rsidRPr="00F859B1">
        <w:rPr>
          <w:bCs/>
          <w:u w:val="single"/>
        </w:rPr>
        <w:t>On virtually any proposed list of intrinsic values and disvalues (we will look at some of them below), pleasure is included among the intrinsic values and pain among the intrinsic disvalues.</w:t>
      </w:r>
      <w:r w:rsidRPr="00F859B1">
        <w:rPr>
          <w:bCs/>
        </w:rPr>
        <w:t xml:space="preserve"> This inclusion makes intuitive sense, moreover, for </w:t>
      </w:r>
      <w:r w:rsidRPr="004805D8">
        <w:rPr>
          <w:bCs/>
          <w:highlight w:val="green"/>
          <w:u w:val="single"/>
        </w:rPr>
        <w:t>there is something undeniably good about</w:t>
      </w:r>
      <w:r w:rsidRPr="00F859B1">
        <w:rPr>
          <w:bCs/>
          <w:u w:val="single"/>
        </w:rPr>
        <w:t xml:space="preserve"> the way </w:t>
      </w:r>
      <w:r w:rsidRPr="004805D8">
        <w:rPr>
          <w:bCs/>
          <w:highlight w:val="green"/>
          <w:u w:val="single"/>
        </w:rPr>
        <w:t>pleasure</w:t>
      </w:r>
      <w:r w:rsidRPr="00F859B1">
        <w:rPr>
          <w:bCs/>
          <w:u w:val="single"/>
        </w:rPr>
        <w:t xml:space="preserve"> feels </w:t>
      </w:r>
      <w:r w:rsidRPr="004805D8">
        <w:rPr>
          <w:bCs/>
          <w:highlight w:val="green"/>
          <w:u w:val="single"/>
        </w:rPr>
        <w:t>and something undeniably bad about</w:t>
      </w:r>
      <w:r w:rsidRPr="00F859B1">
        <w:rPr>
          <w:bCs/>
          <w:u w:val="single"/>
        </w:rPr>
        <w:t xml:space="preserve"> the way </w:t>
      </w:r>
      <w:r w:rsidRPr="004805D8">
        <w:rPr>
          <w:bCs/>
          <w:highlight w:val="green"/>
          <w:u w:val="single"/>
        </w:rPr>
        <w:t>pain</w:t>
      </w:r>
      <w:r w:rsidRPr="00F859B1">
        <w:rPr>
          <w:bCs/>
          <w:u w:val="single"/>
        </w:rPr>
        <w:t xml:space="preserve"> feels, and neither the goodness of pleasure nor the badness of pain seems to be exhausted by the further effects that these experiences might have.</w:t>
      </w:r>
      <w:r w:rsidRPr="00F859B1">
        <w:rPr>
          <w:bCs/>
        </w:rPr>
        <w:t xml:space="preserve"> “Pleasure” and “pain” are here understood inclusively, as encompassing anything hedonically positive and anything hedonically negative.2 </w:t>
      </w:r>
      <w:r w:rsidRPr="00F859B1">
        <w:rPr>
          <w:bCs/>
          <w:u w:val="single"/>
        </w:rPr>
        <w:t xml:space="preserve">The special </w:t>
      </w:r>
      <w:r w:rsidRPr="004805D8">
        <w:rPr>
          <w:bCs/>
          <w:highlight w:val="green"/>
          <w:u w:val="single"/>
        </w:rPr>
        <w:t>value statuses of pleasure and pain are manifested in how we treat</w:t>
      </w:r>
      <w:r w:rsidRPr="00F859B1">
        <w:rPr>
          <w:bCs/>
          <w:u w:val="single"/>
        </w:rPr>
        <w:t xml:space="preserve"> these </w:t>
      </w:r>
      <w:r w:rsidRPr="004805D8">
        <w:rPr>
          <w:bCs/>
          <w:highlight w:val="green"/>
          <w:u w:val="single"/>
        </w:rPr>
        <w:t>experiences in</w:t>
      </w:r>
      <w:r w:rsidRPr="00F859B1">
        <w:rPr>
          <w:bCs/>
          <w:u w:val="single"/>
        </w:rPr>
        <w:t xml:space="preserve"> our </w:t>
      </w:r>
      <w:r w:rsidRPr="004805D8">
        <w:rPr>
          <w:bCs/>
          <w:highlight w:val="green"/>
          <w:u w:val="single"/>
        </w:rPr>
        <w:t>everyday reasoning</w:t>
      </w:r>
      <w:r w:rsidRPr="00F859B1">
        <w:rPr>
          <w:bCs/>
          <w:u w:val="single"/>
        </w:rPr>
        <w:t xml:space="preserve"> about values.</w:t>
      </w:r>
      <w:r w:rsidRPr="00F859B1">
        <w:rPr>
          <w:bCs/>
        </w:rPr>
        <w:t xml:space="preserve"> If you tell me that you are heading for the convenience store, </w:t>
      </w:r>
      <w:r w:rsidRPr="00F859B1">
        <w:rPr>
          <w:bCs/>
          <w:u w:val="single"/>
        </w:rPr>
        <w:t>I might ask: “What for?” This is a reasonable question, for when you go to the convenience store you usually do so</w:t>
      </w:r>
      <w:r w:rsidRPr="00F859B1">
        <w:rPr>
          <w:bCs/>
        </w:rPr>
        <w:t xml:space="preserve">, not merely for the sake of going to the convenience store, but </w:t>
      </w:r>
      <w:r w:rsidRPr="00F859B1">
        <w:rPr>
          <w:bCs/>
          <w:u w:val="single"/>
        </w:rPr>
        <w:t>for the sake of achieving something further that you deem to be valuable.</w:t>
      </w:r>
      <w:r w:rsidRPr="00F859B1">
        <w:rPr>
          <w:bCs/>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859B1">
        <w:rPr>
          <w:bCs/>
          <w:u w:val="single"/>
        </w:rPr>
        <w:t xml:space="preserve">If I then proceed by asking “But what is the pleasure of drinking the soda good for?” the discussion is likely to reach an awkward end. The reason is that the </w:t>
      </w:r>
      <w:r w:rsidRPr="004805D8">
        <w:rPr>
          <w:bCs/>
          <w:highlight w:val="green"/>
          <w:u w:val="single"/>
        </w:rPr>
        <w:t>pleasure is not good for anything further</w:t>
      </w:r>
      <w:r w:rsidRPr="00F859B1">
        <w:rPr>
          <w:bCs/>
          <w:u w:val="single"/>
        </w:rPr>
        <w:t>; it is simply that for which going to the convenience store and buying the soda is good.</w:t>
      </w:r>
      <w:r w:rsidRPr="00F859B1">
        <w:rPr>
          <w:bCs/>
        </w:rPr>
        <w:t>3 As Aristotle observes</w:t>
      </w:r>
      <w:r w:rsidRPr="00F859B1">
        <w:rPr>
          <w:bCs/>
          <w:u w:val="single"/>
        </w:rPr>
        <w:t>: “We never ask [a man] what his end is in being pleased, because we assume that pleasure is choice worthy in itself.</w:t>
      </w:r>
      <w:r w:rsidRPr="00F859B1">
        <w:rPr>
          <w:bCs/>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805D8">
        <w:rPr>
          <w:bCs/>
          <w:highlight w:val="green"/>
          <w:u w:val="single"/>
        </w:rPr>
        <w:t>pleasure and pain</w:t>
      </w:r>
      <w:r w:rsidRPr="00F859B1">
        <w:rPr>
          <w:bCs/>
          <w:u w:val="single"/>
        </w:rPr>
        <w:t xml:space="preserve"> are </w:t>
      </w:r>
      <w:r w:rsidRPr="004805D8">
        <w:rPr>
          <w:bCs/>
          <w:highlight w:val="green"/>
          <w:u w:val="single"/>
        </w:rPr>
        <w:t>both</w:t>
      </w:r>
      <w:r w:rsidRPr="00F859B1">
        <w:rPr>
          <w:bCs/>
          <w:u w:val="single"/>
        </w:rPr>
        <w:t xml:space="preserve"> places where we </w:t>
      </w:r>
      <w:r w:rsidRPr="004805D8">
        <w:rPr>
          <w:bCs/>
          <w:highlight w:val="green"/>
          <w:u w:val="single"/>
        </w:rPr>
        <w:t>reach the end of the line in matters of value.</w:t>
      </w:r>
      <w:r w:rsidRPr="00F859B1">
        <w:rPr>
          <w:bCs/>
          <w:u w:val="single"/>
        </w:rPr>
        <w:t xml:space="preserve"> </w:t>
      </w:r>
    </w:p>
    <w:p w14:paraId="47AB13DA" w14:textId="77777777" w:rsidR="00413567" w:rsidRDefault="00413567" w:rsidP="00413567">
      <w:pPr>
        <w:pStyle w:val="Heading3"/>
      </w:pPr>
      <w:r>
        <w:lastRenderedPageBreak/>
        <w:t>1AC: Innovation</w:t>
      </w:r>
    </w:p>
    <w:p w14:paraId="09257C5F" w14:textId="77777777" w:rsidR="00413567" w:rsidRDefault="00413567" w:rsidP="00413567">
      <w:pPr>
        <w:pStyle w:val="Heading4"/>
      </w:pPr>
      <w:r>
        <w:t>Advantage 1 is Innovation</w:t>
      </w:r>
    </w:p>
    <w:p w14:paraId="7E210ABF" w14:textId="77777777" w:rsidR="00413567" w:rsidRDefault="00413567" w:rsidP="0041356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4A6311B" w14:textId="77777777" w:rsidR="00413567" w:rsidRPr="005B38BB" w:rsidRDefault="00413567" w:rsidP="0041356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6B6AC0F" w14:textId="77777777" w:rsidR="00413567" w:rsidRPr="007E660D" w:rsidRDefault="00413567" w:rsidP="00413567">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8F3675C" w14:textId="77777777" w:rsidR="00413567" w:rsidRDefault="00413567" w:rsidP="00413567">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1CD0F8D5" w14:textId="77777777" w:rsidR="00413567" w:rsidRPr="005B38BB" w:rsidRDefault="00413567" w:rsidP="00413567">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17E6D700" w14:textId="77777777" w:rsidR="00413567" w:rsidRDefault="00413567" w:rsidP="00413567">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0DD2E9C1" w14:textId="77777777" w:rsidR="00413567" w:rsidRDefault="00413567" w:rsidP="0041356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F5E40EA" w14:textId="77777777" w:rsidR="00413567" w:rsidRPr="00791206" w:rsidRDefault="00413567" w:rsidP="0041356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DED4CDE" w14:textId="77777777" w:rsidR="00413567" w:rsidRPr="00E974A9" w:rsidRDefault="00413567" w:rsidP="00413567">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3AA9DDD" w14:textId="77777777" w:rsidR="00413567" w:rsidRDefault="00413567" w:rsidP="0041356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377107D" w14:textId="77777777" w:rsidR="00413567" w:rsidRDefault="00413567" w:rsidP="00413567">
      <w:pPr>
        <w:pStyle w:val="ListParagraph"/>
        <w:numPr>
          <w:ilvl w:val="0"/>
          <w:numId w:val="16"/>
        </w:numPr>
      </w:pPr>
      <w:r>
        <w:t>AT Advantage CPs to solve Drug Prices</w:t>
      </w:r>
    </w:p>
    <w:p w14:paraId="29C03FC9" w14:textId="77777777" w:rsidR="00413567" w:rsidRDefault="00413567" w:rsidP="00413567">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F5BDA96" w14:textId="77777777" w:rsidR="00413567" w:rsidRPr="006A5D4C" w:rsidRDefault="00413567" w:rsidP="00413567">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1DD7ACC" w14:textId="77777777" w:rsidR="00413567" w:rsidRDefault="00413567" w:rsidP="00413567">
      <w:pPr>
        <w:pStyle w:val="Heading4"/>
      </w:pPr>
      <w:r>
        <w:t xml:space="preserve">Specifically, prevents effective </w:t>
      </w:r>
      <w:r w:rsidRPr="00EB4D6F">
        <w:rPr>
          <w:u w:val="single"/>
        </w:rPr>
        <w:t>cancer treatment</w:t>
      </w:r>
      <w:r>
        <w:t xml:space="preserve"> via skyrocketing prices.</w:t>
      </w:r>
    </w:p>
    <w:p w14:paraId="78BC9077" w14:textId="77777777" w:rsidR="00413567" w:rsidRPr="00EB4D6F" w:rsidRDefault="00413567" w:rsidP="00413567">
      <w:r w:rsidRPr="00EB4D6F">
        <w:rPr>
          <w:rStyle w:val="Style13ptBold"/>
        </w:rPr>
        <w:t>Kantarjian 15</w:t>
      </w:r>
      <w:r w:rsidRPr="00EB4D6F">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74FF1372" w14:textId="77777777" w:rsidR="00413567" w:rsidRPr="00F014D3" w:rsidRDefault="00413567" w:rsidP="00413567">
      <w:pPr>
        <w:rPr>
          <w:sz w:val="16"/>
        </w:rPr>
      </w:pPr>
      <w:r w:rsidRPr="00E3202C">
        <w:rPr>
          <w:rStyle w:val="StyleUnderline"/>
          <w:highlight w:val="green"/>
        </w:rPr>
        <w:t xml:space="preserve">Is there a </w:t>
      </w:r>
      <w:r w:rsidRPr="00E3202C">
        <w:rPr>
          <w:rStyle w:val="Emphasis"/>
          <w:highlight w:val="green"/>
        </w:rPr>
        <w:t>clear trigger</w:t>
      </w:r>
      <w:r w:rsidRPr="00E3202C">
        <w:rPr>
          <w:rStyle w:val="StyleUnderline"/>
          <w:highlight w:val="green"/>
        </w:rPr>
        <w:t xml:space="preserve"> for</w:t>
      </w:r>
      <w:r w:rsidRPr="00EB4D6F">
        <w:rPr>
          <w:rStyle w:val="StyleUnderline"/>
        </w:rPr>
        <w:t xml:space="preserve"> the </w:t>
      </w:r>
      <w:r w:rsidRPr="00460C90">
        <w:rPr>
          <w:rStyle w:val="Emphasis"/>
        </w:rPr>
        <w:t xml:space="preserve">recent </w:t>
      </w:r>
      <w:r w:rsidRPr="00E3202C">
        <w:rPr>
          <w:rStyle w:val="Emphasis"/>
          <w:highlight w:val="green"/>
        </w:rPr>
        <w:t>skyrocketing</w:t>
      </w:r>
      <w:r w:rsidRPr="00EB4D6F">
        <w:rPr>
          <w:rStyle w:val="StyleUnderline"/>
        </w:rPr>
        <w:t xml:space="preserve"> of </w:t>
      </w:r>
      <w:r w:rsidRPr="00E3202C">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E3202C">
        <w:rPr>
          <w:rStyle w:val="StyleUnderline"/>
          <w:highlight w:val="green"/>
        </w:rPr>
        <w:t>Established oligopolies</w:t>
      </w:r>
      <w:r w:rsidRPr="00460C90">
        <w:rPr>
          <w:rStyle w:val="StyleUnderline"/>
        </w:rPr>
        <w:t xml:space="preserve"> and </w:t>
      </w:r>
      <w:r w:rsidRPr="00E3202C">
        <w:rPr>
          <w:rStyle w:val="StyleUnderline"/>
          <w:highlight w:val="green"/>
        </w:rPr>
        <w:t>prevent</w:t>
      </w:r>
      <w:r w:rsidRPr="00460C90">
        <w:rPr>
          <w:rStyle w:val="StyleUnderline"/>
        </w:rPr>
        <w:t xml:space="preserve">ing Medicare from </w:t>
      </w:r>
      <w:r w:rsidRPr="00E3202C">
        <w:rPr>
          <w:rStyle w:val="Emphasis"/>
          <w:highlight w:val="green"/>
        </w:rPr>
        <w:t>price negotiations</w:t>
      </w:r>
      <w:r w:rsidRPr="00E3202C">
        <w:rPr>
          <w:rStyle w:val="StyleUnderline"/>
          <w:highlight w:val="green"/>
        </w:rPr>
        <w:t xml:space="preserve"> are</w:t>
      </w:r>
      <w:r w:rsidRPr="00460C90">
        <w:rPr>
          <w:rStyle w:val="StyleUnderline"/>
        </w:rPr>
        <w:t xml:space="preserve"> major factors </w:t>
      </w:r>
      <w:r w:rsidRPr="00E3202C">
        <w:rPr>
          <w:rStyle w:val="StyleUnderline"/>
          <w:highlight w:val="green"/>
        </w:rPr>
        <w:t>causing</w:t>
      </w:r>
      <w:r w:rsidRPr="00460C90">
        <w:rPr>
          <w:rStyle w:val="StyleUnderline"/>
        </w:rPr>
        <w:t xml:space="preserve"> </w:t>
      </w:r>
      <w:r w:rsidRPr="00E3202C">
        <w:rPr>
          <w:rStyle w:val="Emphasis"/>
          <w:highlight w:val="green"/>
        </w:rPr>
        <w:t>high</w:t>
      </w:r>
      <w:r w:rsidRPr="00460C90">
        <w:rPr>
          <w:rStyle w:val="Emphasis"/>
        </w:rPr>
        <w:t xml:space="preserve"> cancer drug </w:t>
      </w:r>
      <w:r w:rsidRPr="00E3202C">
        <w:rPr>
          <w:rStyle w:val="Emphasis"/>
          <w:highlight w:val="green"/>
        </w:rPr>
        <w:t>prices</w:t>
      </w:r>
      <w:r w:rsidRPr="00460C90">
        <w:rPr>
          <w:sz w:val="16"/>
        </w:rPr>
        <w:t xml:space="preserve">. Other </w:t>
      </w:r>
      <w:r w:rsidRPr="00E3202C">
        <w:rPr>
          <w:rStyle w:val="StyleUnderline"/>
          <w:highlight w:val="green"/>
        </w:rPr>
        <w:t>contributors include</w:t>
      </w:r>
      <w:r w:rsidRPr="00460C90">
        <w:rPr>
          <w:sz w:val="16"/>
        </w:rPr>
        <w:t xml:space="preserve"> (1) </w:t>
      </w:r>
      <w:r w:rsidRPr="00E3202C">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E3202C">
        <w:rPr>
          <w:rStyle w:val="StyleUnderline"/>
          <w:highlight w:val="green"/>
        </w:rPr>
        <w:t xml:space="preserve">discourage </w:t>
      </w:r>
      <w:r w:rsidRPr="00E3202C">
        <w:rPr>
          <w:rStyle w:val="Emphasis"/>
          <w:highlight w:val="green"/>
        </w:rPr>
        <w:t>competition</w:t>
      </w:r>
      <w:r w:rsidRPr="00E3202C">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E3202C">
        <w:rPr>
          <w:rStyle w:val="Emphasis"/>
          <w:highlight w:val="green"/>
        </w:rPr>
        <w:t>patent evergreening</w:t>
      </w:r>
      <w:r w:rsidRPr="00460C90">
        <w:rPr>
          <w:sz w:val="16"/>
        </w:rPr>
        <w:t>” (eg,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E3202C">
        <w:rPr>
          <w:rStyle w:val="StyleUnderline"/>
          <w:highlight w:val="green"/>
        </w:rPr>
        <w:t xml:space="preserve">A </w:t>
      </w:r>
      <w:r w:rsidRPr="00E3202C">
        <w:rPr>
          <w:rStyle w:val="Emphasis"/>
          <w:highlight w:val="green"/>
        </w:rPr>
        <w:t>recent example</w:t>
      </w:r>
      <w:r w:rsidRPr="00460C90">
        <w:rPr>
          <w:rStyle w:val="StyleUnderline"/>
        </w:rPr>
        <w:t xml:space="preserve"> of the effects of “pay-for-delay” strategies </w:t>
      </w:r>
      <w:r w:rsidRPr="00E3202C">
        <w:rPr>
          <w:rStyle w:val="StyleUnderline"/>
          <w:highlight w:val="green"/>
        </w:rPr>
        <w:t xml:space="preserve">is the successful move by Novartis to </w:t>
      </w:r>
      <w:r w:rsidRPr="00E3202C">
        <w:rPr>
          <w:rStyle w:val="Emphasis"/>
          <w:highlight w:val="green"/>
        </w:rPr>
        <w:t>further delay</w:t>
      </w:r>
      <w:r w:rsidRPr="00460C90">
        <w:rPr>
          <w:rStyle w:val="StyleUnderline"/>
        </w:rPr>
        <w:t xml:space="preserve"> the entry of </w:t>
      </w:r>
      <w:r w:rsidRPr="00E3202C">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E3202C">
        <w:rPr>
          <w:rStyle w:val="StyleUnderline"/>
          <w:highlight w:val="green"/>
        </w:rPr>
        <w:t>These regulations</w:t>
      </w:r>
      <w:r w:rsidRPr="00460C90">
        <w:rPr>
          <w:rStyle w:val="StyleUnderline"/>
        </w:rPr>
        <w:t xml:space="preserve"> may </w:t>
      </w:r>
      <w:r w:rsidRPr="00E3202C">
        <w:rPr>
          <w:rStyle w:val="Emphasis"/>
          <w:highlight w:val="green"/>
        </w:rPr>
        <w:t>harm patients</w:t>
      </w:r>
      <w:r w:rsidRPr="00460C90">
        <w:rPr>
          <w:sz w:val="16"/>
        </w:rPr>
        <w:t xml:space="preserve">, </w:t>
      </w:r>
      <w:r w:rsidRPr="00E3202C">
        <w:rPr>
          <w:rStyle w:val="StyleUnderline"/>
          <w:highlight w:val="green"/>
        </w:rPr>
        <w:t>impact</w:t>
      </w:r>
      <w:r w:rsidRPr="00460C90">
        <w:rPr>
          <w:rStyle w:val="StyleUnderline"/>
        </w:rPr>
        <w:t xml:space="preserve"> the </w:t>
      </w:r>
      <w:r w:rsidRPr="00E3202C">
        <w:rPr>
          <w:rStyle w:val="Emphasis"/>
          <w:highlight w:val="green"/>
        </w:rPr>
        <w:t>Medicare solvency</w:t>
      </w:r>
      <w:r w:rsidRPr="00E3202C">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 2500 lobbyists in 2012 and an estimated $306 million spent). Their spending far exceeds the lobbying spending of the defense, aerospace, and gas and oil companies.</w:t>
      </w:r>
    </w:p>
    <w:p w14:paraId="789A041B" w14:textId="77777777" w:rsidR="00413567" w:rsidRDefault="00413567" w:rsidP="00413567">
      <w:pPr>
        <w:pStyle w:val="Heading4"/>
      </w:pPr>
      <w:r>
        <w:t xml:space="preserve">Contagious Cancer is a </w:t>
      </w:r>
      <w:r>
        <w:rPr>
          <w:u w:val="single"/>
        </w:rPr>
        <w:t>major and legitimate threat</w:t>
      </w:r>
      <w:r>
        <w:t xml:space="preserve"> AND causes </w:t>
      </w:r>
      <w:r>
        <w:rPr>
          <w:u w:val="single"/>
        </w:rPr>
        <w:t>extinction</w:t>
      </w:r>
      <w:r>
        <w:t>.</w:t>
      </w:r>
    </w:p>
    <w:p w14:paraId="479C7E36" w14:textId="77777777" w:rsidR="00413567" w:rsidRPr="00A10F89" w:rsidRDefault="00413567" w:rsidP="00413567">
      <w:r w:rsidRPr="00A10F89">
        <w:rPr>
          <w:rStyle w:val="Style13ptBold"/>
        </w:rPr>
        <w:t>Johnson 16</w:t>
      </w:r>
      <w:r>
        <w:t xml:space="preserve"> George Johnson 2-23-2016 “</w:t>
      </w:r>
      <w:r w:rsidRPr="00EB54BB">
        <w:t>Scientists Ponder the Prospect of Contagious Cancer</w:t>
      </w:r>
      <w:r>
        <w:t xml:space="preserve">” </w:t>
      </w:r>
      <w:hyperlink r:id="rId10"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59A2C7F0" w14:textId="77777777" w:rsidR="00413567" w:rsidRPr="005D713A" w:rsidRDefault="00413567" w:rsidP="00413567">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E3202C">
        <w:rPr>
          <w:rStyle w:val="StyleUnderline"/>
          <w:sz w:val="24"/>
          <w:highlight w:val="green"/>
        </w:rPr>
        <w:t xml:space="preserve">Imagine if </w:t>
      </w:r>
      <w:r w:rsidRPr="00A10F89">
        <w:rPr>
          <w:rStyle w:val="StyleUnderline"/>
          <w:sz w:val="24"/>
        </w:rPr>
        <w:t xml:space="preserve">instead, </w:t>
      </w:r>
      <w:r w:rsidRPr="00E3202C">
        <w:rPr>
          <w:rStyle w:val="StyleUnderline"/>
          <w:sz w:val="24"/>
          <w:highlight w:val="green"/>
        </w:rPr>
        <w:t xml:space="preserve">cancer </w:t>
      </w:r>
      <w:r w:rsidRPr="00A10F89">
        <w:rPr>
          <w:rStyle w:val="StyleUnderline"/>
          <w:sz w:val="24"/>
        </w:rPr>
        <w:t xml:space="preserve">cells </w:t>
      </w:r>
      <w:r w:rsidRPr="00E3202C">
        <w:rPr>
          <w:rStyle w:val="StyleUnderline"/>
          <w:sz w:val="24"/>
          <w:highlight w:val="green"/>
        </w:rPr>
        <w:t xml:space="preserve">had the </w:t>
      </w:r>
      <w:r w:rsidRPr="00E3202C">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E3202C">
        <w:rPr>
          <w:rStyle w:val="StyleUnderline"/>
          <w:sz w:val="24"/>
          <w:highlight w:val="green"/>
        </w:rPr>
        <w:t>power to</w:t>
      </w:r>
      <w:r w:rsidRPr="00A10F89">
        <w:rPr>
          <w:rStyle w:val="StyleUnderline"/>
          <w:sz w:val="24"/>
        </w:rPr>
        <w:t xml:space="preserve"> </w:t>
      </w:r>
      <w:r w:rsidRPr="00E3202C">
        <w:rPr>
          <w:rStyle w:val="Emphasis"/>
          <w:sz w:val="24"/>
          <w:highlight w:val="green"/>
        </w:rPr>
        <w:t>metastasize</w:t>
      </w:r>
      <w:r w:rsidRPr="00E3202C">
        <w:rPr>
          <w:sz w:val="16"/>
          <w:highlight w:val="green"/>
        </w:rPr>
        <w:t xml:space="preserve"> </w:t>
      </w:r>
      <w:r w:rsidRPr="005D713A">
        <w:rPr>
          <w:sz w:val="16"/>
        </w:rPr>
        <w:t xml:space="preserve">not just from organ to organ, but </w:t>
      </w:r>
      <w:r w:rsidRPr="00E3202C">
        <w:rPr>
          <w:rStyle w:val="Emphasis"/>
          <w:sz w:val="24"/>
          <w:highlight w:val="green"/>
        </w:rPr>
        <w:t>from person to person</w:t>
      </w:r>
      <w:r w:rsidRPr="00A10F89">
        <w:rPr>
          <w:rStyle w:val="StyleUnderline"/>
          <w:sz w:val="24"/>
        </w:rPr>
        <w:t xml:space="preserve">, </w:t>
      </w:r>
      <w:r w:rsidRPr="00E3202C">
        <w:rPr>
          <w:rStyle w:val="StyleUnderline"/>
          <w:b/>
          <w:bCs/>
          <w:sz w:val="24"/>
          <w:highlight w:val="green"/>
        </w:rPr>
        <w:t>evolving deadly new skills</w:t>
      </w:r>
      <w:r w:rsidRPr="00E3202C">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E3202C">
        <w:rPr>
          <w:rStyle w:val="StyleUnderline"/>
          <w:sz w:val="24"/>
          <w:highlight w:val="green"/>
        </w:rPr>
        <w:t>realm of medical possibility</w:t>
      </w:r>
      <w:r w:rsidRPr="00E3202C">
        <w:rPr>
          <w:highlight w:val="green"/>
          <w:u w:val="single"/>
        </w:rPr>
        <w:t>.</w:t>
      </w:r>
      <w:r w:rsidRPr="005D713A">
        <w:rPr>
          <w:sz w:val="16"/>
        </w:rPr>
        <w:t xml:space="preserve"> </w:t>
      </w:r>
      <w:r w:rsidRPr="00A10F89">
        <w:rPr>
          <w:rStyle w:val="StyleUnderline"/>
          <w:sz w:val="24"/>
        </w:rPr>
        <w:t xml:space="preserve">This would </w:t>
      </w:r>
      <w:r w:rsidRPr="00E3202C">
        <w:rPr>
          <w:rStyle w:val="StyleUnderline"/>
          <w:b/>
          <w:bCs/>
          <w:sz w:val="24"/>
          <w:highlight w:val="green"/>
        </w:rPr>
        <w:t xml:space="preserve">not </w:t>
      </w:r>
      <w:r w:rsidRPr="00F014D3">
        <w:rPr>
          <w:rStyle w:val="StyleUnderline"/>
          <w:b/>
          <w:bCs/>
          <w:sz w:val="24"/>
        </w:rPr>
        <w:t xml:space="preserve">be </w:t>
      </w:r>
      <w:r w:rsidRPr="00E3202C">
        <w:rPr>
          <w:rStyle w:val="StyleUnderline"/>
          <w:b/>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E3202C">
        <w:rPr>
          <w:rStyle w:val="StyleUnderline"/>
          <w:sz w:val="24"/>
          <w:highlight w:val="green"/>
        </w:rPr>
        <w:t>but</w:t>
      </w:r>
      <w:r w:rsidRPr="00E3202C">
        <w:rPr>
          <w:sz w:val="16"/>
          <w:highlight w:val="green"/>
        </w:rPr>
        <w:t xml:space="preserve"> </w:t>
      </w:r>
      <w:r w:rsidRPr="005D713A">
        <w:rPr>
          <w:sz w:val="16"/>
        </w:rPr>
        <w:t xml:space="preserve">rather </w:t>
      </w:r>
      <w:r w:rsidRPr="00A10F89">
        <w:rPr>
          <w:rStyle w:val="StyleUnderline"/>
          <w:sz w:val="24"/>
        </w:rPr>
        <w:t xml:space="preserve">one in which </w:t>
      </w:r>
      <w:r w:rsidRPr="00E3202C">
        <w:rPr>
          <w:rStyle w:val="Emphasis"/>
          <w:sz w:val="24"/>
          <w:highlight w:val="green"/>
          <w:bdr w:val="single" w:sz="4" w:space="0" w:color="auto"/>
        </w:rPr>
        <w:t>cancer cells actually travel</w:t>
      </w:r>
      <w:r w:rsidRPr="00E3202C">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E3202C">
        <w:rPr>
          <w:rStyle w:val="StyleUnderline"/>
          <w:sz w:val="24"/>
          <w:highlight w:val="green"/>
        </w:rPr>
        <w:t>cancer cells</w:t>
      </w:r>
      <w:r w:rsidRPr="00E3202C">
        <w:rPr>
          <w:sz w:val="16"/>
          <w:highlight w:val="green"/>
        </w:rPr>
        <w:t xml:space="preserve"> </w:t>
      </w:r>
      <w:r w:rsidRPr="005D713A">
        <w:rPr>
          <w:sz w:val="16"/>
        </w:rPr>
        <w:t xml:space="preserve">typically </w:t>
      </w:r>
      <w:r w:rsidRPr="00A10F89">
        <w:rPr>
          <w:rStyle w:val="StyleUnderline"/>
          <w:sz w:val="24"/>
        </w:rPr>
        <w:t xml:space="preserve">flourish by </w:t>
      </w:r>
      <w:r w:rsidRPr="00E3202C">
        <w:rPr>
          <w:rStyle w:val="StyleUnderline"/>
          <w:b/>
          <w:bCs/>
          <w:sz w:val="24"/>
          <w:highlight w:val="green"/>
        </w:rPr>
        <w:t>disabling DNA repair</w:t>
      </w:r>
      <w:r w:rsidRPr="00E3202C">
        <w:rPr>
          <w:rStyle w:val="StyleUnderline"/>
          <w:sz w:val="24"/>
          <w:highlight w:val="green"/>
        </w:rPr>
        <w:t xml:space="preserve"> and ramping up </w:t>
      </w:r>
      <w:r w:rsidRPr="00A10F89">
        <w:rPr>
          <w:rStyle w:val="StyleUnderline"/>
          <w:sz w:val="24"/>
        </w:rPr>
        <w:t xml:space="preserve">the </w:t>
      </w:r>
      <w:r w:rsidRPr="00E3202C">
        <w:rPr>
          <w:rStyle w:val="StyleUnderline"/>
          <w:b/>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E3202C">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
          <w:bCs/>
          <w:sz w:val="24"/>
        </w:rPr>
        <w:t>was discovered in</w:t>
      </w:r>
      <w:r w:rsidRPr="005D713A">
        <w:rPr>
          <w:sz w:val="16"/>
        </w:rPr>
        <w:t xml:space="preserve"> the mid-1990s in </w:t>
      </w:r>
      <w:r w:rsidRPr="005D713A">
        <w:rPr>
          <w:rStyle w:val="StyleUnderline"/>
          <w:b/>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E3202C">
        <w:rPr>
          <w:rStyle w:val="StyleUnderline"/>
          <w:sz w:val="24"/>
          <w:highlight w:val="green"/>
        </w:rPr>
        <w:t xml:space="preserve">threatens </w:t>
      </w:r>
      <w:r w:rsidRPr="00A10F89">
        <w:rPr>
          <w:rStyle w:val="StyleUnderline"/>
          <w:sz w:val="24"/>
        </w:rPr>
        <w:t xml:space="preserve">the creatures with </w:t>
      </w:r>
      <w:r w:rsidRPr="00E3202C">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E3202C">
        <w:rPr>
          <w:rStyle w:val="Emphasis"/>
          <w:sz w:val="24"/>
          <w:highlight w:val="green"/>
        </w:rPr>
        <w:t>contagious cancer</w:t>
      </w:r>
      <w:r w:rsidRPr="00E3202C">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E3202C">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54DD38B9" w14:textId="77777777" w:rsidR="00413567" w:rsidRDefault="00413567" w:rsidP="0041356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5D5F8AF" w14:textId="77777777" w:rsidR="00413567" w:rsidRPr="00E2724F" w:rsidRDefault="00413567" w:rsidP="0041356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3CB2257F" w14:textId="77777777" w:rsidR="00413567" w:rsidRPr="001948D4" w:rsidRDefault="00413567" w:rsidP="00413567">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3"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19553D66" w14:textId="77777777" w:rsidR="00413567" w:rsidRPr="00E2724F" w:rsidRDefault="00413567" w:rsidP="00413567">
      <w:pPr>
        <w:pStyle w:val="Heading4"/>
      </w:pPr>
      <w:r>
        <w:t xml:space="preserve">Extinction - generic defense doesn’t apply. </w:t>
      </w:r>
    </w:p>
    <w:p w14:paraId="762137BC" w14:textId="77777777" w:rsidR="00413567" w:rsidRPr="00A10F89" w:rsidRDefault="00413567" w:rsidP="00413567">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36424A6" w14:textId="77777777" w:rsidR="00413567" w:rsidRPr="00A10F89" w:rsidRDefault="00413567" w:rsidP="00413567">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63DEF029" w14:textId="77777777" w:rsidR="00413567" w:rsidRDefault="00413567" w:rsidP="0041356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AB03879" w14:textId="77777777" w:rsidR="00413567" w:rsidRPr="00CB1B2A" w:rsidRDefault="00413567" w:rsidP="0041356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5736328" w14:textId="77777777" w:rsidR="00413567" w:rsidRDefault="00413567" w:rsidP="00413567">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6AFD045" w14:textId="77777777" w:rsidR="00413567" w:rsidRDefault="00413567" w:rsidP="0041356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1D5BFA1" w14:textId="77777777" w:rsidR="00413567" w:rsidRPr="00CB1B2A" w:rsidRDefault="00413567" w:rsidP="00413567">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60257826" w14:textId="77777777" w:rsidR="00413567" w:rsidRPr="00CB1B2A" w:rsidRDefault="00413567" w:rsidP="00413567">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E3202C">
        <w:rPr>
          <w:rStyle w:val="StyleUnderline"/>
          <w:sz w:val="24"/>
          <w:highlight w:val="green"/>
        </w:rPr>
        <w:t>codevelopment</w:t>
      </w:r>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187F42E4" w14:textId="77777777" w:rsidR="00413567" w:rsidRDefault="00413567" w:rsidP="00413567">
      <w:pPr>
        <w:pStyle w:val="Heading4"/>
      </w:pPr>
    </w:p>
    <w:p w14:paraId="6535ECAF" w14:textId="77777777" w:rsidR="00413567" w:rsidRDefault="00413567" w:rsidP="00413567">
      <w:pPr>
        <w:pStyle w:val="Heading4"/>
      </w:pPr>
    </w:p>
    <w:p w14:paraId="60C5D6D4" w14:textId="77777777" w:rsidR="00413567" w:rsidRDefault="00413567" w:rsidP="00413567">
      <w:pPr>
        <w:pStyle w:val="Heading4"/>
      </w:pPr>
    </w:p>
    <w:p w14:paraId="20CF7A61" w14:textId="77777777" w:rsidR="00413567" w:rsidRDefault="00413567" w:rsidP="00413567">
      <w:pPr>
        <w:pStyle w:val="Heading4"/>
      </w:pPr>
      <w:r>
        <w:t>Solves hotspot escalation</w:t>
      </w:r>
    </w:p>
    <w:p w14:paraId="52969C46" w14:textId="77777777" w:rsidR="00413567" w:rsidRPr="00CB1B2A" w:rsidRDefault="00413567" w:rsidP="0041356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76F61CBE" w14:textId="77777777" w:rsidR="00413567" w:rsidRPr="00CB1B2A" w:rsidRDefault="00413567" w:rsidP="00413567">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E3202C">
        <w:rPr>
          <w:rStyle w:val="StyleUnderline"/>
          <w:sz w:val="24"/>
          <w:highlight w:val="green"/>
        </w:rPr>
        <w:t xml:space="preserve">Instability from the </w:t>
      </w:r>
      <w:r w:rsidRPr="00E3202C">
        <w:rPr>
          <w:rStyle w:val="Emphasis"/>
          <w:sz w:val="24"/>
          <w:highlight w:val="green"/>
        </w:rPr>
        <w:t>Middle East</w:t>
      </w:r>
      <w:r w:rsidRPr="00E3202C">
        <w:rPr>
          <w:rStyle w:val="StyleUnderline"/>
          <w:sz w:val="24"/>
          <w:highlight w:val="green"/>
        </w:rPr>
        <w:t xml:space="preserve">, </w:t>
      </w:r>
      <w:r w:rsidRPr="00E3202C">
        <w:rPr>
          <w:rStyle w:val="Emphasis"/>
          <w:sz w:val="24"/>
          <w:highlight w:val="green"/>
        </w:rPr>
        <w:t>Caucasus</w:t>
      </w:r>
      <w:r w:rsidRPr="00E3202C">
        <w:rPr>
          <w:rStyle w:val="StyleUnderline"/>
          <w:sz w:val="24"/>
          <w:highlight w:val="green"/>
        </w:rPr>
        <w:t xml:space="preserve">, </w:t>
      </w:r>
      <w:r w:rsidRPr="00E3202C">
        <w:rPr>
          <w:rStyle w:val="Emphasis"/>
          <w:sz w:val="24"/>
          <w:highlight w:val="green"/>
        </w:rPr>
        <w:t>Africa</w:t>
      </w:r>
      <w:r w:rsidRPr="00E3202C">
        <w:rPr>
          <w:rStyle w:val="StyleUnderline"/>
          <w:sz w:val="24"/>
          <w:highlight w:val="green"/>
        </w:rPr>
        <w:t xml:space="preserve">, and </w:t>
      </w:r>
      <w:r w:rsidRPr="00E3202C">
        <w:rPr>
          <w:rStyle w:val="Emphasis"/>
          <w:sz w:val="24"/>
          <w:highlight w:val="green"/>
        </w:rPr>
        <w:t>Central America</w:t>
      </w:r>
      <w:r w:rsidRPr="00E3202C">
        <w:rPr>
          <w:rStyle w:val="StyleUnderline"/>
          <w:sz w:val="24"/>
          <w:highlight w:val="green"/>
        </w:rPr>
        <w:t xml:space="preserve"> to </w:t>
      </w:r>
      <w:r w:rsidRPr="00E3202C">
        <w:rPr>
          <w:rStyle w:val="Emphasis"/>
          <w:sz w:val="24"/>
          <w:highlight w:val="green"/>
        </w:rPr>
        <w:t>Asia</w:t>
      </w:r>
      <w:r w:rsidRPr="00E3202C">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E3202C">
        <w:rPr>
          <w:rStyle w:val="StyleUnderline"/>
          <w:sz w:val="24"/>
          <w:highlight w:val="green"/>
        </w:rPr>
        <w:t>in poor provision of</w:t>
      </w:r>
      <w:r w:rsidRPr="00CB1B2A">
        <w:rPr>
          <w:sz w:val="16"/>
        </w:rPr>
        <w:t xml:space="preserve">, or unequal access to essential services, such as water, food, shelter, </w:t>
      </w:r>
      <w:r w:rsidRPr="00E3202C">
        <w:rPr>
          <w:rStyle w:val="StyleUnderline"/>
          <w:sz w:val="24"/>
          <w:highlight w:val="green"/>
        </w:rPr>
        <w:t>health services</w:t>
      </w:r>
      <w:r w:rsidRPr="00CB1B2A">
        <w:rPr>
          <w:sz w:val="16"/>
        </w:rPr>
        <w:t xml:space="preserve">, education, and economic opportunity, </w:t>
      </w:r>
      <w:r w:rsidRPr="00E3202C">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E3202C">
        <w:rPr>
          <w:rStyle w:val="StyleUnderline"/>
          <w:sz w:val="24"/>
          <w:highlight w:val="green"/>
        </w:rPr>
        <w:t>become</w:t>
      </w:r>
      <w:r w:rsidRPr="00CB1B2A">
        <w:rPr>
          <w:sz w:val="16"/>
        </w:rPr>
        <w:t xml:space="preserve"> restless, demonstrate, can become </w:t>
      </w:r>
      <w:r w:rsidRPr="00E3202C">
        <w:rPr>
          <w:rStyle w:val="StyleUnderline"/>
          <w:sz w:val="24"/>
          <w:highlight w:val="green"/>
        </w:rPr>
        <w:t>violent and overthrow</w:t>
      </w:r>
      <w:r w:rsidRPr="00CB1B2A">
        <w:rPr>
          <w:sz w:val="16"/>
        </w:rPr>
        <w:t xml:space="preserve"> their </w:t>
      </w:r>
      <w:r w:rsidRPr="00E3202C">
        <w:rPr>
          <w:rStyle w:val="StyleUnderline"/>
          <w:sz w:val="24"/>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E3202C">
        <w:rPr>
          <w:rStyle w:val="StyleUnderline"/>
          <w:sz w:val="24"/>
          <w:highlight w:val="green"/>
        </w:rPr>
        <w:t>save lives, decrease economic losses, reduce the need for</w:t>
      </w:r>
      <w:r w:rsidRPr="00CB1B2A">
        <w:rPr>
          <w:rStyle w:val="StyleUnderline"/>
          <w:sz w:val="24"/>
        </w:rPr>
        <w:t xml:space="preserve"> kinetic </w:t>
      </w:r>
      <w:r w:rsidRPr="00E3202C">
        <w:rPr>
          <w:rStyle w:val="StyleUnderline"/>
          <w:sz w:val="24"/>
          <w:highlight w:val="green"/>
        </w:rPr>
        <w:t>military op</w:t>
      </w:r>
      <w:r w:rsidRPr="00CB1B2A">
        <w:rPr>
          <w:rStyle w:val="StyleUnderline"/>
          <w:sz w:val="24"/>
        </w:rPr>
        <w:t>eration</w:t>
      </w:r>
      <w:r w:rsidRPr="00E3202C">
        <w:rPr>
          <w:rStyle w:val="StyleUnderline"/>
          <w:sz w:val="24"/>
          <w:highlight w:val="green"/>
        </w:rPr>
        <w:t>s, increase security cooperation, improve</w:t>
      </w:r>
      <w:r w:rsidRPr="00CB1B2A">
        <w:rPr>
          <w:rStyle w:val="StyleUnderline"/>
          <w:sz w:val="24"/>
        </w:rPr>
        <w:t xml:space="preserve"> diplomatic </w:t>
      </w:r>
      <w:r w:rsidRPr="00E3202C">
        <w:rPr>
          <w:rStyle w:val="StyleUnderline"/>
          <w:sz w:val="24"/>
          <w:highlight w:val="green"/>
        </w:rPr>
        <w:t>relations</w:t>
      </w:r>
      <w:r w:rsidRPr="00CB1B2A">
        <w:rPr>
          <w:rStyle w:val="StyleUnderline"/>
          <w:sz w:val="24"/>
        </w:rPr>
        <w:t xml:space="preserve">, encourage trade, </w:t>
      </w:r>
      <w:r w:rsidRPr="00E3202C">
        <w:rPr>
          <w:rStyle w:val="StyleUnderline"/>
          <w:sz w:val="24"/>
          <w:highlight w:val="green"/>
        </w:rPr>
        <w:t xml:space="preserve">and </w:t>
      </w:r>
      <w:r w:rsidRPr="00E3202C">
        <w:rPr>
          <w:rStyle w:val="Emphasis"/>
          <w:sz w:val="24"/>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thirdorder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sz w:val="24"/>
          <w:highlight w:val="green"/>
        </w:rPr>
        <w:t>public health</w:t>
      </w:r>
      <w:r w:rsidRPr="00CB1B2A">
        <w:rPr>
          <w:sz w:val="16"/>
        </w:rPr>
        <w:t xml:space="preserve">, engineering, veterinary medicine, agronomy, and more. Their </w:t>
      </w:r>
      <w:r w:rsidRPr="00E3202C">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E3202C">
        <w:rPr>
          <w:rStyle w:val="StyleUnderline"/>
          <w:b/>
          <w:bCs/>
          <w:sz w:val="24"/>
          <w:highlight w:val="green"/>
        </w:rPr>
        <w:t>breeds corruption</w:t>
      </w:r>
      <w:r w:rsidRPr="00CB1B2A">
        <w:rPr>
          <w:rStyle w:val="StyleUnderline"/>
          <w:sz w:val="24"/>
        </w:rPr>
        <w:t xml:space="preserve">, poverty, poor health outcomes, spread of lethal diseases, gross </w:t>
      </w:r>
      <w:r w:rsidRPr="00E3202C">
        <w:rPr>
          <w:rStyle w:val="StyleUnderline"/>
          <w:b/>
          <w:bCs/>
          <w:sz w:val="24"/>
          <w:highlight w:val="green"/>
        </w:rPr>
        <w:t>human rights abuses and conflict</w:t>
      </w:r>
      <w:r w:rsidRPr="001948D4">
        <w:rPr>
          <w:rStyle w:val="StyleUnderline"/>
          <w:b/>
          <w:bCs/>
          <w:sz w:val="24"/>
        </w:rPr>
        <w:t xml:space="preserve">. This we have </w:t>
      </w:r>
      <w:r w:rsidRPr="00E3202C">
        <w:rPr>
          <w:rStyle w:val="StyleUnderline"/>
          <w:b/>
          <w:bCs/>
          <w:sz w:val="24"/>
          <w:highlight w:val="green"/>
        </w:rPr>
        <w:t>seen</w:t>
      </w:r>
      <w:r w:rsidRPr="001948D4">
        <w:rPr>
          <w:rStyle w:val="StyleUnderline"/>
          <w:b/>
          <w:bCs/>
          <w:sz w:val="24"/>
        </w:rPr>
        <w:t xml:space="preserve"> played out with grim efficiency </w:t>
      </w:r>
      <w:r w:rsidRPr="00E3202C">
        <w:rPr>
          <w:rStyle w:val="StyleUnderline"/>
          <w:b/>
          <w:bCs/>
          <w:sz w:val="24"/>
          <w:highlight w:val="green"/>
        </w:rPr>
        <w:t>in Afghanistan</w:t>
      </w:r>
      <w:r w:rsidRPr="001948D4">
        <w:rPr>
          <w:rStyle w:val="StyleUnderline"/>
          <w:b/>
          <w:bCs/>
          <w:sz w:val="24"/>
        </w:rPr>
        <w:t xml:space="preserve">, Pakistan, </w:t>
      </w:r>
      <w:r w:rsidRPr="00E3202C">
        <w:rPr>
          <w:rStyle w:val="StyleUnderline"/>
          <w:b/>
          <w:bCs/>
          <w:sz w:val="24"/>
          <w:highlight w:val="green"/>
        </w:rPr>
        <w:t>Iraq, Syria</w:t>
      </w:r>
      <w:r w:rsidRPr="001948D4">
        <w:rPr>
          <w:rStyle w:val="StyleUnderline"/>
          <w:b/>
          <w:bCs/>
          <w:sz w:val="24"/>
        </w:rPr>
        <w:t xml:space="preserve">, Sudan, Democratic Republic of the </w:t>
      </w:r>
      <w:r w:rsidRPr="00E3202C">
        <w:rPr>
          <w:rStyle w:val="StyleUnderline"/>
          <w:b/>
          <w:bCs/>
          <w:sz w:val="24"/>
          <w:highlight w:val="green"/>
        </w:rPr>
        <w:t>Congo</w:t>
      </w:r>
      <w:r w:rsidRPr="001948D4">
        <w:rPr>
          <w:rStyle w:val="StyleUnderline"/>
          <w:b/>
          <w:bCs/>
          <w:sz w:val="24"/>
        </w:rPr>
        <w:t xml:space="preserve">, Central African Republic, Libya, Yemen, </w:t>
      </w:r>
      <w:r w:rsidRPr="00E3202C">
        <w:rPr>
          <w:rStyle w:val="StyleUnderline"/>
          <w:b/>
          <w:bCs/>
          <w:sz w:val="24"/>
          <w:highlight w:val="green"/>
        </w:rPr>
        <w:t>Somalia</w:t>
      </w:r>
      <w:r w:rsidRPr="001948D4">
        <w:rPr>
          <w:rStyle w:val="StyleUnderline"/>
          <w:b/>
          <w:bCs/>
          <w:sz w:val="24"/>
        </w:rPr>
        <w:t xml:space="preserve">, Nigeria, Honduras, </w:t>
      </w:r>
      <w:r w:rsidRPr="00E3202C">
        <w:rPr>
          <w:rStyle w:val="StyleUnderline"/>
          <w:b/>
          <w:bCs/>
          <w:sz w:val="24"/>
          <w:highlight w:val="green"/>
        </w:rPr>
        <w:t>and beyond</w:t>
      </w:r>
      <w:r w:rsidRPr="00CB1B2A">
        <w:rPr>
          <w:rStyle w:val="StyleUnderline"/>
          <w:sz w:val="24"/>
        </w:rPr>
        <w:t xml:space="preserve">. All have had </w:t>
      </w:r>
      <w:r w:rsidRPr="00CB1B2A">
        <w:rPr>
          <w:rStyle w:val="Emphasis"/>
          <w:sz w:val="24"/>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sz w:val="24"/>
          <w:highlight w:val="green"/>
        </w:rPr>
        <w:t>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E3202C">
        <w:rPr>
          <w:rStyle w:val="StyleUnderline"/>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StyleUnderline"/>
          <w:sz w:val="24"/>
          <w:highlight w:val="green"/>
        </w:rPr>
        <w:t xml:space="preserve"> and </w:t>
      </w:r>
      <w:r w:rsidRPr="00E3202C">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5AB993C4" w14:textId="77777777" w:rsidR="00413567" w:rsidRDefault="00413567" w:rsidP="00413567">
      <w:pPr>
        <w:pStyle w:val="Heading3"/>
      </w:pPr>
      <w:r>
        <w:t>1AC: Plan</w:t>
      </w:r>
    </w:p>
    <w:p w14:paraId="1C66B207" w14:textId="77777777" w:rsidR="00413567" w:rsidRDefault="00413567" w:rsidP="0041356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2AC878A2" w14:textId="77777777" w:rsidR="00413567" w:rsidRPr="006C53E1" w:rsidRDefault="00413567" w:rsidP="00413567">
      <w:pPr>
        <w:pStyle w:val="Heading4"/>
      </w:pPr>
      <w:r>
        <w:t xml:space="preserve">The Plan </w:t>
      </w:r>
      <w:r>
        <w:rPr>
          <w:u w:val="single"/>
        </w:rPr>
        <w:t>solves Evergreening</w:t>
      </w:r>
      <w:r>
        <w:t>.</w:t>
      </w:r>
    </w:p>
    <w:p w14:paraId="67C89A45" w14:textId="77777777" w:rsidR="00413567" w:rsidRPr="005B38BB" w:rsidRDefault="00413567" w:rsidP="0041356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5D3247B" w14:textId="77777777" w:rsidR="00413567" w:rsidRPr="0072187F" w:rsidRDefault="00413567" w:rsidP="00413567">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02B4D3C" w14:textId="77777777" w:rsidR="00413567" w:rsidRDefault="00413567" w:rsidP="0041356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83EECBB" w14:textId="77777777" w:rsidR="00413567" w:rsidRPr="00791206" w:rsidRDefault="00413567" w:rsidP="00413567">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10CBE64" w14:textId="77777777" w:rsidR="00413567" w:rsidRDefault="00413567" w:rsidP="00413567">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0F0D0EF" w14:textId="77777777" w:rsidR="00413567" w:rsidRDefault="00413567" w:rsidP="00413567">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318C02B1" w14:textId="77777777" w:rsidR="00413567" w:rsidRPr="001A2A32" w:rsidRDefault="00413567" w:rsidP="00413567">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19" w:history="1">
        <w:r w:rsidRPr="001A2A32">
          <w:rPr>
            <w:rStyle w:val="Hyperlink"/>
          </w:rPr>
          <w:t>https://www.healthaffairs.org/do/10.1377/hblog20190228.636555/full/</w:t>
        </w:r>
      </w:hyperlink>
      <w:r w:rsidRPr="001A2A32">
        <w:t xml:space="preserve">] Dhruv </w:t>
      </w:r>
    </w:p>
    <w:p w14:paraId="63501E09" w14:textId="77777777" w:rsidR="00413567" w:rsidRPr="001A2A32" w:rsidRDefault="00413567" w:rsidP="00413567">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139D2D88" w14:textId="77777777" w:rsidR="00413567" w:rsidRPr="001A2A32" w:rsidRDefault="00413567" w:rsidP="00413567">
      <w:pPr>
        <w:rPr>
          <w:sz w:val="16"/>
        </w:rPr>
      </w:pPr>
      <w:r w:rsidRPr="001A2A32">
        <w:rPr>
          <w:sz w:val="16"/>
        </w:rPr>
        <w:t>Each year the drug industry loses revenues because the monopolies on older medicines expire and they become available as low-cost generics. For at least the </w:t>
      </w:r>
      <w:hyperlink r:id="rId20"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E3202C">
        <w:rPr>
          <w:rStyle w:val="StyleUnderline"/>
          <w:highlight w:val="green"/>
        </w:rPr>
        <w:t>new drugs launched during the last decade are</w:t>
      </w:r>
      <w:r w:rsidRPr="001A2A32">
        <w:rPr>
          <w:rStyle w:val="StyleUnderline"/>
        </w:rPr>
        <w:t xml:space="preserve"> mostly </w:t>
      </w:r>
      <w:r w:rsidRPr="00E3202C">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0FE86591" w14:textId="77777777" w:rsidR="00413567" w:rsidRPr="001A2A32" w:rsidRDefault="00413567" w:rsidP="00413567">
      <w:pPr>
        <w:rPr>
          <w:sz w:val="16"/>
        </w:rPr>
      </w:pPr>
      <w:r w:rsidRPr="001A2A32">
        <w:rPr>
          <w:rStyle w:val="StyleUnderline"/>
        </w:rPr>
        <w:t>To avoid reporting lower revenue</w:t>
      </w:r>
      <w:r w:rsidRPr="001A2A32">
        <w:rPr>
          <w:sz w:val="16"/>
        </w:rPr>
        <w:t xml:space="preserve"> and profits, </w:t>
      </w:r>
      <w:r w:rsidRPr="00E3202C">
        <w:rPr>
          <w:rStyle w:val="StyleUnderline"/>
          <w:highlight w:val="green"/>
        </w:rPr>
        <w:t>drug manufacturers have been imposing large</w:t>
      </w:r>
      <w:r w:rsidRPr="001A2A32">
        <w:rPr>
          <w:sz w:val="16"/>
        </w:rPr>
        <w:t xml:space="preserve"> annual </w:t>
      </w:r>
      <w:r w:rsidRPr="00E3202C">
        <w:rPr>
          <w:rStyle w:val="Emphasis"/>
          <w:highlight w:val="green"/>
        </w:rPr>
        <w:t>price increases</w:t>
      </w:r>
      <w:r w:rsidRPr="00E3202C">
        <w:rPr>
          <w:sz w:val="16"/>
          <w:highlight w:val="green"/>
        </w:rPr>
        <w:t>,</w:t>
      </w:r>
      <w:r w:rsidRPr="001A2A32">
        <w:rPr>
          <w:sz w:val="16"/>
        </w:rPr>
        <w:t xml:space="preserve"> often 10 percent or more, </w:t>
      </w:r>
      <w:r w:rsidRPr="00E3202C">
        <w:rPr>
          <w:rStyle w:val="StyleUnderline"/>
          <w:highlight w:val="green"/>
        </w:rPr>
        <w:t>on</w:t>
      </w:r>
      <w:r w:rsidRPr="001A2A32">
        <w:rPr>
          <w:rStyle w:val="StyleUnderline"/>
        </w:rPr>
        <w:t xml:space="preserve"> all </w:t>
      </w:r>
      <w:r w:rsidRPr="00E3202C">
        <w:rPr>
          <w:rStyle w:val="StyleUnderline"/>
          <w:highlight w:val="green"/>
        </w:rPr>
        <w:t>drugs</w:t>
      </w:r>
      <w:r w:rsidRPr="001A2A32">
        <w:rPr>
          <w:sz w:val="16"/>
        </w:rPr>
        <w:t xml:space="preserve"> that remain </w:t>
      </w:r>
      <w:r w:rsidRPr="00E3202C">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1" w:tgtFrame="_blank" w:history="1">
        <w:r w:rsidRPr="001A2A32">
          <w:rPr>
            <w:rStyle w:val="Hyperlink"/>
            <w:sz w:val="16"/>
          </w:rPr>
          <w:t>reports</w:t>
        </w:r>
      </w:hyperlink>
      <w:r w:rsidRPr="001A2A32">
        <w:rPr>
          <w:sz w:val="16"/>
        </w:rPr>
        <w:t> on medicine use show for the decade from 2008-2017:</w:t>
      </w:r>
    </w:p>
    <w:p w14:paraId="618D3720" w14:textId="77777777" w:rsidR="00413567" w:rsidRPr="001A2A32" w:rsidRDefault="00413567" w:rsidP="00413567">
      <w:pPr>
        <w:rPr>
          <w:sz w:val="16"/>
          <w:szCs w:val="18"/>
        </w:rPr>
      </w:pPr>
      <w:r w:rsidRPr="001A2A32">
        <w:rPr>
          <w:sz w:val="16"/>
          <w:szCs w:val="18"/>
        </w:rPr>
        <w:t>Lost revenue from monopoly expirations was </w:t>
      </w:r>
      <w:hyperlink r:id="rId22" w:tgtFrame="_blank" w:history="1">
        <w:r w:rsidRPr="001A2A32">
          <w:rPr>
            <w:rStyle w:val="Hyperlink"/>
            <w:sz w:val="16"/>
            <w:szCs w:val="18"/>
          </w:rPr>
          <w:t>$185 billion</w:t>
        </w:r>
      </w:hyperlink>
      <w:r w:rsidRPr="001A2A32">
        <w:rPr>
          <w:sz w:val="16"/>
          <w:szCs w:val="18"/>
        </w:rPr>
        <w:t> whereas revenue gained from new medicines was only $169 billion.</w:t>
      </w:r>
    </w:p>
    <w:p w14:paraId="0188C376" w14:textId="77777777" w:rsidR="00413567" w:rsidRPr="001A2A32" w:rsidRDefault="00413567" w:rsidP="00413567">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76BF2A81" w14:textId="77777777" w:rsidR="00413567" w:rsidRPr="001A2A32" w:rsidRDefault="00413567" w:rsidP="00413567">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1ECE9040" w14:textId="77777777" w:rsidR="00413567" w:rsidRPr="001A2A32" w:rsidRDefault="00413567" w:rsidP="00413567">
      <w:pPr>
        <w:rPr>
          <w:sz w:val="16"/>
          <w:szCs w:val="18"/>
        </w:rPr>
      </w:pPr>
      <w:r w:rsidRPr="001A2A32">
        <w:rPr>
          <w:sz w:val="16"/>
          <w:szCs w:val="18"/>
        </w:rPr>
        <w:t>Generic drug use rose from 72 percent to 90 percent of all prescriptions.</w:t>
      </w:r>
    </w:p>
    <w:p w14:paraId="7580B027" w14:textId="77777777" w:rsidR="00413567" w:rsidRPr="001A2A32" w:rsidRDefault="00413567" w:rsidP="00413567">
      <w:pPr>
        <w:rPr>
          <w:sz w:val="16"/>
        </w:rPr>
      </w:pPr>
      <w:r w:rsidRPr="001A2A32">
        <w:rPr>
          <w:sz w:val="16"/>
        </w:rPr>
        <w:t>Many commentators, including an article by </w:t>
      </w:r>
      <w:hyperlink r:id="rId23" w:tgtFrame="_blank" w:history="1">
        <w:r w:rsidRPr="001A2A32">
          <w:rPr>
            <w:rStyle w:val="Hyperlink"/>
            <w:sz w:val="16"/>
          </w:rPr>
          <w:t>Hernandez et. al</w:t>
        </w:r>
      </w:hyperlink>
      <w:r w:rsidRPr="001A2A32">
        <w:rPr>
          <w:sz w:val="16"/>
        </w:rPr>
        <w:t xml:space="preserve"> in the January 2019 issue of Health Affairs, have noted that </w:t>
      </w:r>
      <w:r w:rsidRPr="00E3202C">
        <w:rPr>
          <w:rStyle w:val="StyleUnderline"/>
          <w:highlight w:val="green"/>
        </w:rPr>
        <w:t>price increases</w:t>
      </w:r>
      <w:r w:rsidRPr="001A2A32">
        <w:rPr>
          <w:rStyle w:val="StyleUnderline"/>
        </w:rPr>
        <w:t xml:space="preserve"> </w:t>
      </w:r>
      <w:r w:rsidRPr="00E3202C">
        <w:rPr>
          <w:rStyle w:val="StyleUnderline"/>
          <w:highlight w:val="green"/>
        </w:rPr>
        <w:t>have been</w:t>
      </w:r>
      <w:r w:rsidRPr="001A2A32">
        <w:rPr>
          <w:rStyle w:val="StyleUnderline"/>
        </w:rPr>
        <w:t xml:space="preserve"> an </w:t>
      </w:r>
      <w:r w:rsidRPr="00E3202C">
        <w:rPr>
          <w:rStyle w:val="Emphasis"/>
          <w:highlight w:val="green"/>
        </w:rPr>
        <w:t>important</w:t>
      </w:r>
      <w:r w:rsidRPr="001A2A32">
        <w:rPr>
          <w:rStyle w:val="Emphasis"/>
        </w:rPr>
        <w:t xml:space="preserve"> factor</w:t>
      </w:r>
      <w:r w:rsidRPr="001A2A32">
        <w:rPr>
          <w:rStyle w:val="StyleUnderline"/>
        </w:rPr>
        <w:t xml:space="preserve"> </w:t>
      </w:r>
      <w:r w:rsidRPr="00E3202C">
        <w:rPr>
          <w:rStyle w:val="StyleUnderline"/>
          <w:highlight w:val="green"/>
        </w:rPr>
        <w:t>in</w:t>
      </w:r>
      <w:r w:rsidRPr="001A2A32">
        <w:rPr>
          <w:rStyle w:val="StyleUnderline"/>
        </w:rPr>
        <w:t xml:space="preserve"> the </w:t>
      </w:r>
      <w:r w:rsidRPr="00E3202C">
        <w:rPr>
          <w:rStyle w:val="Emphasis"/>
          <w:highlight w:val="green"/>
        </w:rPr>
        <w:t>rising cost of drugs</w:t>
      </w:r>
      <w:r w:rsidRPr="001A2A32">
        <w:rPr>
          <w:sz w:val="16"/>
        </w:rPr>
        <w:t xml:space="preserve">. What this data makes clear is that </w:t>
      </w:r>
      <w:r w:rsidRPr="00E3202C">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E3202C">
        <w:rPr>
          <w:rStyle w:val="StyleUnderline"/>
          <w:highlight w:val="green"/>
        </w:rPr>
        <w:t>the overall cost of</w:t>
      </w:r>
      <w:r w:rsidRPr="001A2A32">
        <w:rPr>
          <w:rStyle w:val="StyleUnderline"/>
        </w:rPr>
        <w:t xml:space="preserve"> prescription </w:t>
      </w:r>
      <w:r w:rsidRPr="00E3202C">
        <w:rPr>
          <w:rStyle w:val="StyleUnderline"/>
          <w:highlight w:val="green"/>
        </w:rPr>
        <w:t xml:space="preserve">drugs would have </w:t>
      </w:r>
      <w:r w:rsidRPr="00E3202C">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64F2BE41" w14:textId="77777777" w:rsidR="00413567" w:rsidRPr="001A2A32" w:rsidRDefault="00413567" w:rsidP="00413567">
      <w:pPr>
        <w:rPr>
          <w:sz w:val="16"/>
        </w:rPr>
      </w:pPr>
      <w:r w:rsidRPr="00E3202C">
        <w:rPr>
          <w:rStyle w:val="StyleUnderline"/>
          <w:highlight w:val="green"/>
        </w:rPr>
        <w:t>Price increases</w:t>
      </w:r>
      <w:r w:rsidRPr="001A2A32">
        <w:rPr>
          <w:sz w:val="16"/>
        </w:rPr>
        <w:t xml:space="preserve"> largely </w:t>
      </w:r>
      <w:r w:rsidRPr="00E3202C">
        <w:rPr>
          <w:rStyle w:val="StyleUnderline"/>
          <w:highlight w:val="green"/>
        </w:rPr>
        <w:t>fueled profits rather than</w:t>
      </w:r>
      <w:r w:rsidRPr="001A2A32">
        <w:rPr>
          <w:rStyle w:val="StyleUnderline"/>
        </w:rPr>
        <w:t xml:space="preserve"> </w:t>
      </w:r>
      <w:r w:rsidRPr="001A2A32">
        <w:rPr>
          <w:rStyle w:val="Emphasis"/>
        </w:rPr>
        <w:t xml:space="preserve">additional </w:t>
      </w:r>
      <w:r w:rsidRPr="00E3202C">
        <w:rPr>
          <w:rStyle w:val="Emphasis"/>
          <w:highlight w:val="green"/>
        </w:rPr>
        <w:t>research spending</w:t>
      </w:r>
      <w:r w:rsidRPr="001A2A32">
        <w:rPr>
          <w:sz w:val="16"/>
        </w:rPr>
        <w:t>. According to the </w:t>
      </w:r>
      <w:hyperlink r:id="rId24"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5"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4F79A7A4" w14:textId="77777777" w:rsidR="00413567" w:rsidRDefault="00413567" w:rsidP="00413567">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6"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E3202C">
        <w:rPr>
          <w:rStyle w:val="StyleUnderline"/>
          <w:highlight w:val="green"/>
        </w:rPr>
        <w:t xml:space="preserve">length of these monopolies has been </w:t>
      </w:r>
      <w:r w:rsidRPr="00E3202C">
        <w:rPr>
          <w:rStyle w:val="Emphasis"/>
          <w:highlight w:val="green"/>
        </w:rPr>
        <w:t>augmented</w:t>
      </w:r>
      <w:r w:rsidRPr="00E3202C">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E3202C">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E3202C">
        <w:rPr>
          <w:rStyle w:val="StyleUnderline"/>
          <w:highlight w:val="green"/>
        </w:rPr>
        <w:t>monopolies</w:t>
      </w:r>
      <w:r w:rsidRPr="001A2A32">
        <w:rPr>
          <w:rStyle w:val="StyleUnderline"/>
        </w:rPr>
        <w:t xml:space="preserve"> appear to be a </w:t>
      </w:r>
      <w:r w:rsidRPr="00E3202C">
        <w:rPr>
          <w:rStyle w:val="Emphasis"/>
          <w:highlight w:val="green"/>
        </w:rPr>
        <w:t>substitute</w:t>
      </w:r>
      <w:r w:rsidRPr="001A2A32">
        <w:rPr>
          <w:rStyle w:val="StyleUnderline"/>
        </w:rPr>
        <w:t xml:space="preserve"> rather than an incentive for </w:t>
      </w:r>
      <w:r w:rsidRPr="00E3202C">
        <w:rPr>
          <w:rStyle w:val="Emphasis"/>
          <w:highlight w:val="green"/>
        </w:rPr>
        <w:t>innovation</w:t>
      </w:r>
      <w:r w:rsidRPr="00E3202C">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E3202C">
        <w:rPr>
          <w:rStyle w:val="StyleUnderline"/>
          <w:highlight w:val="green"/>
        </w:rPr>
        <w:t>investing in</w:t>
      </w:r>
      <w:r w:rsidRPr="001A2A32">
        <w:rPr>
          <w:rStyle w:val="StyleUnderline"/>
        </w:rPr>
        <w:t xml:space="preserve"> the </w:t>
      </w:r>
      <w:r w:rsidRPr="001A2A32">
        <w:rPr>
          <w:rStyle w:val="Emphasis"/>
        </w:rPr>
        <w:t xml:space="preserve">discovery of </w:t>
      </w:r>
      <w:r w:rsidRPr="00E3202C">
        <w:rPr>
          <w:rStyle w:val="Emphasis"/>
          <w:highlight w:val="green"/>
        </w:rPr>
        <w:t>new medicines</w:t>
      </w:r>
      <w:r w:rsidRPr="001A2A32">
        <w:rPr>
          <w:sz w:val="16"/>
        </w:rPr>
        <w:t>.</w:t>
      </w:r>
    </w:p>
    <w:p w14:paraId="63C0D5F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0"/>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413567"/>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1356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FA928"/>
  <w15:chartTrackingRefBased/>
  <w15:docId w15:val="{4755620C-6C21-4EEA-B447-717DB9CE6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3567"/>
    <w:rPr>
      <w:rFonts w:ascii="Calibri" w:hAnsi="Calibri" w:cs="Calibri"/>
    </w:rPr>
  </w:style>
  <w:style w:type="paragraph" w:styleId="Heading1">
    <w:name w:val="heading 1"/>
    <w:aliases w:val="Pocket"/>
    <w:basedOn w:val="Normal"/>
    <w:next w:val="Normal"/>
    <w:link w:val="Heading1Char"/>
    <w:qFormat/>
    <w:rsid w:val="004135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35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35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
    <w:basedOn w:val="Normal"/>
    <w:next w:val="Normal"/>
    <w:link w:val="Heading4Char"/>
    <w:uiPriority w:val="3"/>
    <w:unhideWhenUsed/>
    <w:qFormat/>
    <w:rsid w:val="004135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35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567"/>
  </w:style>
  <w:style w:type="character" w:customStyle="1" w:styleId="Heading1Char">
    <w:name w:val="Heading 1 Char"/>
    <w:aliases w:val="Pocket Char"/>
    <w:basedOn w:val="DefaultParagraphFont"/>
    <w:link w:val="Heading1"/>
    <w:rsid w:val="004135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35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356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41356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4135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356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1356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413567"/>
    <w:rPr>
      <w:color w:val="auto"/>
      <w:u w:val="none"/>
    </w:rPr>
  </w:style>
  <w:style w:type="character" w:styleId="FollowedHyperlink">
    <w:name w:val="FollowedHyperlink"/>
    <w:basedOn w:val="DefaultParagraphFont"/>
    <w:uiPriority w:val="99"/>
    <w:semiHidden/>
    <w:unhideWhenUsed/>
    <w:rsid w:val="00413567"/>
    <w:rPr>
      <w:color w:val="auto"/>
      <w:u w:val="none"/>
    </w:rPr>
  </w:style>
  <w:style w:type="paragraph" w:customStyle="1" w:styleId="textbold">
    <w:name w:val="text bold"/>
    <w:basedOn w:val="Normal"/>
    <w:link w:val="Emphasis"/>
    <w:uiPriority w:val="7"/>
    <w:qFormat/>
    <w:rsid w:val="00413567"/>
    <w:pPr>
      <w:pBdr>
        <w:top w:val="single" w:sz="8" w:space="0" w:color="auto"/>
        <w:left w:val="single" w:sz="8" w:space="0" w:color="auto"/>
        <w:bottom w:val="single" w:sz="8" w:space="0" w:color="auto"/>
        <w:right w:val="single" w:sz="8" w:space="0" w:color="auto"/>
      </w:pBdr>
      <w:ind w:left="720"/>
    </w:pPr>
    <w:rPr>
      <w:b/>
      <w:iCs/>
      <w:u w:val="single"/>
    </w:rPr>
  </w:style>
  <w:style w:type="paragraph" w:customStyle="1" w:styleId="Card">
    <w:name w:val="Card"/>
    <w:basedOn w:val="Heading1"/>
    <w:link w:val="Hyperlink"/>
    <w:autoRedefine/>
    <w:uiPriority w:val="99"/>
    <w:qFormat/>
    <w:rsid w:val="004135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413567"/>
    <w:rPr>
      <w:color w:val="605E5C"/>
      <w:shd w:val="clear" w:color="auto" w:fill="E1DFDD"/>
    </w:rPr>
  </w:style>
  <w:style w:type="paragraph" w:styleId="ListParagraph">
    <w:name w:val="List Paragraph"/>
    <w:aliases w:val="6 font"/>
    <w:basedOn w:val="Normal"/>
    <w:uiPriority w:val="99"/>
    <w:unhideWhenUsed/>
    <w:qFormat/>
    <w:rsid w:val="00413567"/>
    <w:pPr>
      <w:ind w:left="720"/>
      <w:contextualSpacing/>
    </w:pPr>
  </w:style>
  <w:style w:type="paragraph" w:styleId="DocumentMap">
    <w:name w:val="Document Map"/>
    <w:basedOn w:val="Normal"/>
    <w:link w:val="DocumentMapChar"/>
    <w:uiPriority w:val="99"/>
    <w:semiHidden/>
    <w:unhideWhenUsed/>
    <w:rsid w:val="00413567"/>
    <w:rPr>
      <w:rFonts w:ascii="Lucida Grande" w:hAnsi="Lucida Grande" w:cs="Lucida Grande"/>
    </w:rPr>
  </w:style>
  <w:style w:type="character" w:customStyle="1" w:styleId="DocumentMapChar">
    <w:name w:val="Document Map Char"/>
    <w:basedOn w:val="DefaultParagraphFont"/>
    <w:link w:val="DocumentMap"/>
    <w:uiPriority w:val="99"/>
    <w:semiHidden/>
    <w:rsid w:val="00413567"/>
    <w:rPr>
      <w:rFonts w:ascii="Lucida Grande" w:hAnsi="Lucida Grande" w:cs="Lucida Grande"/>
    </w:rPr>
  </w:style>
  <w:style w:type="paragraph" w:customStyle="1" w:styleId="Emphasis1">
    <w:name w:val="Emphasis1"/>
    <w:basedOn w:val="Normal"/>
    <w:uiPriority w:val="7"/>
    <w:qFormat/>
    <w:rsid w:val="00413567"/>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413567"/>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413567"/>
    <w:rPr>
      <w:b/>
      <w:bCs/>
    </w:rPr>
  </w:style>
  <w:style w:type="character" w:customStyle="1" w:styleId="wikiexternallink">
    <w:name w:val="wikiexternallink"/>
    <w:basedOn w:val="DefaultParagraphFont"/>
    <w:rsid w:val="00413567"/>
  </w:style>
  <w:style w:type="character" w:customStyle="1" w:styleId="wikigeneratedlinkcontent">
    <w:name w:val="wikigeneratedlinkcontent"/>
    <w:basedOn w:val="DefaultParagraphFont"/>
    <w:rsid w:val="00413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26" Type="http://schemas.openxmlformats.org/officeDocument/2006/relationships/hyperlink" Target="https://jamanetwork.com/journals/jamainternalmedicine/fullarticle/2109854" TargetMode="External"/><Relationship Id="rId3" Type="http://schemas.openxmlformats.org/officeDocument/2006/relationships/styles" Target="styles.xml"/><Relationship Id="rId21" Type="http://schemas.openxmlformats.org/officeDocument/2006/relationships/hyperlink" Target="https://structurecms-staging-psyclone.netdna-ssl.com/client_assets/dwonk/media/attachments/590c/6aa0/6970/2d2d/4182/0000/590c6aa069702d2d41820000.pdf?1493985952" TargetMode="External"/><Relationship Id="rId7" Type="http://schemas.openxmlformats.org/officeDocument/2006/relationships/hyperlink" Target="https://doi.org/10.1093/jlb/lsy022"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hyperlink" Target="https://www.statista.com/statistics/265085/research-and-development-expenditure-us-pharmaceutical-industry/"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ytimes.com/2011/03/07/business/07drug.html"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amidst-superbug-crisis-scientists-urge-innovation/story?id=62763415" TargetMode="External"/><Relationship Id="rId24" Type="http://schemas.openxmlformats.org/officeDocument/2006/relationships/hyperlink" Target="https://www.gao.gov/assets/690/688472.pdf"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hyperlink" Target="https://www.healthaffairs.org/doi/10.1377/hlthaff.2018.05147" TargetMode="External"/><Relationship Id="rId28" Type="http://schemas.openxmlformats.org/officeDocument/2006/relationships/theme" Target="theme/theme1.xml"/><Relationship Id="rId10" Type="http://schemas.openxmlformats.org/officeDocument/2006/relationships/hyperlink" Target="https://www.nytimes.com/2016/02/23/science/scientists-ponder-the-prospect-of-contagious-cancer.html?mcubz=0" TargetMode="External"/><Relationship Id="rId19" Type="http://schemas.openxmlformats.org/officeDocument/2006/relationships/hyperlink" Target="https://www.healthaffairs.org/do/10.1377/hblog20190228.636555/full/" TargetMode="Externa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hyperlink" Target="http://www.piapr.org/clientuploads/PRESENTATIONS/IQVIA_Institute_2018_and_Beyond.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30</Pages>
  <Words>20130</Words>
  <Characters>114747</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2021-09-04T22:36:00Z</dcterms:created>
  <dcterms:modified xsi:type="dcterms:W3CDTF">2021-09-04T22:36:00Z</dcterms:modified>
</cp:coreProperties>
</file>