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31C39" w14:textId="77777777" w:rsidR="0085349E" w:rsidRDefault="0085349E" w:rsidP="002060FA"/>
    <w:p w14:paraId="68787241" w14:textId="77777777" w:rsidR="00C30C36" w:rsidRDefault="00C30C36" w:rsidP="006253F9"/>
    <w:p w14:paraId="57BA50DC" w14:textId="6268C5C8" w:rsidR="005C6FC3" w:rsidRDefault="005C6FC3" w:rsidP="005C6FC3">
      <w:pPr>
        <w:pStyle w:val="Heading3"/>
      </w:pPr>
      <w:r>
        <w:lastRenderedPageBreak/>
        <w:t>1AC---Debris</w:t>
      </w:r>
    </w:p>
    <w:p w14:paraId="21BCECB4" w14:textId="77777777" w:rsidR="005C6FC3" w:rsidRPr="00C2163C" w:rsidRDefault="005C6FC3" w:rsidP="005C6FC3">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67D174A1" w14:textId="77777777" w:rsidR="005C6FC3" w:rsidRPr="009F0990" w:rsidRDefault="005C6FC3" w:rsidP="005C6FC3">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69742A04" w14:textId="77777777" w:rsidR="005C6FC3" w:rsidRPr="006A32EE" w:rsidRDefault="005C6FC3" w:rsidP="005C6FC3">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287CBA04" w14:textId="77777777" w:rsidR="005C6FC3" w:rsidRPr="00F1098E" w:rsidRDefault="005C6FC3" w:rsidP="005C6FC3">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53F8E7C5" w14:textId="77777777" w:rsidR="005C6FC3" w:rsidRPr="00FD2E13" w:rsidRDefault="005C6FC3" w:rsidP="005C6FC3">
      <w:pPr>
        <w:rPr>
          <w:sz w:val="8"/>
          <w:szCs w:val="8"/>
        </w:rPr>
      </w:pPr>
      <w:r w:rsidRPr="00FD2E13">
        <w:rPr>
          <w:sz w:val="8"/>
          <w:szCs w:val="8"/>
        </w:rPr>
        <w:t>Results</w:t>
      </w:r>
    </w:p>
    <w:p w14:paraId="0EE052E0" w14:textId="77777777" w:rsidR="005C6FC3" w:rsidRPr="00FD2E13" w:rsidRDefault="005C6FC3" w:rsidP="005C6FC3">
      <w:pPr>
        <w:rPr>
          <w:sz w:val="8"/>
          <w:szCs w:val="8"/>
        </w:rPr>
      </w:pPr>
      <w:r w:rsidRPr="00FD2E13">
        <w:rPr>
          <w:sz w:val="8"/>
          <w:szCs w:val="8"/>
        </w:rPr>
        <w:t>The overall setting</w:t>
      </w:r>
    </w:p>
    <w:p w14:paraId="4ED81AD7" w14:textId="77777777" w:rsidR="005C6FC3" w:rsidRPr="00FD2E13" w:rsidRDefault="005C6FC3" w:rsidP="005C6FC3">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538A7E2D" w14:textId="77777777" w:rsidR="005C6FC3" w:rsidRPr="00FD2E13" w:rsidRDefault="005C6FC3" w:rsidP="005C6FC3">
      <w:pPr>
        <w:rPr>
          <w:sz w:val="8"/>
          <w:szCs w:val="8"/>
        </w:rPr>
      </w:pPr>
      <w:r w:rsidRPr="00FD2E13">
        <w:rPr>
          <w:sz w:val="8"/>
          <w:szCs w:val="8"/>
        </w:rPr>
        <w:t>Figure 1</w:t>
      </w:r>
    </w:p>
    <w:p w14:paraId="0317568C" w14:textId="77777777" w:rsidR="005C6FC3" w:rsidRPr="00FD2E13" w:rsidRDefault="005C6FC3" w:rsidP="005C6FC3">
      <w:pPr>
        <w:rPr>
          <w:sz w:val="8"/>
          <w:szCs w:val="8"/>
        </w:rPr>
      </w:pPr>
      <w:r w:rsidRPr="00FD2E13">
        <w:rPr>
          <w:sz w:val="8"/>
          <w:szCs w:val="8"/>
        </w:rPr>
        <w:t>[Figure 1 omitted]</w:t>
      </w:r>
      <w:r>
        <w:rPr>
          <w:sz w:val="8"/>
          <w:szCs w:val="8"/>
        </w:rPr>
        <w:tab/>
      </w:r>
    </w:p>
    <w:p w14:paraId="315FF64D" w14:textId="77777777" w:rsidR="005C6FC3" w:rsidRPr="00FD2E13" w:rsidRDefault="005C6FC3" w:rsidP="005C6FC3">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4978BFB7" w14:textId="77777777" w:rsidR="005C6FC3" w:rsidRPr="00FD2E13" w:rsidRDefault="005C6FC3" w:rsidP="005C6FC3">
      <w:pPr>
        <w:rPr>
          <w:sz w:val="8"/>
          <w:szCs w:val="8"/>
        </w:rPr>
      </w:pPr>
      <w:r w:rsidRPr="00FD2E13">
        <w:rPr>
          <w:sz w:val="8"/>
          <w:szCs w:val="8"/>
        </w:rPr>
        <w:t>Full size image</w:t>
      </w:r>
    </w:p>
    <w:p w14:paraId="385FB4DC" w14:textId="77777777" w:rsidR="005C6FC3" w:rsidRPr="00FD2E13" w:rsidRDefault="005C6FC3" w:rsidP="005C6FC3">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AAA2C8B" w14:textId="77777777" w:rsidR="005C6FC3" w:rsidRPr="00FD2E13" w:rsidRDefault="005C6FC3" w:rsidP="005C6FC3">
      <w:pPr>
        <w:rPr>
          <w:sz w:val="8"/>
          <w:szCs w:val="8"/>
        </w:rPr>
      </w:pPr>
      <w:r w:rsidRPr="00FD2E13">
        <w:rPr>
          <w:sz w:val="8"/>
          <w:szCs w:val="8"/>
        </w:rPr>
        <w:lastRenderedPageBreak/>
        <w:t>Figure 2</w:t>
      </w:r>
    </w:p>
    <w:p w14:paraId="7D7BBB6A" w14:textId="77777777" w:rsidR="005C6FC3" w:rsidRPr="00FD2E13" w:rsidRDefault="005C6FC3" w:rsidP="005C6FC3">
      <w:pPr>
        <w:rPr>
          <w:sz w:val="8"/>
          <w:szCs w:val="8"/>
        </w:rPr>
      </w:pPr>
      <w:r w:rsidRPr="00FD2E13">
        <w:rPr>
          <w:sz w:val="8"/>
          <w:szCs w:val="8"/>
        </w:rPr>
        <w:t>[Figure 2 omitted]</w:t>
      </w:r>
    </w:p>
    <w:p w14:paraId="0ED1D96E" w14:textId="77777777" w:rsidR="005C6FC3" w:rsidRPr="00FD2E13" w:rsidRDefault="005C6FC3" w:rsidP="005C6FC3">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238F179F" w14:textId="77777777" w:rsidR="005C6FC3" w:rsidRPr="00FD2E13" w:rsidRDefault="005C6FC3" w:rsidP="005C6FC3">
      <w:pPr>
        <w:rPr>
          <w:sz w:val="8"/>
          <w:szCs w:val="8"/>
        </w:rPr>
      </w:pPr>
      <w:r w:rsidRPr="00FD2E13">
        <w:rPr>
          <w:sz w:val="8"/>
          <w:szCs w:val="8"/>
        </w:rPr>
        <w:t>Full size image</w:t>
      </w:r>
    </w:p>
    <w:p w14:paraId="4389ED41" w14:textId="77777777" w:rsidR="005C6FC3" w:rsidRPr="00977410" w:rsidRDefault="005C6FC3" w:rsidP="005C6FC3">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1D5F9CD3" w14:textId="77777777" w:rsidR="005C6FC3" w:rsidRPr="00977410" w:rsidRDefault="005C6FC3" w:rsidP="005C6FC3">
      <w:pPr>
        <w:rPr>
          <w:rStyle w:val="Emphasis"/>
        </w:rPr>
      </w:pPr>
      <w:r w:rsidRPr="00977410">
        <w:rPr>
          <w:rStyle w:val="Emphasis"/>
        </w:rPr>
        <w:t>Enhanced collision risk</w:t>
      </w:r>
    </w:p>
    <w:p w14:paraId="781005B1" w14:textId="77777777" w:rsidR="005C6FC3" w:rsidRPr="00977410" w:rsidRDefault="005C6FC3" w:rsidP="005C6FC3">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19B75C9A" w14:textId="77777777" w:rsidR="005C6FC3" w:rsidRPr="00F20EA6" w:rsidRDefault="005C6FC3" w:rsidP="005C6FC3">
      <w:pPr>
        <w:rPr>
          <w:sz w:val="8"/>
          <w:szCs w:val="8"/>
        </w:rPr>
      </w:pPr>
      <w:r w:rsidRPr="00F20EA6">
        <w:rPr>
          <w:sz w:val="8"/>
          <w:szCs w:val="8"/>
        </w:rPr>
        <w:t>Figure 3</w:t>
      </w:r>
    </w:p>
    <w:p w14:paraId="2A6838D1" w14:textId="77777777" w:rsidR="005C6FC3" w:rsidRPr="00F20EA6" w:rsidRDefault="005C6FC3" w:rsidP="005C6FC3">
      <w:pPr>
        <w:rPr>
          <w:sz w:val="8"/>
          <w:szCs w:val="8"/>
        </w:rPr>
      </w:pPr>
      <w:r w:rsidRPr="00F20EA6">
        <w:rPr>
          <w:sz w:val="8"/>
          <w:szCs w:val="8"/>
        </w:rPr>
        <w:t>[Figure 3 omitted]</w:t>
      </w:r>
    </w:p>
    <w:p w14:paraId="7B587E97" w14:textId="77777777" w:rsidR="005C6FC3" w:rsidRPr="00F20EA6" w:rsidRDefault="005C6FC3" w:rsidP="005C6FC3">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0CFD70CD" w14:textId="77777777" w:rsidR="005C6FC3" w:rsidRPr="00F20EA6" w:rsidRDefault="005C6FC3" w:rsidP="005C6FC3">
      <w:pPr>
        <w:rPr>
          <w:sz w:val="8"/>
          <w:szCs w:val="8"/>
        </w:rPr>
      </w:pPr>
      <w:r w:rsidRPr="00F20EA6">
        <w:rPr>
          <w:sz w:val="8"/>
          <w:szCs w:val="8"/>
        </w:rPr>
        <w:t>Full size image</w:t>
      </w:r>
    </w:p>
    <w:p w14:paraId="71DD2B62" w14:textId="77777777" w:rsidR="005C6FC3" w:rsidRPr="00CA2C4F" w:rsidRDefault="005C6FC3" w:rsidP="005C6FC3">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4CD6304F" w14:textId="77777777" w:rsidR="005C6FC3" w:rsidRPr="00F20EA6" w:rsidRDefault="005C6FC3" w:rsidP="005C6FC3">
      <w:pPr>
        <w:rPr>
          <w:sz w:val="16"/>
        </w:rPr>
      </w:pP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50081B25" w14:textId="77777777" w:rsidR="005C6FC3" w:rsidRPr="00977410" w:rsidRDefault="005C6FC3" w:rsidP="005C6FC3">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6206291D" w14:textId="77777777" w:rsidR="005C6FC3" w:rsidRPr="00977410" w:rsidRDefault="005C6FC3" w:rsidP="005C6FC3">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w:t>
      </w:r>
      <w:r w:rsidRPr="00977410">
        <w:rPr>
          <w:sz w:val="16"/>
          <w:szCs w:val="16"/>
        </w:rPr>
        <w:lastRenderedPageBreak/>
        <w:t>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164331A" w14:textId="77777777" w:rsidR="005C6FC3" w:rsidRDefault="005C6FC3" w:rsidP="005C6FC3">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1C091FB3" w14:textId="77777777" w:rsidR="005C6FC3" w:rsidRPr="00977410" w:rsidRDefault="005C6FC3" w:rsidP="005C6FC3">
      <w:pPr>
        <w:rPr>
          <w:sz w:val="16"/>
          <w:szCs w:val="16"/>
        </w:rPr>
      </w:pPr>
    </w:p>
    <w:p w14:paraId="2511D2CC" w14:textId="77777777" w:rsidR="005C6FC3" w:rsidRDefault="005C6FC3" w:rsidP="005C6FC3">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37D09B80" w14:textId="77777777" w:rsidR="005C6FC3" w:rsidRPr="0022425B" w:rsidRDefault="005C6FC3" w:rsidP="005C6FC3">
      <w:r>
        <w:t>---1 collision a decade is hardly enough to trigger Kessler syndrome.</w:t>
      </w:r>
    </w:p>
    <w:p w14:paraId="58EA4A9A" w14:textId="77777777" w:rsidR="005C6FC3" w:rsidRDefault="005C6FC3" w:rsidP="005C6FC3">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2F3CCC44" w14:textId="77777777" w:rsidR="005C6FC3" w:rsidRPr="003214A1" w:rsidRDefault="005C6FC3" w:rsidP="005C6FC3">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4A7509C5" w14:textId="77777777" w:rsidR="005C6FC3" w:rsidRPr="003214A1" w:rsidRDefault="005C6FC3" w:rsidP="005C6FC3">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0704A5D5" w14:textId="77777777" w:rsidR="005C6FC3" w:rsidRPr="007E5006" w:rsidRDefault="005C6FC3" w:rsidP="005C6FC3">
      <w:pPr>
        <w:rPr>
          <w:rStyle w:val="Emphasis"/>
        </w:rPr>
      </w:pPr>
      <w:r w:rsidRPr="007E5006">
        <w:rPr>
          <w:rStyle w:val="Emphasis"/>
        </w:rPr>
        <w:t xml:space="preserve">The LEO Environment </w:t>
      </w:r>
      <w:r w:rsidRPr="00A033F0">
        <w:rPr>
          <w:rStyle w:val="Emphasis"/>
          <w:highlight w:val="green"/>
        </w:rPr>
        <w:t>without Large Constellations</w:t>
      </w:r>
    </w:p>
    <w:p w14:paraId="585A98FF" w14:textId="77777777" w:rsidR="005C6FC3" w:rsidRPr="003214A1" w:rsidRDefault="005C6FC3" w:rsidP="005C6FC3">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26AC4674" w14:textId="77777777" w:rsidR="005C6FC3" w:rsidRPr="001C5F3A" w:rsidRDefault="005C6FC3" w:rsidP="005C6FC3">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3A17A57C" w14:textId="77777777" w:rsidR="005C6FC3" w:rsidRPr="001C5F3A" w:rsidRDefault="005C6FC3" w:rsidP="005C6FC3">
      <w:pPr>
        <w:rPr>
          <w:sz w:val="16"/>
        </w:rPr>
      </w:pPr>
      <w:r w:rsidRPr="001C5F3A">
        <w:rPr>
          <w:sz w:val="16"/>
        </w:rPr>
        <w:lastRenderedPageBreak/>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38345B9E" w14:textId="77777777" w:rsidR="005C6FC3" w:rsidRPr="001C5F3A" w:rsidRDefault="005C6FC3" w:rsidP="005C6FC3">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4BAB8082" w14:textId="77777777" w:rsidR="005C6FC3" w:rsidRDefault="005C6FC3" w:rsidP="005C6FC3"/>
    <w:p w14:paraId="0D6DD957" w14:textId="77777777" w:rsidR="005C6FC3" w:rsidRPr="00033E38" w:rsidRDefault="005C6FC3" w:rsidP="005C6FC3">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4A37977A" w14:textId="77777777" w:rsidR="005C6FC3" w:rsidRPr="000F20C1" w:rsidRDefault="005C6FC3" w:rsidP="005C6FC3">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51BAF7FD" w14:textId="77777777" w:rsidR="005C6FC3" w:rsidRDefault="005C6FC3" w:rsidP="005C6FC3">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0CC8887E" w14:textId="77777777" w:rsidR="005C6FC3" w:rsidRDefault="005C6FC3" w:rsidP="005C6FC3">
      <w:pPr>
        <w:rPr>
          <w:rStyle w:val="StyleUnderline"/>
        </w:rPr>
      </w:pPr>
    </w:p>
    <w:bookmarkEnd w:id="0"/>
    <w:p w14:paraId="04290C9D" w14:textId="77777777" w:rsidR="005C6FC3" w:rsidRPr="00A87F24" w:rsidRDefault="005C6FC3" w:rsidP="005C6FC3">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35D59769" w14:textId="77777777" w:rsidR="005C6FC3" w:rsidRPr="002F7FDF" w:rsidRDefault="005C6FC3" w:rsidP="005C6FC3">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5E1E6FB5" w14:textId="77777777" w:rsidR="005C6FC3" w:rsidRPr="007216D2" w:rsidRDefault="005C6FC3" w:rsidP="005C6FC3">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50B0676B" w14:textId="77777777" w:rsidR="005C6FC3" w:rsidRPr="00527BE3" w:rsidRDefault="005C6FC3" w:rsidP="005C6FC3">
      <w:pPr>
        <w:rPr>
          <w:rStyle w:val="Emphasis"/>
        </w:rPr>
      </w:pPr>
    </w:p>
    <w:p w14:paraId="1A7C4698" w14:textId="77777777" w:rsidR="005C6FC3" w:rsidRDefault="005C6FC3" w:rsidP="005C6FC3">
      <w:pPr>
        <w:pStyle w:val="Heading4"/>
      </w:pPr>
      <w:bookmarkStart w:id="1" w:name="_Hlk73826158"/>
      <w:r>
        <w:t xml:space="preserve">Nuclear war causes </w:t>
      </w:r>
      <w:r w:rsidRPr="00606DAD">
        <w:rPr>
          <w:u w:val="single"/>
        </w:rPr>
        <w:t>extinction</w:t>
      </w:r>
      <w:r>
        <w:t>.</w:t>
      </w:r>
    </w:p>
    <w:p w14:paraId="2CACFD14" w14:textId="77777777" w:rsidR="005C6FC3" w:rsidRDefault="005C6FC3" w:rsidP="005C6FC3">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0375A32A" w14:textId="77777777" w:rsidR="005C6FC3" w:rsidRDefault="005C6FC3" w:rsidP="005C6FC3">
      <w:pPr>
        <w:rPr>
          <w:sz w:val="16"/>
        </w:rPr>
      </w:pPr>
      <w:r>
        <w:rPr>
          <w:sz w:val="16"/>
        </w:rPr>
        <w:t>A global threat</w:t>
      </w:r>
    </w:p>
    <w:p w14:paraId="53012CE4" w14:textId="77777777" w:rsidR="005C6FC3" w:rsidRPr="000A0D07" w:rsidRDefault="005C6FC3" w:rsidP="005C6FC3">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6F240E3A" w14:textId="77777777" w:rsidR="005C6FC3" w:rsidRDefault="006253F9" w:rsidP="005C6FC3">
      <w:pPr>
        <w:rPr>
          <w:sz w:val="16"/>
        </w:rPr>
      </w:pPr>
      <w:hyperlink r:id="rId12" w:tgtFrame="_blank" w:history="1">
        <w:r w:rsidR="005C6FC3" w:rsidRPr="000A0D07">
          <w:rPr>
            <w:rStyle w:val="Hyperlink"/>
            <w:color w:val="000000"/>
            <w:sz w:val="16"/>
            <w:u w:val="single"/>
          </w:rPr>
          <w:t>In 2012</w:t>
        </w:r>
      </w:hyperlink>
      <w:r w:rsidR="005C6FC3" w:rsidRPr="000A0D07">
        <w:rPr>
          <w:sz w:val="16"/>
        </w:rPr>
        <w:t xml:space="preserve">, Alan </w:t>
      </w:r>
      <w:proofErr w:type="spellStart"/>
      <w:r w:rsidR="005C6FC3" w:rsidRPr="000A0D07">
        <w:rPr>
          <w:sz w:val="16"/>
        </w:rPr>
        <w:t>Robock</w:t>
      </w:r>
      <w:proofErr w:type="spellEnd"/>
      <w:r w:rsidR="005C6FC3"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5C6FC3" w:rsidRPr="000A0D07">
        <w:rPr>
          <w:rStyle w:val="StyleUnderline"/>
        </w:rPr>
        <w:t xml:space="preserve">it might not take a </w:t>
      </w:r>
      <w:r w:rsidR="005C6FC3" w:rsidRPr="000A0D07">
        <w:rPr>
          <w:rStyle w:val="Emphasis"/>
        </w:rPr>
        <w:t>large amount</w:t>
      </w:r>
      <w:r w:rsidR="005C6FC3" w:rsidRPr="000A0D07">
        <w:rPr>
          <w:rStyle w:val="StyleUnderline"/>
        </w:rPr>
        <w:t xml:space="preserve"> of nuclear weapons to </w:t>
      </w:r>
      <w:r w:rsidR="005C6FC3" w:rsidRPr="00A033F0">
        <w:rPr>
          <w:rStyle w:val="StyleUnderline"/>
          <w:highlight w:val="green"/>
        </w:rPr>
        <w:t>create</w:t>
      </w:r>
      <w:r w:rsidR="005C6FC3">
        <w:rPr>
          <w:sz w:val="16"/>
        </w:rPr>
        <w:t xml:space="preserve"> a scenario commonly known as </w:t>
      </w:r>
      <w:r w:rsidR="005C6FC3" w:rsidRPr="00A033F0">
        <w:rPr>
          <w:rStyle w:val="StyleUnderline"/>
          <w:highlight w:val="green"/>
        </w:rPr>
        <w:t>"</w:t>
      </w:r>
      <w:hyperlink r:id="rId13" w:tgtFrame="_blank" w:history="1">
        <w:r w:rsidR="005C6FC3" w:rsidRPr="00A033F0">
          <w:rPr>
            <w:rStyle w:val="Emphasis"/>
            <w:color w:val="000000"/>
            <w:highlight w:val="green"/>
          </w:rPr>
          <w:t>Nuclear Winter</w:t>
        </w:r>
      </w:hyperlink>
      <w:r w:rsidR="005C6FC3" w:rsidRPr="00A033F0">
        <w:rPr>
          <w:rStyle w:val="StyleUnderline"/>
          <w:highlight w:val="green"/>
        </w:rPr>
        <w:t>."</w:t>
      </w:r>
      <w:r w:rsidR="005C6FC3">
        <w:rPr>
          <w:sz w:val="16"/>
        </w:rPr>
        <w:t> </w:t>
      </w:r>
    </w:p>
    <w:p w14:paraId="5542BA62" w14:textId="77777777" w:rsidR="005C6FC3" w:rsidRDefault="005C6FC3" w:rsidP="005C6FC3">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7BF5306B" w14:textId="77777777" w:rsidR="005C6FC3" w:rsidRDefault="005C6FC3" w:rsidP="005C6FC3">
      <w:pPr>
        <w:rPr>
          <w:sz w:val="16"/>
        </w:rPr>
      </w:pPr>
      <w:proofErr w:type="spellStart"/>
      <w:r>
        <w:rPr>
          <w:sz w:val="16"/>
        </w:rPr>
        <w:lastRenderedPageBreak/>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084F6B84" w14:textId="77777777" w:rsidR="005C6FC3" w:rsidRDefault="005C6FC3" w:rsidP="005C6FC3">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69DC5721" w14:textId="77777777" w:rsidR="005C6FC3" w:rsidRDefault="005C6FC3" w:rsidP="005C6FC3">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45078553" w14:textId="77777777" w:rsidR="005C6FC3" w:rsidRDefault="005C6FC3" w:rsidP="005C6FC3">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4C92900D" w14:textId="77777777" w:rsidR="005C6FC3" w:rsidRDefault="005C6FC3" w:rsidP="005C6FC3">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2DAD26D4" w14:textId="77777777" w:rsidR="005C6FC3" w:rsidRDefault="005C6FC3" w:rsidP="005C6FC3">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66B76044" w14:textId="77777777" w:rsidR="005C6FC3" w:rsidRDefault="005C6FC3" w:rsidP="005C6FC3">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23F4F4F6" w14:textId="77777777" w:rsidR="005C6FC3" w:rsidRDefault="005C6FC3" w:rsidP="005C6FC3">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07663632" w14:textId="77777777" w:rsidR="005C6FC3" w:rsidRDefault="005C6FC3" w:rsidP="005C6FC3">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7739D1CF" w14:textId="77777777" w:rsidR="005C6FC3" w:rsidRDefault="005C6FC3" w:rsidP="005C6FC3">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0032F481" w14:textId="77777777" w:rsidR="005C6FC3" w:rsidRDefault="005C6FC3" w:rsidP="005C6FC3">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w:t>
      </w:r>
      <w:r>
        <w:rPr>
          <w:sz w:val="16"/>
        </w:rPr>
        <w:lastRenderedPageBreak/>
        <w:t>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3DDAA78B" w14:textId="77777777" w:rsidR="005C6FC3" w:rsidRPr="000A0D07" w:rsidRDefault="005C6FC3" w:rsidP="005C6FC3">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85A5F8F" w14:textId="77777777" w:rsidR="005C6FC3" w:rsidRPr="000A0D07" w:rsidRDefault="005C6FC3" w:rsidP="005C6FC3">
      <w:pPr>
        <w:rPr>
          <w:sz w:val="8"/>
          <w:szCs w:val="8"/>
        </w:rPr>
      </w:pPr>
      <w:r w:rsidRPr="000A0D07">
        <w:rPr>
          <w:sz w:val="8"/>
          <w:szCs w:val="8"/>
        </w:rPr>
        <w:t>How great is the risk?</w:t>
      </w:r>
    </w:p>
    <w:p w14:paraId="0E10AD92" w14:textId="77777777" w:rsidR="005C6FC3" w:rsidRPr="000A0D07" w:rsidRDefault="005C6FC3" w:rsidP="005C6FC3">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30DF6B7E" w14:textId="77777777" w:rsidR="005C6FC3" w:rsidRPr="000A0D07" w:rsidRDefault="005C6FC3" w:rsidP="005C6FC3">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62B961F" w14:textId="77777777" w:rsidR="005C6FC3" w:rsidRPr="000A0D07" w:rsidRDefault="005C6FC3" w:rsidP="005C6FC3">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512AD277" w14:textId="77777777" w:rsidR="005C6FC3" w:rsidRPr="000A0D07" w:rsidRDefault="005C6FC3" w:rsidP="005C6FC3">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2D909B3" w14:textId="77777777" w:rsidR="005C6FC3" w:rsidRDefault="005C6FC3" w:rsidP="005C6FC3">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0B561C81" w14:textId="77777777" w:rsidR="005C6FC3" w:rsidRDefault="005C6FC3" w:rsidP="005C6FC3"/>
    <w:bookmarkEnd w:id="1"/>
    <w:p w14:paraId="019039BD" w14:textId="77777777" w:rsidR="005C6FC3" w:rsidRPr="008F1C54" w:rsidRDefault="005C6FC3" w:rsidP="005C6FC3">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1503B5F8" w14:textId="77777777" w:rsidR="005C6FC3" w:rsidRPr="005E2E9A" w:rsidRDefault="005C6FC3" w:rsidP="005C6FC3">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4A68A850" w14:textId="77777777" w:rsidR="005C6FC3" w:rsidRDefault="005C6FC3" w:rsidP="005C6FC3">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lastRenderedPageBreak/>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w:t>
      </w:r>
      <w:r w:rsidRPr="002C0AF7">
        <w:rPr>
          <w:sz w:val="12"/>
        </w:rPr>
        <w:lastRenderedPageBreak/>
        <w:t xml:space="preserve">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2C0DD367" w14:textId="77777777" w:rsidR="005C6FC3" w:rsidRPr="005E2E9A" w:rsidRDefault="005C6FC3" w:rsidP="005C6FC3">
      <w:pPr>
        <w:rPr>
          <w:rStyle w:val="Emphasis"/>
          <w:rFonts w:asciiTheme="minorHAnsi" w:hAnsiTheme="minorHAnsi" w:cstheme="minorHAnsi"/>
        </w:rPr>
      </w:pPr>
    </w:p>
    <w:p w14:paraId="2973D968" w14:textId="77777777" w:rsidR="005C6FC3" w:rsidRPr="004C0FEF" w:rsidRDefault="005C6FC3" w:rsidP="005C6FC3">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5C682D17" w14:textId="77777777" w:rsidR="005C6FC3" w:rsidRPr="002D7841" w:rsidRDefault="005C6FC3" w:rsidP="005C6FC3">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2396C20B" w14:textId="77777777" w:rsidR="005C6FC3" w:rsidRPr="002D7841" w:rsidRDefault="005C6FC3" w:rsidP="005C6FC3">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699EEF0B" w14:textId="77777777" w:rsidR="005C6FC3" w:rsidRPr="002D7841" w:rsidRDefault="005C6FC3" w:rsidP="005C6FC3">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11456B0A" w14:textId="77777777" w:rsidR="005C6FC3" w:rsidRDefault="005C6FC3" w:rsidP="005C6FC3">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2F2823A5" w14:textId="77777777" w:rsidR="005C6FC3" w:rsidRPr="002D7841" w:rsidRDefault="005C6FC3" w:rsidP="005C6FC3">
      <w:pPr>
        <w:rPr>
          <w:sz w:val="16"/>
        </w:rPr>
      </w:pPr>
    </w:p>
    <w:p w14:paraId="31EC2F95" w14:textId="77777777" w:rsidR="005C6FC3" w:rsidRDefault="005C6FC3" w:rsidP="005C6FC3">
      <w:pPr>
        <w:pStyle w:val="Heading4"/>
      </w:pPr>
      <w:r>
        <w:lastRenderedPageBreak/>
        <w:t>Extinction.</w:t>
      </w:r>
    </w:p>
    <w:p w14:paraId="4CEA3B46" w14:textId="77777777" w:rsidR="005C6FC3" w:rsidRDefault="005C6FC3" w:rsidP="005C6FC3">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50F0C598" w14:textId="77777777" w:rsidR="005C6FC3" w:rsidRPr="00CC7F42" w:rsidRDefault="005C6FC3" w:rsidP="005C6FC3">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w:t>
      </w:r>
      <w:r w:rsidRPr="00E65864">
        <w:rPr>
          <w:sz w:val="14"/>
        </w:rPr>
        <w:lastRenderedPageBreak/>
        <w:t xml:space="preserve">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067B0E53" w14:textId="77777777" w:rsidR="005C6FC3" w:rsidRDefault="005C6FC3" w:rsidP="005C6FC3">
      <w:pPr>
        <w:pStyle w:val="Heading3"/>
      </w:pPr>
      <w:r>
        <w:lastRenderedPageBreak/>
        <w:t>1AC---Ozone</w:t>
      </w:r>
    </w:p>
    <w:p w14:paraId="39E14910" w14:textId="77777777" w:rsidR="005C6FC3" w:rsidRPr="006646A9" w:rsidRDefault="005C6FC3" w:rsidP="005C6FC3">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12BCCC86" w14:textId="77777777" w:rsidR="005C6FC3" w:rsidRDefault="005C6FC3" w:rsidP="005C6FC3">
      <w:r w:rsidRPr="00B1374B">
        <w:rPr>
          <w:rStyle w:val="Style13ptBold"/>
        </w:rPr>
        <w:t>WMO 21</w:t>
      </w:r>
      <w:r>
        <w:t xml:space="preserve"> [World Meteorological Organization; 2021; “Ozone layer recovery is an environmental success story,” </w:t>
      </w:r>
      <w:hyperlink r:id="rId33" w:history="1">
        <w:r w:rsidRPr="00623F4B">
          <w:rPr>
            <w:rStyle w:val="Hyperlink"/>
          </w:rPr>
          <w:t>https://public.wmo.int/en/media/news/ozone-layer-recovery-environmental-success-story</w:t>
        </w:r>
      </w:hyperlink>
      <w:r>
        <w:t xml:space="preserve">] </w:t>
      </w:r>
      <w:proofErr w:type="spellStart"/>
      <w:r>
        <w:t>brett</w:t>
      </w:r>
      <w:proofErr w:type="spellEnd"/>
    </w:p>
    <w:p w14:paraId="6FFEDEC2" w14:textId="77777777" w:rsidR="005C6FC3" w:rsidRPr="00026DC7" w:rsidRDefault="005C6FC3" w:rsidP="005C6FC3">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1FB4AD84" w14:textId="77777777" w:rsidR="005C6FC3" w:rsidRPr="008F0942" w:rsidRDefault="005C6FC3" w:rsidP="005C6FC3">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7171704D" w14:textId="77777777" w:rsidR="005C6FC3" w:rsidRPr="00026DC7" w:rsidRDefault="005C6FC3" w:rsidP="005C6FC3">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27EE2186" w14:textId="77777777" w:rsidR="005C6FC3" w:rsidRPr="00D232BA" w:rsidRDefault="005C6FC3" w:rsidP="005C6FC3">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7588ECB7" w14:textId="77777777" w:rsidR="005C6FC3" w:rsidRPr="00B1374B" w:rsidRDefault="005C6FC3" w:rsidP="005C6FC3">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0EE1CEC" w14:textId="77777777" w:rsidR="005C6FC3" w:rsidRPr="00B1374B" w:rsidRDefault="005C6FC3" w:rsidP="005C6FC3">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69D847B3" w14:textId="77777777" w:rsidR="005C6FC3" w:rsidRPr="00B1374B" w:rsidRDefault="005C6FC3" w:rsidP="005C6FC3">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2943802F" w14:textId="77777777" w:rsidR="005C6FC3" w:rsidRPr="00B1374B" w:rsidRDefault="005C6FC3" w:rsidP="005C6FC3">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1D9962F8" w14:textId="77777777" w:rsidR="005C6FC3" w:rsidRPr="00B1374B" w:rsidRDefault="005C6FC3" w:rsidP="005C6FC3">
      <w:pPr>
        <w:rPr>
          <w:rStyle w:val="Emphasis"/>
        </w:rPr>
      </w:pPr>
      <w:r w:rsidRPr="00B1374B">
        <w:rPr>
          <w:rStyle w:val="Emphasis"/>
        </w:rPr>
        <w:t>Ozone and climate</w:t>
      </w:r>
    </w:p>
    <w:p w14:paraId="20767A0B" w14:textId="77777777" w:rsidR="005C6FC3" w:rsidRPr="00B1374B" w:rsidRDefault="005C6FC3" w:rsidP="005C6FC3">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7C34C971" w14:textId="77777777" w:rsidR="005C6FC3" w:rsidRPr="00B76F0B" w:rsidRDefault="005C6FC3" w:rsidP="005C6FC3">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1020DEE7" w14:textId="77777777" w:rsidR="005C6FC3" w:rsidRPr="00B76F0B" w:rsidRDefault="005C6FC3" w:rsidP="005C6FC3">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5813F84B" w14:textId="77777777" w:rsidR="005C6FC3" w:rsidRPr="00B76F0B" w:rsidRDefault="005C6FC3" w:rsidP="005C6FC3">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11292DD1" w14:textId="77777777" w:rsidR="005C6FC3" w:rsidRPr="00B76F0B" w:rsidRDefault="005C6FC3" w:rsidP="005C6FC3">
      <w:pPr>
        <w:rPr>
          <w:sz w:val="12"/>
          <w:szCs w:val="12"/>
        </w:rPr>
      </w:pPr>
      <w:r w:rsidRPr="00B76F0B">
        <w:rPr>
          <w:sz w:val="12"/>
          <w:szCs w:val="12"/>
        </w:rPr>
        <w:t>Therefore, the future evolution of the ozone layer will be influenced by the concentrations of these long-lived greenhouse gases, and by climate change.</w:t>
      </w:r>
    </w:p>
    <w:p w14:paraId="73CF52DC" w14:textId="77777777" w:rsidR="005C6FC3" w:rsidRPr="00B76F0B" w:rsidRDefault="005C6FC3" w:rsidP="005C6FC3">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73AABB01" w14:textId="77777777" w:rsidR="005C6FC3" w:rsidRPr="00821873" w:rsidRDefault="005C6FC3" w:rsidP="005C6FC3">
      <w:pPr>
        <w:rPr>
          <w:sz w:val="16"/>
          <w:szCs w:val="16"/>
        </w:rPr>
      </w:pPr>
      <w:r w:rsidRPr="00821873">
        <w:rPr>
          <w:sz w:val="16"/>
          <w:szCs w:val="16"/>
        </w:rPr>
        <w:lastRenderedPageBreak/>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77D50394" w14:textId="77777777" w:rsidR="005C6FC3" w:rsidRPr="00821873" w:rsidRDefault="005C6FC3" w:rsidP="005C6FC3">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41F74C76" w14:textId="77777777" w:rsidR="005C6FC3" w:rsidRPr="00821873" w:rsidRDefault="005C6FC3" w:rsidP="005C6FC3">
      <w:pPr>
        <w:rPr>
          <w:rStyle w:val="Emphasis"/>
        </w:rPr>
      </w:pPr>
      <w:r w:rsidRPr="00821873">
        <w:rPr>
          <w:rStyle w:val="Emphasis"/>
        </w:rPr>
        <w:t>UV Radiation</w:t>
      </w:r>
    </w:p>
    <w:p w14:paraId="473D22E8" w14:textId="77777777" w:rsidR="005C6FC3" w:rsidRPr="00DD0D2F" w:rsidRDefault="005C6FC3" w:rsidP="005C6FC3">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0F710888" w14:textId="77777777" w:rsidR="005C6FC3" w:rsidRPr="00DD0D2F" w:rsidRDefault="005C6FC3" w:rsidP="005C6FC3">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7E61129C" w14:textId="77777777" w:rsidR="005C6FC3" w:rsidRPr="00DD0D2F" w:rsidRDefault="005C6FC3" w:rsidP="005C6FC3">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6D13D644" w14:textId="77777777" w:rsidR="005C6FC3" w:rsidRPr="00DD0D2F" w:rsidRDefault="005C6FC3" w:rsidP="005C6FC3">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2D0FE89D" w14:textId="77777777" w:rsidR="005C6FC3" w:rsidRPr="00DD0D2F" w:rsidRDefault="005C6FC3" w:rsidP="005C6FC3">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565B96E4" w14:textId="77777777" w:rsidR="005C6FC3" w:rsidRPr="008F0942" w:rsidRDefault="005C6FC3" w:rsidP="005C6FC3"/>
    <w:p w14:paraId="12B88A17" w14:textId="77777777" w:rsidR="005C6FC3" w:rsidRPr="007C1A99" w:rsidRDefault="005C6FC3" w:rsidP="005C6FC3">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4C963EFD" w14:textId="77777777" w:rsidR="005C6FC3" w:rsidRDefault="005C6FC3" w:rsidP="005C6FC3">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4" w:history="1">
        <w:r w:rsidRPr="00975C20">
          <w:rPr>
            <w:rStyle w:val="Hyperlink"/>
          </w:rPr>
          <w:t>https://www.space.com/starlink-satellite-reentry-ozone-depletion-atmosphere</w:t>
        </w:r>
      </w:hyperlink>
      <w:r>
        <w:t xml:space="preserve">] </w:t>
      </w:r>
      <w:proofErr w:type="spellStart"/>
      <w:r>
        <w:t>brett</w:t>
      </w:r>
      <w:proofErr w:type="spellEnd"/>
    </w:p>
    <w:p w14:paraId="3AFB5750" w14:textId="77777777" w:rsidR="005C6FC3" w:rsidRDefault="005C6FC3" w:rsidP="005C6FC3">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57516503" w14:textId="77777777" w:rsidR="005C6FC3" w:rsidRPr="00CD5495" w:rsidRDefault="005C6FC3" w:rsidP="005C6FC3">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689D12D5" w14:textId="77777777" w:rsidR="005C6FC3" w:rsidRPr="008D3109" w:rsidRDefault="005C6FC3" w:rsidP="005C6FC3">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6CE8610C" w14:textId="77777777" w:rsidR="005C6FC3" w:rsidRPr="008D3109" w:rsidRDefault="005C6FC3" w:rsidP="005C6FC3">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29E00A3D" w14:textId="77777777" w:rsidR="005C6FC3" w:rsidRPr="008D3109" w:rsidRDefault="005C6FC3" w:rsidP="005C6FC3">
      <w:pPr>
        <w:rPr>
          <w:sz w:val="16"/>
          <w:szCs w:val="16"/>
        </w:rPr>
      </w:pPr>
      <w:r w:rsidRPr="008D3109">
        <w:rPr>
          <w:sz w:val="16"/>
          <w:szCs w:val="16"/>
        </w:rPr>
        <w:lastRenderedPageBreak/>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12F589D3" w14:textId="77777777" w:rsidR="005C6FC3" w:rsidRPr="008D3109" w:rsidRDefault="005C6FC3" w:rsidP="005C6FC3">
      <w:pPr>
        <w:rPr>
          <w:sz w:val="16"/>
          <w:szCs w:val="16"/>
        </w:rPr>
      </w:pPr>
      <w:r w:rsidRPr="008D3109">
        <w:rPr>
          <w:sz w:val="16"/>
          <w:szCs w:val="16"/>
        </w:rPr>
        <w:t xml:space="preserve">Uncontrolled geoengineering </w:t>
      </w:r>
    </w:p>
    <w:p w14:paraId="70B517F3" w14:textId="77777777" w:rsidR="005C6FC3" w:rsidRPr="008D3109" w:rsidRDefault="005C6FC3" w:rsidP="005C6FC3">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6E64BD3C" w14:textId="77777777" w:rsidR="005C6FC3" w:rsidRPr="008D3109" w:rsidRDefault="005C6FC3" w:rsidP="005C6FC3">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29BC9FA8" w14:textId="77777777" w:rsidR="005C6FC3" w:rsidRPr="008D3109" w:rsidRDefault="005C6FC3" w:rsidP="005C6FC3">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4445C96C" w14:textId="77777777" w:rsidR="005C6FC3" w:rsidRPr="008D3109" w:rsidRDefault="005C6FC3" w:rsidP="005C6FC3">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444D0276" w14:textId="77777777" w:rsidR="005C6FC3" w:rsidRPr="008D3109" w:rsidRDefault="005C6FC3" w:rsidP="005C6FC3">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5964349E" w14:textId="77777777" w:rsidR="005C6FC3" w:rsidRPr="008D3109" w:rsidRDefault="005C6FC3" w:rsidP="005C6FC3">
      <w:pPr>
        <w:rPr>
          <w:rStyle w:val="Emphasis"/>
        </w:rPr>
      </w:pPr>
      <w:r w:rsidRPr="00A033F0">
        <w:rPr>
          <w:rStyle w:val="Emphasis"/>
          <w:highlight w:val="green"/>
        </w:rPr>
        <w:t>Ozone hole 2.0</w:t>
      </w:r>
      <w:r w:rsidRPr="008D3109">
        <w:rPr>
          <w:rStyle w:val="Emphasis"/>
        </w:rPr>
        <w:t xml:space="preserve"> </w:t>
      </w:r>
    </w:p>
    <w:p w14:paraId="744383BC" w14:textId="77777777" w:rsidR="005C6FC3" w:rsidRPr="008D3109" w:rsidRDefault="005C6FC3" w:rsidP="005C6FC3">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5D21CA8A" w14:textId="77777777" w:rsidR="005C6FC3" w:rsidRPr="008D3109" w:rsidRDefault="005C6FC3" w:rsidP="005C6FC3">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74640B16" w14:textId="77777777" w:rsidR="005C6FC3" w:rsidRPr="008D3109" w:rsidRDefault="005C6FC3" w:rsidP="005C6FC3">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3D0A4DF8" w14:textId="77777777" w:rsidR="005C6FC3" w:rsidRPr="008D3109" w:rsidRDefault="005C6FC3" w:rsidP="005C6FC3">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4F5DEA0D" w14:textId="77777777" w:rsidR="005C6FC3" w:rsidRPr="008D3109" w:rsidRDefault="005C6FC3" w:rsidP="005C6FC3">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60E8CF16" w14:textId="77777777" w:rsidR="005C6FC3" w:rsidRPr="008D3109" w:rsidRDefault="005C6FC3" w:rsidP="005C6FC3">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5E5D5B14" w14:textId="77777777" w:rsidR="005C6FC3" w:rsidRPr="007C1A99" w:rsidRDefault="005C6FC3" w:rsidP="005C6FC3">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3E7BF12C" w14:textId="77777777" w:rsidR="005C6FC3" w:rsidRPr="007C1A99" w:rsidRDefault="005C6FC3" w:rsidP="005C6FC3">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33DFF5D5" w14:textId="77777777" w:rsidR="005C6FC3" w:rsidRPr="007C1A99" w:rsidRDefault="005C6FC3" w:rsidP="005C6FC3">
      <w:pPr>
        <w:rPr>
          <w:sz w:val="16"/>
          <w:szCs w:val="16"/>
        </w:rPr>
      </w:pPr>
      <w:r w:rsidRPr="007C1A99">
        <w:rPr>
          <w:sz w:val="16"/>
          <w:szCs w:val="16"/>
        </w:rPr>
        <w:t>Spectacular stratospheric clouds are linked to ozone destruction. (Image credit: NASA/Lamont Poole)</w:t>
      </w:r>
    </w:p>
    <w:p w14:paraId="31E6C5D8" w14:textId="77777777" w:rsidR="005C6FC3" w:rsidRPr="007C1A99" w:rsidRDefault="005C6FC3" w:rsidP="005C6FC3">
      <w:pPr>
        <w:rPr>
          <w:sz w:val="16"/>
          <w:szCs w:val="16"/>
        </w:rPr>
      </w:pPr>
      <w:r w:rsidRPr="007C1A99">
        <w:rPr>
          <w:sz w:val="16"/>
          <w:szCs w:val="16"/>
        </w:rPr>
        <w:t>Learning from past mistakes</w:t>
      </w:r>
    </w:p>
    <w:p w14:paraId="7D40C4A9" w14:textId="77777777" w:rsidR="005C6FC3" w:rsidRPr="007C1A99" w:rsidRDefault="005C6FC3" w:rsidP="005C6FC3">
      <w:pPr>
        <w:rPr>
          <w:sz w:val="16"/>
        </w:rPr>
      </w:pPr>
      <w:r w:rsidRPr="007C1A99">
        <w:rPr>
          <w:sz w:val="16"/>
        </w:rPr>
        <w:lastRenderedPageBreak/>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38C57564" w14:textId="77777777" w:rsidR="005C6FC3" w:rsidRPr="007C1A99" w:rsidRDefault="005C6FC3" w:rsidP="005C6FC3">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0A3549AF" w14:textId="77777777" w:rsidR="005C6FC3" w:rsidRPr="007C1A99" w:rsidRDefault="005C6FC3" w:rsidP="005C6FC3">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049B5FA5" w14:textId="77777777" w:rsidR="005C6FC3" w:rsidRDefault="005C6FC3" w:rsidP="005C6FC3">
      <w:pPr>
        <w:pStyle w:val="Heading4"/>
      </w:pPr>
      <w:r>
        <w:t>Extinction.</w:t>
      </w:r>
    </w:p>
    <w:p w14:paraId="57B102C6" w14:textId="77777777" w:rsidR="005C6FC3" w:rsidRDefault="005C6FC3" w:rsidP="005C6FC3">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5" w:history="1">
        <w:r w:rsidRPr="00623F4B">
          <w:rPr>
            <w:rStyle w:val="Hyperlink"/>
          </w:rPr>
          <w:t>https://letters2president.org/letters/24312</w:t>
        </w:r>
      </w:hyperlink>
      <w:r>
        <w:t xml:space="preserve">] </w:t>
      </w:r>
      <w:proofErr w:type="spellStart"/>
      <w:r>
        <w:t>brett</w:t>
      </w:r>
      <w:proofErr w:type="spellEnd"/>
    </w:p>
    <w:p w14:paraId="3CC44ADC" w14:textId="77777777" w:rsidR="005C6FC3" w:rsidRPr="00D70D0F" w:rsidRDefault="005C6FC3" w:rsidP="005C6FC3">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5178A719" w14:textId="77777777" w:rsidR="005C6FC3" w:rsidRPr="00D70D0F" w:rsidRDefault="005C6FC3" w:rsidP="005C6FC3">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1CAF475F" w14:textId="77777777" w:rsidR="005C6FC3" w:rsidRPr="00652563" w:rsidRDefault="005C6FC3" w:rsidP="005C6FC3">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3FD937E7" w14:textId="77777777" w:rsidR="005C6FC3" w:rsidRDefault="005C6FC3" w:rsidP="005C6FC3"/>
    <w:p w14:paraId="0B42710A" w14:textId="5E8C5067" w:rsidR="005C6FC3" w:rsidRDefault="005C6FC3" w:rsidP="005C6FC3">
      <w:pPr>
        <w:pStyle w:val="Heading3"/>
      </w:pPr>
      <w:r>
        <w:lastRenderedPageBreak/>
        <w:t>1AC---Plan</w:t>
      </w:r>
    </w:p>
    <w:p w14:paraId="0EF73120" w14:textId="77777777" w:rsidR="005C6FC3" w:rsidRDefault="005C6FC3" w:rsidP="005C6FC3">
      <w:pPr>
        <w:pStyle w:val="Heading4"/>
      </w:pPr>
      <w:r>
        <w:t>Resolved: States ought to prohibit the appropriation of Low Earth Orbit by private entities.</w:t>
      </w:r>
    </w:p>
    <w:p w14:paraId="3C245DB6" w14:textId="77777777" w:rsidR="005C6FC3" w:rsidRDefault="005C6FC3" w:rsidP="005C6FC3"/>
    <w:p w14:paraId="578DA901" w14:textId="77777777" w:rsidR="00EF3DBB" w:rsidRPr="006C446B" w:rsidRDefault="00EF3DBB" w:rsidP="00EF3DBB">
      <w:pPr>
        <w:pStyle w:val="Heading4"/>
      </w:pPr>
      <w:r>
        <w:t xml:space="preserve">“Appropriation of outer space” is a </w:t>
      </w:r>
      <w:r>
        <w:rPr>
          <w:u w:val="single"/>
        </w:rPr>
        <w:t>term of art</w:t>
      </w:r>
      <w:r>
        <w:t xml:space="preserve"> that refers to the OST, which regulates </w:t>
      </w:r>
      <w:r>
        <w:rPr>
          <w:u w:val="single"/>
        </w:rPr>
        <w:t>private</w:t>
      </w:r>
      <w:r>
        <w:t xml:space="preserve">, </w:t>
      </w:r>
      <w:r>
        <w:rPr>
          <w:u w:val="single"/>
        </w:rPr>
        <w:t>national</w:t>
      </w:r>
      <w:r>
        <w:t xml:space="preserve">, and </w:t>
      </w:r>
      <w:r>
        <w:rPr>
          <w:u w:val="single"/>
        </w:rPr>
        <w:t>international</w:t>
      </w:r>
      <w:r>
        <w:t xml:space="preserve"> conduct.</w:t>
      </w:r>
    </w:p>
    <w:p w14:paraId="70995F21" w14:textId="77777777" w:rsidR="00EF3DBB" w:rsidRDefault="00EF3DBB" w:rsidP="00EF3DBB">
      <w:r w:rsidRPr="00EE1D95">
        <w:rPr>
          <w:rStyle w:val="Style13ptBold"/>
        </w:rPr>
        <w:t>Thornburg 19</w:t>
      </w:r>
      <w:r>
        <w:t xml:space="preserve"> [Matthew, Associate Editor for the Michigan Journal of International Law; Vol 40; “Are the Non-appropriation Principle and the Current Regulatory Regime Governing Geostationary Orbit Equitable for All of Earth’s States?” </w:t>
      </w:r>
      <w:hyperlink r:id="rId36" w:history="1">
        <w:r w:rsidRPr="00C81FCA">
          <w:rPr>
            <w:rStyle w:val="Hyperlink"/>
          </w:rPr>
          <w:t>http://www.mjilonline.org/are-the-non-appropriation-principle-and-the-current-regulatory-regime-governing-geostationary-orbit-equitable-for-all-of-earths-states/</w:t>
        </w:r>
      </w:hyperlink>
      <w:r>
        <w:t xml:space="preserve">] </w:t>
      </w:r>
      <w:proofErr w:type="spellStart"/>
      <w:r>
        <w:t>brett</w:t>
      </w:r>
      <w:proofErr w:type="spellEnd"/>
    </w:p>
    <w:p w14:paraId="46E3780A" w14:textId="77777777" w:rsidR="00EF3DBB" w:rsidRPr="00E66380" w:rsidRDefault="00EF3DBB" w:rsidP="00EF3DBB">
      <w:pPr>
        <w:rPr>
          <w:sz w:val="16"/>
        </w:rPr>
      </w:pPr>
      <w:r w:rsidRPr="00E66380">
        <w:rPr>
          <w:sz w:val="16"/>
        </w:rPr>
        <w:t xml:space="preserve">As the law currently stands, geostationary orbit – a constant orbital position above Earth’s equator – is governed by </w:t>
      </w:r>
      <w:r w:rsidRPr="00E66380">
        <w:rPr>
          <w:rStyle w:val="Emphasis"/>
          <w:highlight w:val="green"/>
        </w:rPr>
        <w:t>the OST</w:t>
      </w:r>
      <w:r w:rsidRPr="00E66380">
        <w:rPr>
          <w:sz w:val="16"/>
        </w:rPr>
        <w:t xml:space="preserve"> and is therefore subject to the treaty’s attendant </w:t>
      </w:r>
      <w:r w:rsidRPr="00F624E9">
        <w:rPr>
          <w:rStyle w:val="StyleUnderline"/>
          <w:highlight w:val="green"/>
        </w:rPr>
        <w:t>ban on national</w:t>
      </w:r>
      <w:r w:rsidRPr="00E66380">
        <w:rPr>
          <w:sz w:val="16"/>
        </w:rPr>
        <w:t xml:space="preserve"> </w:t>
      </w:r>
      <w:r w:rsidRPr="00E66380">
        <w:rPr>
          <w:rStyle w:val="StyleUnderline"/>
          <w:highlight w:val="green"/>
        </w:rPr>
        <w:t>appropriation</w:t>
      </w:r>
      <w:r w:rsidRPr="00E66380">
        <w:rPr>
          <w:sz w:val="16"/>
        </w:rPr>
        <w:t xml:space="preserve">. Spaces, or slots, in geostationary </w:t>
      </w:r>
      <w:proofErr w:type="gramStart"/>
      <w:r w:rsidRPr="00E66380">
        <w:rPr>
          <w:sz w:val="16"/>
        </w:rPr>
        <w:t>orbit[</w:t>
      </w:r>
      <w:proofErr w:type="gramEnd"/>
      <w:r w:rsidRPr="00E66380">
        <w:rPr>
          <w:sz w:val="16"/>
        </w:rPr>
        <w:t xml:space="preserve">2] are desired because they are exceedingly convenient for communicating with earth. They are highly limited and </w:t>
      </w:r>
      <w:proofErr w:type="gramStart"/>
      <w:r w:rsidRPr="00E66380">
        <w:rPr>
          <w:sz w:val="16"/>
        </w:rPr>
        <w:t>as a consequence</w:t>
      </w:r>
      <w:proofErr w:type="gramEnd"/>
      <w:r w:rsidRPr="00E66380">
        <w:rPr>
          <w:sz w:val="16"/>
        </w:rPr>
        <w:t xml:space="preserve">, highly valuable. Moreover, these spaces are allotted on a first-come-first-served </w:t>
      </w:r>
      <w:proofErr w:type="gramStart"/>
      <w:r w:rsidRPr="00E66380">
        <w:rPr>
          <w:sz w:val="16"/>
        </w:rPr>
        <w:t>basis[</w:t>
      </w:r>
      <w:proofErr w:type="gramEnd"/>
      <w:r w:rsidRPr="00E66380">
        <w:rPr>
          <w:sz w:val="16"/>
        </w:rPr>
        <w:t>3] making them virtually unattainable by less scientifically and economically advanced states[4], or those that are just plain late to the game.</w:t>
      </w:r>
    </w:p>
    <w:p w14:paraId="1F80E5A3" w14:textId="77777777" w:rsidR="00EF3DBB" w:rsidRDefault="00EF3DBB" w:rsidP="00EF3DBB">
      <w:pPr>
        <w:rPr>
          <w:sz w:val="16"/>
        </w:rPr>
      </w:pPr>
      <w:r w:rsidRPr="00E66380">
        <w:rPr>
          <w:rStyle w:val="StyleUnderline"/>
        </w:rPr>
        <w:t>The ban</w:t>
      </w:r>
      <w:r w:rsidRPr="00E66380">
        <w:rPr>
          <w:sz w:val="16"/>
        </w:rPr>
        <w:t xml:space="preserve"> on national appropriation </w:t>
      </w:r>
      <w:r w:rsidRPr="00E66380">
        <w:rPr>
          <w:rStyle w:val="StyleUnderline"/>
        </w:rPr>
        <w:t xml:space="preserve">is enumerated in the </w:t>
      </w:r>
      <w:r w:rsidRPr="00E66380">
        <w:rPr>
          <w:rStyle w:val="Emphasis"/>
        </w:rPr>
        <w:t>Second Article</w:t>
      </w:r>
      <w:r w:rsidRPr="00E66380">
        <w:rPr>
          <w:sz w:val="16"/>
        </w:rPr>
        <w:t xml:space="preserve"> of the OST, </w:t>
      </w:r>
      <w:r w:rsidRPr="00E66380">
        <w:rPr>
          <w:rStyle w:val="StyleUnderline"/>
        </w:rPr>
        <w:t>which states: “</w:t>
      </w:r>
      <w:r w:rsidRPr="00E66380">
        <w:rPr>
          <w:rStyle w:val="StyleUnderline"/>
          <w:highlight w:val="green"/>
        </w:rPr>
        <w:t>Outer space</w:t>
      </w:r>
      <w:r w:rsidRPr="00E66380">
        <w:rPr>
          <w:rStyle w:val="StyleUnderline"/>
        </w:rPr>
        <w:t xml:space="preserve">, including the moon and other celestial bodies, </w:t>
      </w:r>
      <w:r w:rsidRPr="00E66380">
        <w:rPr>
          <w:rStyle w:val="StyleUnderline"/>
          <w:highlight w:val="green"/>
        </w:rPr>
        <w:t>is not subject to</w:t>
      </w:r>
      <w:r w:rsidRPr="00E66380">
        <w:rPr>
          <w:rStyle w:val="StyleUnderline"/>
        </w:rPr>
        <w:t xml:space="preserve"> national </w:t>
      </w:r>
      <w:r w:rsidRPr="00E66380">
        <w:rPr>
          <w:rStyle w:val="StyleUnderline"/>
          <w:highlight w:val="green"/>
        </w:rPr>
        <w:t>appropriation by claim of sovereignty,</w:t>
      </w:r>
      <w:r w:rsidRPr="00E66380">
        <w:rPr>
          <w:rStyle w:val="StyleUnderline"/>
        </w:rPr>
        <w:t xml:space="preserve"> by means of </w:t>
      </w:r>
      <w:r w:rsidRPr="00E66380">
        <w:rPr>
          <w:rStyle w:val="StyleUnderline"/>
          <w:highlight w:val="green"/>
        </w:rPr>
        <w:t>use or occupation, or by other means</w:t>
      </w:r>
      <w:proofErr w:type="gramStart"/>
      <w:r w:rsidRPr="00E66380">
        <w:rPr>
          <w:rStyle w:val="StyleUnderline"/>
        </w:rPr>
        <w:t>.”[</w:t>
      </w:r>
      <w:proofErr w:type="gramEnd"/>
      <w:r w:rsidRPr="00E66380">
        <w:rPr>
          <w:sz w:val="16"/>
        </w:rPr>
        <w:t>5] The geostationary orbital position is generally agreed upon by experts[6] as part of “outer space” and consequently, forbidden from appropriation.</w:t>
      </w:r>
    </w:p>
    <w:p w14:paraId="1DE9DF86" w14:textId="595D0435" w:rsidR="001B00D0" w:rsidRDefault="001B00D0" w:rsidP="001B00D0">
      <w:pPr>
        <w:pStyle w:val="Heading4"/>
      </w:pPr>
      <w:r>
        <w:t>Space is</w:t>
      </w:r>
    </w:p>
    <w:p w14:paraId="5D953A1B" w14:textId="77777777" w:rsidR="001B00D0" w:rsidRDefault="001B00D0" w:rsidP="001B00D0">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 </w:t>
      </w:r>
      <w:hyperlink r:id="rId37" w:history="1">
        <w:r w:rsidRPr="00D63099">
          <w:rPr>
            <w:rStyle w:val="Hyperlink"/>
          </w:rPr>
          <w:t>https://www.nesdis.noaa.gov/news/where-space</w:t>
        </w:r>
      </w:hyperlink>
      <w:r>
        <w:t xml:space="preserve">] </w:t>
      </w:r>
      <w:proofErr w:type="spellStart"/>
      <w:r>
        <w:t>brett</w:t>
      </w:r>
      <w:proofErr w:type="spellEnd"/>
    </w:p>
    <w:p w14:paraId="40E2F5D9" w14:textId="77777777" w:rsidR="001B00D0" w:rsidRPr="00AD1F05" w:rsidRDefault="001B00D0" w:rsidP="001B00D0">
      <w:pPr>
        <w:rPr>
          <w:sz w:val="16"/>
        </w:rPr>
      </w:pPr>
      <w:r w:rsidRPr="00AD1F05">
        <w:rPr>
          <w:sz w:val="16"/>
        </w:rPr>
        <w:t xml:space="preserve">But where is “space” exactly? This may seem like a simple question, but any answer beyond “up” may be more complicated than you think. Although </w:t>
      </w:r>
      <w:r w:rsidRPr="001B00D0">
        <w:rPr>
          <w:rStyle w:val="StyleUnderline"/>
        </w:rPr>
        <w:t>most</w:t>
      </w:r>
      <w:r w:rsidRPr="001B00D0">
        <w:rPr>
          <w:sz w:val="16"/>
        </w:rPr>
        <w:t xml:space="preserve"> people </w:t>
      </w:r>
      <w:r w:rsidRPr="001B00D0">
        <w:rPr>
          <w:rStyle w:val="StyleUnderline"/>
        </w:rPr>
        <w:t>are</w:t>
      </w:r>
      <w:r w:rsidRPr="001B00D0">
        <w:rPr>
          <w:sz w:val="16"/>
        </w:rPr>
        <w:t xml:space="preserve"> generally </w:t>
      </w:r>
      <w:r w:rsidRPr="001B00D0">
        <w:rPr>
          <w:rStyle w:val="StyleUnderline"/>
        </w:rPr>
        <w:t xml:space="preserve">in </w:t>
      </w:r>
      <w:r w:rsidRPr="001B00D0">
        <w:rPr>
          <w:rStyle w:val="Emphasis"/>
        </w:rPr>
        <w:t>agree</w:t>
      </w:r>
      <w:r w:rsidRPr="001B00D0">
        <w:rPr>
          <w:rStyle w:val="StyleUnderline"/>
        </w:rPr>
        <w:t>ment</w:t>
      </w:r>
      <w:r w:rsidRPr="001B00D0">
        <w:rPr>
          <w:sz w:val="16"/>
        </w:rPr>
        <w:t xml:space="preserve"> that </w:t>
      </w:r>
      <w:r w:rsidRPr="001B00D0">
        <w:rPr>
          <w:rStyle w:val="Emphasis"/>
        </w:rPr>
        <w:t>space begins when Earth’s atmosphere ends</w:t>
      </w:r>
      <w:r w:rsidRPr="00AD1F05">
        <w:rPr>
          <w:sz w:val="16"/>
        </w:rPr>
        <w:t>— where exactly that is depends on who you ask.</w:t>
      </w:r>
    </w:p>
    <w:p w14:paraId="5DFE7014" w14:textId="77777777" w:rsidR="001B00D0" w:rsidRPr="00AD1F05" w:rsidRDefault="001B00D0" w:rsidP="001B00D0">
      <w:pPr>
        <w:rPr>
          <w:sz w:val="16"/>
          <w:szCs w:val="16"/>
        </w:rPr>
      </w:pPr>
      <w:r w:rsidRPr="00AD1F05">
        <w:rPr>
          <w:sz w:val="16"/>
          <w:szCs w:val="16"/>
        </w:rPr>
        <w:t xml:space="preserve">International law states that outer space shall be free for exploration and use by all, but there is no definitive law stating where national air space actually </w:t>
      </w:r>
      <w:proofErr w:type="gramStart"/>
      <w:r w:rsidRPr="00AD1F05">
        <w:rPr>
          <w:sz w:val="16"/>
          <w:szCs w:val="16"/>
        </w:rPr>
        <w:t>ends</w:t>
      </w:r>
      <w:proofErr w:type="gramEnd"/>
      <w:r w:rsidRPr="00AD1F05">
        <w:rPr>
          <w:sz w:val="16"/>
          <w:szCs w:val="16"/>
        </w:rPr>
        <w:t xml:space="preserve"> and outer space begins. This leaves the door open for a variety of interpretations.</w:t>
      </w:r>
    </w:p>
    <w:p w14:paraId="051E9ED6" w14:textId="77777777" w:rsidR="001B00D0" w:rsidRPr="00AD1F05" w:rsidRDefault="001B00D0" w:rsidP="001B00D0">
      <w:pPr>
        <w:rPr>
          <w:sz w:val="16"/>
        </w:rPr>
      </w:pPr>
      <w:r w:rsidRPr="00AD1F05">
        <w:rPr>
          <w:sz w:val="16"/>
        </w:rPr>
        <w:t xml:space="preserve">A common definition of space is known as </w:t>
      </w:r>
      <w:r w:rsidRPr="00AD1F05">
        <w:rPr>
          <w:rStyle w:val="Emphasis"/>
          <w:highlight w:val="green"/>
        </w:rPr>
        <w:t xml:space="preserve">the </w:t>
      </w:r>
      <w:proofErr w:type="spellStart"/>
      <w:r w:rsidRPr="00AD1F05">
        <w:rPr>
          <w:rStyle w:val="Emphasis"/>
          <w:highlight w:val="green"/>
        </w:rPr>
        <w:t>Kármán</w:t>
      </w:r>
      <w:proofErr w:type="spellEnd"/>
      <w:r w:rsidRPr="00AD1F05">
        <w:rPr>
          <w:rStyle w:val="Emphasis"/>
          <w:highlight w:val="green"/>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AD1F05">
        <w:rPr>
          <w:rStyle w:val="Emphasis"/>
          <w:highlight w:val="green"/>
        </w:rPr>
        <w:t>62 miles</w:t>
      </w:r>
      <w:r w:rsidRPr="00AD1F05">
        <w:rPr>
          <w:sz w:val="16"/>
        </w:rPr>
        <w:t xml:space="preserve">) </w:t>
      </w:r>
      <w:r w:rsidRPr="00AD1F05">
        <w:rPr>
          <w:rStyle w:val="StyleUnderline"/>
          <w:highlight w:val="green"/>
        </w:rPr>
        <w:t>above mean sea level</w:t>
      </w:r>
      <w:r w:rsidRPr="00AD1F05">
        <w:rPr>
          <w:sz w:val="16"/>
        </w:rPr>
        <w:t xml:space="preserve">. In theory, once this 100 km line is crossed, </w:t>
      </w:r>
      <w:r w:rsidRPr="00AD1F05">
        <w:rPr>
          <w:rStyle w:val="StyleUnderline"/>
        </w:rPr>
        <w:t xml:space="preserve">the </w:t>
      </w:r>
      <w:r w:rsidRPr="00AD1F05">
        <w:rPr>
          <w:rStyle w:val="Emphasis"/>
          <w:highlight w:val="green"/>
        </w:rPr>
        <w:t>atmosphere</w:t>
      </w:r>
      <w:r w:rsidRPr="00C52D74">
        <w:rPr>
          <w:rStyle w:val="Emphasis"/>
        </w:rPr>
        <w:t xml:space="preserve"> becomes </w:t>
      </w:r>
      <w:r w:rsidRPr="00AD1F05">
        <w:rPr>
          <w:rStyle w:val="Emphasis"/>
          <w:highlight w:val="green"/>
        </w:rPr>
        <w:t>too thin</w:t>
      </w:r>
      <w:r w:rsidRPr="00AD1F05">
        <w:rPr>
          <w:rStyle w:val="StyleUnderline"/>
        </w:rPr>
        <w:t xml:space="preserve"> to provide enough lift </w:t>
      </w:r>
      <w:r w:rsidRPr="00AD1F05">
        <w:rPr>
          <w:rStyle w:val="StyleUnderline"/>
          <w:highlight w:val="gree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02C03CFB" w14:textId="77777777" w:rsidR="001B00D0" w:rsidRPr="00AD1F05" w:rsidRDefault="001B00D0" w:rsidP="001B00D0">
      <w:pPr>
        <w:rPr>
          <w:sz w:val="16"/>
        </w:rPr>
      </w:pPr>
      <w:r w:rsidRPr="00AD1F05">
        <w:rPr>
          <w:rStyle w:val="StyleUnderline"/>
        </w:rPr>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AD1F05">
        <w:rPr>
          <w:rStyle w:val="StyleUnderline"/>
          <w:highlight w:val="green"/>
        </w:rPr>
        <w:t>many</w:t>
      </w:r>
      <w:r w:rsidRPr="00AD1F05">
        <w:rPr>
          <w:rStyle w:val="StyleUnderline"/>
        </w:rPr>
        <w:t xml:space="preserve"> other </w:t>
      </w:r>
      <w:r w:rsidRPr="00AD1F05">
        <w:rPr>
          <w:rStyle w:val="StyleUnderline"/>
          <w:highlight w:val="green"/>
        </w:rPr>
        <w:t xml:space="preserve">organizations use the </w:t>
      </w:r>
      <w:proofErr w:type="spellStart"/>
      <w:r w:rsidRPr="00AD1F05">
        <w:rPr>
          <w:rStyle w:val="Emphasis"/>
          <w:highlight w:val="green"/>
        </w:rPr>
        <w:t>Kármán</w:t>
      </w:r>
      <w:proofErr w:type="spellEnd"/>
      <w:r w:rsidRPr="00AD1F05">
        <w:rPr>
          <w:rStyle w:val="Emphasis"/>
          <w:highlight w:val="green"/>
        </w:rPr>
        <w:t xml:space="preserve"> Line</w:t>
      </w:r>
      <w:r w:rsidRPr="00AD1F05">
        <w:rPr>
          <w:rStyle w:val="StyleUnderline"/>
        </w:rPr>
        <w:t xml:space="preserve"> </w:t>
      </w:r>
      <w:r w:rsidRPr="00AD1F05">
        <w:rPr>
          <w:sz w:val="16"/>
        </w:rPr>
        <w:t>as a way of determining when space flight has been achieved.</w:t>
      </w:r>
    </w:p>
    <w:p w14:paraId="3BF94622" w14:textId="77777777" w:rsidR="00C64360" w:rsidRDefault="00C64360" w:rsidP="00EF3DBB">
      <w:pPr>
        <w:rPr>
          <w:sz w:val="16"/>
        </w:rPr>
      </w:pPr>
    </w:p>
    <w:p w14:paraId="5127B583" w14:textId="7AB99B42" w:rsidR="006E4C45" w:rsidRDefault="006E4C45" w:rsidP="006E4C45">
      <w:pPr>
        <w:pStyle w:val="Heading4"/>
      </w:pPr>
      <w:r>
        <w:t>Private entities</w:t>
      </w:r>
    </w:p>
    <w:p w14:paraId="0885FC60" w14:textId="2C601F2F" w:rsidR="00C64360" w:rsidRDefault="00C64360" w:rsidP="00C64360">
      <w:pPr>
        <w:pStyle w:val="Heading4"/>
      </w:pPr>
      <w:r>
        <w:t>C</w:t>
      </w:r>
      <w:r w:rsidRPr="00ED2C9A">
        <w:t>ornell law</w:t>
      </w:r>
      <w:r w:rsidR="006E4C45">
        <w:t xml:space="preserve"> ND</w:t>
      </w:r>
    </w:p>
    <w:p w14:paraId="731F0815" w14:textId="1799281B" w:rsidR="00C64360" w:rsidRPr="00C64360" w:rsidRDefault="00C64360" w:rsidP="00EF3DBB">
      <w:r w:rsidRPr="00ED2C9A">
        <w:t>https://www.law.cornell.edu/definitions/uscode.php?width=840&amp;height=800&amp;iframe=true&amp;def_id=6-USC-625312480-168358316&amp;term_occur=999&amp;term_src=title:6:chapter:6:subchapter:I:section:1501</w:t>
      </w:r>
    </w:p>
    <w:p w14:paraId="7E232CF1" w14:textId="77777777" w:rsidR="00C64360" w:rsidRDefault="00C64360" w:rsidP="00C64360">
      <w:pPr>
        <w:pStyle w:val="ListParagraph"/>
        <w:numPr>
          <w:ilvl w:val="0"/>
          <w:numId w:val="15"/>
        </w:numPr>
        <w:rPr>
          <w:rStyle w:val="StyleUnderline"/>
        </w:rPr>
      </w:pPr>
      <w:r w:rsidRPr="00ED2C9A">
        <w:rPr>
          <w:rFonts w:ascii="Verdana" w:hAnsi="Verdana"/>
          <w:color w:val="333333"/>
          <w:shd w:val="clear" w:color="auto" w:fill="FFFFFF"/>
        </w:rPr>
        <w:lastRenderedPageBreak/>
        <w:t xml:space="preserve">In </w:t>
      </w:r>
      <w:proofErr w:type="gramStart"/>
      <w:r w:rsidRPr="00ED2C9A">
        <w:rPr>
          <w:rFonts w:ascii="Verdana" w:hAnsi="Verdana"/>
          <w:color w:val="333333"/>
          <w:shd w:val="clear" w:color="auto" w:fill="FFFFFF"/>
        </w:rPr>
        <w:t>general</w:t>
      </w:r>
      <w:proofErr w:type="gramEnd"/>
      <w:r w:rsidRPr="00ED2C9A">
        <w:rPr>
          <w:rFonts w:ascii="Verdana" w:hAnsi="Verdana"/>
          <w:color w:val="333333"/>
          <w:shd w:val="clear" w:color="auto" w:fill="FFFFFF"/>
        </w:rPr>
        <w:t xml:space="preserve"> Except as otherwise provided in this paragraph, the term </w:t>
      </w:r>
      <w:r w:rsidRPr="00ED2C9A">
        <w:rPr>
          <w:rStyle w:val="StyleUnderline"/>
          <w:highlight w:val="green"/>
        </w:rPr>
        <w:t>“private entity” means any</w:t>
      </w:r>
      <w:r w:rsidRPr="00ED2C9A">
        <w:rPr>
          <w:rStyle w:val="StyleUnderline"/>
        </w:rPr>
        <w:t xml:space="preserve"> person or private group, organization, proprietorship, partnership, trust, cooperative, </w:t>
      </w:r>
      <w:r w:rsidRPr="00ED2C9A">
        <w:rPr>
          <w:rStyle w:val="StyleUnderline"/>
          <w:highlight w:val="green"/>
        </w:rPr>
        <w:t>corporation, or other commercial or nonprofit entity</w:t>
      </w:r>
      <w:r w:rsidRPr="00ED2C9A">
        <w:rPr>
          <w:rStyle w:val="StyleUnderline"/>
        </w:rPr>
        <w:t>, including an officer, employee, or agent thereof.</w:t>
      </w:r>
    </w:p>
    <w:p w14:paraId="2EF65510" w14:textId="77777777" w:rsidR="00EF3DBB" w:rsidRDefault="00EF3DBB" w:rsidP="00EF3DBB">
      <w:pPr>
        <w:rPr>
          <w:sz w:val="16"/>
        </w:rPr>
      </w:pPr>
    </w:p>
    <w:p w14:paraId="3B2A1F27" w14:textId="77777777" w:rsidR="00EF3DBB" w:rsidRPr="00DB1CE3" w:rsidRDefault="00EF3DBB" w:rsidP="00EF3DBB">
      <w:pPr>
        <w:pStyle w:val="Heading4"/>
        <w:rPr>
          <w:u w:val="single"/>
        </w:rPr>
      </w:pPr>
      <w:r>
        <w:t xml:space="preserve">A practice being unjust entails </w:t>
      </w:r>
      <w:r>
        <w:rPr>
          <w:u w:val="single"/>
        </w:rPr>
        <w:t>legal action</w:t>
      </w:r>
      <w:r>
        <w:t>.</w:t>
      </w:r>
    </w:p>
    <w:p w14:paraId="59F9FAED" w14:textId="77777777" w:rsidR="00EF3DBB" w:rsidRDefault="00EF3DBB" w:rsidP="00EF3DBB">
      <w:r w:rsidRPr="00293101">
        <w:rPr>
          <w:rStyle w:val="Style13ptBold"/>
        </w:rPr>
        <w:t>Black’s Law</w:t>
      </w:r>
      <w:r>
        <w:t xml:space="preserve"> [The Law Dictionary Featuring Black's Law Dictionary Free Online Legal Dictionary 2nd Ed. No Date. </w:t>
      </w:r>
      <w:hyperlink r:id="rId38" w:history="1">
        <w:r w:rsidRPr="00623F4B">
          <w:rPr>
            <w:rStyle w:val="Hyperlink"/>
          </w:rPr>
          <w:t>https://thelawdictionary.org/unjust/</w:t>
        </w:r>
      </w:hyperlink>
      <w:r>
        <w:t xml:space="preserve">] </w:t>
      </w:r>
      <w:proofErr w:type="spellStart"/>
      <w:r>
        <w:t>brett</w:t>
      </w:r>
      <w:proofErr w:type="spellEnd"/>
    </w:p>
    <w:p w14:paraId="661C352E" w14:textId="77777777" w:rsidR="00EF3DBB" w:rsidRPr="00615354" w:rsidRDefault="00EF3DBB" w:rsidP="00EF3DBB">
      <w:pPr>
        <w:rPr>
          <w:rStyle w:val="Emphasis"/>
        </w:rPr>
      </w:pPr>
      <w:r w:rsidRPr="00615354">
        <w:rPr>
          <w:rStyle w:val="Emphasis"/>
        </w:rPr>
        <w:t>What is UNJUST?</w:t>
      </w:r>
    </w:p>
    <w:p w14:paraId="633112CE" w14:textId="77777777" w:rsidR="00EF3DBB" w:rsidRDefault="00EF3DBB" w:rsidP="00EF3DBB">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249DDF56" w14:textId="77777777" w:rsidR="00EF3DBB" w:rsidRPr="005A09F1" w:rsidRDefault="00EF3DBB" w:rsidP="005C6FC3"/>
    <w:p w14:paraId="5A2BD4B9" w14:textId="77777777" w:rsidR="005C6FC3" w:rsidRPr="00CB31B0" w:rsidRDefault="005C6FC3" w:rsidP="005C6FC3">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5E8CB398" w14:textId="77777777" w:rsidR="005C6FC3" w:rsidRDefault="005C6FC3" w:rsidP="005C6FC3">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9"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56D2A7C2" w14:textId="77777777" w:rsidR="005C6FC3" w:rsidRPr="00A56D09" w:rsidRDefault="005C6FC3" w:rsidP="005C6FC3">
      <w:pPr>
        <w:rPr>
          <w:rStyle w:val="Emphasis"/>
        </w:rPr>
      </w:pPr>
      <w:r w:rsidRPr="00A56D09">
        <w:rPr>
          <w:sz w:val="16"/>
        </w:rPr>
        <w:t xml:space="preserve">Yes, </w:t>
      </w:r>
      <w:r w:rsidRPr="00A56D09">
        <w:rPr>
          <w:rStyle w:val="Emphasis"/>
        </w:rPr>
        <w:t>This Is Impermissible Appropriation</w:t>
      </w:r>
    </w:p>
    <w:p w14:paraId="6A7A99A3" w14:textId="77777777" w:rsidR="005C6FC3" w:rsidRPr="00A3065E" w:rsidRDefault="005C6FC3" w:rsidP="005C6FC3">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7C64EC16" w14:textId="77777777" w:rsidR="005C6FC3" w:rsidRPr="00A3065E" w:rsidRDefault="005C6FC3" w:rsidP="005C6FC3">
      <w:pPr>
        <w:rPr>
          <w:rStyle w:val="Emphasis"/>
        </w:rPr>
      </w:pPr>
      <w:r w:rsidRPr="00A3065E">
        <w:rPr>
          <w:rStyle w:val="Emphasis"/>
        </w:rPr>
        <w:t>Excludes Others</w:t>
      </w:r>
    </w:p>
    <w:p w14:paraId="46C1FB15" w14:textId="77777777" w:rsidR="005C6FC3" w:rsidRPr="00A3065E" w:rsidRDefault="005C6FC3" w:rsidP="005C6FC3">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1ACA2E78" w14:textId="77777777" w:rsidR="005C6FC3" w:rsidRPr="00A3065E" w:rsidRDefault="005C6FC3" w:rsidP="005C6FC3">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59658344" w14:textId="77777777" w:rsidR="005C6FC3" w:rsidRPr="00A3065E" w:rsidRDefault="005C6FC3" w:rsidP="005C6FC3">
      <w:pPr>
        <w:rPr>
          <w:sz w:val="16"/>
          <w:szCs w:val="16"/>
        </w:rPr>
      </w:pPr>
      <w:r w:rsidRPr="00A3065E">
        <w:rPr>
          <w:sz w:val="16"/>
          <w:szCs w:val="16"/>
        </w:rPr>
        <w:t>Done Without Coordination</w:t>
      </w:r>
    </w:p>
    <w:p w14:paraId="2669A118" w14:textId="77777777" w:rsidR="005C6FC3" w:rsidRPr="00A3065E" w:rsidRDefault="005C6FC3" w:rsidP="005C6FC3">
      <w:pPr>
        <w:rPr>
          <w:sz w:val="16"/>
          <w:szCs w:val="16"/>
        </w:rPr>
      </w:pPr>
      <w:r w:rsidRPr="00A3065E">
        <w:rPr>
          <w:sz w:val="16"/>
          <w:szCs w:val="16"/>
        </w:rPr>
        <w:lastRenderedPageBreak/>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3D55E3F2" w14:textId="77777777" w:rsidR="005C6FC3" w:rsidRPr="00A3065E" w:rsidRDefault="005C6FC3" w:rsidP="005C6FC3">
      <w:pPr>
        <w:rPr>
          <w:rStyle w:val="Emphasis"/>
        </w:rPr>
      </w:pPr>
      <w:r w:rsidRPr="00A3065E">
        <w:rPr>
          <w:rStyle w:val="Emphasis"/>
        </w:rPr>
        <w:t>Governments Are Ultimately Implicated</w:t>
      </w:r>
    </w:p>
    <w:p w14:paraId="231686AB" w14:textId="77777777" w:rsidR="005C6FC3" w:rsidRPr="00A3065E" w:rsidRDefault="005C6FC3" w:rsidP="005C6FC3">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32391A19" w14:textId="77777777" w:rsidR="005C6FC3" w:rsidRDefault="005C6FC3" w:rsidP="005C6FC3">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53AB11F7" w14:textId="77777777" w:rsidR="005C6FC3" w:rsidRPr="00A3065E" w:rsidRDefault="005C6FC3" w:rsidP="005C6FC3">
      <w:pPr>
        <w:rPr>
          <w:rStyle w:val="Emphasis"/>
        </w:rPr>
      </w:pPr>
      <w:r w:rsidRPr="00A033F0">
        <w:rPr>
          <w:rStyle w:val="Emphasis"/>
          <w:highlight w:val="green"/>
        </w:rPr>
        <w:t>Long-Term Occupation Constitutes Appropriation</w:t>
      </w:r>
    </w:p>
    <w:p w14:paraId="64DD053F" w14:textId="77777777" w:rsidR="005C6FC3" w:rsidRPr="00A56D09" w:rsidRDefault="005C6FC3" w:rsidP="005C6FC3">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0E1F3DE5" w14:textId="77777777" w:rsidR="005C6FC3" w:rsidRPr="00A56D09" w:rsidRDefault="005C6FC3" w:rsidP="005C6FC3">
      <w:pPr>
        <w:rPr>
          <w:rStyle w:val="Emphasis"/>
        </w:rPr>
      </w:pPr>
      <w:r w:rsidRPr="00A56D09">
        <w:rPr>
          <w:rStyle w:val="Emphasis"/>
        </w:rPr>
        <w:t>Prevents Others from Using Space</w:t>
      </w:r>
    </w:p>
    <w:p w14:paraId="5F964545" w14:textId="77777777" w:rsidR="005C6FC3" w:rsidRPr="00A56D09" w:rsidRDefault="005C6FC3" w:rsidP="005C6FC3">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22EC420F" w14:textId="77777777" w:rsidR="005C6FC3" w:rsidRPr="00322391" w:rsidRDefault="005C6FC3" w:rsidP="005C6FC3">
      <w:pPr>
        <w:rPr>
          <w:sz w:val="16"/>
          <w:szCs w:val="16"/>
        </w:rPr>
      </w:pPr>
      <w:r w:rsidRPr="00322391">
        <w:rPr>
          <w:sz w:val="16"/>
          <w:szCs w:val="16"/>
        </w:rPr>
        <w:t>No Due Regard for Others</w:t>
      </w:r>
    </w:p>
    <w:p w14:paraId="5CAEF2B1" w14:textId="77777777" w:rsidR="005C6FC3" w:rsidRPr="00322391" w:rsidRDefault="005C6FC3" w:rsidP="005C6FC3">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3EA167D0" w14:textId="77777777" w:rsidR="005C6FC3" w:rsidRPr="00CB31B0" w:rsidRDefault="005C6FC3" w:rsidP="005C6FC3">
      <w:pPr>
        <w:rPr>
          <w:rStyle w:val="Emphasis"/>
        </w:rPr>
      </w:pPr>
      <w:r w:rsidRPr="00CB31B0">
        <w:rPr>
          <w:rStyle w:val="Emphasis"/>
        </w:rPr>
        <w:t>Harmful Contamination</w:t>
      </w:r>
    </w:p>
    <w:p w14:paraId="51186589" w14:textId="77777777" w:rsidR="005C6FC3" w:rsidRPr="00322391" w:rsidRDefault="005C6FC3" w:rsidP="005C6FC3">
      <w:pPr>
        <w:rPr>
          <w:sz w:val="16"/>
          <w:szCs w:val="16"/>
        </w:rPr>
      </w:pPr>
      <w:r w:rsidRPr="00322391">
        <w:rPr>
          <w:sz w:val="16"/>
          <w:szCs w:val="16"/>
        </w:rPr>
        <w:lastRenderedPageBreak/>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2FFC23D8" w14:textId="77777777" w:rsidR="005C6FC3" w:rsidRPr="00E37DCF" w:rsidRDefault="005C6FC3" w:rsidP="005C6FC3">
      <w:pPr>
        <w:rPr>
          <w:rStyle w:val="Emphasis"/>
        </w:rPr>
      </w:pPr>
      <w:r w:rsidRPr="00E37DCF">
        <w:rPr>
          <w:rStyle w:val="Emphasis"/>
        </w:rPr>
        <w:t>If This Isn’t Appropriation, Then What Is?</w:t>
      </w:r>
    </w:p>
    <w:p w14:paraId="76F7DE99" w14:textId="77777777" w:rsidR="005C6FC3" w:rsidRPr="00E37DCF" w:rsidRDefault="005C6FC3" w:rsidP="005C6FC3">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1E237837" w14:textId="77777777" w:rsidR="005C6FC3" w:rsidRPr="00E37DCF" w:rsidRDefault="005C6FC3" w:rsidP="005C6FC3">
      <w:pPr>
        <w:rPr>
          <w:rStyle w:val="Emphasis"/>
        </w:rPr>
      </w:pPr>
      <w:r w:rsidRPr="00E37DCF">
        <w:rPr>
          <w:rStyle w:val="Emphasis"/>
        </w:rPr>
        <w:t>Conclusion</w:t>
      </w:r>
    </w:p>
    <w:p w14:paraId="51C7875C" w14:textId="77777777" w:rsidR="005C6FC3" w:rsidRPr="00A01A63" w:rsidRDefault="005C6FC3" w:rsidP="005C6FC3">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6EA0A2CB" w14:textId="77777777" w:rsidR="005C6FC3" w:rsidRDefault="005C6FC3" w:rsidP="005C6FC3"/>
    <w:p w14:paraId="239245CD" w14:textId="77777777" w:rsidR="005C6FC3" w:rsidRPr="00B268C2" w:rsidRDefault="005C6FC3" w:rsidP="005C6FC3">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3D8C8D49" w14:textId="77777777" w:rsidR="005C6FC3" w:rsidRDefault="005C6FC3" w:rsidP="005C6FC3">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40"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5414EBC1" w14:textId="77777777" w:rsidR="005C6FC3" w:rsidRPr="002D6013" w:rsidRDefault="005C6FC3" w:rsidP="005C6FC3">
      <w:pPr>
        <w:rPr>
          <w:rStyle w:val="Emphasis"/>
        </w:rPr>
      </w:pPr>
      <w:r w:rsidRPr="002D6013">
        <w:rPr>
          <w:rStyle w:val="Emphasis"/>
        </w:rPr>
        <w:t>Authorization and Continuing Supervision</w:t>
      </w:r>
    </w:p>
    <w:p w14:paraId="41A53AD5" w14:textId="77777777" w:rsidR="005C6FC3" w:rsidRPr="002D6013" w:rsidRDefault="005C6FC3" w:rsidP="005C6FC3">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7ACED08C" w14:textId="77777777" w:rsidR="005C6FC3" w:rsidRPr="002D6013" w:rsidRDefault="005C6FC3" w:rsidP="005C6FC3">
      <w:pPr>
        <w:ind w:left="720"/>
        <w:rPr>
          <w:sz w:val="16"/>
        </w:rPr>
      </w:pPr>
      <w:r w:rsidRPr="002D6013">
        <w:rPr>
          <w:sz w:val="16"/>
        </w:rPr>
        <w:lastRenderedPageBreak/>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6B237C86" w14:textId="77777777" w:rsidR="005C6FC3" w:rsidRPr="002D6013" w:rsidRDefault="005C6FC3" w:rsidP="005C6FC3">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4B6D0FA6" w14:textId="77777777" w:rsidR="005C6FC3" w:rsidRPr="006035D9" w:rsidRDefault="005C6FC3" w:rsidP="005C6FC3">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31FE2D98" w14:textId="77777777" w:rsidR="005C6FC3" w:rsidRPr="002D6013" w:rsidRDefault="005C6FC3" w:rsidP="005C6FC3">
      <w:pPr>
        <w:rPr>
          <w:rStyle w:val="Emphasis"/>
        </w:rPr>
      </w:pPr>
      <w:r w:rsidRPr="002D6013">
        <w:rPr>
          <w:rStyle w:val="Emphasis"/>
        </w:rPr>
        <w:t>Potential Liability</w:t>
      </w:r>
    </w:p>
    <w:p w14:paraId="7F27F555" w14:textId="77777777" w:rsidR="005C6FC3" w:rsidRPr="006035D9" w:rsidRDefault="005C6FC3" w:rsidP="005C6FC3">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3AFBCB45" w14:textId="77777777" w:rsidR="005C6FC3" w:rsidRDefault="005C6FC3" w:rsidP="005C6FC3"/>
    <w:p w14:paraId="685551FC" w14:textId="74505409" w:rsidR="005C6FC3" w:rsidRPr="009427F8" w:rsidRDefault="005C6FC3" w:rsidP="005C6FC3">
      <w:pPr>
        <w:pStyle w:val="Heading3"/>
      </w:pPr>
      <w:r>
        <w:lastRenderedPageBreak/>
        <w:t>1AC--- Framing</w:t>
      </w:r>
    </w:p>
    <w:p w14:paraId="36CC8A9F" w14:textId="0ED7F3D6" w:rsidR="005C6FC3" w:rsidRPr="00C96BCE" w:rsidRDefault="005C6FC3" w:rsidP="005C6FC3">
      <w:pPr>
        <w:pStyle w:val="Heading4"/>
        <w:spacing w:line="276" w:lineRule="auto"/>
        <w:rPr>
          <w:rFonts w:asciiTheme="minorHAnsi" w:hAnsiTheme="minorHAnsi" w:cstheme="minorHAnsi"/>
          <w:bCs/>
        </w:rPr>
      </w:pPr>
      <w:r w:rsidRPr="00C96BCE">
        <w:rPr>
          <w:rFonts w:asciiTheme="minorHAnsi" w:hAnsiTheme="minorHAnsi" w:cstheme="minorHAnsi"/>
        </w:rPr>
        <w:t>The</w:t>
      </w:r>
      <w:r w:rsidR="00EF3DBB">
        <w:rPr>
          <w:rFonts w:asciiTheme="minorHAnsi" w:hAnsiTheme="minorHAnsi" w:cstheme="minorHAnsi"/>
        </w:rPr>
        <w:t xml:space="preserve"> meta-ethic is </w:t>
      </w:r>
      <w:r w:rsidR="00202ED2">
        <w:rPr>
          <w:rFonts w:asciiTheme="minorHAnsi" w:hAnsiTheme="minorHAnsi" w:cstheme="minorHAnsi"/>
        </w:rPr>
        <w:t>desire,</w:t>
      </w:r>
      <w:r w:rsidR="00EF3DBB">
        <w:rPr>
          <w:rFonts w:asciiTheme="minorHAnsi" w:hAnsiTheme="minorHAnsi" w:cstheme="minorHAnsi"/>
        </w:rPr>
        <w:t xml:space="preserve"> and the</w:t>
      </w:r>
      <w:r w:rsidRPr="00C96BCE">
        <w:rPr>
          <w:rFonts w:asciiTheme="minorHAnsi" w:hAnsiTheme="minorHAnsi" w:cstheme="minorHAnsi"/>
        </w:rPr>
        <w:t xml:space="preserve"> standard is maximizing expected wellbeing</w:t>
      </w:r>
      <w:r w:rsidR="00CA4D3C">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sidR="00EF3DBB">
        <w:rPr>
          <w:rFonts w:asciiTheme="minorHAnsi" w:hAnsiTheme="minorHAnsi" w:cstheme="minorHAnsi"/>
        </w:rPr>
        <w:t xml:space="preserve"> </w:t>
      </w:r>
      <w:r w:rsidR="00CA4D3C">
        <w:rPr>
          <w:rFonts w:asciiTheme="minorHAnsi" w:hAnsiTheme="minorHAnsi" w:cstheme="minorHAnsi"/>
        </w:rPr>
        <w:t>Weigh consequences.</w:t>
      </w:r>
    </w:p>
    <w:p w14:paraId="5FEEC5DC" w14:textId="77777777" w:rsidR="005C6FC3" w:rsidRPr="00C96BCE" w:rsidRDefault="005C6FC3" w:rsidP="005C6FC3">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1"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6629696D" w14:textId="77777777" w:rsidR="005C6FC3" w:rsidRDefault="005C6FC3" w:rsidP="005C6FC3">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 xml:space="preserve">people need to live well and long enough to </w:t>
      </w:r>
      <w:r w:rsidRPr="00C96BCE">
        <w:rPr>
          <w:rFonts w:asciiTheme="minorHAnsi" w:hAnsiTheme="minorHAnsi" w:cstheme="minorHAnsi"/>
          <w:u w:val="single"/>
        </w:rPr>
        <w:lastRenderedPageBreak/>
        <w:t>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 xml:space="preserve">expressed in the neocortex of humans, but not </w:t>
      </w:r>
      <w:r w:rsidRPr="00C96BCE">
        <w:rPr>
          <w:rFonts w:asciiTheme="minorHAnsi" w:hAnsiTheme="minorHAnsi" w:cstheme="minorHAnsi"/>
          <w:u w:val="single"/>
        </w:rPr>
        <w:lastRenderedPageBreak/>
        <w:t>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7FF1FC7" w14:textId="77777777" w:rsidR="0052175B" w:rsidRPr="0052175B" w:rsidRDefault="0052175B" w:rsidP="0052175B"/>
    <w:p w14:paraId="5DBE7900" w14:textId="77777777" w:rsidR="005C6FC3" w:rsidRPr="00C96BCE" w:rsidRDefault="005C6FC3" w:rsidP="005C6FC3">
      <w:pPr>
        <w:pStyle w:val="Heading4"/>
        <w:rPr>
          <w:rFonts w:asciiTheme="minorHAnsi" w:hAnsiTheme="minorHAnsi" w:cstheme="minorHAnsi"/>
        </w:rPr>
      </w:pPr>
      <w:r w:rsidRPr="00C96BCE">
        <w:rPr>
          <w:rFonts w:asciiTheme="minorHAnsi" w:hAnsiTheme="minorHAnsi" w:cstheme="minorHAnsi"/>
        </w:rPr>
        <w:t>Prefer:</w:t>
      </w:r>
    </w:p>
    <w:p w14:paraId="418E343F" w14:textId="1A0F8A87" w:rsidR="005C6FC3" w:rsidRPr="00285360" w:rsidRDefault="007D65C7" w:rsidP="005C6FC3">
      <w:pPr>
        <w:pStyle w:val="Heading4"/>
      </w:pPr>
      <w:r>
        <w:t>1</w:t>
      </w:r>
      <w:r w:rsidR="005C6FC3">
        <w:t xml:space="preserve">] TJFs -- Prioritize </w:t>
      </w:r>
      <w:r w:rsidR="005C6FC3">
        <w:rPr>
          <w:u w:val="single"/>
        </w:rPr>
        <w:t>utilitarianism</w:t>
      </w:r>
      <w:r w:rsidR="005C6FC3">
        <w:t xml:space="preserve"> with a focus on </w:t>
      </w:r>
      <w:r w:rsidR="005C6FC3">
        <w:rPr>
          <w:u w:val="single"/>
        </w:rPr>
        <w:t>existential risk</w:t>
      </w:r>
      <w:r w:rsidR="005C6FC3">
        <w:t xml:space="preserve"> in the context of debates about </w:t>
      </w:r>
      <w:r w:rsidR="005C6FC3">
        <w:rPr>
          <w:u w:val="single"/>
        </w:rPr>
        <w:t>outer space</w:t>
      </w:r>
      <w:r w:rsidR="005C6FC3">
        <w:t>.</w:t>
      </w:r>
    </w:p>
    <w:p w14:paraId="07773C24" w14:textId="77777777" w:rsidR="005C6FC3" w:rsidRDefault="005C6FC3" w:rsidP="005C6FC3">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42" w:history="1">
        <w:r w:rsidRPr="00507FCF">
          <w:rPr>
            <w:rStyle w:val="Hyperlink"/>
          </w:rPr>
          <w:t>https://sethbaum.com/ac/2016_SpaceEthics.pdf</w:t>
        </w:r>
      </w:hyperlink>
      <w:r>
        <w:t xml:space="preserve">] </w:t>
      </w:r>
      <w:proofErr w:type="spellStart"/>
      <w:r>
        <w:t>brett</w:t>
      </w:r>
      <w:proofErr w:type="spellEnd"/>
    </w:p>
    <w:p w14:paraId="044AF019" w14:textId="77777777" w:rsidR="005C6FC3" w:rsidRPr="0084237F" w:rsidRDefault="005C6FC3" w:rsidP="005C6FC3">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49E99957" w14:textId="77777777" w:rsidR="005C6FC3" w:rsidRPr="0084237F" w:rsidRDefault="005C6FC3" w:rsidP="005C6FC3">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21AC8988" w14:textId="77777777" w:rsidR="005C6FC3" w:rsidRPr="0084237F" w:rsidRDefault="005C6FC3" w:rsidP="005C6FC3">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7324E199" w14:textId="77777777" w:rsidR="005C6FC3" w:rsidRPr="0084237F" w:rsidRDefault="005C6FC3" w:rsidP="005C6FC3">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68EF9773" w14:textId="77777777" w:rsidR="005C6FC3" w:rsidRPr="0084237F" w:rsidRDefault="005C6FC3" w:rsidP="005C6FC3">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w:t>
      </w:r>
      <w:r w:rsidRPr="0084237F">
        <w:rPr>
          <w:sz w:val="16"/>
        </w:rPr>
        <w:lastRenderedPageBreak/>
        <w:t xml:space="preserve">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4A921422" w14:textId="77777777" w:rsidR="005C6FC3" w:rsidRDefault="005C6FC3" w:rsidP="005C6FC3"/>
    <w:p w14:paraId="32A284AC" w14:textId="77777777" w:rsidR="005C6FC3" w:rsidRDefault="005C6FC3" w:rsidP="005C6FC3"/>
    <w:p w14:paraId="1FC87A53" w14:textId="53491B41" w:rsidR="005C6FC3" w:rsidRPr="00F81E13" w:rsidRDefault="00EA0C5C" w:rsidP="005C6FC3">
      <w:pPr>
        <w:pStyle w:val="Heading4"/>
        <w:rPr>
          <w:rFonts w:asciiTheme="minorHAnsi" w:hAnsiTheme="minorHAnsi" w:cstheme="minorHAnsi"/>
        </w:rPr>
      </w:pPr>
      <w:r>
        <w:rPr>
          <w:rFonts w:asciiTheme="minorHAnsi" w:hAnsiTheme="minorHAnsi" w:cstheme="minorHAnsi"/>
        </w:rPr>
        <w:t>2</w:t>
      </w:r>
      <w:r w:rsidR="005C6FC3">
        <w:rPr>
          <w:rFonts w:asciiTheme="minorHAnsi" w:hAnsiTheme="minorHAnsi" w:cstheme="minorHAnsi"/>
        </w:rPr>
        <w:t>] Extinction</w:t>
      </w:r>
      <w:r w:rsidR="005C6FC3" w:rsidRPr="00F81E13">
        <w:rPr>
          <w:rFonts w:asciiTheme="minorHAnsi" w:hAnsiTheme="minorHAnsi" w:cstheme="minorHAnsi"/>
        </w:rPr>
        <w:t xml:space="preserve"> </w:t>
      </w:r>
      <w:r w:rsidR="005C6FC3" w:rsidRPr="00F81E13">
        <w:rPr>
          <w:rFonts w:asciiTheme="minorHAnsi" w:hAnsiTheme="minorHAnsi" w:cstheme="minorHAnsi"/>
          <w:u w:val="single"/>
        </w:rPr>
        <w:t>must outweigh</w:t>
      </w:r>
      <w:r w:rsidR="005C6FC3" w:rsidRPr="00F81E13">
        <w:rPr>
          <w:rFonts w:asciiTheme="minorHAnsi" w:hAnsiTheme="minorHAnsi" w:cstheme="minorHAnsi"/>
        </w:rPr>
        <w:t xml:space="preserve"> – moral uncertainty demands we preserve the conditions for life, even a </w:t>
      </w:r>
      <w:r w:rsidR="005C6FC3" w:rsidRPr="00F81E13">
        <w:rPr>
          <w:rFonts w:asciiTheme="minorHAnsi" w:hAnsiTheme="minorHAnsi" w:cstheme="minorHAnsi"/>
          <w:u w:val="single"/>
        </w:rPr>
        <w:t>tiny risk</w:t>
      </w:r>
      <w:r w:rsidR="005C6FC3" w:rsidRPr="00F81E13">
        <w:rPr>
          <w:rFonts w:asciiTheme="minorHAnsi" w:hAnsiTheme="minorHAnsi" w:cstheme="minorHAnsi"/>
        </w:rPr>
        <w:t xml:space="preserve"> outweighs, and future gains in quality of life </w:t>
      </w:r>
      <w:r w:rsidR="005C6FC3" w:rsidRPr="00F81E13">
        <w:rPr>
          <w:rFonts w:asciiTheme="minorHAnsi" w:hAnsiTheme="minorHAnsi" w:cstheme="minorHAnsi"/>
          <w:u w:val="single"/>
        </w:rPr>
        <w:t>ensure</w:t>
      </w:r>
      <w:r w:rsidR="005C6FC3" w:rsidRPr="00F81E13">
        <w:rPr>
          <w:rFonts w:asciiTheme="minorHAnsi" w:hAnsiTheme="minorHAnsi" w:cstheme="minorHAnsi"/>
        </w:rPr>
        <w:t xml:space="preserve"> it’s a prior question </w:t>
      </w:r>
    </w:p>
    <w:p w14:paraId="690992B3" w14:textId="77777777" w:rsidR="005C6FC3" w:rsidRPr="00F81E13" w:rsidRDefault="005C6FC3" w:rsidP="005C6FC3">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43"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2F4DC0FC" w14:textId="77777777" w:rsidR="005C6FC3" w:rsidRDefault="005C6FC3" w:rsidP="005C6FC3">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w:t>
      </w:r>
      <w:r w:rsidRPr="00AD509D">
        <w:rPr>
          <w:sz w:val="8"/>
        </w:rPr>
        <w:lastRenderedPageBreak/>
        <w:t xml:space="preserve">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w:t>
      </w:r>
      <w:proofErr w:type="gramStart"/>
      <w:r w:rsidRPr="00AD509D">
        <w:rPr>
          <w:sz w:val="8"/>
        </w:rPr>
        <w:t>seems</w:t>
      </w:r>
      <w:proofErr w:type="gramEnd"/>
      <w:r w:rsidRPr="00AD509D">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C3731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1F6A27"/>
    <w:multiLevelType w:val="hybridMultilevel"/>
    <w:tmpl w:val="F69090A0"/>
    <w:lvl w:ilvl="0" w:tplc="1E4A7A4A">
      <w:start w:val="1"/>
      <w:numFmt w:val="upperLetter"/>
      <w:lvlText w:val="(%1)"/>
      <w:lvlJc w:val="left"/>
      <w:pPr>
        <w:ind w:left="768" w:hanging="408"/>
      </w:pPr>
      <w:rPr>
        <w:rFonts w:ascii="Verdana" w:hAnsi="Verdana" w:hint="default"/>
        <w:color w:val="33333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6FC3"/>
    <w:rsid w:val="000139A3"/>
    <w:rsid w:val="00100833"/>
    <w:rsid w:val="00104529"/>
    <w:rsid w:val="00105942"/>
    <w:rsid w:val="00107396"/>
    <w:rsid w:val="00144A4C"/>
    <w:rsid w:val="00176AB0"/>
    <w:rsid w:val="00177B7D"/>
    <w:rsid w:val="0018322D"/>
    <w:rsid w:val="001B00D0"/>
    <w:rsid w:val="001B5776"/>
    <w:rsid w:val="001E527A"/>
    <w:rsid w:val="001F78CE"/>
    <w:rsid w:val="00202ED2"/>
    <w:rsid w:val="002060FA"/>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175B"/>
    <w:rsid w:val="00537BD5"/>
    <w:rsid w:val="0057268A"/>
    <w:rsid w:val="005C6FC3"/>
    <w:rsid w:val="005D2912"/>
    <w:rsid w:val="006065BD"/>
    <w:rsid w:val="006253F9"/>
    <w:rsid w:val="00645FA9"/>
    <w:rsid w:val="00647866"/>
    <w:rsid w:val="00665003"/>
    <w:rsid w:val="006A2AD0"/>
    <w:rsid w:val="006C2375"/>
    <w:rsid w:val="006D4ECC"/>
    <w:rsid w:val="006E4C45"/>
    <w:rsid w:val="00722258"/>
    <w:rsid w:val="007243E5"/>
    <w:rsid w:val="007455CE"/>
    <w:rsid w:val="00766EA0"/>
    <w:rsid w:val="007A2226"/>
    <w:rsid w:val="007D65C7"/>
    <w:rsid w:val="007F5B66"/>
    <w:rsid w:val="00823A1C"/>
    <w:rsid w:val="00845B9D"/>
    <w:rsid w:val="0085349E"/>
    <w:rsid w:val="00860984"/>
    <w:rsid w:val="008B3ECB"/>
    <w:rsid w:val="008B4E85"/>
    <w:rsid w:val="008C1B2E"/>
    <w:rsid w:val="008F5978"/>
    <w:rsid w:val="0091627E"/>
    <w:rsid w:val="0097032B"/>
    <w:rsid w:val="009D2EAD"/>
    <w:rsid w:val="009D54B2"/>
    <w:rsid w:val="009E1922"/>
    <w:rsid w:val="009F7ED2"/>
    <w:rsid w:val="00A23644"/>
    <w:rsid w:val="00A93661"/>
    <w:rsid w:val="00A95652"/>
    <w:rsid w:val="00AC0AB8"/>
    <w:rsid w:val="00B33C6D"/>
    <w:rsid w:val="00B4508F"/>
    <w:rsid w:val="00B55AD5"/>
    <w:rsid w:val="00B8057C"/>
    <w:rsid w:val="00BD6238"/>
    <w:rsid w:val="00BF593B"/>
    <w:rsid w:val="00BF773A"/>
    <w:rsid w:val="00BF7E81"/>
    <w:rsid w:val="00C13773"/>
    <w:rsid w:val="00C17CC8"/>
    <w:rsid w:val="00C30C36"/>
    <w:rsid w:val="00C55F5A"/>
    <w:rsid w:val="00C64360"/>
    <w:rsid w:val="00C83417"/>
    <w:rsid w:val="00C9604F"/>
    <w:rsid w:val="00CA19AA"/>
    <w:rsid w:val="00CA4D3C"/>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0C5C"/>
    <w:rsid w:val="00EC7DC4"/>
    <w:rsid w:val="00ED30CF"/>
    <w:rsid w:val="00EF3DBB"/>
    <w:rsid w:val="00F176EF"/>
    <w:rsid w:val="00F22584"/>
    <w:rsid w:val="00F45E10"/>
    <w:rsid w:val="00F6364A"/>
    <w:rsid w:val="00F9113A"/>
    <w:rsid w:val="00FD637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8E0D"/>
  <w15:chartTrackingRefBased/>
  <w15:docId w15:val="{E24F169B-8EDB-426D-A03E-2326D84D3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53F9"/>
    <w:rPr>
      <w:rFonts w:ascii="Calibri" w:hAnsi="Calibri"/>
    </w:rPr>
  </w:style>
  <w:style w:type="paragraph" w:styleId="Heading1">
    <w:name w:val="heading 1"/>
    <w:aliases w:val="Pocket"/>
    <w:basedOn w:val="Normal"/>
    <w:next w:val="Normal"/>
    <w:link w:val="Heading1Char"/>
    <w:qFormat/>
    <w:rsid w:val="006253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53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6253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6253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53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53F9"/>
  </w:style>
  <w:style w:type="character" w:customStyle="1" w:styleId="Heading1Char">
    <w:name w:val="Heading 1 Char"/>
    <w:aliases w:val="Pocket Char"/>
    <w:basedOn w:val="DefaultParagraphFont"/>
    <w:link w:val="Heading1"/>
    <w:rsid w:val="006253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53F9"/>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6253F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253F9"/>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6253F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53F9"/>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6253F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6253F9"/>
    <w:rPr>
      <w:color w:val="auto"/>
      <w:u w:val="none"/>
    </w:rPr>
  </w:style>
  <w:style w:type="character" w:styleId="FollowedHyperlink">
    <w:name w:val="FollowedHyperlink"/>
    <w:basedOn w:val="DefaultParagraphFont"/>
    <w:uiPriority w:val="99"/>
    <w:semiHidden/>
    <w:unhideWhenUsed/>
    <w:rsid w:val="006253F9"/>
    <w:rPr>
      <w:color w:val="auto"/>
      <w:u w:val="none"/>
    </w:rPr>
  </w:style>
  <w:style w:type="character" w:styleId="UnresolvedMention">
    <w:name w:val="Unresolved Mention"/>
    <w:basedOn w:val="DefaultParagraphFont"/>
    <w:uiPriority w:val="99"/>
    <w:semiHidden/>
    <w:unhideWhenUsed/>
    <w:rsid w:val="005C6FC3"/>
    <w:rPr>
      <w:color w:val="605E5C"/>
      <w:shd w:val="clear" w:color="auto" w:fill="E1DFDD"/>
    </w:rPr>
  </w:style>
  <w:style w:type="paragraph" w:customStyle="1" w:styleId="Emphasis1">
    <w:name w:val="Emphasis1"/>
    <w:basedOn w:val="Normal"/>
    <w:link w:val="Emphasis"/>
    <w:uiPriority w:val="7"/>
    <w:qFormat/>
    <w:rsid w:val="005C6FC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5C6FC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5C6FC3"/>
    <w:pPr>
      <w:widowControl w:val="0"/>
      <w:spacing w:line="240" w:lineRule="auto"/>
      <w:ind w:left="720"/>
      <w:jc w:val="both"/>
    </w:pPr>
    <w:rPr>
      <w:b/>
      <w:iCs/>
      <w:u w:val="single"/>
    </w:rPr>
  </w:style>
  <w:style w:type="character" w:customStyle="1" w:styleId="underline">
    <w:name w:val="underline"/>
    <w:basedOn w:val="DefaultParagraphFont"/>
    <w:qFormat/>
    <w:rsid w:val="005C6FC3"/>
    <w:rPr>
      <w:u w:val="single"/>
    </w:rPr>
  </w:style>
  <w:style w:type="paragraph" w:styleId="DocumentMap">
    <w:name w:val="Document Map"/>
    <w:basedOn w:val="Normal"/>
    <w:link w:val="DocumentMapChar"/>
    <w:uiPriority w:val="99"/>
    <w:semiHidden/>
    <w:unhideWhenUsed/>
    <w:rsid w:val="005C6FC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C6FC3"/>
    <w:rPr>
      <w:rFonts w:ascii="Lucida Grande" w:hAnsi="Lucida Grande" w:cs="Lucida Grande"/>
    </w:rPr>
  </w:style>
  <w:style w:type="character" w:customStyle="1" w:styleId="namedate">
    <w:name w:val="name+date"/>
    <w:basedOn w:val="DefaultParagraphFont"/>
    <w:uiPriority w:val="1"/>
    <w:qFormat/>
    <w:rsid w:val="005C6FC3"/>
    <w:rPr>
      <w:b/>
      <w:sz w:val="26"/>
      <w:u w:val="none"/>
    </w:rPr>
  </w:style>
  <w:style w:type="paragraph" w:customStyle="1" w:styleId="analytics">
    <w:name w:val="analytics"/>
    <w:basedOn w:val="Normal"/>
    <w:next w:val="Normal"/>
    <w:qFormat/>
    <w:rsid w:val="005C6FC3"/>
    <w:rPr>
      <w:b/>
      <w:color w:val="000000" w:themeColor="text1"/>
      <w:sz w:val="26"/>
    </w:rPr>
  </w:style>
  <w:style w:type="paragraph" w:styleId="BlockText">
    <w:name w:val="Block Text"/>
    <w:basedOn w:val="Normal"/>
    <w:uiPriority w:val="99"/>
    <w:semiHidden/>
    <w:unhideWhenUsed/>
    <w:rsid w:val="005C6FC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aliases w:val="6 font"/>
    <w:basedOn w:val="Normal"/>
    <w:uiPriority w:val="34"/>
    <w:qFormat/>
    <w:rsid w:val="005C6FC3"/>
    <w:pPr>
      <w:ind w:left="720"/>
      <w:contextualSpacing/>
    </w:pPr>
  </w:style>
  <w:style w:type="paragraph" w:customStyle="1" w:styleId="Analytics0">
    <w:name w:val="Analytics"/>
    <w:next w:val="NormalWeb"/>
    <w:link w:val="AnalyticsChar"/>
    <w:uiPriority w:val="4"/>
    <w:qFormat/>
    <w:rsid w:val="005C6FC3"/>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5C6FC3"/>
    <w:rPr>
      <w:rFonts w:ascii="Calibri" w:eastAsiaTheme="majorEastAsia" w:hAnsi="Calibri" w:cstheme="majorBidi"/>
      <w:b/>
      <w:iCs/>
      <w:sz w:val="26"/>
      <w:szCs w:val="28"/>
    </w:rPr>
  </w:style>
  <w:style w:type="paragraph" w:styleId="NormalWeb">
    <w:name w:val="Normal (Web)"/>
    <w:basedOn w:val="Normal"/>
    <w:uiPriority w:val="99"/>
    <w:semiHidden/>
    <w:unhideWhenUsed/>
    <w:rsid w:val="005C6FC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space.com/starlink-satellite-reentry-ozone-depletion-atmosphere" TargetMode="External"/><Relationship Id="rId42" Type="http://schemas.openxmlformats.org/officeDocument/2006/relationships/hyperlink" Target="https://sethbaum.com/ac/2016_SpaceEthics.pdf"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9" Type="http://schemas.openxmlformats.org/officeDocument/2006/relationships/hyperlink" Target="https://www.cfr.org/event/promoting-us-pakistan-relations-future-challenges-and-opportunities"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www.nesdis.noaa.gov/news/where-space"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www.mjilonline.org/are-the-non-appropriation-principle-and-the-current-regulatory-regime-governing-geostationary-orbit-equitable-for-all-of-earths-states/"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letters2president.org/letters/24312" TargetMode="External"/><Relationship Id="rId43" Type="http://schemas.openxmlformats.org/officeDocument/2006/relationships/hyperlink" Target="https://80000hours.org/articles/extinction-risk/"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public.wmo.int/en/media/news/ozone-layer-recovery-environmental-success-story" TargetMode="External"/><Relationship Id="rId38" Type="http://schemas.openxmlformats.org/officeDocument/2006/relationships/hyperlink" Target="https://thelawdictionary.org/unjust/" TargetMode="External"/><Relationship Id="rId20" Type="http://schemas.openxmlformats.org/officeDocument/2006/relationships/hyperlink" Target="https://en.wikipedia.org/wiki/Nuclear_winter" TargetMode="External"/><Relationship Id="rId41"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26</Pages>
  <Words>22499</Words>
  <Characters>128247</Characters>
  <Application>Microsoft Office Word</Application>
  <DocSecurity>0</DocSecurity>
  <Lines>1068</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19</cp:revision>
  <dcterms:created xsi:type="dcterms:W3CDTF">2022-01-07T23:12:00Z</dcterms:created>
  <dcterms:modified xsi:type="dcterms:W3CDTF">2022-01-08T14:20:00Z</dcterms:modified>
</cp:coreProperties>
</file>