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54607" w14:textId="77777777" w:rsidR="00275DE2" w:rsidRDefault="00275DE2" w:rsidP="00275DE2">
      <w:pPr>
        <w:pStyle w:val="Heading1"/>
      </w:pPr>
      <w:r>
        <w:t>Blake r6 1nc</w:t>
      </w:r>
    </w:p>
    <w:p w14:paraId="32EC3EF4" w14:textId="77777777" w:rsidR="00275DE2" w:rsidRPr="00D444A5" w:rsidRDefault="00275DE2" w:rsidP="00275DE2"/>
    <w:p w14:paraId="2C37EA43" w14:textId="77777777" w:rsidR="00275DE2" w:rsidRDefault="00275DE2" w:rsidP="00275DE2"/>
    <w:p w14:paraId="7822DB16" w14:textId="77777777" w:rsidR="00275DE2" w:rsidRDefault="00275DE2" w:rsidP="00275DE2">
      <w:pPr>
        <w:pStyle w:val="Heading2"/>
      </w:pPr>
      <w:r>
        <w:lastRenderedPageBreak/>
        <w:t>1</w:t>
      </w:r>
    </w:p>
    <w:p w14:paraId="6C3BD785" w14:textId="77777777" w:rsidR="00275DE2" w:rsidRPr="0049109F" w:rsidRDefault="00275DE2" w:rsidP="00275DE2">
      <w:pPr>
        <w:pStyle w:val="Heading4"/>
        <w:rPr>
          <w:rFonts w:cs="Calibri"/>
        </w:rPr>
      </w:pPr>
      <w:r w:rsidRPr="006D797E">
        <w:t xml:space="preserve">Interp: Debaters must disclose round reports on the </w:t>
      </w:r>
      <w:r>
        <w:t>2021</w:t>
      </w:r>
      <w:r w:rsidRPr="009A0BAF">
        <w:t>-</w:t>
      </w:r>
      <w:r>
        <w:t>22</w:t>
      </w:r>
      <w:r w:rsidRPr="009A0BAF">
        <w:t xml:space="preserve"> </w:t>
      </w:r>
      <w:r w:rsidRPr="006D797E">
        <w:t xml:space="preserve">NDCA LD wiki for every </w:t>
      </w:r>
      <w:r w:rsidRPr="0049109F">
        <w:rPr>
          <w:rFonts w:cs="Calibri"/>
        </w:rPr>
        <w:t>round they have debated this season. Round reports disclose which positions (AC, NC, K, T, Theory, etc.) were read/gone for in every speech.</w:t>
      </w:r>
    </w:p>
    <w:p w14:paraId="4EC80552" w14:textId="77777777" w:rsidR="00275DE2" w:rsidRPr="0049109F" w:rsidRDefault="00275DE2" w:rsidP="00275DE2">
      <w:pPr>
        <w:pStyle w:val="Heading4"/>
        <w:rPr>
          <w:rFonts w:cs="Calibri"/>
        </w:rPr>
      </w:pPr>
      <w:r w:rsidRPr="0049109F">
        <w:rPr>
          <w:rFonts w:cs="Calibri"/>
        </w:rPr>
        <w:t xml:space="preserve">Violation: screenshot in the doc – </w:t>
      </w:r>
      <w:r>
        <w:rPr>
          <w:rFonts w:cs="Calibri"/>
        </w:rPr>
        <w:t>they have basically none and none from this tournament</w:t>
      </w:r>
      <w:r>
        <w:rPr>
          <w:rFonts w:cs="Calibri"/>
          <w:noProof/>
        </w:rPr>
        <w:drawing>
          <wp:inline distT="0" distB="0" distL="0" distR="0" wp14:anchorId="7875988B" wp14:editId="526A044E">
            <wp:extent cx="10172700" cy="596900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2-19 at 1.31.10 PM.png"/>
                    <pic:cNvPicPr/>
                  </pic:nvPicPr>
                  <pic:blipFill>
                    <a:blip r:embed="rId11"/>
                    <a:stretch>
                      <a:fillRect/>
                    </a:stretch>
                  </pic:blipFill>
                  <pic:spPr>
                    <a:xfrm>
                      <a:off x="0" y="0"/>
                      <a:ext cx="10172700" cy="5969000"/>
                    </a:xfrm>
                    <a:prstGeom prst="rect">
                      <a:avLst/>
                    </a:prstGeom>
                  </pic:spPr>
                </pic:pic>
              </a:graphicData>
            </a:graphic>
          </wp:inline>
        </w:drawing>
      </w:r>
    </w:p>
    <w:p w14:paraId="6A810C4E" w14:textId="77777777" w:rsidR="00275DE2" w:rsidRPr="0049109F" w:rsidRDefault="00275DE2" w:rsidP="00275DE2">
      <w:pPr>
        <w:pStyle w:val="Heading4"/>
        <w:rPr>
          <w:rFonts w:cs="Calibri"/>
        </w:rPr>
      </w:pPr>
      <w:r w:rsidRPr="0049109F">
        <w:rPr>
          <w:rFonts w:cs="Calibri"/>
        </w:rPr>
        <w:t>Standards:</w:t>
      </w:r>
    </w:p>
    <w:p w14:paraId="73C1ED4A" w14:textId="77777777" w:rsidR="00275DE2" w:rsidRPr="0049109F" w:rsidRDefault="00275DE2" w:rsidP="00275DE2">
      <w:pPr>
        <w:pStyle w:val="Heading4"/>
        <w:rPr>
          <w:rFonts w:cs="Calibri"/>
        </w:rPr>
      </w:pPr>
      <w:r w:rsidRPr="0049109F">
        <w:rPr>
          <w:rFonts w:cs="Calibri"/>
        </w:rPr>
        <w:lastRenderedPageBreak/>
        <w:t>1] Level Playing Field – big schools can go around and scout and collect flows but independents are left in the dark so round reports are key to prep- they give you an idea of overall what layers debaters like going for so you can best prepare your strategy when you hit them. Accessibility first and independent voter – it’s an impact multiplier</w:t>
      </w:r>
    </w:p>
    <w:p w14:paraId="71B931BB" w14:textId="77777777" w:rsidR="00275DE2" w:rsidRPr="0049109F" w:rsidRDefault="00275DE2" w:rsidP="00275DE2">
      <w:pPr>
        <w:pStyle w:val="Heading4"/>
        <w:rPr>
          <w:rFonts w:cs="Calibri"/>
        </w:rPr>
      </w:pPr>
      <w:r w:rsidRPr="0049109F">
        <w:rPr>
          <w:rFonts w:cs="Calibri"/>
        </w:rPr>
        <w:t xml:space="preserve">2] Strategy Education – round reports help novices understand the context in which positions are read by good debaters and help with brainstorming potential 1NCs vs affs – helps compensate for kids who can’t afford coaches to prep out affs. </w:t>
      </w:r>
    </w:p>
    <w:p w14:paraId="68B5CAE4" w14:textId="77777777" w:rsidR="00275DE2" w:rsidRPr="0049109F" w:rsidRDefault="00275DE2" w:rsidP="00275DE2">
      <w:pPr>
        <w:pStyle w:val="Heading4"/>
        <w:rPr>
          <w:rFonts w:eastAsia="Times New Roman" w:cs="Calibri"/>
        </w:rPr>
      </w:pPr>
      <w:r w:rsidRPr="0049109F">
        <w:rPr>
          <w:rFonts w:eastAsia="Times New Roman" w:cs="Calibri"/>
          <w:color w:val="000000"/>
        </w:rPr>
        <w:t>3] Pre-round prep –1ARs gives especially give an idea of what type of debater someone is – they could go for 1AR theory every round– otherwise I enter every round unknowing whereas you have an idea of what you want to go for from the start.</w:t>
      </w:r>
    </w:p>
    <w:p w14:paraId="213585B1" w14:textId="77777777" w:rsidR="00275DE2" w:rsidRPr="00D444A5" w:rsidRDefault="00275DE2" w:rsidP="00275DE2">
      <w:pPr>
        <w:pStyle w:val="Heading4"/>
        <w:rPr>
          <w:rFonts w:ascii="-webkit-standard" w:hAnsi="-webkit-standard" w:hint="eastAsia"/>
        </w:rPr>
      </w:pPr>
      <w:r w:rsidRPr="00D444A5">
        <w:rPr>
          <w:rFonts w:ascii="-webkit-standard" w:hAnsi="-webkit-standard"/>
        </w:rPr>
        <w:t> </w:t>
      </w:r>
    </w:p>
    <w:p w14:paraId="1D568A41" w14:textId="77777777" w:rsidR="00275DE2" w:rsidRPr="0049109F" w:rsidRDefault="00275DE2" w:rsidP="00275DE2">
      <w:pPr>
        <w:spacing w:before="30" w:after="0"/>
        <w:rPr>
          <w:color w:val="000000"/>
          <w:sz w:val="26"/>
          <w:szCs w:val="26"/>
        </w:rPr>
      </w:pPr>
      <w:r w:rsidRPr="0049109F">
        <w:rPr>
          <w:rStyle w:val="s7"/>
          <w:rFonts w:eastAsiaTheme="majorEastAsia"/>
          <w:b/>
          <w:bCs/>
          <w:color w:val="000000"/>
          <w:sz w:val="26"/>
          <w:szCs w:val="26"/>
        </w:rPr>
        <w:t>Fairness – all arugments presuppose fair evaluation</w:t>
      </w:r>
    </w:p>
    <w:p w14:paraId="1C02A6DF" w14:textId="77777777" w:rsidR="00275DE2" w:rsidRPr="0049109F" w:rsidRDefault="00275DE2" w:rsidP="00275DE2">
      <w:pPr>
        <w:spacing w:before="30" w:after="0"/>
        <w:rPr>
          <w:color w:val="000000"/>
          <w:sz w:val="26"/>
          <w:szCs w:val="26"/>
        </w:rPr>
      </w:pPr>
      <w:r w:rsidRPr="0049109F">
        <w:rPr>
          <w:rStyle w:val="s7"/>
          <w:rFonts w:eastAsiaTheme="majorEastAsia"/>
          <w:b/>
          <w:bCs/>
          <w:color w:val="000000"/>
          <w:sz w:val="26"/>
          <w:szCs w:val="26"/>
        </w:rPr>
        <w:t>Education – it’s the only portable skill in debate</w:t>
      </w:r>
    </w:p>
    <w:p w14:paraId="2CC888E3" w14:textId="77777777" w:rsidR="00275DE2" w:rsidRPr="0049109F" w:rsidRDefault="00275DE2" w:rsidP="00275DE2">
      <w:pPr>
        <w:spacing w:before="30" w:after="0"/>
        <w:rPr>
          <w:color w:val="000000"/>
          <w:sz w:val="26"/>
          <w:szCs w:val="26"/>
        </w:rPr>
      </w:pPr>
      <w:r w:rsidRPr="0049109F">
        <w:rPr>
          <w:rStyle w:val="s7"/>
          <w:rFonts w:eastAsiaTheme="majorEastAsia"/>
          <w:b/>
          <w:bCs/>
          <w:color w:val="000000"/>
          <w:sz w:val="26"/>
          <w:szCs w:val="26"/>
        </w:rPr>
        <w:t>DTD – </w:t>
      </w:r>
    </w:p>
    <w:p w14:paraId="24383812" w14:textId="77777777" w:rsidR="00275DE2" w:rsidRPr="0049109F" w:rsidRDefault="00275DE2" w:rsidP="00275DE2">
      <w:pPr>
        <w:spacing w:before="30" w:after="0"/>
        <w:rPr>
          <w:color w:val="000000"/>
          <w:sz w:val="26"/>
          <w:szCs w:val="26"/>
        </w:rPr>
      </w:pPr>
      <w:r w:rsidRPr="0049109F">
        <w:rPr>
          <w:rStyle w:val="s7"/>
          <w:rFonts w:eastAsiaTheme="majorEastAsia"/>
          <w:b/>
          <w:bCs/>
          <w:color w:val="000000"/>
          <w:sz w:val="26"/>
          <w:szCs w:val="26"/>
        </w:rPr>
        <w:t>a) Deters future abuse</w:t>
      </w:r>
    </w:p>
    <w:p w14:paraId="1BCBC895" w14:textId="77777777" w:rsidR="00275DE2" w:rsidRPr="0049109F" w:rsidRDefault="00275DE2" w:rsidP="00275DE2">
      <w:pPr>
        <w:spacing w:before="30" w:after="0"/>
        <w:rPr>
          <w:color w:val="000000"/>
          <w:sz w:val="26"/>
          <w:szCs w:val="26"/>
        </w:rPr>
      </w:pPr>
      <w:r w:rsidRPr="0049109F">
        <w:rPr>
          <w:rStyle w:val="s7"/>
          <w:rFonts w:eastAsiaTheme="majorEastAsia"/>
          <w:b/>
          <w:bCs/>
          <w:color w:val="000000"/>
          <w:sz w:val="26"/>
          <w:szCs w:val="26"/>
        </w:rPr>
        <w:t>b) Rectifies time loss</w:t>
      </w:r>
    </w:p>
    <w:p w14:paraId="73DABEE3" w14:textId="77777777" w:rsidR="00275DE2" w:rsidRPr="0049109F" w:rsidRDefault="00275DE2" w:rsidP="00275DE2">
      <w:pPr>
        <w:spacing w:before="30" w:after="0"/>
        <w:rPr>
          <w:color w:val="000000"/>
          <w:sz w:val="26"/>
          <w:szCs w:val="26"/>
        </w:rPr>
      </w:pPr>
      <w:r w:rsidRPr="0049109F">
        <w:rPr>
          <w:rStyle w:val="s7"/>
          <w:rFonts w:eastAsiaTheme="majorEastAsia"/>
          <w:b/>
          <w:bCs/>
          <w:color w:val="000000"/>
          <w:sz w:val="26"/>
          <w:szCs w:val="26"/>
        </w:rPr>
        <w:t>c) DTA encourages baiting – Debaters could fill their cases w/ abusive args, baiting theory and then just drop the argument in the next speech and go for undercovered substance</w:t>
      </w:r>
    </w:p>
    <w:p w14:paraId="29DA049A" w14:textId="77777777" w:rsidR="00275DE2" w:rsidRPr="0049109F" w:rsidRDefault="00275DE2" w:rsidP="00275DE2">
      <w:pPr>
        <w:spacing w:before="30" w:after="0"/>
        <w:rPr>
          <w:color w:val="000000"/>
          <w:sz w:val="26"/>
          <w:szCs w:val="26"/>
        </w:rPr>
      </w:pPr>
      <w:r w:rsidRPr="0049109F">
        <w:rPr>
          <w:rStyle w:val="s9"/>
          <w:rFonts w:eastAsiaTheme="majorEastAsia"/>
          <w:b/>
          <w:bCs/>
          <w:color w:val="000000"/>
          <w:sz w:val="26"/>
          <w:szCs w:val="26"/>
        </w:rPr>
        <w:t> </w:t>
      </w:r>
    </w:p>
    <w:p w14:paraId="74B22B42" w14:textId="77777777" w:rsidR="00275DE2" w:rsidRDefault="00275DE2" w:rsidP="00275DE2">
      <w:pPr>
        <w:pStyle w:val="Heading2"/>
      </w:pPr>
      <w:r>
        <w:lastRenderedPageBreak/>
        <w:t>2</w:t>
      </w:r>
    </w:p>
    <w:p w14:paraId="723276EC" w14:textId="77777777" w:rsidR="00275DE2" w:rsidRDefault="00275DE2" w:rsidP="00275DE2">
      <w:pPr>
        <w:pStyle w:val="Heading4"/>
      </w:pPr>
      <w:r>
        <w:t xml:space="preserve">Interp: The affirmative must define “private entities” in a delimited text in the 1AC.  </w:t>
      </w:r>
    </w:p>
    <w:p w14:paraId="15092490" w14:textId="77777777" w:rsidR="00275DE2" w:rsidRPr="000B1628" w:rsidRDefault="00275DE2" w:rsidP="00275DE2">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1ACC6049" w14:textId="77777777" w:rsidR="00275DE2" w:rsidRDefault="00275DE2" w:rsidP="00275DE2">
      <w:r w:rsidRPr="007B0AB4">
        <w:rPr>
          <w:rStyle w:val="Style13ptBold"/>
        </w:rPr>
        <w:t>UpCounsel ND</w:t>
      </w:r>
      <w:r>
        <w:t xml:space="preserve">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2" w:history="1">
        <w:r w:rsidRPr="00474713">
          <w:rPr>
            <w:rStyle w:val="Hyperlink"/>
          </w:rPr>
          <w:t>https://www.upcounsel.com/private-entity</w:t>
        </w:r>
      </w:hyperlink>
      <w:r>
        <w:t xml:space="preserve"> //Xu]</w:t>
      </w:r>
    </w:p>
    <w:p w14:paraId="2D969E4C" w14:textId="77777777" w:rsidR="00275DE2" w:rsidRDefault="00275DE2" w:rsidP="00275DE2">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064391EB" w14:textId="77777777" w:rsidR="00275DE2" w:rsidRDefault="00275DE2" w:rsidP="00275DE2">
      <w:r>
        <w:t>Unlike publicly traded companies, private companies do not have public stock offerings on Nasdaq, American Stock Exchange, or the New York Stock Exchange. Instead, they offer shares privately to interested investors, who may trade among themselves.</w:t>
      </w:r>
    </w:p>
    <w:p w14:paraId="6941A2B6" w14:textId="77777777" w:rsidR="00275DE2" w:rsidRDefault="00275DE2" w:rsidP="00275DE2">
      <w:r>
        <w:t>Private Company vs. Private Entity</w:t>
      </w:r>
    </w:p>
    <w:p w14:paraId="160BFEC1" w14:textId="77777777" w:rsidR="00275DE2" w:rsidRDefault="00275DE2" w:rsidP="00275DE2">
      <w:r>
        <w:t>The Companies Act of 2013 governs the registration of private companies.</w:t>
      </w:r>
    </w:p>
    <w:p w14:paraId="6538F566" w14:textId="77777777" w:rsidR="00275DE2" w:rsidRDefault="00275DE2" w:rsidP="00275DE2">
      <w:r>
        <w:t>This type of company is formed by following the steps laid out by this law.</w:t>
      </w:r>
    </w:p>
    <w:p w14:paraId="552B283D" w14:textId="77777777" w:rsidR="00275DE2" w:rsidRDefault="00275DE2" w:rsidP="00275DE2">
      <w:r>
        <w:t>Private entities are determined not by this law but by ownership and holding. For example, sole proprietorships and partnerships are designed as private entities.</w:t>
      </w:r>
    </w:p>
    <w:p w14:paraId="73B3925C" w14:textId="77777777" w:rsidR="00275DE2" w:rsidRDefault="00275DE2" w:rsidP="00275DE2">
      <w:r>
        <w:t>A private entity is not necessarily a private company, but all private companies are private entities.</w:t>
      </w:r>
    </w:p>
    <w:p w14:paraId="4B02CA55" w14:textId="77777777" w:rsidR="00275DE2" w:rsidRDefault="00275DE2" w:rsidP="00275DE2">
      <w:r>
        <w:t>How Private Entities Work</w:t>
      </w:r>
    </w:p>
    <w:p w14:paraId="451902E8" w14:textId="77777777" w:rsidR="00275DE2" w:rsidRDefault="00275DE2" w:rsidP="00275DE2">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6B916AED" w14:textId="77777777" w:rsidR="00275DE2" w:rsidRDefault="00275DE2" w:rsidP="00275DE2">
      <w:r>
        <w:t>How FOIA Affects Private Entities</w:t>
      </w:r>
    </w:p>
    <w:p w14:paraId="44BFEE79" w14:textId="77777777" w:rsidR="00275DE2" w:rsidRDefault="00275DE2" w:rsidP="00275DE2">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122C72D9" w14:textId="77777777" w:rsidR="00275DE2" w:rsidRDefault="00275DE2" w:rsidP="00275DE2">
      <w:r>
        <w:lastRenderedPageBreak/>
        <w:t>Federal, state, and local government agencies, such as the Federal Communications Commission.</w:t>
      </w:r>
    </w:p>
    <w:p w14:paraId="4E3EAEF8" w14:textId="77777777" w:rsidR="00275DE2" w:rsidRDefault="00275DE2" w:rsidP="00275DE2">
      <w:r>
        <w:t>Certain state legislatures depending on the laws in those states.</w:t>
      </w:r>
    </w:p>
    <w:p w14:paraId="55CB4C84" w14:textId="77777777" w:rsidR="00275DE2" w:rsidRDefault="00275DE2" w:rsidP="00275DE2">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7343376C" w14:textId="77777777" w:rsidR="00275DE2" w:rsidRDefault="00275DE2" w:rsidP="00275DE2">
      <w:pPr>
        <w:pStyle w:val="Heading4"/>
      </w:pPr>
      <w:r w:rsidRPr="00831D2B">
        <w:rPr>
          <w:rFonts w:cs="Calibri"/>
        </w:rPr>
        <w:t>Violation – you don’t.</w:t>
      </w:r>
    </w:p>
    <w:p w14:paraId="74B21168" w14:textId="77777777" w:rsidR="00275DE2" w:rsidRPr="00831D2B" w:rsidRDefault="00275DE2" w:rsidP="00275DE2">
      <w:pPr>
        <w:pStyle w:val="Heading4"/>
        <w:spacing w:line="240" w:lineRule="auto"/>
        <w:rPr>
          <w:rFonts w:cs="Calibri"/>
        </w:rPr>
      </w:pPr>
      <w:r>
        <w:rPr>
          <w:rFonts w:cs="Calibri"/>
        </w:rPr>
        <w:t xml:space="preserve">Prefer – </w:t>
      </w:r>
    </w:p>
    <w:p w14:paraId="6E52C7A0" w14:textId="77777777" w:rsidR="00275DE2" w:rsidRPr="002B6529" w:rsidRDefault="00275DE2" w:rsidP="00275DE2">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Tech Race DA’s, Asteroid DA’s, basic case turns, and core process counter plans that have different definitions and 1NC pre-round prep.</w:t>
      </w:r>
    </w:p>
    <w:p w14:paraId="78C14746" w14:textId="77777777" w:rsidR="00275DE2" w:rsidRDefault="00275DE2" w:rsidP="00275DE2">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29D835E7" w14:textId="77777777" w:rsidR="00275DE2" w:rsidRDefault="00275DE2" w:rsidP="00275DE2"/>
    <w:p w14:paraId="6698A0EE" w14:textId="77777777" w:rsidR="00275DE2" w:rsidRDefault="00275DE2" w:rsidP="00275DE2">
      <w:pPr>
        <w:pStyle w:val="Heading2"/>
      </w:pPr>
      <w:r>
        <w:lastRenderedPageBreak/>
        <w:t>3</w:t>
      </w:r>
    </w:p>
    <w:p w14:paraId="0862A547" w14:textId="77777777" w:rsidR="00275DE2" w:rsidRPr="007C76FA" w:rsidRDefault="00275DE2" w:rsidP="00275DE2">
      <w:pPr>
        <w:pStyle w:val="Heading4"/>
        <w:rPr>
          <w:rFonts w:ascii="-webkit-standard" w:hAnsi="-webkit-standard" w:cs="Times New Roman" w:hint="eastAsia"/>
        </w:rPr>
      </w:pPr>
      <w:r w:rsidRPr="007C76FA">
        <w:rPr>
          <w:rStyle w:val="s2"/>
          <w:rFonts w:cs="Calibri"/>
          <w:color w:val="000000"/>
        </w:rPr>
        <w:t>No 1AR Theory—</w:t>
      </w:r>
    </w:p>
    <w:p w14:paraId="4B6B4DF6" w14:textId="77777777" w:rsidR="00275DE2" w:rsidRPr="007C76FA" w:rsidRDefault="00275DE2" w:rsidP="00275DE2">
      <w:pPr>
        <w:pStyle w:val="Heading4"/>
        <w:rPr>
          <w:rFonts w:ascii="-webkit-standard" w:hAnsi="-webkit-standard" w:hint="eastAsia"/>
        </w:rPr>
      </w:pPr>
      <w:r w:rsidRPr="007C76FA">
        <w:rPr>
          <w:rStyle w:val="s2"/>
          <w:rFonts w:cs="Calibri"/>
          <w:color w:val="000000"/>
        </w:rPr>
        <w:t>a)The</w:t>
      </w:r>
      <w:r w:rsidRPr="007C76FA">
        <w:rPr>
          <w:rStyle w:val="apple-converted-space"/>
          <w:rFonts w:cs="Calibri"/>
          <w:color w:val="000000"/>
        </w:rPr>
        <w:t> </w:t>
      </w:r>
      <w:r w:rsidRPr="007C76FA">
        <w:rPr>
          <w:rStyle w:val="s2"/>
          <w:rFonts w:cs="Calibri"/>
          <w:color w:val="000000"/>
        </w:rPr>
        <w:t>2NR must overcover theory since they get 3 minute 2ar collapse on one of the layers and persuasiveness advantage of a 3 minute 2ar </w:t>
      </w:r>
    </w:p>
    <w:p w14:paraId="6E9AC6E8" w14:textId="77777777" w:rsidR="00275DE2" w:rsidRPr="007C76FA" w:rsidRDefault="00275DE2" w:rsidP="00275DE2">
      <w:pPr>
        <w:pStyle w:val="Heading4"/>
        <w:rPr>
          <w:rFonts w:ascii="-webkit-standard" w:hAnsi="-webkit-standard" w:hint="eastAsia"/>
        </w:rPr>
      </w:pPr>
      <w:r w:rsidRPr="007C76FA">
        <w:rPr>
          <w:rStyle w:val="s2"/>
          <w:rFonts w:cs="Calibri"/>
          <w:color w:val="000000"/>
        </w:rPr>
        <w:t>b)Responses</w:t>
      </w:r>
      <w:r w:rsidRPr="007C76FA">
        <w:rPr>
          <w:rStyle w:val="apple-converted-space"/>
          <w:rFonts w:cs="Calibri"/>
          <w:color w:val="000000"/>
        </w:rPr>
        <w:t> </w:t>
      </w:r>
      <w:r w:rsidRPr="007C76FA">
        <w:rPr>
          <w:rStyle w:val="s2"/>
          <w:rFonts w:cs="Calibri"/>
          <w:color w:val="000000"/>
        </w:rPr>
        <w:t>to my counter</w:t>
      </w:r>
      <w:r w:rsidRPr="007C76FA">
        <w:rPr>
          <w:rStyle w:val="apple-converted-space"/>
          <w:rFonts w:cs="Calibri"/>
          <w:color w:val="000000"/>
        </w:rPr>
        <w:t> </w:t>
      </w:r>
      <w:r w:rsidRPr="007C76FA">
        <w:rPr>
          <w:rStyle w:val="s2"/>
          <w:rFonts w:cs="Calibri"/>
          <w:color w:val="000000"/>
        </w:rPr>
        <w:t>interp</w:t>
      </w:r>
      <w:r w:rsidRPr="007C76FA">
        <w:rPr>
          <w:rStyle w:val="apple-converted-space"/>
          <w:rFonts w:cs="Calibri"/>
          <w:color w:val="000000"/>
        </w:rPr>
        <w:t> </w:t>
      </w:r>
      <w:r w:rsidRPr="007C76FA">
        <w:rPr>
          <w:rStyle w:val="s2"/>
          <w:rFonts w:cs="Calibri"/>
          <w:color w:val="000000"/>
        </w:rPr>
        <w:t>will be new which means 1ar theory necessitates intervention—-outweighs because it makes the decision arbitrary</w:t>
      </w:r>
    </w:p>
    <w:p w14:paraId="42CDABBD" w14:textId="77777777" w:rsidR="00275DE2" w:rsidRPr="007C76FA" w:rsidRDefault="00275DE2" w:rsidP="00275DE2">
      <w:pPr>
        <w:pStyle w:val="Heading4"/>
        <w:rPr>
          <w:rFonts w:ascii="-webkit-standard" w:hAnsi="-webkit-standard" w:hint="eastAsia"/>
        </w:rPr>
      </w:pPr>
      <w:r w:rsidRPr="007C76FA">
        <w:rPr>
          <w:rStyle w:val="s2"/>
          <w:rFonts w:cs="Calibri"/>
          <w:color w:val="000000"/>
        </w:rPr>
        <w:t>c) I only have one chance to respond after it is introduced while they have two chances</w:t>
      </w:r>
    </w:p>
    <w:p w14:paraId="67425C6E" w14:textId="77777777" w:rsidR="00275DE2" w:rsidRPr="007C76FA" w:rsidRDefault="00275DE2" w:rsidP="00275DE2">
      <w:pPr>
        <w:pStyle w:val="Heading4"/>
        <w:rPr>
          <w:rFonts w:ascii="-webkit-standard" w:hAnsi="-webkit-standard" w:hint="eastAsia"/>
        </w:rPr>
      </w:pPr>
      <w:r w:rsidRPr="007C76FA">
        <w:rPr>
          <w:rStyle w:val="s2"/>
          <w:rFonts w:cs="Calibri"/>
          <w:color w:val="000000"/>
        </w:rPr>
        <w:t>d) Deters the 1NC from checking abuse out of fear for 1AR meta-theory, which destroys me since it's also preclusive. Turns their infinite abuse</w:t>
      </w:r>
      <w:r w:rsidRPr="007C76FA">
        <w:rPr>
          <w:rStyle w:val="apple-converted-space"/>
          <w:rFonts w:cs="Calibri"/>
          <w:color w:val="000000"/>
        </w:rPr>
        <w:t> </w:t>
      </w:r>
      <w:r w:rsidRPr="007C76FA">
        <w:rPr>
          <w:rStyle w:val="s2"/>
          <w:rFonts w:cs="Calibri"/>
          <w:color w:val="000000"/>
        </w:rPr>
        <w:t>args.</w:t>
      </w:r>
    </w:p>
    <w:p w14:paraId="77E0E1F1" w14:textId="77777777" w:rsidR="00275DE2" w:rsidRPr="007C76FA" w:rsidRDefault="00275DE2" w:rsidP="00275DE2">
      <w:pPr>
        <w:pStyle w:val="Heading4"/>
        <w:rPr>
          <w:rFonts w:ascii="-webkit-standard" w:hAnsi="-webkit-standard" w:hint="eastAsia"/>
        </w:rPr>
      </w:pPr>
      <w:r w:rsidRPr="007C76FA">
        <w:rPr>
          <w:rStyle w:val="s2"/>
          <w:rFonts w:cs="Calibri"/>
          <w:color w:val="000000"/>
        </w:rPr>
        <w:t>e)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0948CFAB" w14:textId="77777777" w:rsidR="00275DE2" w:rsidRPr="007C76FA" w:rsidRDefault="00275DE2" w:rsidP="00275DE2">
      <w:pPr>
        <w:pStyle w:val="Heading4"/>
        <w:rPr>
          <w:rFonts w:ascii="-webkit-standard" w:hAnsi="-webkit-standard" w:hint="eastAsia"/>
        </w:rPr>
      </w:pPr>
      <w:r w:rsidRPr="007C76FA">
        <w:rPr>
          <w:rStyle w:val="s2"/>
          <w:rFonts w:cs="Calibri"/>
          <w:color w:val="000000"/>
        </w:rPr>
        <w:t>f)Reject</w:t>
      </w:r>
      <w:r w:rsidRPr="007C76FA">
        <w:rPr>
          <w:rStyle w:val="apple-converted-space"/>
          <w:rFonts w:cs="Calibri"/>
          <w:color w:val="000000"/>
        </w:rPr>
        <w:t> </w:t>
      </w:r>
      <w:r w:rsidRPr="007C76FA">
        <w:rPr>
          <w:rStyle w:val="s2"/>
          <w:rFonts w:cs="Calibri"/>
          <w:color w:val="000000"/>
        </w:rPr>
        <w:t>infinite abuse claims— 1. spikes solve—there are only so many theoretical issues anyway, 2. infinite abuse doesn't exist since there are a finite number of rounds, 3. if I win I can't engage in 1AR theory then you could never check infinite abuse since we can't use your shells to determine what's abusive</w:t>
      </w:r>
    </w:p>
    <w:p w14:paraId="49538300" w14:textId="77777777" w:rsidR="00275DE2" w:rsidRDefault="00275DE2" w:rsidP="00275DE2"/>
    <w:p w14:paraId="3477F16C" w14:textId="77777777" w:rsidR="00275DE2" w:rsidRPr="007C76FA" w:rsidRDefault="00275DE2" w:rsidP="00275DE2"/>
    <w:p w14:paraId="31804582" w14:textId="77777777" w:rsidR="00E42E4C" w:rsidRPr="00275DE2" w:rsidRDefault="00E42E4C" w:rsidP="00275DE2"/>
    <w:sectPr w:rsidR="00E42E4C" w:rsidRPr="00275DE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A3E134" w14:textId="77777777" w:rsidR="008773E2" w:rsidRDefault="008773E2" w:rsidP="00AA64BF">
      <w:pPr>
        <w:spacing w:after="0" w:line="240" w:lineRule="auto"/>
      </w:pPr>
      <w:r>
        <w:separator/>
      </w:r>
    </w:p>
  </w:endnote>
  <w:endnote w:type="continuationSeparator" w:id="0">
    <w:p w14:paraId="33DE0D40" w14:textId="77777777" w:rsidR="008773E2" w:rsidRDefault="008773E2"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E457A" w14:textId="77777777" w:rsidR="008773E2" w:rsidRDefault="008773E2" w:rsidP="00AA64BF">
      <w:pPr>
        <w:spacing w:after="0" w:line="240" w:lineRule="auto"/>
      </w:pPr>
      <w:r>
        <w:separator/>
      </w:r>
    </w:p>
  </w:footnote>
  <w:footnote w:type="continuationSeparator" w:id="0">
    <w:p w14:paraId="65D35C88" w14:textId="77777777" w:rsidR="008773E2" w:rsidRDefault="008773E2"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3E2"/>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5D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5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5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5D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275D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5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DE2"/>
  </w:style>
  <w:style w:type="character" w:customStyle="1" w:styleId="Heading1Char">
    <w:name w:val="Heading 1 Char"/>
    <w:aliases w:val="Pocket Char"/>
    <w:basedOn w:val="DefaultParagraphFont"/>
    <w:link w:val="Heading1"/>
    <w:uiPriority w:val="9"/>
    <w:rsid w:val="00275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5D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5DE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275D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5DE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275DE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275D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5D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275DE2"/>
    <w:rPr>
      <w:color w:val="auto"/>
      <w:u w:val="none"/>
    </w:rPr>
  </w:style>
  <w:style w:type="paragraph" w:styleId="DocumentMap">
    <w:name w:val="Document Map"/>
    <w:basedOn w:val="Normal"/>
    <w:link w:val="DocumentMapChar"/>
    <w:uiPriority w:val="99"/>
    <w:semiHidden/>
    <w:unhideWhenUsed/>
    <w:rsid w:val="00275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DE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pcounsel.com/private-ent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7</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34</cp:revision>
  <dcterms:created xsi:type="dcterms:W3CDTF">2021-09-04T20:57:00Z</dcterms:created>
  <dcterms:modified xsi:type="dcterms:W3CDTF">2022-01-15T13:40:00Z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