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7BB80" w14:textId="41B8CE1C" w:rsidR="00E42E4C" w:rsidRDefault="002E70F9" w:rsidP="002E70F9">
      <w:pPr>
        <w:pStyle w:val="Heading1"/>
      </w:pPr>
      <w:r>
        <w:t>Harvard 2022 r4 1nc</w:t>
      </w:r>
    </w:p>
    <w:p w14:paraId="6C02CAE1" w14:textId="33BCFB09" w:rsidR="002E70F9" w:rsidRDefault="002E70F9" w:rsidP="00AE7955">
      <w:pPr>
        <w:pStyle w:val="Heading4"/>
      </w:pPr>
    </w:p>
    <w:p w14:paraId="73F759A4" w14:textId="71A96A9B" w:rsidR="004E7BF4" w:rsidRDefault="004E7BF4" w:rsidP="004E7BF4">
      <w:pPr>
        <w:pStyle w:val="Heading4"/>
      </w:pPr>
      <w:r>
        <w:t>I’ll agree with the value</w:t>
      </w:r>
    </w:p>
    <w:p w14:paraId="0B6BB4A6" w14:textId="3DFDECFE" w:rsidR="004E7BF4" w:rsidRDefault="004E7BF4" w:rsidP="004E7BF4">
      <w:pPr>
        <w:pStyle w:val="Heading4"/>
      </w:pPr>
    </w:p>
    <w:p w14:paraId="517997F3" w14:textId="114B0DB8" w:rsidR="004E7BF4" w:rsidRPr="004E7BF4" w:rsidRDefault="004E7BF4" w:rsidP="004E7BF4">
      <w:pPr>
        <w:pStyle w:val="Heading4"/>
      </w:pPr>
      <w:r>
        <w:t>The value criterion is maximizing expected well-being. Prefer my framework:</w:t>
      </w:r>
    </w:p>
    <w:p w14:paraId="40E79F32" w14:textId="77777777" w:rsidR="004E7BF4" w:rsidRPr="00716136" w:rsidRDefault="004E7BF4" w:rsidP="004E7BF4">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0D31ADB" w14:textId="77777777" w:rsidR="004E7BF4" w:rsidRPr="00716136" w:rsidRDefault="004E7BF4" w:rsidP="004E7BF4">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DBA074C" w14:textId="77777777" w:rsidR="004E7BF4" w:rsidRPr="00E47BED" w:rsidRDefault="004E7BF4" w:rsidP="004E7BF4">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w:t>
      </w:r>
      <w:proofErr w:type="gramStart"/>
      <w:r w:rsidRPr="00170C57">
        <w:rPr>
          <w:rStyle w:val="StyleUnderline"/>
          <w:rFonts w:asciiTheme="majorHAnsi" w:hAnsiTheme="majorHAnsi" w:cstheme="majorHAnsi"/>
          <w:b/>
          <w:bCs/>
          <w:highlight w:val="cyan"/>
        </w:rPr>
        <w:t>valuable</w:t>
      </w:r>
      <w:proofErr w:type="gramEnd"/>
      <w:r w:rsidRPr="00170C57">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 xml:space="preserve">pain is intrinsically </w:t>
      </w:r>
      <w:proofErr w:type="spellStart"/>
      <w:r w:rsidRPr="00170C57">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34B6A9E1" w14:textId="77777777" w:rsidR="004E7BF4" w:rsidRPr="00705E8E" w:rsidRDefault="004E7BF4" w:rsidP="004E7BF4">
      <w:pPr>
        <w:pStyle w:val="Heading4"/>
        <w:rPr>
          <w:rFonts w:cs="Calibri"/>
        </w:rPr>
      </w:pPr>
      <w:r>
        <w:t xml:space="preserve">2] </w:t>
      </w:r>
      <w:r w:rsidRPr="00705E8E">
        <w:rPr>
          <w:rFonts w:cs="Calibri"/>
        </w:rPr>
        <w:t>Extinction comes first under any framework.</w:t>
      </w:r>
    </w:p>
    <w:p w14:paraId="5E9FEA36" w14:textId="77777777" w:rsidR="004E7BF4" w:rsidRPr="00705E8E" w:rsidRDefault="004E7BF4" w:rsidP="004E7BF4">
      <w:pPr>
        <w:rPr>
          <w:sz w:val="16"/>
          <w:szCs w:val="26"/>
        </w:rPr>
      </w:pPr>
      <w:proofErr w:type="spellStart"/>
      <w:r w:rsidRPr="00705E8E">
        <w:rPr>
          <w:rStyle w:val="Style13ptBold"/>
          <w:szCs w:val="26"/>
        </w:rPr>
        <w:t>Pummer</w:t>
      </w:r>
      <w:proofErr w:type="spellEnd"/>
      <w:r w:rsidRPr="00705E8E">
        <w:rPr>
          <w:rStyle w:val="Style13ptBold"/>
          <w:szCs w:val="26"/>
        </w:rPr>
        <w:t xml:space="preserve"> 15</w:t>
      </w:r>
      <w:r w:rsidRPr="00705E8E">
        <w:rPr>
          <w:sz w:val="16"/>
          <w:szCs w:val="26"/>
        </w:rPr>
        <w:t xml:space="preserve"> [Theron, Junior Research Fellow in Philosophy at St. Anne's College, University of Oxford. “Moral Agreement on Saving the World” Practical Ethics, University of Oxford. May 18, 2015] AT</w:t>
      </w:r>
    </w:p>
    <w:p w14:paraId="37E912C7" w14:textId="77777777" w:rsidR="004E7BF4" w:rsidRDefault="004E7BF4" w:rsidP="004E7BF4">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xml:space="preserve">: that it is very important to reduce the risk that all intelligent beings on this planet are eliminated by an enormous catastrophe, such as a </w:t>
      </w:r>
      <w:r w:rsidRPr="00705E8E">
        <w:rPr>
          <w:rStyle w:val="StyleUnderline"/>
          <w:szCs w:val="26"/>
        </w:rPr>
        <w:lastRenderedPageBreak/>
        <w:t>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future people is just as important as that of people who already exist, and if they would have good lives, it is not hard to see how</w:t>
      </w:r>
      <w:r w:rsidRPr="00705E8E">
        <w:rPr>
          <w:rStyle w:val="StyleUnderline"/>
          <w:szCs w:val="26"/>
        </w:rPr>
        <w:t xml:space="preserve"> </w:t>
      </w:r>
      <w:r w:rsidRPr="00705E8E">
        <w:rPr>
          <w:rStyle w:val="StyleUnderline"/>
          <w:szCs w:val="26"/>
          <w:highlight w:val="cyan"/>
        </w:rPr>
        <w:t xml:space="preserve">reducing existential risk is </w:t>
      </w:r>
      <w:r w:rsidRPr="00705E8E">
        <w:rPr>
          <w:rStyle w:val="StyleUnderline"/>
          <w:szCs w:val="26"/>
        </w:rPr>
        <w:t xml:space="preserve">easily </w:t>
      </w:r>
      <w:r w:rsidRPr="00705E8E">
        <w:rPr>
          <w:rStyle w:val="StyleUnderline"/>
          <w:szCs w:val="26"/>
          <w:highlight w:val="cyan"/>
        </w:rPr>
        <w:t xml:space="preserve">the most important thing </w:t>
      </w:r>
      <w:r w:rsidRPr="00705E8E">
        <w:rPr>
          <w:rStyle w:val="StyleUnderline"/>
          <w:szCs w:val="26"/>
        </w:rPr>
        <w:t xml:space="preserve">in the whole world. This is for the familiar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w:t>
      </w:r>
      <w:proofErr w:type="gramStart"/>
      <w:r w:rsidRPr="00705E8E">
        <w:rPr>
          <w:rStyle w:val="StyleUnderline"/>
          <w:szCs w:val="26"/>
        </w:rPr>
        <w:t>high quality</w:t>
      </w:r>
      <w:proofErr w:type="gramEnd"/>
      <w:r w:rsidRPr="00705E8E">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Non-consequentialism is the view that there’s more that</w:t>
      </w:r>
      <w:r w:rsidRPr="00705E8E">
        <w:rPr>
          <w:rStyle w:val="StyleUnderline"/>
          <w:szCs w:val="26"/>
        </w:rPr>
        <w:t xml:space="preserve"> </w:t>
      </w:r>
      <w:r w:rsidRPr="00705E8E">
        <w:rPr>
          <w:rStyle w:val="StyleUnderline"/>
          <w:szCs w:val="26"/>
          <w:highlight w:val="cyan"/>
        </w:rPr>
        <w:t>determines rightness 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 </w:t>
      </w:r>
      <w:r w:rsidRPr="00705E8E">
        <w:rPr>
          <w:rStyle w:val="Emphasis"/>
          <w:szCs w:val="26"/>
        </w:rPr>
        <w:t xml:space="preserve">it is </w:t>
      </w:r>
      <w:r w:rsidRPr="00705E8E">
        <w:rPr>
          <w:rStyle w:val="Emphasis"/>
          <w:szCs w:val="26"/>
          <w:highlight w:val="cyan"/>
        </w:rPr>
        <w:t>not</w:t>
      </w:r>
      <w:r w:rsidRPr="00705E8E">
        <w:rPr>
          <w:rStyle w:val="Emphasis"/>
          <w:szCs w:val="26"/>
        </w:rPr>
        <w:t xml:space="preserve"> the view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All ethical doctrines worth our attention take consequences into account 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705E8E">
        <w:rPr>
          <w:rStyle w:val="Emphasis"/>
          <w:szCs w:val="26"/>
          <w:highlight w:val="cyan"/>
        </w:rPr>
        <w:t>versions</w:t>
      </w:r>
      <w:r w:rsidRPr="00705E8E">
        <w:rPr>
          <w:rStyle w:val="Emphasis"/>
          <w:szCs w:val="26"/>
        </w:rPr>
        <w:t xml:space="preserve"> </w:t>
      </w:r>
      <w:r w:rsidRPr="00705E8E">
        <w:rPr>
          <w:rStyle w:val="Emphasis"/>
          <w:szCs w:val="26"/>
          <w:highlight w:val="cyan"/>
        </w:rPr>
        <w:t>of deontology</w:t>
      </w:r>
      <w:r w:rsidRPr="00705E8E">
        <w:rPr>
          <w:rStyle w:val="Emphasis"/>
          <w:szCs w:val="26"/>
        </w:rPr>
        <w:t xml:space="preserve"> and virtue ethics </w:t>
      </w:r>
      <w:r w:rsidRPr="00705E8E">
        <w:rPr>
          <w:rStyle w:val="Emphasis"/>
          <w:szCs w:val="26"/>
          <w:highlight w:val="cyan"/>
        </w:rPr>
        <w:t>must be concerned</w:t>
      </w:r>
      <w:r w:rsidRPr="00705E8E">
        <w:rPr>
          <w:rStyle w:val="Emphasis"/>
          <w:szCs w:val="26"/>
        </w:rPr>
        <w:t xml:space="preserve"> in part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imply very 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05E8E">
        <w:rPr>
          <w:rStyle w:val="Emphasis"/>
          <w:szCs w:val="26"/>
          <w:highlight w:val="cyan"/>
        </w:rPr>
        <w:t>We should also take into account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w:t>
      </w:r>
      <w:r w:rsidRPr="00705E8E">
        <w:rPr>
          <w:sz w:val="16"/>
          <w:szCs w:val="26"/>
        </w:rPr>
        <w:lastRenderedPageBreak/>
        <w:t xml:space="preserve">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other ones is correct), </w:t>
      </w:r>
      <w:r w:rsidRPr="00705E8E">
        <w:rPr>
          <w:rStyle w:val="StyleUnderline"/>
          <w:szCs w:val="26"/>
        </w:rPr>
        <w:t>they would have pretty strong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seem to be fairly implausible views.</w:t>
      </w:r>
      <w:r w:rsidRPr="00705E8E">
        <w:rPr>
          <w:sz w:val="16"/>
          <w:szCs w:val="26"/>
        </w:rPr>
        <w:t xml:space="preserve"> And </w:t>
      </w:r>
      <w:r w:rsidRPr="00705E8E">
        <w:rPr>
          <w:rStyle w:val="StyleUnderline"/>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03822B1F" w14:textId="29291C62" w:rsidR="004E7BF4" w:rsidRDefault="004E7BF4" w:rsidP="004E7BF4">
      <w:pPr>
        <w:pStyle w:val="Heading4"/>
      </w:pPr>
      <w:r>
        <w:t xml:space="preserve">3] </w:t>
      </w:r>
      <w:r w:rsidRPr="004E035C">
        <w:t xml:space="preserve">Actor specificity: A] Governments must aggregate since every policy benefit some and harms others, which also means side constraints freeze action. B] States lack wills or intentions since policies are collective actions. </w:t>
      </w:r>
      <w:r>
        <w:t xml:space="preserve">C] </w:t>
      </w:r>
      <w:r w:rsidRPr="004E035C">
        <w:t>Actor-specificity comes first since different agents have different ethical standings.</w:t>
      </w:r>
    </w:p>
    <w:p w14:paraId="2932A362" w14:textId="16B2C0E5" w:rsidR="004E7BF4" w:rsidRDefault="004E7BF4" w:rsidP="004E7BF4"/>
    <w:p w14:paraId="629EBFF2" w14:textId="7F368DF0" w:rsidR="004E7BF4" w:rsidRDefault="004E7BF4" w:rsidP="004E7BF4"/>
    <w:p w14:paraId="6AF02706" w14:textId="402E4791" w:rsidR="004E7BF4" w:rsidRDefault="004E7BF4" w:rsidP="004E7BF4">
      <w:r>
        <w:t>Contention 1 is tech innovation:</w:t>
      </w:r>
    </w:p>
    <w:p w14:paraId="4A7C588C" w14:textId="29279199" w:rsidR="009955CF" w:rsidRDefault="009955CF" w:rsidP="004E7BF4">
      <w:r>
        <w:t xml:space="preserve">Here’s is the thesis of our contention: a strong and increasing space economy stimulates and catalyzes tech innovation – as more companies and developers link our life on earth to space by developing things like satellite constellations, there will be more </w:t>
      </w:r>
      <w:proofErr w:type="spellStart"/>
      <w:r>
        <w:t>innovaiton</w:t>
      </w:r>
      <w:proofErr w:type="spellEnd"/>
      <w:r>
        <w:t xml:space="preserve"> here on earth  </w:t>
      </w:r>
    </w:p>
    <w:p w14:paraId="6BE787AE" w14:textId="77777777" w:rsidR="009955CF" w:rsidRDefault="009955CF" w:rsidP="004E7BF4"/>
    <w:p w14:paraId="5E8C8388" w14:textId="77777777" w:rsidR="004E7BF4" w:rsidRPr="006421B7" w:rsidRDefault="004E7BF4" w:rsidP="004E7BF4">
      <w:pPr>
        <w:pStyle w:val="Heading4"/>
      </w:pPr>
      <w:r>
        <w:lastRenderedPageBreak/>
        <w:t xml:space="preserve">Strong commercial space catalyzes </w:t>
      </w:r>
      <w:r w:rsidRPr="00D276B7">
        <w:rPr>
          <w:u w:val="single"/>
        </w:rPr>
        <w:t>tech innovation</w:t>
      </w:r>
      <w:r>
        <w:t xml:space="preserve"> – progress at the margins and spinoff tech change global information networks </w:t>
      </w:r>
    </w:p>
    <w:p w14:paraId="4F9EE6A0" w14:textId="77777777" w:rsidR="004E7BF4" w:rsidRPr="00604157" w:rsidRDefault="004E7BF4" w:rsidP="004E7BF4">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1E026962" w14:textId="77777777" w:rsidR="004E7BF4" w:rsidRDefault="004E7BF4" w:rsidP="004E7BF4">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5D91A599" w14:textId="77777777" w:rsidR="004E7BF4" w:rsidRPr="006A7FF4" w:rsidRDefault="004E7BF4" w:rsidP="004E7BF4">
      <w:pPr>
        <w:pStyle w:val="Heading4"/>
      </w:pPr>
      <w:r>
        <w:t xml:space="preserve">Short innovation cycles mean every contract </w:t>
      </w:r>
      <w:proofErr w:type="gramStart"/>
      <w:r>
        <w:t>counts</w:t>
      </w:r>
      <w:proofErr w:type="gramEnd"/>
      <w:r>
        <w:t xml:space="preserve"> </w:t>
      </w:r>
    </w:p>
    <w:p w14:paraId="378AC5FC" w14:textId="77777777" w:rsidR="004E7BF4" w:rsidRPr="006A7FF4" w:rsidRDefault="004E7BF4" w:rsidP="004E7BF4">
      <w:r>
        <w:t xml:space="preserve">John J. </w:t>
      </w:r>
      <w:r w:rsidRPr="006A7FF4">
        <w:rPr>
          <w:rStyle w:val="Style13ptBold"/>
        </w:rPr>
        <w:t>Klein 19</w:t>
      </w:r>
      <w:r>
        <w:t xml:space="preserve">, Senior Fellow and Strategist at Falcon Research Inc. and adjunct professor at the George Washington University Space Policy Institute, 1-15-2019, "Rethinking Requirements and Risk in the New Space Age," Center for a New American Security, </w:t>
      </w:r>
      <w:r>
        <w:lastRenderedPageBreak/>
        <w:t>https://www.cnas.org/publications/reports/rethinking-requirements-and-risk-in-the-new-space-age</w:t>
      </w:r>
    </w:p>
    <w:p w14:paraId="61DA217F" w14:textId="77777777" w:rsidR="004E7BF4" w:rsidRPr="00097E73" w:rsidRDefault="004E7BF4" w:rsidP="004E7BF4">
      <w:pPr>
        <w:rPr>
          <w:rStyle w:val="Emphasis"/>
          <w:b w:val="0"/>
          <w:iCs w:val="0"/>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843F3E2" w14:textId="77777777" w:rsidR="004E7BF4" w:rsidRDefault="004E7BF4" w:rsidP="004E7BF4">
      <w:pPr>
        <w:pStyle w:val="Heading4"/>
      </w:pPr>
      <w:r>
        <w:t xml:space="preserve">Tech innovation solves every existential threat – cumulative extinction events outweigh the </w:t>
      </w:r>
      <w:proofErr w:type="spellStart"/>
      <w:r>
        <w:t>aff</w:t>
      </w:r>
      <w:proofErr w:type="spellEnd"/>
      <w:r>
        <w:t xml:space="preserve"> </w:t>
      </w:r>
    </w:p>
    <w:p w14:paraId="31EFEA69" w14:textId="77777777" w:rsidR="004E7BF4" w:rsidRDefault="004E7BF4" w:rsidP="004E7BF4">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C0098A8" w14:textId="77777777" w:rsidR="004E7BF4" w:rsidRDefault="004E7BF4" w:rsidP="004E7BF4">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w:t>
      </w:r>
      <w:r w:rsidRPr="006421B7">
        <w:rPr>
          <w:sz w:val="14"/>
        </w:rPr>
        <w:lastRenderedPageBreak/>
        <w:t xml:space="preserve">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BA7C710" w14:textId="1DED4F0F" w:rsidR="004E7BF4" w:rsidRDefault="004E7BF4" w:rsidP="004E7BF4"/>
    <w:p w14:paraId="33FEA6C0" w14:textId="4B4FE559" w:rsidR="004E7BF4" w:rsidRDefault="004E7BF4" w:rsidP="004E7BF4"/>
    <w:p w14:paraId="531E59C1" w14:textId="2306CEFD" w:rsidR="004E7BF4" w:rsidRPr="004E7BF4" w:rsidRDefault="004E7BF4" w:rsidP="004E7BF4">
      <w:r>
        <w:t>Contention 2 is mining:</w:t>
      </w:r>
    </w:p>
    <w:p w14:paraId="74BEE0D1" w14:textId="77777777" w:rsidR="00287A50" w:rsidRDefault="00287A50" w:rsidP="00287A50">
      <w:pPr>
        <w:pStyle w:val="Heading4"/>
      </w:pPr>
      <w:r>
        <w:t xml:space="preserve">Asteroid mining is starting </w:t>
      </w:r>
      <w:r>
        <w:rPr>
          <w:u w:val="single"/>
        </w:rPr>
        <w:t>now</w:t>
      </w:r>
      <w:r>
        <w:t>. New legal frameworks and massive investments bring it closer than you think-but we need to focus on maintaining progress</w:t>
      </w:r>
    </w:p>
    <w:p w14:paraId="59C398F3" w14:textId="77777777" w:rsidR="00287A50" w:rsidRPr="00C319A5" w:rsidRDefault="00287A50" w:rsidP="00287A50">
      <w:r w:rsidRPr="00C319A5">
        <w:rPr>
          <w:rStyle w:val="Style13ptBold"/>
        </w:rPr>
        <w:t xml:space="preserve">Gilbert </w:t>
      </w:r>
      <w:r>
        <w:rPr>
          <w:rStyle w:val="Style13ptBold"/>
        </w:rPr>
        <w:t>4/26</w:t>
      </w:r>
      <w:r>
        <w:t xml:space="preserve"> </w:t>
      </w:r>
      <w:r w:rsidRPr="00C319A5">
        <w:t>Alex Gilbert, 4-26-2021, "Mining in Space Is Coming," Milken Institute Review, https://www.milkenreview.org/articles/mining-in-space-is-coming</w:t>
      </w:r>
      <w:r>
        <w:t>//SJJK</w:t>
      </w:r>
    </w:p>
    <w:p w14:paraId="3FCF9930" w14:textId="77777777" w:rsidR="00287A50" w:rsidRPr="005228BD" w:rsidRDefault="00287A50" w:rsidP="00287A50">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While this may sound fantastical, some baby</w:t>
      </w:r>
      <w:r w:rsidRPr="00FC7A47">
        <w:rPr>
          <w:rStyle w:val="Emphasis"/>
        </w:rPr>
        <w:t xml:space="preserve"> </w:t>
      </w:r>
      <w:r w:rsidRPr="00FC7A47">
        <w:rPr>
          <w:rStyle w:val="Emphasis"/>
          <w:highlight w:val="green"/>
        </w:rPr>
        <w:t>step</w:t>
      </w:r>
      <w:r w:rsidRPr="00842275">
        <w:rPr>
          <w:rStyle w:val="Emphasis"/>
          <w:highlight w:val="green"/>
        </w:rPr>
        <w:t>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9"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0"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1"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2"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1A34AA65" w14:textId="77777777" w:rsidR="00287A50" w:rsidRDefault="00287A50" w:rsidP="00287A50"/>
    <w:p w14:paraId="7179A401" w14:textId="77777777" w:rsidR="00287A50" w:rsidRDefault="00287A50" w:rsidP="00287A50">
      <w:pPr>
        <w:pStyle w:val="Heading4"/>
      </w:pPr>
      <w:r>
        <w:lastRenderedPageBreak/>
        <w:t xml:space="preserve">Prohibitions on appropriation prevent asteroid mining </w:t>
      </w:r>
      <w:r w:rsidRPr="00380C30">
        <w:rPr>
          <w:u w:val="single"/>
        </w:rPr>
        <w:t>despite</w:t>
      </w:r>
      <w:r>
        <w:t xml:space="preserve"> growing space industries</w:t>
      </w:r>
    </w:p>
    <w:p w14:paraId="6295A6DC" w14:textId="77777777" w:rsidR="00287A50" w:rsidRPr="00992ADF" w:rsidRDefault="00287A50" w:rsidP="00287A50">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22F205D" w14:textId="77777777" w:rsidR="00287A50" w:rsidRPr="006B299E" w:rsidRDefault="00287A50" w:rsidP="00287A50">
      <w:pPr>
        <w:rPr>
          <w:rStyle w:val="Emphasis"/>
        </w:rPr>
      </w:pPr>
      <w:r w:rsidRPr="006B299E">
        <w:rPr>
          <w:rStyle w:val="Emphasis"/>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6B299E">
        <w:rPr>
          <w:rStyle w:val="Emphasis"/>
          <w:highlight w:val="yellow"/>
        </w:rPr>
        <w:t>corporate space programs now include space tourism, supply missions, and</w:t>
      </w:r>
      <w:r w:rsidRPr="006B299E">
        <w:rPr>
          <w:rStyle w:val="Emphasis"/>
        </w:rPr>
        <w:t xml:space="preserve"> in one case a one-way </w:t>
      </w:r>
      <w:r w:rsidRPr="006B299E">
        <w:rPr>
          <w:rStyle w:val="Emphasis"/>
          <w:highlight w:val="yellow"/>
        </w:rPr>
        <w:t>colonization</w:t>
      </w:r>
      <w:r w:rsidRPr="006B299E">
        <w:rPr>
          <w:rStyle w:val="Emphasis"/>
        </w:rPr>
        <w:t xml:space="preserve"> mission to Mars.53 Corporate </w:t>
      </w:r>
      <w:r w:rsidRPr="006B299E">
        <w:rPr>
          <w:rStyle w:val="Emphasis"/>
          <w:highlight w:val="yellow"/>
        </w:rPr>
        <w:t>interest in space</w:t>
      </w:r>
      <w:r w:rsidRPr="006B299E">
        <w:rPr>
          <w:rStyle w:val="Emphasis"/>
        </w:rPr>
        <w:t xml:space="preserve"> tourism and development </w:t>
      </w:r>
      <w:r w:rsidRPr="006B299E">
        <w:rPr>
          <w:rStyle w:val="Emphasis"/>
          <w:highlight w:val="yellow"/>
        </w:rPr>
        <w:t>demonstrates a strong private commercial interest in space as an industry</w:t>
      </w:r>
      <w:r w:rsidRPr="006B299E">
        <w:rPr>
          <w:rStyle w:val="Emphasis"/>
        </w:rPr>
        <w:t xml:space="preserve">, which could serve to finance the exploration of space in a period </w:t>
      </w:r>
      <w:r w:rsidRPr="006B299E">
        <w:rPr>
          <w:rStyle w:val="Emphasis"/>
          <w:highlight w:val="yellow"/>
        </w:rPr>
        <w:t>where national governments do not have an active financial interest</w:t>
      </w:r>
      <w:r w:rsidRPr="006B299E">
        <w:rPr>
          <w:rStyle w:val="Emphasis"/>
        </w:rPr>
        <w:t xml:space="preserve"> in space. However, </w:t>
      </w:r>
      <w:r w:rsidRPr="006B299E">
        <w:rPr>
          <w:rStyle w:val="Emphasis"/>
          <w:highlight w:val="yellow"/>
        </w:rPr>
        <w:t>under current international treaties</w:t>
      </w:r>
      <w:r w:rsidRPr="006B299E">
        <w:rPr>
          <w:rStyle w:val="Emphasis"/>
        </w:rPr>
        <w:t xml:space="preserve">, the </w:t>
      </w:r>
      <w:r w:rsidRPr="006B299E">
        <w:rPr>
          <w:rStyle w:val="Emphasis"/>
          <w:highlight w:val="yellow"/>
        </w:rPr>
        <w:t>ownership of asteroids is prohibited, preventing corporations willing to invest</w:t>
      </w:r>
      <w:r w:rsidRPr="006B299E">
        <w:rPr>
          <w:rStyle w:val="Emphasis"/>
        </w:rPr>
        <w:t xml:space="preserve"> in asteroid mining </w:t>
      </w:r>
      <w:r w:rsidRPr="006B299E">
        <w:rPr>
          <w:rStyle w:val="Emphasis"/>
          <w:highlight w:val="yellow"/>
        </w:rPr>
        <w:t>from having a</w:t>
      </w:r>
      <w:r w:rsidRPr="006B299E">
        <w:rPr>
          <w:rStyle w:val="Emphasis"/>
        </w:rPr>
        <w:t xml:space="preserve"> secure </w:t>
      </w:r>
      <w:r w:rsidRPr="006B299E">
        <w:rPr>
          <w:rStyle w:val="Emphasis"/>
          <w:highlight w:val="yellow"/>
        </w:rPr>
        <w:t>claim</w:t>
      </w:r>
      <w:r w:rsidRPr="006B299E">
        <w:rPr>
          <w:rStyle w:val="Emphasis"/>
        </w:rPr>
        <w:t>.</w:t>
      </w:r>
    </w:p>
    <w:p w14:paraId="04F94C7B" w14:textId="5F08333B" w:rsidR="00287A50" w:rsidRPr="00DC4636" w:rsidRDefault="00287A50" w:rsidP="00287A50">
      <w:pPr>
        <w:pStyle w:val="Heading4"/>
      </w:pPr>
      <w:r>
        <w:t xml:space="preserve">Asteroid Mining key to </w:t>
      </w:r>
      <w:r w:rsidRPr="00BF0FFD">
        <w:rPr>
          <w:u w:val="single"/>
        </w:rPr>
        <w:t>prevent</w:t>
      </w:r>
      <w:r>
        <w:t xml:space="preserve"> terrestrial mining and </w:t>
      </w:r>
      <w:r w:rsidRPr="00BF0FFD">
        <w:rPr>
          <w:u w:val="single"/>
        </w:rPr>
        <w:t>solve</w:t>
      </w:r>
      <w:r>
        <w:rPr>
          <w:u w:val="single"/>
        </w:rPr>
        <w:t>s</w:t>
      </w:r>
      <w:r w:rsidRPr="00BF0FFD">
        <w:rPr>
          <w:u w:val="single"/>
        </w:rPr>
        <w:t xml:space="preserve"> </w:t>
      </w:r>
      <w:r>
        <w:rPr>
          <w:u w:val="single"/>
        </w:rPr>
        <w:t xml:space="preserve">global </w:t>
      </w:r>
      <w:r w:rsidRPr="00BF0FFD">
        <w:rPr>
          <w:u w:val="single"/>
        </w:rPr>
        <w:t>warming</w:t>
      </w:r>
      <w:r>
        <w:t>.</w:t>
      </w:r>
    </w:p>
    <w:p w14:paraId="6AF7C31A" w14:textId="77777777" w:rsidR="00287A50" w:rsidRPr="00C37EF9" w:rsidRDefault="00287A50" w:rsidP="00287A50">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3"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3E04B408" w14:textId="77777777" w:rsidR="00287A50" w:rsidRPr="006B299E" w:rsidRDefault="00287A50" w:rsidP="00287A50">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lastRenderedPageBreak/>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557B6CD9" w14:textId="77777777" w:rsidR="00287A50" w:rsidRPr="004C0DE1" w:rsidRDefault="00287A50" w:rsidP="00287A50">
      <w:pPr>
        <w:pStyle w:val="Heading4"/>
      </w:pPr>
      <w:r>
        <w:t xml:space="preserve">Climate changes causes extinction—contrary models are </w:t>
      </w:r>
      <w:r w:rsidRPr="002F5A9F">
        <w:rPr>
          <w:u w:val="single"/>
        </w:rPr>
        <w:t>incorrect</w:t>
      </w:r>
      <w:r>
        <w:t>.</w:t>
      </w:r>
    </w:p>
    <w:p w14:paraId="7B0BA7C8" w14:textId="77777777" w:rsidR="00287A50" w:rsidRPr="00DB16C2" w:rsidRDefault="00287A50" w:rsidP="00287A50">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9309387" w14:textId="77777777" w:rsidR="00287A50" w:rsidRDefault="00287A50" w:rsidP="00287A50">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5"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6"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7"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w:t>
      </w:r>
      <w:r w:rsidRPr="002F5A9F">
        <w:rPr>
          <w:color w:val="000000" w:themeColor="text1"/>
          <w:sz w:val="16"/>
        </w:rPr>
        <w:lastRenderedPageBreak/>
        <w:t xml:space="preserve">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8"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5CD1B94F" w14:textId="77777777" w:rsidR="00287A50" w:rsidRPr="00287A50" w:rsidRDefault="00287A50" w:rsidP="00287A50"/>
    <w:sectPr w:rsidR="00287A50" w:rsidRPr="00287A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70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A50"/>
    <w:rsid w:val="00290C5A"/>
    <w:rsid w:val="00290C92"/>
    <w:rsid w:val="0029647A"/>
    <w:rsid w:val="00296504"/>
    <w:rsid w:val="002B5511"/>
    <w:rsid w:val="002B7ACF"/>
    <w:rsid w:val="002E0643"/>
    <w:rsid w:val="002E392E"/>
    <w:rsid w:val="002E6BBC"/>
    <w:rsid w:val="002E70F9"/>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BF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3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5CF"/>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955"/>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C2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16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89FDF6"/>
  <w14:defaultImageDpi w14:val="300"/>
  <w15:docId w15:val="{F013B843-8506-FD47-BB1A-0DC587549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70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70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70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70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2E70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70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0F9"/>
  </w:style>
  <w:style w:type="character" w:customStyle="1" w:styleId="Heading1Char">
    <w:name w:val="Heading 1 Char"/>
    <w:aliases w:val="Pocket Char"/>
    <w:basedOn w:val="DefaultParagraphFont"/>
    <w:link w:val="Heading1"/>
    <w:uiPriority w:val="9"/>
    <w:rsid w:val="002E70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70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70F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2E70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E70F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Intense Emphasis11,Bold Cite Char,Bo"/>
    <w:basedOn w:val="DefaultParagraphFont"/>
    <w:uiPriority w:val="1"/>
    <w:qFormat/>
    <w:rsid w:val="002E70F9"/>
    <w:rPr>
      <w:b w:val="0"/>
      <w:sz w:val="22"/>
      <w:u w:val="single"/>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B,s"/>
    <w:basedOn w:val="DefaultParagraphFont"/>
    <w:link w:val="textbold"/>
    <w:uiPriority w:val="20"/>
    <w:qFormat/>
    <w:rsid w:val="002E70F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E70F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T"/>
    <w:basedOn w:val="DefaultParagraphFont"/>
    <w:link w:val="Card"/>
    <w:uiPriority w:val="99"/>
    <w:unhideWhenUsed/>
    <w:rsid w:val="002E70F9"/>
    <w:rPr>
      <w:color w:val="auto"/>
      <w:u w:val="none"/>
    </w:rPr>
  </w:style>
  <w:style w:type="paragraph" w:styleId="DocumentMap">
    <w:name w:val="Document Map"/>
    <w:basedOn w:val="Normal"/>
    <w:link w:val="DocumentMapChar"/>
    <w:uiPriority w:val="99"/>
    <w:semiHidden/>
    <w:unhideWhenUsed/>
    <w:rsid w:val="002E70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70F9"/>
    <w:rPr>
      <w:rFonts w:ascii="Lucida Grande" w:hAnsi="Lucida Grande" w:cs="Lucida Grand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2E70F9"/>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E70F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law.wm.edu/cgi/viewcontent.cgi?referer=https://www.google.com/&amp;httpsredir=1&amp;article=1653&amp;context=wmelpr"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sues.org/new-policies-needed-to-advance-space-mining/"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geostrategic-importance-outer-space-resources-154746"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www.livescience.com/65633-climate-change-dooms-humans-by-205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9</Pages>
  <Words>5411</Words>
  <Characters>30845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6</cp:revision>
  <dcterms:created xsi:type="dcterms:W3CDTF">2022-02-19T18:25:00Z</dcterms:created>
  <dcterms:modified xsi:type="dcterms:W3CDTF">2022-02-19T21:10:00Z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