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610FB" w14:textId="157CA41F" w:rsidR="00020F7E" w:rsidRDefault="00020F7E" w:rsidP="00020F7E">
      <w:pPr>
        <w:pStyle w:val="Heading1"/>
      </w:pPr>
      <w:r>
        <w:t>Blake r5 ac</w:t>
      </w:r>
    </w:p>
    <w:p w14:paraId="44EFB483" w14:textId="47C4558D" w:rsidR="00020F7E" w:rsidRDefault="00407063" w:rsidP="00020F7E">
      <w:pPr>
        <w:pStyle w:val="Heading4"/>
      </w:pPr>
      <w:r>
        <w:t>NOTE: didn’t spread this round</w:t>
      </w:r>
    </w:p>
    <w:p w14:paraId="4442F726" w14:textId="2BE73ECD" w:rsidR="00020F7E" w:rsidRDefault="00020F7E" w:rsidP="00020F7E">
      <w:pPr>
        <w:pStyle w:val="Heading3"/>
      </w:pPr>
      <w:r>
        <w:lastRenderedPageBreak/>
        <w:t>Framework</w:t>
      </w:r>
    </w:p>
    <w:p w14:paraId="61610AF9" w14:textId="77777777" w:rsidR="00020F7E" w:rsidRPr="00020F7E" w:rsidRDefault="00020F7E" w:rsidP="00020F7E"/>
    <w:p w14:paraId="07813C87" w14:textId="1CE62A41" w:rsidR="00020F7E" w:rsidRDefault="00020F7E" w:rsidP="00020F7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3FBB7D3" w14:textId="77777777" w:rsidR="00020F7E" w:rsidRDefault="00020F7E" w:rsidP="00020F7E">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6AC7D6A4" w14:textId="77777777" w:rsidR="00020F7E" w:rsidRPr="007A71B9" w:rsidRDefault="00020F7E" w:rsidP="00020F7E"/>
    <w:p w14:paraId="0F824C3D" w14:textId="77777777" w:rsidR="00020F7E" w:rsidRDefault="00020F7E" w:rsidP="00020F7E">
      <w:pPr>
        <w:pStyle w:val="Heading4"/>
      </w:pPr>
      <w:r>
        <w:t>Next, only practical reason is constitutive:</w:t>
      </w:r>
    </w:p>
    <w:p w14:paraId="14B380FA" w14:textId="77777777" w:rsidR="00020F7E" w:rsidRDefault="00020F7E" w:rsidP="00020F7E">
      <w:pPr>
        <w:pStyle w:val="Heading4"/>
      </w:pPr>
      <w:r>
        <w:t>[1] Regress – to question why one should reason concedes its authority since it is an act of reasoning itself which proves it’s binding and inescapable</w:t>
      </w:r>
    </w:p>
    <w:p w14:paraId="4567AEDE" w14:textId="77777777" w:rsidR="00020F7E" w:rsidRDefault="00020F7E" w:rsidP="00020F7E">
      <w:pPr>
        <w:pStyle w:val="Heading4"/>
      </w:pPr>
      <w:r>
        <w:t>[2] Agents can shift between different identities but doing so requires reason - it unifies the subject and is the only enterprise agents cannot escape</w:t>
      </w:r>
    </w:p>
    <w:p w14:paraId="35AC4F65" w14:textId="77777777" w:rsidR="00020F7E" w:rsidRPr="00E63F3E" w:rsidRDefault="00020F7E" w:rsidP="00020F7E">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E6E99E1" w14:textId="77777777" w:rsidR="00020F7E" w:rsidRDefault="00020F7E" w:rsidP="00020F7E">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4120B74" w14:textId="77777777" w:rsidR="00020F7E" w:rsidRPr="0051320E" w:rsidRDefault="00020F7E" w:rsidP="00020F7E"/>
    <w:p w14:paraId="234E3C41" w14:textId="77777777" w:rsidR="00020F7E" w:rsidRDefault="00020F7E" w:rsidP="00020F7E">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B6A5EA9" w14:textId="77777777" w:rsidR="00020F7E" w:rsidRDefault="00020F7E" w:rsidP="00020F7E">
      <w:pPr>
        <w:pStyle w:val="Heading4"/>
      </w:pPr>
    </w:p>
    <w:p w14:paraId="0ABE3318" w14:textId="77777777" w:rsidR="00020F7E" w:rsidRPr="00B23E63" w:rsidRDefault="00020F7E" w:rsidP="00020F7E">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3DBACDF3" w14:textId="77777777" w:rsidR="00020F7E" w:rsidRPr="00A1362D" w:rsidRDefault="00020F7E" w:rsidP="00020F7E">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427BBFE4" w14:textId="77777777" w:rsidR="00020F7E" w:rsidRPr="00B23E63" w:rsidRDefault="00020F7E" w:rsidP="00020F7E">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w:t>
      </w:r>
      <w:proofErr w:type="spellStart"/>
      <w:r w:rsidRPr="008B5D39">
        <w:rPr>
          <w:highlight w:val="green"/>
          <w:u w:val="single"/>
        </w:rPr>
        <w:t>omnilateral</w:t>
      </w:r>
      <w:proofErr w:type="spellEnd"/>
      <w:r w:rsidRPr="008B5D39">
        <w:rPr>
          <w:highlight w:val="green"/>
          <w:u w:val="single"/>
        </w:rPr>
        <w:t>”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207D54CA" w14:textId="77777777" w:rsidR="00020F7E" w:rsidRDefault="00020F7E" w:rsidP="00020F7E">
      <w:pPr>
        <w:pStyle w:val="Heading4"/>
      </w:pPr>
    </w:p>
    <w:p w14:paraId="032A7D63" w14:textId="3EC1616D" w:rsidR="00020F7E" w:rsidRDefault="00020F7E" w:rsidP="00020F7E">
      <w:pPr>
        <w:pStyle w:val="Heading4"/>
      </w:pPr>
      <w:r w:rsidRPr="001B1B98">
        <w:t xml:space="preserve">Thus, the standard is </w:t>
      </w:r>
      <w:r>
        <w:t xml:space="preserve">consistency with the </w:t>
      </w:r>
      <w:proofErr w:type="spellStart"/>
      <w:r>
        <w:t>omnilateral</w:t>
      </w:r>
      <w:proofErr w:type="spellEnd"/>
      <w:r>
        <w:t xml:space="preserve"> will.</w:t>
      </w:r>
    </w:p>
    <w:p w14:paraId="1018F4B1" w14:textId="77777777" w:rsidR="00020F7E" w:rsidRDefault="00020F7E" w:rsidP="00020F7E"/>
    <w:p w14:paraId="286FE6D9" w14:textId="00BE1327" w:rsidR="00020F7E" w:rsidRPr="001B1B98" w:rsidRDefault="00020F7E" w:rsidP="00020F7E">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67F7D451" w14:textId="77777777" w:rsidR="00020F7E" w:rsidRDefault="00020F7E" w:rsidP="00020F7E">
      <w:r>
        <w:t xml:space="preserve"> </w:t>
      </w:r>
    </w:p>
    <w:p w14:paraId="29991E30" w14:textId="16F17113" w:rsidR="00020F7E" w:rsidRDefault="00020F7E" w:rsidP="00020F7E">
      <w:pPr>
        <w:pStyle w:val="Heading4"/>
      </w:pPr>
      <w:r>
        <w:lastRenderedPageBreak/>
        <w:t xml:space="preserve">[1] </w:t>
      </w:r>
      <w:r w:rsidRPr="001B1B98">
        <w:t>Performativity – arguing against my framework presupposes freedom because without freedom to reason you would not be able to make arguments and try to win. – this means that contesting any of my arguments proves my framework true.</w:t>
      </w:r>
    </w:p>
    <w:p w14:paraId="7227ED74" w14:textId="18CF1CFC" w:rsidR="00020F7E" w:rsidRPr="00D11569" w:rsidRDefault="00020F7E" w:rsidP="00020F7E">
      <w:pPr>
        <w:pStyle w:val="Heading4"/>
      </w:pPr>
      <w:r>
        <w:t>[</w:t>
      </w:r>
      <w:r w:rsidR="008F3C91">
        <w:t>2</w:t>
      </w:r>
      <w:r>
        <w:t>] We must value freedom insofar as we value our ends which justifies valuing the freedom of agents setting and pursuing ends since anything else would be contradictory</w:t>
      </w:r>
    </w:p>
    <w:p w14:paraId="00CD6911" w14:textId="77777777" w:rsidR="00020F7E" w:rsidRPr="00D11569" w:rsidRDefault="00020F7E" w:rsidP="00020F7E">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63445045" w14:textId="77777777" w:rsidR="00020F7E" w:rsidRPr="002A4B9D" w:rsidRDefault="00020F7E" w:rsidP="00020F7E">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EC84F84" w14:textId="43E525DB" w:rsidR="00020F7E" w:rsidRPr="001B1B98" w:rsidRDefault="00020F7E" w:rsidP="00020F7E">
      <w:pPr>
        <w:pStyle w:val="Heading4"/>
        <w:rPr>
          <w:color w:val="000000"/>
        </w:rPr>
      </w:pPr>
      <w:r>
        <w:rPr>
          <w:color w:val="000000"/>
        </w:rPr>
        <w:t>[</w:t>
      </w:r>
      <w:r w:rsidR="008F3C91">
        <w:rPr>
          <w:color w:val="000000"/>
        </w:rPr>
        <w:t>3</w:t>
      </w:r>
      <w:r>
        <w:rPr>
          <w:color w:val="000000"/>
        </w:rPr>
        <w:t>] Humans have unconditional value since they have the power to confer value onto objects – means humans are ends in themselves and must not be treated as a mere means</w:t>
      </w:r>
    </w:p>
    <w:p w14:paraId="759F6832" w14:textId="77777777" w:rsidR="00020F7E" w:rsidRPr="001B1B98" w:rsidRDefault="00020F7E" w:rsidP="00020F7E">
      <w:pPr>
        <w:rPr>
          <w:color w:val="000000"/>
        </w:rPr>
      </w:pPr>
      <w:proofErr w:type="spellStart"/>
      <w:r w:rsidRPr="001B1B98">
        <w:rPr>
          <w:b/>
          <w:color w:val="000000"/>
          <w:sz w:val="26"/>
          <w:szCs w:val="26"/>
        </w:rPr>
        <w:t>Korsgaard</w:t>
      </w:r>
      <w:proofErr w:type="spellEnd"/>
      <w:r w:rsidRPr="001B1B98">
        <w:rPr>
          <w:b/>
          <w:color w:val="000000"/>
          <w:sz w:val="26"/>
          <w:szCs w:val="26"/>
        </w:rPr>
        <w:t xml:space="preserve"> 83 </w:t>
      </w:r>
      <w:r w:rsidRPr="00E63F3E">
        <w:rPr>
          <w:rFonts w:eastAsia="Arial"/>
          <w:color w:val="000000"/>
          <w:sz w:val="18"/>
          <w:szCs w:val="18"/>
        </w:rPr>
        <w:t xml:space="preserve">(Christine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[Christine Marion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7F6D3FEB" w14:textId="77777777" w:rsidR="00020F7E" w:rsidRPr="001B1B98" w:rsidRDefault="00020F7E" w:rsidP="00020F7E">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xml:space="preserve">. Kant considers what this might be: it cannot be an object of inclination, for those have only a </w:t>
      </w:r>
      <w:r w:rsidRPr="001B1B98">
        <w:rPr>
          <w:sz w:val="16"/>
        </w:rPr>
        <w:lastRenderedPageBreak/>
        <w:t>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1D3A2105" w14:textId="2D0E1D24" w:rsidR="00020F7E" w:rsidRDefault="00020F7E" w:rsidP="00020F7E">
      <w:pPr>
        <w:pStyle w:val="Heading4"/>
      </w:pPr>
      <w:r>
        <w:t>[</w:t>
      </w:r>
      <w:r w:rsidR="008F3C91">
        <w:t>4</w:t>
      </w:r>
      <w:r>
        <w:t xml:space="preserve">] </w:t>
      </w:r>
      <w:r w:rsidR="008F3C91">
        <w:t>Consequentialism fails:</w:t>
      </w:r>
    </w:p>
    <w:p w14:paraId="5A118007" w14:textId="77777777" w:rsidR="00020F7E" w:rsidRPr="00DC394B" w:rsidRDefault="00020F7E" w:rsidP="00020F7E">
      <w:pPr>
        <w:pStyle w:val="Heading4"/>
      </w:pPr>
      <w:r>
        <w:t xml:space="preserve">[a] </w:t>
      </w:r>
      <w:r w:rsidRPr="00DC394B">
        <w:t>Problem of induction</w:t>
      </w:r>
    </w:p>
    <w:p w14:paraId="6C6963C2" w14:textId="77777777" w:rsidR="00020F7E" w:rsidRPr="00DC394B" w:rsidRDefault="00020F7E" w:rsidP="00020F7E">
      <w:r w:rsidRPr="00DC394B">
        <w:rPr>
          <w:rStyle w:val="Heading4Char"/>
        </w:rPr>
        <w:t>Vickers 14</w:t>
      </w:r>
      <w:r w:rsidRPr="00DC394B">
        <w:t>, John Vickers, 2014, The Problem of Induction, https://plato.stanford.edu/entries/induction-problem/</w:t>
      </w:r>
    </w:p>
    <w:p w14:paraId="2224F3CD" w14:textId="77777777" w:rsidR="00020F7E" w:rsidRDefault="00020F7E" w:rsidP="00020F7E">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C0F74ED" w14:textId="77777777" w:rsidR="008F3C91" w:rsidRDefault="008F3C91" w:rsidP="00020F7E">
      <w:pPr>
        <w:pStyle w:val="Heading4"/>
      </w:pPr>
      <w:r>
        <w:t>[b]</w:t>
      </w:r>
      <w:r w:rsidR="00020F7E">
        <w:t xml:space="preserve"> Predictions</w:t>
      </w:r>
      <w:r w:rsidR="00020F7E" w:rsidRPr="001B1B98">
        <w:t xml:space="preserve"> assumes specific causes of past consequences which can’t be verified as the actual cause </w:t>
      </w:r>
    </w:p>
    <w:p w14:paraId="7BDAAC88" w14:textId="77777777" w:rsidR="008F3C91" w:rsidRDefault="008F3C91" w:rsidP="00020F7E">
      <w:pPr>
        <w:pStyle w:val="Heading4"/>
      </w:pPr>
      <w:r>
        <w:t>[c]</w:t>
      </w:r>
      <w:r w:rsidR="00020F7E" w:rsidRPr="001B1B98">
        <w:t xml:space="preserve"> Butterfly effect - every action has infinite consequences so it is impossible to evaluate an action; one government policy could end up causing nuclear war in a million years. </w:t>
      </w:r>
    </w:p>
    <w:p w14:paraId="3E1B4AD5" w14:textId="67287BDA" w:rsidR="00020F7E" w:rsidRPr="001B1B98" w:rsidRDefault="00C834FC" w:rsidP="00020F7E">
      <w:pPr>
        <w:pStyle w:val="Heading4"/>
      </w:pPr>
      <w:r>
        <w:t>[d</w:t>
      </w:r>
      <w:r w:rsidR="00020F7E" w:rsidRPr="001B1B98">
        <w:t>] Aggregation is impossible – pleasure and pain are subjective – we have no idea how many headaches equal a migraine</w:t>
      </w:r>
    </w:p>
    <w:p w14:paraId="38129FF3" w14:textId="77777777" w:rsidR="00020F7E" w:rsidRDefault="00020F7E" w:rsidP="00020F7E">
      <w:pPr>
        <w:shd w:val="clear" w:color="auto" w:fill="FFFFFF"/>
        <w:spacing w:after="150"/>
        <w:rPr>
          <w:b/>
          <w:bCs/>
          <w:iCs/>
          <w:sz w:val="26"/>
          <w:szCs w:val="26"/>
        </w:rPr>
      </w:pPr>
    </w:p>
    <w:p w14:paraId="3D8F0D90" w14:textId="6320D813" w:rsidR="00020F7E" w:rsidRPr="001B1B98" w:rsidRDefault="00020F7E" w:rsidP="00020F7E">
      <w:pPr>
        <w:pStyle w:val="Heading4"/>
      </w:pPr>
      <w:r w:rsidRPr="00E63F3E">
        <w:t>[</w:t>
      </w:r>
      <w:r w:rsidR="00C834FC">
        <w:t>5</w:t>
      </w:r>
      <w:r w:rsidRPr="00E63F3E">
        <w:t>] Oppression</w:t>
      </w:r>
      <w:r w:rsidRPr="001B1B98">
        <w:t xml:space="preserve"> is caused by arbitrary exclusion of others – only universalizability makes sure that we include everyone equally. Farr 02</w:t>
      </w:r>
    </w:p>
    <w:p w14:paraId="34081073" w14:textId="77777777" w:rsidR="00020F7E" w:rsidRPr="001B1B98" w:rsidRDefault="00020F7E" w:rsidP="00020F7E">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w:t>
      </w:r>
      <w:r w:rsidRPr="001B1B98">
        <w:rPr>
          <w:rFonts w:ascii="Arial" w:eastAsia="Arial" w:hAnsi="Arial" w:cs="Arial"/>
        </w:rPr>
        <w:lastRenderedPageBreak/>
        <w:t>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346BDC07" w14:textId="77777777" w:rsidR="00020F7E" w:rsidRPr="001B1B98" w:rsidRDefault="00020F7E" w:rsidP="00020F7E">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28E4C0A0" w14:textId="77777777" w:rsidR="00020F7E" w:rsidRPr="00331D90" w:rsidRDefault="00020F7E" w:rsidP="00020F7E">
      <w:pPr>
        <w:shd w:val="clear" w:color="auto" w:fill="FFFFFF"/>
        <w:spacing w:after="150"/>
        <w:rPr>
          <w:b/>
          <w:iCs/>
          <w:sz w:val="26"/>
          <w:szCs w:val="26"/>
        </w:rPr>
      </w:pPr>
    </w:p>
    <w:p w14:paraId="2ABE0DBC" w14:textId="77777777" w:rsidR="00020F7E" w:rsidRPr="00331D90" w:rsidRDefault="00020F7E" w:rsidP="00020F7E">
      <w:pPr>
        <w:pStyle w:val="Heading4"/>
        <w:rPr>
          <w:rStyle w:val="Emphasis"/>
          <w:sz w:val="26"/>
          <w:u w:val="none"/>
        </w:rPr>
      </w:pPr>
    </w:p>
    <w:p w14:paraId="5821A775" w14:textId="77777777" w:rsidR="00020F7E" w:rsidRDefault="00020F7E" w:rsidP="00020F7E">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1E221C42" w14:textId="77777777" w:rsidR="00020F7E" w:rsidRDefault="00020F7E" w:rsidP="00020F7E">
      <w:pPr>
        <w:pStyle w:val="Heading3"/>
      </w:pPr>
      <w:r>
        <w:lastRenderedPageBreak/>
        <w:t>Offense</w:t>
      </w:r>
    </w:p>
    <w:p w14:paraId="1DA2C0E8" w14:textId="77777777" w:rsidR="00020F7E" w:rsidRPr="007245BD" w:rsidRDefault="00020F7E" w:rsidP="00020F7E"/>
    <w:p w14:paraId="07CF4F37" w14:textId="77777777" w:rsidR="00020F7E" w:rsidRDefault="00020F7E" w:rsidP="00020F7E">
      <w:pPr>
        <w:pStyle w:val="Heading4"/>
      </w:pPr>
      <w:r>
        <w:t>1] Out of the possibility of extraterrestrial reasoners, we have an obligation to respect their habitats and not interfere through exploration.</w:t>
      </w:r>
    </w:p>
    <w:p w14:paraId="371E96AC" w14:textId="77777777" w:rsidR="00020F7E" w:rsidRPr="005B0EF8" w:rsidRDefault="00020F7E" w:rsidP="00020F7E">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2B8705F9" w14:textId="77777777" w:rsidR="00020F7E" w:rsidRDefault="00020F7E" w:rsidP="00020F7E">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75FCF1DA" w14:textId="77777777" w:rsidR="00020F7E" w:rsidRDefault="00020F7E" w:rsidP="00020F7E"/>
    <w:p w14:paraId="03D73495" w14:textId="77777777" w:rsidR="00020F7E" w:rsidRDefault="00020F7E" w:rsidP="00020F7E">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7208D952" w14:textId="77777777" w:rsidR="00020F7E" w:rsidRPr="00D90DB7" w:rsidRDefault="00020F7E" w:rsidP="00020F7E">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12" w:history="1">
        <w:r w:rsidRPr="00D90DB7">
          <w:rPr>
            <w:rStyle w:val="Hyperlink"/>
          </w:rPr>
          <w:t>cordelli@uchicago.edu</w:t>
        </w:r>
      </w:hyperlink>
      <w:r w:rsidRPr="00D90DB7">
        <w:t xml:space="preserve"> https://www.law.berkeley.edu/wp-content/uploads/2016/01/What-is-Wrong-With-Privatization_UCB.pdf</w:t>
      </w:r>
    </w:p>
    <w:p w14:paraId="294F0B67" w14:textId="1A8C755A" w:rsidR="00020F7E" w:rsidRPr="00020F7E" w:rsidRDefault="00020F7E" w:rsidP="00020F7E">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001EC2BD" w14:textId="78705874" w:rsidR="00020F7E" w:rsidRDefault="00020F7E" w:rsidP="00020F7E">
      <w:pPr>
        <w:pStyle w:val="Heading4"/>
        <w:rPr>
          <w:sz w:val="12"/>
        </w:rPr>
      </w:pPr>
      <w:r>
        <w:t xml:space="preserve">3] Space Exploration is non universalizable </w:t>
      </w:r>
      <w:proofErr w:type="gramStart"/>
      <w:r>
        <w:t>-  a</w:t>
      </w:r>
      <w:proofErr w:type="gramEnd"/>
      <w:r>
        <w:t xml:space="preserve">).  Entails that everyone leaves Earth which means that no one would be around to create the means to leave earth </w:t>
      </w:r>
    </w:p>
    <w:p w14:paraId="3721836F" w14:textId="6B6BE6B0" w:rsidR="00020F7E" w:rsidRDefault="00020F7E" w:rsidP="00020F7E">
      <w:pPr>
        <w:rPr>
          <w:b/>
          <w:bCs/>
          <w:sz w:val="26"/>
          <w:szCs w:val="26"/>
        </w:rPr>
      </w:pPr>
      <w:r w:rsidRPr="00695EFC">
        <w:rPr>
          <w:b/>
          <w:bCs/>
          <w:sz w:val="26"/>
          <w:szCs w:val="26"/>
        </w:rPr>
        <w:t xml:space="preserve">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rsidRPr="00695EFC">
        <w:rPr>
          <w:b/>
          <w:bCs/>
          <w:sz w:val="26"/>
          <w:szCs w:val="26"/>
        </w:rPr>
        <w:t>agents</w:t>
      </w:r>
      <w:proofErr w:type="gramEnd"/>
      <w:r w:rsidRPr="00695EFC">
        <w:rPr>
          <w:b/>
          <w:bCs/>
          <w:sz w:val="26"/>
          <w:szCs w:val="26"/>
        </w:rPr>
        <w:t xml:space="preserve"> property lest agents have a rational conception of it.</w:t>
      </w:r>
    </w:p>
    <w:p w14:paraId="257DE59A" w14:textId="7D2B8A01" w:rsidR="00020F7E" w:rsidRPr="00695EFC" w:rsidRDefault="00020F7E" w:rsidP="00020F7E">
      <w:pPr>
        <w:rPr>
          <w:b/>
          <w:bCs/>
          <w:sz w:val="26"/>
          <w:szCs w:val="26"/>
        </w:rPr>
      </w:pPr>
    </w:p>
    <w:p w14:paraId="01C27F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F7E"/>
    <w:rsid w:val="000029E3"/>
    <w:rsid w:val="000029E8"/>
    <w:rsid w:val="00004225"/>
    <w:rsid w:val="000066CA"/>
    <w:rsid w:val="00007264"/>
    <w:rsid w:val="000076A9"/>
    <w:rsid w:val="00014FAD"/>
    <w:rsid w:val="00015D2A"/>
    <w:rsid w:val="00020F7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06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B3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124"/>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C91"/>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85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9B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4F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74E7C"/>
  <w14:defaultImageDpi w14:val="300"/>
  <w15:docId w15:val="{A1786F62-BB38-AC45-AE77-1E318D6A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70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70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70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70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4070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7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7063"/>
  </w:style>
  <w:style w:type="character" w:customStyle="1" w:styleId="Heading1Char">
    <w:name w:val="Heading 1 Char"/>
    <w:aliases w:val="Pocket Char"/>
    <w:basedOn w:val="DefaultParagraphFont"/>
    <w:link w:val="Heading1"/>
    <w:uiPriority w:val="9"/>
    <w:rsid w:val="004070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70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706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070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0706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407063"/>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40706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070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407063"/>
    <w:rPr>
      <w:color w:val="auto"/>
      <w:u w:val="none"/>
    </w:rPr>
  </w:style>
  <w:style w:type="paragraph" w:styleId="DocumentMap">
    <w:name w:val="Document Map"/>
    <w:basedOn w:val="Normal"/>
    <w:link w:val="DocumentMapChar"/>
    <w:uiPriority w:val="99"/>
    <w:semiHidden/>
    <w:unhideWhenUsed/>
    <w:rsid w:val="004070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7063"/>
    <w:rPr>
      <w:rFonts w:ascii="Lucida Grande" w:hAnsi="Lucida Grande" w:cs="Lucida Grande"/>
    </w:rPr>
  </w:style>
  <w:style w:type="paragraph" w:customStyle="1" w:styleId="textbold">
    <w:name w:val="text bold"/>
    <w:basedOn w:val="Normal"/>
    <w:link w:val="Emphasis"/>
    <w:uiPriority w:val="20"/>
    <w:qFormat/>
    <w:rsid w:val="00020F7E"/>
    <w:pPr>
      <w:widowControl w:val="0"/>
      <w:spacing w:after="0" w:line="240" w:lineRule="auto"/>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020F7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14">
    <w:name w:val="s14"/>
    <w:basedOn w:val="DefaultParagraphFont"/>
    <w:rsid w:val="00020F7E"/>
  </w:style>
  <w:style w:type="character" w:customStyle="1" w:styleId="s33">
    <w:name w:val="s33"/>
    <w:basedOn w:val="DefaultParagraphFont"/>
    <w:rsid w:val="00020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rdelli@uchicago.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Philosopher" TargetMode="External"/><Relationship Id="rId5" Type="http://schemas.openxmlformats.org/officeDocument/2006/relationships/numbering" Target="numbering.xml"/><Relationship Id="rId10" Type="http://schemas.openxmlformats.org/officeDocument/2006/relationships/hyperlink" Target="https://scholar.google.com/citations?view_op=view_org&amp;hl=en&amp;org=8515235176732148308"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8</Pages>
  <Words>3850</Words>
  <Characters>21948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cp:revision>
  <dcterms:created xsi:type="dcterms:W3CDTF">2021-12-19T15:25:00Z</dcterms:created>
  <dcterms:modified xsi:type="dcterms:W3CDTF">2021-12-19T20:26:00Z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