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6522A" w14:textId="77777777" w:rsidR="0051063A" w:rsidRDefault="0051063A" w:rsidP="0051063A">
      <w:pPr>
        <w:pStyle w:val="Heading2"/>
      </w:pPr>
      <w:r>
        <w:t>Framework</w:t>
      </w:r>
    </w:p>
    <w:p w14:paraId="61FB068C" w14:textId="77777777" w:rsidR="0051063A" w:rsidRPr="00CD2CA7" w:rsidRDefault="0051063A" w:rsidP="0051063A">
      <w:pPr>
        <w:rPr>
          <w:rStyle w:val="Style13ptBold"/>
        </w:rPr>
      </w:pPr>
      <w:r w:rsidRPr="00CD2CA7">
        <w:rPr>
          <w:rStyle w:val="Style13ptBold"/>
        </w:rPr>
        <w:t>The standard is maximizing pleasure.</w:t>
      </w:r>
    </w:p>
    <w:p w14:paraId="76371B46" w14:textId="77777777" w:rsidR="0051063A" w:rsidRDefault="0051063A" w:rsidP="0051063A">
      <w:pPr>
        <w:pStyle w:val="Heading4"/>
      </w:pPr>
      <w:r>
        <w:t>Utilitarianism shows a broader view of morals beyond one person.</w:t>
      </w:r>
    </w:p>
    <w:p w14:paraId="3B1E3448" w14:textId="77777777" w:rsidR="0051063A" w:rsidRPr="00CD2CA7" w:rsidRDefault="0051063A" w:rsidP="0051063A">
      <w:r w:rsidRPr="00CD2CA7">
        <w:t xml:space="preserve">Robert </w:t>
      </w:r>
      <w:r w:rsidRPr="00CD2CA7">
        <w:rPr>
          <w:rStyle w:val="Style13ptBold"/>
        </w:rPr>
        <w:t>Cavalier 96</w:t>
      </w:r>
      <w:r w:rsidRPr="00CD2CA7">
        <w:t xml:space="preserve"> (Robert Cavalier, Director of CMU’s Center for Advancement of Applied Ethics and Political Philosophy, President of the International Association for Computing and Philosophy, Chair of the APA Committee on Philosophy and Computers) Online Guide to Ethics and Moral Philosophy 1996No Publication http://caae.phil.cmu.edu/cavalier/80130/part2/sect9.html#Top%20of%20Page //DebateDrills TJ</w:t>
      </w:r>
    </w:p>
    <w:p w14:paraId="10C87EB5" w14:textId="77777777" w:rsidR="0051063A" w:rsidRDefault="0051063A" w:rsidP="0051063A">
      <w:pPr>
        <w:rPr>
          <w:color w:val="000000"/>
          <w:sz w:val="16"/>
          <w:szCs w:val="16"/>
        </w:rPr>
      </w:pPr>
      <w:r>
        <w:rPr>
          <w:b/>
          <w:color w:val="000000"/>
          <w:highlight w:val="green"/>
          <w:u w:val="single"/>
        </w:rPr>
        <w:t>Utilitarianism is a normative ethical theory that places the locus of right and wrong solely on the outcomes (consequences) of choosing one action/policy over other actions/policies. As such, it moves beyond the scope of one's own interests and takes into account the interests of others.</w:t>
      </w:r>
      <w:r>
        <w:rPr>
          <w:color w:val="000000"/>
          <w:sz w:val="16"/>
          <w:szCs w:val="16"/>
        </w:rPr>
        <w:t xml:space="preserve"> </w:t>
      </w:r>
      <w:hyperlink r:id="rId5" w:history="1">
        <w:r>
          <w:rPr>
            <w:rStyle w:val="Hyperlink"/>
            <w:color w:val="000000"/>
            <w:sz w:val="16"/>
            <w:szCs w:val="16"/>
            <w:u w:val="single"/>
          </w:rPr>
          <w:t>John Stuart Mill</w:t>
        </w:r>
      </w:hyperlink>
      <w:r>
        <w:rPr>
          <w:color w:val="000000"/>
          <w:sz w:val="16"/>
          <w:szCs w:val="16"/>
        </w:rPr>
        <w:t xml:space="preserve"> adjusted the more hedonistic tendencies in Bentham's philosophy by emphasizing (1) </w:t>
      </w:r>
      <w:r>
        <w:rPr>
          <w:b/>
          <w:color w:val="000000"/>
          <w:highlight w:val="green"/>
          <w:u w:val="single"/>
        </w:rPr>
        <w:t>It is not the quantity of pleasure, but the quality of happiness that is central to utilitarianism</w:t>
      </w:r>
      <w:r>
        <w:rPr>
          <w:color w:val="000000"/>
          <w:sz w:val="16"/>
          <w:szCs w:val="16"/>
        </w:rPr>
        <w:t xml:space="preserve">, (2) the calculus is unreasonable -- </w:t>
      </w:r>
      <w:r>
        <w:rPr>
          <w:b/>
          <w:color w:val="000000"/>
          <w:highlight w:val="green"/>
          <w:u w:val="single"/>
        </w:rPr>
        <w:t>qualities cannot be quantified (there is a distinction between 'higher' and 'lower' pleasures)</w:t>
      </w:r>
      <w:r>
        <w:rPr>
          <w:color w:val="000000"/>
          <w:sz w:val="16"/>
          <w:szCs w:val="16"/>
        </w:rPr>
        <w:t xml:space="preserve">, and (3) utilitarianism refers to "the Greatest Happiness Principle" -- </w:t>
      </w:r>
      <w:r>
        <w:rPr>
          <w:b/>
          <w:color w:val="000000"/>
          <w:highlight w:val="green"/>
          <w:u w:val="single"/>
        </w:rPr>
        <w:t xml:space="preserve">it seeks to promote the capability of achieving happiness </w:t>
      </w:r>
      <w:r>
        <w:rPr>
          <w:color w:val="000000"/>
          <w:sz w:val="16"/>
          <w:szCs w:val="16"/>
        </w:rPr>
        <w:t>(higher pleasures)</w:t>
      </w:r>
      <w:r>
        <w:rPr>
          <w:b/>
          <w:color w:val="000000"/>
          <w:highlight w:val="green"/>
          <w:u w:val="single"/>
        </w:rPr>
        <w:t xml:space="preserve"> for the most amount of people </w:t>
      </w:r>
      <w:r>
        <w:rPr>
          <w:color w:val="000000"/>
          <w:sz w:val="16"/>
          <w:szCs w:val="16"/>
        </w:rPr>
        <w:t>(this is its "extent").</w:t>
      </w:r>
    </w:p>
    <w:p w14:paraId="76B1A358" w14:textId="77777777" w:rsidR="0051063A" w:rsidRPr="005A284F" w:rsidRDefault="0051063A" w:rsidP="0051063A">
      <w:pPr>
        <w:pStyle w:val="Heading4"/>
      </w:pPr>
      <w:r>
        <w:t>As a whole, a functioning government should use Utilitarianism to measure the morality of an action. Because a government has many different individuals and ideologies, the only unchanging part of the action would be the result. Thus, optimizing the action around the result to maximize pleasure and minimize harm would be the only avenue of finding morality behind actions in government. In this way, all governments should use utilitarianism as a moral compass to benefit the most people.</w:t>
      </w:r>
    </w:p>
    <w:p w14:paraId="17D44CA6" w14:textId="77777777" w:rsidR="0051063A" w:rsidRDefault="0051063A" w:rsidP="0051063A">
      <w:pPr>
        <w:pStyle w:val="Heading2"/>
      </w:pPr>
      <w:bookmarkStart w:id="0" w:name="_1fob9te" w:colFirst="0" w:colLast="0"/>
      <w:bookmarkEnd w:id="0"/>
      <w:r>
        <w:lastRenderedPageBreak/>
        <w:t>1AC — Plan</w:t>
      </w:r>
    </w:p>
    <w:p w14:paraId="468D4283" w14:textId="77777777" w:rsidR="0051063A" w:rsidRDefault="0051063A" w:rsidP="0051063A"/>
    <w:p w14:paraId="343D7CFF" w14:textId="77777777" w:rsidR="0051063A" w:rsidRDefault="0051063A" w:rsidP="0051063A">
      <w:pPr>
        <w:pStyle w:val="Heading4"/>
      </w:pPr>
      <w:r>
        <w:t>Plan text: The United States ought to recognize an unconditional right to strike for agricultural laborers by amending the National Labor Relations Act to extend the definition of ‘employee’ to include agricultural laborers.</w:t>
      </w:r>
    </w:p>
    <w:p w14:paraId="35F12192" w14:textId="77777777" w:rsidR="0051063A" w:rsidRDefault="0051063A" w:rsidP="0051063A"/>
    <w:p w14:paraId="7EA1BD32" w14:textId="77777777" w:rsidR="0051063A" w:rsidRDefault="0051063A" w:rsidP="0051063A">
      <w:pPr>
        <w:pStyle w:val="Heading4"/>
      </w:pPr>
      <w:r>
        <w:t xml:space="preserve">Squo NLRA fails to protect farmer’s rights to strike – plan amends the NLRA to collectively bargain </w:t>
      </w:r>
    </w:p>
    <w:p w14:paraId="1DE41B3B" w14:textId="77777777" w:rsidR="0051063A" w:rsidRDefault="0051063A" w:rsidP="0051063A">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6">
        <w:r>
          <w:rPr>
            <w:color w:val="000000"/>
            <w:sz w:val="16"/>
            <w:szCs w:val="16"/>
          </w:rPr>
          <w:t>https://pennstatelaw.psu.edu/_file/aglaw/Publications_Library/Agricultural_Laborers.pdf</w:t>
        </w:r>
      </w:hyperlink>
      <w:r>
        <w:rPr>
          <w:sz w:val="16"/>
          <w:szCs w:val="16"/>
        </w:rPr>
        <w:t>, 2011 + since most recent citation is from then, KR</w:t>
      </w:r>
    </w:p>
    <w:p w14:paraId="52F567D8" w14:textId="77777777" w:rsidR="0051063A" w:rsidRDefault="0051063A" w:rsidP="0051063A">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2B9DB943" w14:textId="77777777" w:rsidR="0051063A" w:rsidRDefault="0051063A" w:rsidP="0051063A">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5CD9197A" w14:textId="77777777" w:rsidR="0051063A" w:rsidRDefault="0051063A" w:rsidP="0051063A">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0FB34ADE" w14:textId="77777777" w:rsidR="0051063A" w:rsidRDefault="0051063A" w:rsidP="0051063A">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6C4BEF8D" w14:textId="77777777" w:rsidR="0051063A" w:rsidRDefault="0051063A" w:rsidP="0051063A">
      <w:pPr>
        <w:rPr>
          <w:sz w:val="16"/>
          <w:szCs w:val="16"/>
        </w:rPr>
      </w:pPr>
      <w:r>
        <w:rPr>
          <w:sz w:val="16"/>
          <w:szCs w:val="16"/>
        </w:rPr>
        <w:lastRenderedPageBreak/>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831EA4F" w14:textId="77777777" w:rsidR="0051063A" w:rsidRDefault="0051063A" w:rsidP="0051063A">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6DF6BCBA" w14:textId="77777777" w:rsidR="0051063A" w:rsidRDefault="0051063A" w:rsidP="0051063A">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2DB31838" w14:textId="77777777" w:rsidR="0051063A" w:rsidRDefault="0051063A" w:rsidP="0051063A">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AB4DE81" w14:textId="77777777" w:rsidR="0051063A" w:rsidRDefault="0051063A" w:rsidP="0051063A">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17C8E39E" w14:textId="77777777" w:rsidR="0051063A" w:rsidRDefault="0051063A" w:rsidP="0051063A">
      <w:pPr>
        <w:pStyle w:val="Heading4"/>
      </w:pPr>
      <w:r>
        <w:t>The aff is key to increase incentives to farm: it increases wages, sets safe living conditions, AND helps farmers expand products</w:t>
      </w:r>
    </w:p>
    <w:p w14:paraId="10D0D554" w14:textId="77777777" w:rsidR="0051063A" w:rsidRDefault="0051063A" w:rsidP="0051063A">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7">
        <w:r>
          <w:rPr>
            <w:color w:val="000000"/>
            <w:sz w:val="16"/>
            <w:szCs w:val="16"/>
          </w:rPr>
          <w:t>https://pennstatelaw.psu.edu/_file/aglaw/Publications_Library/Agricultural_Laborers.pdf</w:t>
        </w:r>
      </w:hyperlink>
      <w:r>
        <w:rPr>
          <w:sz w:val="16"/>
          <w:szCs w:val="16"/>
        </w:rPr>
        <w:t>, 2011 + since most recent citation is from then, KR</w:t>
      </w:r>
    </w:p>
    <w:p w14:paraId="3694C272" w14:textId="77777777" w:rsidR="0051063A" w:rsidRDefault="0051063A" w:rsidP="0051063A">
      <w:pPr>
        <w:rPr>
          <w:sz w:val="16"/>
          <w:szCs w:val="16"/>
        </w:rPr>
      </w:pPr>
      <w:r>
        <w:rPr>
          <w:b/>
          <w:highlight w:val="green"/>
          <w:u w:val="single"/>
        </w:rPr>
        <w:lastRenderedPageBreak/>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03F45B78" w14:textId="77777777" w:rsidR="0051063A" w:rsidRDefault="0051063A" w:rsidP="0051063A">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5065CC15" w14:textId="77777777" w:rsidR="0051063A" w:rsidRDefault="0051063A" w:rsidP="0051063A">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highlight w:val="green"/>
          <w:u w:val="single"/>
        </w:rPr>
        <w:t>55 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6C531206" w14:textId="77777777" w:rsidR="0051063A" w:rsidRDefault="0051063A" w:rsidP="0051063A">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9E76C8F" w14:textId="77777777" w:rsidR="0051063A" w:rsidRDefault="0051063A" w:rsidP="0051063A">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4E3C97DE" w14:textId="77777777" w:rsidR="0051063A" w:rsidRDefault="0051063A" w:rsidP="0051063A"/>
    <w:p w14:paraId="059B0B66" w14:textId="77777777" w:rsidR="0051063A" w:rsidRDefault="0051063A" w:rsidP="0051063A">
      <w:pPr>
        <w:pStyle w:val="Heading2"/>
      </w:pPr>
      <w:r>
        <w:lastRenderedPageBreak/>
        <w:t xml:space="preserve">Advantage 1 — Wages </w:t>
      </w:r>
    </w:p>
    <w:p w14:paraId="2811032D" w14:textId="77777777" w:rsidR="0051063A" w:rsidRDefault="0051063A" w:rsidP="0051063A"/>
    <w:p w14:paraId="2FB394E3" w14:textId="77777777" w:rsidR="0051063A" w:rsidRDefault="0051063A" w:rsidP="0051063A">
      <w:pPr>
        <w:pStyle w:val="Heading4"/>
      </w:pPr>
      <w:r>
        <w:t>Multiple studies prove that farmer’s investments are based on their economic confidence which ONLY the plan boosts</w:t>
      </w:r>
    </w:p>
    <w:p w14:paraId="1763A381" w14:textId="77777777" w:rsidR="0051063A" w:rsidRDefault="0051063A" w:rsidP="0051063A">
      <w:r>
        <w:rPr>
          <w:b/>
        </w:rPr>
        <w:t>Wang et. al, 19</w:t>
      </w:r>
      <w:r>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8">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648459F0" w14:textId="77777777" w:rsidR="0051063A" w:rsidRDefault="0051063A" w:rsidP="0051063A">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447B305E" w14:textId="77777777" w:rsidR="0051063A" w:rsidRDefault="0051063A" w:rsidP="0051063A">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higher yields and </w:t>
      </w:r>
      <w:r>
        <w:rPr>
          <w:b/>
          <w:highlight w:val="green"/>
          <w:u w:val="single"/>
        </w:rPr>
        <w:t>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44FB5A5E" w14:textId="77777777" w:rsidR="0051063A" w:rsidRDefault="0051063A" w:rsidP="0051063A">
      <w:pPr>
        <w:rPr>
          <w:b/>
          <w:u w:val="single"/>
        </w:rPr>
      </w:pPr>
      <w:r>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79C6A847" w14:textId="77777777" w:rsidR="0051063A" w:rsidRDefault="0051063A" w:rsidP="0051063A">
      <w:pPr>
        <w:rPr>
          <w:b/>
          <w:u w:val="single"/>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5532ADB8" w14:textId="77777777" w:rsidR="0051063A" w:rsidRDefault="0051063A" w:rsidP="0051063A">
      <w:pPr>
        <w:rPr>
          <w:b/>
          <w:u w:val="single"/>
        </w:rPr>
      </w:pPr>
    </w:p>
    <w:p w14:paraId="143F447D" w14:textId="77777777" w:rsidR="0051063A" w:rsidRDefault="0051063A" w:rsidP="0051063A">
      <w:pPr>
        <w:pStyle w:val="Heading4"/>
      </w:pPr>
      <w:r>
        <w:t xml:space="preserve">Crop yield is key for meeting food criteria in upcoming generations </w:t>
      </w:r>
    </w:p>
    <w:p w14:paraId="5A331E50" w14:textId="77777777" w:rsidR="0051063A" w:rsidRDefault="0051063A" w:rsidP="0051063A">
      <w:r>
        <w:rPr>
          <w:b/>
        </w:rPr>
        <w:t>Tian et al 21</w:t>
      </w:r>
      <w:r>
        <w:rPr>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761ED806" w14:textId="77777777" w:rsidR="0051063A" w:rsidRDefault="0051063A" w:rsidP="0051063A"/>
    <w:p w14:paraId="18524CC7" w14:textId="77777777" w:rsidR="0051063A" w:rsidRDefault="0051063A" w:rsidP="0051063A">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highlight w:val="green"/>
          <w:u w:val="single"/>
        </w:rPr>
        <w:t>Increasing yield</w:t>
      </w:r>
      <w:r>
        <w:rPr>
          <w:b/>
          <w:u w:val="single"/>
        </w:rPr>
        <w:t xml:space="preserve">. It is estimated that the yields of major crops </w:t>
      </w:r>
      <w:r>
        <w:rPr>
          <w:b/>
          <w:highlight w:val="green"/>
          <w:u w:val="single"/>
        </w:rPr>
        <w:t xml:space="preserve">need to increase </w:t>
      </w:r>
      <w:r>
        <w:rPr>
          <w:b/>
          <w:highlight w:val="green"/>
          <w:u w:val="single"/>
        </w:rPr>
        <w:lastRenderedPageBreak/>
        <w:t>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of the four major crops</w:t>
      </w:r>
      <w:r>
        <w:rPr>
          <w:b/>
          <w:u w:val="single"/>
        </w:rPr>
        <w:t xml:space="preserve">, maize (Zea mays), rice (Oryza sativa), wheat (Triticum aestivum),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w:t>
      </w:r>
      <w:r>
        <w:rPr>
          <w:b/>
          <w:highlight w:val="green"/>
          <w:u w:val="single"/>
        </w:rPr>
        <w:t>in a trial, it was reported</w:t>
      </w:r>
      <w:r>
        <w:rPr>
          <w:b/>
          <w:u w:val="single"/>
        </w:rPr>
        <w:t xml:space="preserve"> that a </w:t>
      </w:r>
      <w:r>
        <w:rPr>
          <w:b/>
          <w:highlight w:val="green"/>
          <w:u w:val="single"/>
        </w:rPr>
        <w:t>super-high-yield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two billion people are suffering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highlight w:val="green"/>
          <w:u w:val="single"/>
        </w:rPr>
        <w:t>Hence, the second mission of</w:t>
      </w:r>
      <w:r>
        <w:rPr>
          <w:b/>
          <w:u w:val="single"/>
        </w:rPr>
        <w:t xml:space="preserve"> the Future Crops Design </w:t>
      </w:r>
      <w:r>
        <w:rPr>
          <w:b/>
          <w:highlight w:val="green"/>
          <w:u w:val="single"/>
        </w:rPr>
        <w:t>project is to 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Sweetlove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highlight w:val="green"/>
          <w:u w:val="single"/>
        </w:rPr>
        <w:t>Therefore, to reduce</w:t>
      </w:r>
      <w:r>
        <w:rPr>
          <w:b/>
          <w:u w:val="single"/>
        </w:rPr>
        <w:t xml:space="preserve"> agricultural inputs and </w:t>
      </w:r>
      <w:r>
        <w:rPr>
          <w:b/>
          <w:highlight w:val="green"/>
          <w:u w:val="single"/>
        </w:rPr>
        <w:t>environmental burdens, we should aim to develop high nutrient and water-use efficiency crops without yield penalty.</w:t>
      </w:r>
    </w:p>
    <w:p w14:paraId="285825AB" w14:textId="77777777" w:rsidR="0051063A" w:rsidRDefault="0051063A" w:rsidP="0051063A"/>
    <w:p w14:paraId="58A9CD83" w14:textId="77777777" w:rsidR="0051063A" w:rsidRDefault="0051063A" w:rsidP="0051063A">
      <w:pPr>
        <w:pStyle w:val="Heading4"/>
      </w:pPr>
      <w:r>
        <w:t>Right now, the US is resorting to farmland expansion to meet food demand—we are on the brink of prohibitive ecological costs from deforestation</w:t>
      </w:r>
    </w:p>
    <w:p w14:paraId="053E03DE" w14:textId="77777777" w:rsidR="0051063A" w:rsidRDefault="0051063A" w:rsidP="0051063A">
      <w:r>
        <w:rPr>
          <w:b/>
        </w:rPr>
        <w:t>Tian et al 21</w:t>
      </w:r>
      <w:r>
        <w:rPr>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372716FE" w14:textId="77777777" w:rsidR="0051063A" w:rsidRDefault="0051063A" w:rsidP="0051063A">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anthromes;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Godfray et al., 2010; Foley et al., 2011; Wallace et al., 2018). </w:t>
      </w:r>
      <w:r>
        <w:rPr>
          <w:b/>
          <w:highlight w:val="green"/>
          <w:u w:val="single"/>
        </w:rPr>
        <w:t>A simple solution</w:t>
      </w:r>
      <w:r>
        <w:rPr>
          <w:b/>
          <w:u w:val="single"/>
        </w:rPr>
        <w:t xml:space="preserve"> to feed a population of 9 billion </w:t>
      </w:r>
      <w:r>
        <w:rPr>
          <w:b/>
          <w:highlight w:val="green"/>
          <w:u w:val="single"/>
        </w:rPr>
        <w:t>is to constantly turn wild habitats into farmland</w:t>
      </w:r>
      <w:r>
        <w:rPr>
          <w:sz w:val="16"/>
          <w:szCs w:val="16"/>
        </w:rPr>
        <w:t xml:space="preserve">. However, this type of expansion is unrealistic as most of the world’s icefree and non-barren land area has been exhausted, and </w:t>
      </w:r>
      <w:r>
        <w:rPr>
          <w:sz w:val="16"/>
          <w:szCs w:val="16"/>
        </w:rPr>
        <w:lastRenderedPageBreak/>
        <w:t xml:space="preserve">much of the rest is unlikely to sustain high yields (Cassman,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(Friedlingstein et al., 2010).</w:t>
      </w:r>
    </w:p>
    <w:p w14:paraId="71A9E2B7" w14:textId="77777777" w:rsidR="0051063A" w:rsidRDefault="0051063A" w:rsidP="0051063A"/>
    <w:p w14:paraId="1D6B7B85" w14:textId="77777777" w:rsidR="0051063A" w:rsidRDefault="0051063A" w:rsidP="0051063A"/>
    <w:p w14:paraId="3F6E6CAA" w14:textId="77777777" w:rsidR="0051063A" w:rsidRDefault="0051063A" w:rsidP="0051063A">
      <w:pPr>
        <w:pStyle w:val="Heading4"/>
      </w:pPr>
      <w:r>
        <w:t xml:space="preserve">But, increased yield prevents devastating environmental destruction which causes major bio-diversity loss that leads to extinction. </w:t>
      </w:r>
    </w:p>
    <w:p w14:paraId="0A4B9D50" w14:textId="77777777" w:rsidR="0051063A" w:rsidRDefault="0051063A" w:rsidP="0051063A">
      <w:r>
        <w:rPr>
          <w:b/>
        </w:rPr>
        <w:t>Torres 16</w:t>
      </w:r>
      <w:r>
        <w:t xml:space="preserve"> [Phil Biologist, conservationist, science advocate &amp; educator. 2 years based in Amazon rainforest, now exploring science around the world. “</w:t>
      </w:r>
      <w:hyperlink r:id="rId9">
        <w:r>
          <w:rPr>
            <w:color w:val="000000"/>
          </w:rPr>
          <w:t>Biodiversity Loss: An Existential Risk Comparable to Climate Change</w:t>
        </w:r>
      </w:hyperlink>
      <w:r>
        <w:t xml:space="preserve">” </w:t>
      </w:r>
      <w:hyperlink r:id="rId10">
        <w:r>
          <w:rPr>
            <w:color w:val="000000"/>
          </w:rPr>
          <w:t>http://futureoflife.org/2016/05/20/biodiversity-loss/</w:t>
        </w:r>
      </w:hyperlink>
      <w:r>
        <w:t>.]</w:t>
      </w:r>
    </w:p>
    <w:p w14:paraId="11DEBA97" w14:textId="77777777" w:rsidR="0051063A" w:rsidRDefault="0051063A" w:rsidP="0051063A">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1">
        <w:r>
          <w:rPr>
            <w:color w:val="000000"/>
            <w:sz w:val="12"/>
            <w:szCs w:val="12"/>
          </w:rPr>
          <w:t>decided</w:t>
        </w:r>
      </w:hyperlink>
      <w:r>
        <w:rPr>
          <w:sz w:val="12"/>
          <w:szCs w:val="12"/>
        </w:rPr>
        <w:t> to keep the Doomsday Clock set at three minutes before midnight earlier this year.</w:t>
      </w:r>
    </w:p>
    <w:p w14:paraId="28A8F2FF" w14:textId="77777777" w:rsidR="0051063A" w:rsidRDefault="0051063A" w:rsidP="0051063A">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747EE6B1" w14:textId="77777777" w:rsidR="0051063A" w:rsidRDefault="0051063A" w:rsidP="0051063A">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43650E22" w14:textId="77777777" w:rsidR="0051063A" w:rsidRDefault="0051063A" w:rsidP="0051063A">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16DC15AE" w14:textId="77777777" w:rsidR="0051063A" w:rsidRDefault="0051063A" w:rsidP="0051063A">
      <w:pPr>
        <w:rPr>
          <w:sz w:val="12"/>
          <w:szCs w:val="12"/>
        </w:rPr>
      </w:pPr>
      <w:r>
        <w:rPr>
          <w:sz w:val="12"/>
          <w:szCs w:val="12"/>
        </w:rPr>
        <w:t>Deforestation of the Amazon rainforest decreases natural mitigation of CO2 and destroys the habitats of many endangered species.</w:t>
      </w:r>
    </w:p>
    <w:p w14:paraId="14387A32" w14:textId="77777777" w:rsidR="0051063A" w:rsidRDefault="0051063A" w:rsidP="0051063A">
      <w:pPr>
        <w:rPr>
          <w:sz w:val="12"/>
          <w:szCs w:val="12"/>
        </w:rPr>
      </w:pPr>
      <w:r>
        <w:rPr>
          <w:sz w:val="12"/>
          <w:szCs w:val="12"/>
        </w:rPr>
        <w:t>The sixth extinction.</w:t>
      </w:r>
    </w:p>
    <w:p w14:paraId="55B49CAA" w14:textId="77777777" w:rsidR="0051063A" w:rsidRDefault="0051063A" w:rsidP="0051063A">
      <w:pPr>
        <w:rPr>
          <w:sz w:val="12"/>
          <w:szCs w:val="12"/>
        </w:rPr>
      </w:pPr>
      <w:r>
        <w:t>The repercussions of biodiversity loss are potentially as severe as those anticipated from climate change, or even a nuclear conflict. For example, according to a 2015 </w:t>
      </w:r>
      <w:hyperlink r:id="rId12">
        <w:r>
          <w:rPr>
            <w:color w:val="000000"/>
          </w:rPr>
          <w:t>study</w:t>
        </w:r>
      </w:hyperlink>
      <w:r>
        <w:t> published in Science Advances,</w:t>
      </w:r>
      <w:r>
        <w:rPr>
          <w:b/>
          <w:u w:val="single"/>
        </w:rPr>
        <w:t xml:space="preserve"> </w:t>
      </w:r>
      <w:r>
        <w:rPr>
          <w:b/>
          <w:highlight w:val="green"/>
          <w:u w:val="single"/>
        </w:rPr>
        <w:t>the best available evidence reveals “an exceptionally rapid loss of biodiversity over the last few centuries, indicating that a sixth mass 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CEB110F" w14:textId="77777777" w:rsidR="0051063A" w:rsidRDefault="0051063A" w:rsidP="0051063A">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0FA241F" w14:textId="77777777" w:rsidR="0051063A" w:rsidRDefault="0051063A" w:rsidP="0051063A">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3">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07489188" w14:textId="77777777" w:rsidR="0051063A" w:rsidRDefault="0051063A" w:rsidP="0051063A">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4">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0603C0D6" w14:textId="77777777" w:rsidR="0051063A" w:rsidRDefault="0051063A" w:rsidP="0051063A">
      <w:pPr>
        <w:rPr>
          <w:sz w:val="12"/>
          <w:szCs w:val="12"/>
        </w:rPr>
      </w:pPr>
      <w:r>
        <w:rPr>
          <w:sz w:val="12"/>
          <w:szCs w:val="12"/>
        </w:rPr>
        <w:t>Consistent with these data, the 2014 </w:t>
      </w:r>
      <w:hyperlink r:id="rId15">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6">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9098E95" w14:textId="77777777" w:rsidR="0051063A" w:rsidRDefault="0051063A" w:rsidP="0051063A">
      <w:pPr>
        <w:rPr>
          <w:sz w:val="12"/>
          <w:szCs w:val="12"/>
        </w:rPr>
      </w:pPr>
      <w:r>
        <w:rPr>
          <w:sz w:val="12"/>
          <w:szCs w:val="12"/>
        </w:rPr>
        <w:lastRenderedPageBreak/>
        <w:t>48% of the world’s primates are threatened with extinction.</w:t>
      </w:r>
    </w:p>
    <w:p w14:paraId="5EAFD6D9" w14:textId="77777777" w:rsidR="0051063A" w:rsidRDefault="0051063A" w:rsidP="0051063A">
      <w:pPr>
        <w:rPr>
          <w:sz w:val="12"/>
          <w:szCs w:val="12"/>
        </w:rPr>
      </w:pPr>
      <w:r>
        <w:rPr>
          <w:sz w:val="12"/>
          <w:szCs w:val="12"/>
        </w:rPr>
        <w:t>Catastrophic consequences for civilization.</w:t>
      </w:r>
    </w:p>
    <w:p w14:paraId="1AD2322E" w14:textId="77777777" w:rsidR="0051063A" w:rsidRDefault="0051063A" w:rsidP="0051063A">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extend beyond the obvious. There could be 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17">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0CDBBF0B" w14:textId="77777777" w:rsidR="0051063A" w:rsidRDefault="0051063A" w:rsidP="0051063A">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w:t>
      </w:r>
      <w:r>
        <w:rPr>
          <w:b/>
          <w:highlight w:val="green"/>
          <w:u w:val="single"/>
        </w:rPr>
        <w:t>If the global ecosystem were to cross a tipping point</w:t>
      </w:r>
      <w:r>
        <w:rPr>
          <w:b/>
          <w:u w:val="single"/>
        </w:rPr>
        <w:t xml:space="preserve"> and substantial ecosystem services were lost, </w:t>
      </w:r>
      <w:r>
        <w:rPr>
          <w:b/>
          <w:highlight w:val="green"/>
          <w:u w:val="single"/>
        </w:rPr>
        <w:t>the results could be “widespread social unrest, economic instability, and loss of human 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expected consequences of climate change, yet equally destructive.</w:t>
      </w:r>
    </w:p>
    <w:p w14:paraId="653CC28A" w14:textId="77777777" w:rsidR="0051063A" w:rsidRDefault="0051063A" w:rsidP="0051063A">
      <w:pPr>
        <w:rPr>
          <w:sz w:val="12"/>
          <w:szCs w:val="12"/>
        </w:rPr>
      </w:pPr>
      <w:r>
        <w:rPr>
          <w:b/>
          <w:highlight w:val="green"/>
          <w:u w:val="single"/>
        </w:rPr>
        <w:t>Biodiversity loss is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18">
        <w:r>
          <w:rPr>
            <w:color w:val="000000"/>
            <w:sz w:val="12"/>
            <w:szCs w:val="12"/>
          </w:rPr>
          <w:t>linked</w:t>
        </w:r>
      </w:hyperlink>
      <w:r>
        <w:rPr>
          <w:sz w:val="12"/>
          <w:szCs w:val="12"/>
        </w:rPr>
        <w:t> to the emergence of ISIS in Syria, and multiple high-ranking US officials, such as former US Defense Secretary </w:t>
      </w:r>
      <w:hyperlink r:id="rId19">
        <w:r>
          <w:rPr>
            <w:color w:val="000000"/>
            <w:sz w:val="12"/>
            <w:szCs w:val="12"/>
          </w:rPr>
          <w:t>Chuck Hagel</w:t>
        </w:r>
      </w:hyperlink>
      <w:r>
        <w:rPr>
          <w:sz w:val="12"/>
          <w:szCs w:val="12"/>
        </w:rPr>
        <w:t>and CIA director </w:t>
      </w:r>
      <w:hyperlink r:id="rId20">
        <w:r>
          <w:rPr>
            <w:color w:val="000000"/>
            <w:sz w:val="12"/>
            <w:szCs w:val="12"/>
          </w:rPr>
          <w:t>John Brennan</w:t>
        </w:r>
      </w:hyperlink>
      <w:r>
        <w:rPr>
          <w:sz w:val="12"/>
          <w:szCs w:val="12"/>
        </w:rPr>
        <w:t>, have affirmed that climate change and terrorism are connected.)</w:t>
      </w:r>
    </w:p>
    <w:p w14:paraId="67001527" w14:textId="77777777" w:rsidR="0051063A" w:rsidRDefault="0051063A" w:rsidP="0051063A">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09385E06" w14:textId="77777777" w:rsidR="0051063A" w:rsidRDefault="0051063A" w:rsidP="0051063A">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527BD263" w14:textId="77777777" w:rsidR="0051063A" w:rsidRDefault="0051063A" w:rsidP="0051063A"/>
    <w:p w14:paraId="7343015E" w14:textId="77777777" w:rsidR="0051063A" w:rsidRDefault="0051063A" w:rsidP="0051063A"/>
    <w:p w14:paraId="6C987872" w14:textId="77777777" w:rsidR="0051063A" w:rsidRPr="00294570" w:rsidRDefault="0051063A" w:rsidP="0051063A">
      <w:pPr>
        <w:pStyle w:val="Heading4"/>
      </w:pPr>
      <w:r w:rsidRPr="00294570">
        <w:t xml:space="preserve">Warming is linear—every decrease in rising temperatures radically mitigates the risk of existential climate change. </w:t>
      </w:r>
    </w:p>
    <w:p w14:paraId="30518CA6" w14:textId="77777777" w:rsidR="0051063A" w:rsidRDefault="0051063A" w:rsidP="0051063A">
      <w:pPr>
        <w:rPr>
          <w:sz w:val="28"/>
          <w:szCs w:val="28"/>
        </w:rPr>
      </w:pPr>
      <w:r>
        <w:rPr>
          <w:b/>
          <w:sz w:val="28"/>
          <w:szCs w:val="28"/>
        </w:rPr>
        <w:t xml:space="preserve">Xu and Ramanathan 17, </w:t>
      </w:r>
      <w:r>
        <w:rPr>
          <w:sz w:val="16"/>
          <w:szCs w:val="16"/>
        </w:rPr>
        <w:t>Yangyang Xu,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438D910C" w14:textId="77777777" w:rsidR="0051063A" w:rsidRDefault="0051063A" w:rsidP="0051063A">
      <w:pPr>
        <w:rPr>
          <w:sz w:val="16"/>
          <w:szCs w:val="16"/>
        </w:rPr>
      </w:pPr>
      <w:r>
        <w:rPr>
          <w:sz w:val="16"/>
          <w:szCs w:val="16"/>
        </w:rPr>
        <w:t xml:space="preserve">We are proposing the following extension to the DAI risk categorization: warming greater than 1.5 °C as “dangerous”; warming greater than 3 °C as “catastrophic?”; and warming in excess of 5 °C as “unknown??,” with the understanding that </w:t>
      </w:r>
      <w:r>
        <w:rPr>
          <w:b/>
          <w:sz w:val="28"/>
          <w:szCs w:val="28"/>
          <w:highlight w:val="green"/>
          <w:u w:val="single"/>
        </w:rPr>
        <w:t>changes</w:t>
      </w:r>
      <w:r>
        <w:rPr>
          <w:b/>
          <w:sz w:val="28"/>
          <w:szCs w:val="28"/>
          <w:u w:val="single"/>
        </w:rPr>
        <w:t xml:space="preserve"> of this magnitude, not experienced in the last 20+ million years, </w:t>
      </w:r>
      <w:r>
        <w:rPr>
          <w:b/>
          <w:sz w:val="28"/>
          <w:szCs w:val="28"/>
          <w:highlight w:val="green"/>
          <w:u w:val="single"/>
        </w:rPr>
        <w:t>pose existential threats</w:t>
      </w:r>
      <w:r>
        <w:rPr>
          <w:b/>
          <w:sz w:val="28"/>
          <w:szCs w:val="28"/>
          <w:u w:val="single"/>
        </w:rPr>
        <w:t xml:space="preserve"> to a majority of the population</w:t>
      </w:r>
      <w:r>
        <w:rPr>
          <w:sz w:val="16"/>
          <w:szCs w:val="16"/>
        </w:rPr>
        <w:t xml:space="preserve">. The question mark denotes the subjective nature of our deduction and the fact that </w:t>
      </w:r>
      <w:r>
        <w:rPr>
          <w:b/>
          <w:sz w:val="28"/>
          <w:szCs w:val="28"/>
          <w:highlight w:val="green"/>
          <w:u w:val="single"/>
        </w:rPr>
        <w:t>catastrophe can strike at</w:t>
      </w:r>
      <w:r>
        <w:rPr>
          <w:b/>
          <w:sz w:val="28"/>
          <w:szCs w:val="28"/>
          <w:u w:val="single"/>
        </w:rPr>
        <w:t xml:space="preserve"> even </w:t>
      </w:r>
      <w:r>
        <w:rPr>
          <w:b/>
          <w:sz w:val="28"/>
          <w:szCs w:val="28"/>
          <w:highlight w:val="green"/>
          <w:u w:val="single"/>
        </w:rPr>
        <w:t>lower</w:t>
      </w:r>
      <w:r>
        <w:rPr>
          <w:b/>
          <w:sz w:val="28"/>
          <w:szCs w:val="28"/>
          <w:u w:val="single"/>
        </w:rPr>
        <w:t xml:space="preserve"> warming </w:t>
      </w:r>
      <w:r>
        <w:rPr>
          <w:b/>
          <w:sz w:val="28"/>
          <w:szCs w:val="28"/>
          <w:highlight w:val="green"/>
          <w:u w:val="single"/>
        </w:rPr>
        <w:t>levels</w:t>
      </w:r>
      <w:r>
        <w:rPr>
          <w:b/>
          <w:sz w:val="28"/>
          <w:szCs w:val="28"/>
          <w:u w:val="single"/>
        </w:rPr>
        <w:t>.</w:t>
      </w:r>
      <w:r>
        <w:rPr>
          <w:sz w:val="16"/>
          <w:szCs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Pr>
          <w:b/>
          <w:sz w:val="28"/>
          <w:szCs w:val="28"/>
          <w:u w:val="single"/>
        </w:rPr>
        <w:t>Several studies</w:t>
      </w:r>
      <w:r>
        <w:rPr>
          <w:sz w:val="16"/>
          <w:szCs w:val="16"/>
        </w:rPr>
        <w:t xml:space="preserve"> (48, 49) </w:t>
      </w:r>
      <w:r>
        <w:rPr>
          <w:b/>
          <w:sz w:val="28"/>
          <w:szCs w:val="28"/>
          <w:u w:val="single"/>
        </w:rPr>
        <w:t xml:space="preserve">have concluded that </w:t>
      </w:r>
      <w:r>
        <w:rPr>
          <w:b/>
          <w:sz w:val="28"/>
          <w:szCs w:val="28"/>
          <w:highlight w:val="green"/>
          <w:u w:val="single"/>
        </w:rPr>
        <w:t>3 to 5 °</w:t>
      </w:r>
      <w:r>
        <w:rPr>
          <w:b/>
          <w:sz w:val="28"/>
          <w:szCs w:val="28"/>
          <w:u w:val="single"/>
        </w:rPr>
        <w:t xml:space="preserve">C global warming </w:t>
      </w:r>
      <w:r>
        <w:rPr>
          <w:b/>
          <w:sz w:val="28"/>
          <w:szCs w:val="28"/>
          <w:highlight w:val="green"/>
          <w:u w:val="single"/>
        </w:rPr>
        <w:t>is</w:t>
      </w:r>
      <w:r>
        <w:rPr>
          <w:b/>
          <w:sz w:val="28"/>
          <w:szCs w:val="28"/>
          <w:u w:val="single"/>
        </w:rPr>
        <w:t xml:space="preserve"> likely to be </w:t>
      </w:r>
      <w:r>
        <w:rPr>
          <w:b/>
          <w:sz w:val="28"/>
          <w:szCs w:val="28"/>
          <w:highlight w:val="green"/>
          <w:u w:val="single"/>
        </w:rPr>
        <w:t>the threshold for tipping points</w:t>
      </w:r>
      <w:r>
        <w:rPr>
          <w:b/>
          <w:sz w:val="28"/>
          <w:szCs w:val="28"/>
          <w:u w:val="single"/>
        </w:rPr>
        <w:t xml:space="preserve"> such as the collapse of the western Antarctic ice sheet, shutdown of deep water circulation in the North Atlantic, dieback of Amazon rainforests as well as </w:t>
      </w:r>
      <w:r>
        <w:rPr>
          <w:b/>
          <w:sz w:val="28"/>
          <w:szCs w:val="28"/>
          <w:u w:val="single"/>
        </w:rPr>
        <w:lastRenderedPageBreak/>
        <w:t>boreal forests, and collapse of the West African monsoon, among others.</w:t>
      </w:r>
      <w:r>
        <w:rPr>
          <w:sz w:val="16"/>
          <w:szCs w:val="16"/>
        </w:rPr>
        <w:t xml:space="preserve"> While </w:t>
      </w:r>
      <w:r>
        <w:rPr>
          <w:b/>
          <w:sz w:val="28"/>
          <w:szCs w:val="28"/>
          <w:u w:val="single"/>
        </w:rPr>
        <w:t xml:space="preserve">natural scientists refer to these </w:t>
      </w:r>
      <w:r>
        <w:rPr>
          <w:b/>
          <w:sz w:val="28"/>
          <w:szCs w:val="28"/>
          <w:highlight w:val="green"/>
          <w:u w:val="single"/>
        </w:rPr>
        <w:t xml:space="preserve">as </w:t>
      </w:r>
      <w:r>
        <w:rPr>
          <w:b/>
          <w:sz w:val="28"/>
          <w:szCs w:val="28"/>
          <w:u w:val="single"/>
        </w:rPr>
        <w:t xml:space="preserve">abrupt and </w:t>
      </w:r>
      <w:r>
        <w:rPr>
          <w:b/>
          <w:sz w:val="28"/>
          <w:szCs w:val="28"/>
          <w:highlight w:val="green"/>
          <w:u w:val="single"/>
        </w:rPr>
        <w:t>irreversible climate changes</w:t>
      </w:r>
      <w:r>
        <w:rPr>
          <w:sz w:val="16"/>
          <w:szCs w:val="16"/>
        </w:rPr>
        <w:t xml:space="preserve">, economists refer to them as </w:t>
      </w:r>
      <w:r>
        <w:rPr>
          <w:b/>
          <w:sz w:val="28"/>
          <w:szCs w:val="28"/>
          <w:u w:val="single"/>
        </w:rPr>
        <w:t>catastrophic events</w:t>
      </w:r>
      <w:r>
        <w:rPr>
          <w:sz w:val="16"/>
          <w:szCs w:val="16"/>
        </w:rPr>
        <w:t xml:space="preserve"> (49). </w:t>
      </w:r>
      <w:r>
        <w:rPr>
          <w:b/>
          <w:sz w:val="28"/>
          <w:szCs w:val="28"/>
          <w:u w:val="single"/>
        </w:rPr>
        <w:t xml:space="preserve">Warming of such magnitudes </w:t>
      </w:r>
      <w:r>
        <w:rPr>
          <w:sz w:val="16"/>
          <w:szCs w:val="16"/>
        </w:rPr>
        <w:t>also</w:t>
      </w:r>
      <w:r>
        <w:rPr>
          <w:b/>
          <w:sz w:val="28"/>
          <w:szCs w:val="28"/>
          <w:u w:val="single"/>
        </w:rPr>
        <w:t xml:space="preserve"> has 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Pr>
          <w:b/>
          <w:sz w:val="28"/>
          <w:szCs w:val="28"/>
          <w:highlight w:val="green"/>
          <w:u w:val="single"/>
        </w:rPr>
        <w:t>Human beings are extremely sensitive to heat</w:t>
      </w:r>
      <w:r>
        <w:rPr>
          <w:b/>
          <w:sz w:val="28"/>
          <w:szCs w:val="28"/>
          <w:u w:val="single"/>
        </w:rPr>
        <w:t xml:space="preserve"> stress</w:t>
      </w:r>
      <w:r>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Pr>
          <w:b/>
          <w:sz w:val="28"/>
          <w:szCs w:val="28"/>
          <w:u w:val="single"/>
        </w:rPr>
        <w:t xml:space="preserve">a </w:t>
      </w:r>
      <w:r>
        <w:rPr>
          <w:b/>
          <w:sz w:val="28"/>
          <w:szCs w:val="28"/>
          <w:highlight w:val="green"/>
          <w:u w:val="single"/>
        </w:rPr>
        <w:t>2 °</w:t>
      </w:r>
      <w:r>
        <w:rPr>
          <w:b/>
          <w:sz w:val="28"/>
          <w:szCs w:val="28"/>
          <w:u w:val="single"/>
        </w:rPr>
        <w:t xml:space="preserve">C warming </w:t>
      </w:r>
      <w:r>
        <w:rPr>
          <w:b/>
          <w:sz w:val="28"/>
          <w:szCs w:val="28"/>
          <w:highlight w:val="green"/>
          <w:u w:val="single"/>
        </w:rPr>
        <w:t>would double</w:t>
      </w:r>
      <w:r>
        <w:rPr>
          <w:b/>
          <w:sz w:val="28"/>
          <w:szCs w:val="28"/>
          <w:u w:val="single"/>
        </w:rPr>
        <w:t xml:space="preserve"> the land area subject to </w:t>
      </w:r>
      <w:r>
        <w:rPr>
          <w:b/>
          <w:sz w:val="28"/>
          <w:szCs w:val="28"/>
          <w:highlight w:val="green"/>
          <w:u w:val="single"/>
        </w:rPr>
        <w:t>deadly heat</w:t>
      </w:r>
      <w:r>
        <w:rPr>
          <w:b/>
          <w:sz w:val="28"/>
          <w:szCs w:val="28"/>
          <w:u w:val="single"/>
        </w:rPr>
        <w:t xml:space="preserve"> and expose 48% of the population. A </w:t>
      </w:r>
      <w:r>
        <w:rPr>
          <w:b/>
          <w:sz w:val="28"/>
          <w:szCs w:val="28"/>
          <w:highlight w:val="green"/>
          <w:u w:val="single"/>
        </w:rPr>
        <w:t>4 °</w:t>
      </w:r>
      <w:r>
        <w:rPr>
          <w:b/>
          <w:sz w:val="28"/>
          <w:szCs w:val="28"/>
          <w:u w:val="single"/>
        </w:rPr>
        <w:t xml:space="preserve">C warming by 2100 </w:t>
      </w:r>
      <w:r>
        <w:rPr>
          <w:b/>
          <w:sz w:val="28"/>
          <w:szCs w:val="28"/>
          <w:highlight w:val="green"/>
          <w:u w:val="single"/>
        </w:rPr>
        <w:t>would subject</w:t>
      </w:r>
      <w:r>
        <w:rPr>
          <w:b/>
          <w:sz w:val="28"/>
          <w:szCs w:val="28"/>
          <w:u w:val="single"/>
        </w:rPr>
        <w:t xml:space="preserve"> </w:t>
      </w:r>
      <w:r>
        <w:rPr>
          <w:sz w:val="16"/>
          <w:szCs w:val="16"/>
        </w:rPr>
        <w:t xml:space="preserve">47% of the land area and almost </w:t>
      </w:r>
      <w:r>
        <w:rPr>
          <w:b/>
          <w:sz w:val="28"/>
          <w:szCs w:val="28"/>
          <w:highlight w:val="green"/>
          <w:u w:val="single"/>
        </w:rPr>
        <w:t>74% of the</w:t>
      </w:r>
      <w:r>
        <w:rPr>
          <w:b/>
          <w:sz w:val="28"/>
          <w:szCs w:val="28"/>
          <w:u w:val="single"/>
        </w:rPr>
        <w:t xml:space="preserve"> world </w:t>
      </w:r>
      <w:r>
        <w:rPr>
          <w:b/>
          <w:sz w:val="28"/>
          <w:szCs w:val="28"/>
          <w:highlight w:val="green"/>
          <w:u w:val="single"/>
        </w:rPr>
        <w:t>population</w:t>
      </w:r>
      <w:r>
        <w:rPr>
          <w:b/>
          <w:sz w:val="28"/>
          <w:szCs w:val="28"/>
          <w:u w:val="single"/>
        </w:rPr>
        <w:t xml:space="preserve"> to deadly heat, </w:t>
      </w:r>
      <w:r>
        <w:rPr>
          <w:b/>
          <w:sz w:val="28"/>
          <w:szCs w:val="28"/>
          <w:highlight w:val="green"/>
          <w:u w:val="single"/>
        </w:rPr>
        <w:t>which could pose existential risks</w:t>
      </w:r>
      <w:r>
        <w:rPr>
          <w:b/>
          <w:sz w:val="28"/>
          <w:szCs w:val="28"/>
          <w:u w:val="single"/>
        </w:rPr>
        <w:t xml:space="preserve"> to humans and mammals</w:t>
      </w:r>
      <w:r>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Pr>
          <w:b/>
          <w:sz w:val="28"/>
          <w:szCs w:val="28"/>
          <w:u w:val="single"/>
        </w:rPr>
        <w:t>several hundred million people would be subject to famine with warming in excess of 4 °C</w:t>
      </w:r>
      <w:r>
        <w:rPr>
          <w:sz w:val="16"/>
          <w:szCs w:val="16"/>
        </w:rPr>
        <w:t xml:space="preserve"> (54). However, </w:t>
      </w:r>
      <w:r>
        <w:rPr>
          <w:b/>
          <w:sz w:val="28"/>
          <w:szCs w:val="28"/>
          <w:u w:val="single"/>
        </w:rPr>
        <w:t xml:space="preserve">there has essentially been no discussion on warming beyond </w:t>
      </w:r>
      <w:r>
        <w:rPr>
          <w:b/>
          <w:sz w:val="28"/>
          <w:szCs w:val="28"/>
          <w:highlight w:val="green"/>
          <w:u w:val="single"/>
        </w:rPr>
        <w:t>5 °</w:t>
      </w:r>
      <w:r>
        <w:rPr>
          <w:b/>
          <w:sz w:val="28"/>
          <w:szCs w:val="28"/>
          <w:u w:val="single"/>
        </w:rPr>
        <w:t>C</w:t>
      </w:r>
      <w:r>
        <w:rPr>
          <w:sz w:val="16"/>
          <w:szCs w:val="16"/>
        </w:rPr>
        <w:t xml:space="preserve">. Climate change-induced species extinction is one major concern with warming of such large magnitudes (&gt;5 °C).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Pr>
          <w:b/>
          <w:sz w:val="28"/>
          <w:szCs w:val="28"/>
          <w:highlight w:val="green"/>
          <w:u w:val="single"/>
        </w:rPr>
        <w:t>can act as a major force multiplier and expose</w:t>
      </w:r>
      <w:r>
        <w:rPr>
          <w:b/>
          <w:sz w:val="28"/>
          <w:szCs w:val="28"/>
          <w:u w:val="single"/>
        </w:rPr>
        <w:t xml:space="preserve"> as much as </w:t>
      </w:r>
      <w:r>
        <w:rPr>
          <w:b/>
          <w:sz w:val="28"/>
          <w:szCs w:val="28"/>
          <w:highlight w:val="green"/>
          <w:u w:val="single"/>
        </w:rPr>
        <w:t>90% of species</w:t>
      </w:r>
      <w:r>
        <w:rPr>
          <w:b/>
          <w:sz w:val="28"/>
          <w:szCs w:val="28"/>
          <w:u w:val="single"/>
        </w:rPr>
        <w:t xml:space="preserve"> to the dangers of extinction</w:t>
      </w:r>
      <w:r>
        <w:rPr>
          <w:sz w:val="16"/>
          <w:szCs w:val="16"/>
        </w:rPr>
        <w:t xml:space="preserve"> (57). </w:t>
      </w:r>
      <w:r>
        <w:rPr>
          <w:b/>
          <w:sz w:val="28"/>
          <w:szCs w:val="28"/>
          <w:highlight w:val="green"/>
          <w:u w:val="single"/>
        </w:rPr>
        <w:t>The</w:t>
      </w:r>
      <w:r>
        <w:rPr>
          <w:b/>
          <w:sz w:val="28"/>
          <w:szCs w:val="28"/>
          <w:u w:val="single"/>
        </w:rPr>
        <w:t xml:space="preserve"> bodily </w:t>
      </w:r>
      <w:r>
        <w:rPr>
          <w:b/>
          <w:sz w:val="28"/>
          <w:szCs w:val="28"/>
          <w:highlight w:val="green"/>
          <w:u w:val="single"/>
        </w:rPr>
        <w:t>harms combined with</w:t>
      </w:r>
      <w:r>
        <w:rPr>
          <w:b/>
          <w:sz w:val="28"/>
          <w:szCs w:val="28"/>
          <w:u w:val="single"/>
        </w:rPr>
        <w:t xml:space="preserve"> climate change-forced </w:t>
      </w:r>
      <w:r>
        <w:rPr>
          <w:b/>
          <w:sz w:val="28"/>
          <w:szCs w:val="28"/>
          <w:highlight w:val="green"/>
          <w:u w:val="single"/>
        </w:rPr>
        <w:t>species destruction, biod</w:t>
      </w:r>
      <w:r>
        <w:rPr>
          <w:b/>
          <w:sz w:val="28"/>
          <w:szCs w:val="28"/>
          <w:u w:val="single"/>
        </w:rPr>
        <w:t xml:space="preserve">iversity </w:t>
      </w:r>
      <w:r>
        <w:rPr>
          <w:b/>
          <w:sz w:val="28"/>
          <w:szCs w:val="28"/>
          <w:highlight w:val="green"/>
          <w:u w:val="single"/>
        </w:rPr>
        <w:t>loss, and threats to water and food security</w:t>
      </w:r>
      <w:r>
        <w:rPr>
          <w:sz w:val="16"/>
          <w:szCs w:val="16"/>
        </w:rPr>
        <w:t xml:space="preserve">, as summarized recently (58), </w:t>
      </w:r>
      <w:r>
        <w:rPr>
          <w:b/>
          <w:sz w:val="28"/>
          <w:szCs w:val="28"/>
          <w:u w:val="single"/>
        </w:rPr>
        <w:t xml:space="preserve">motivated us to </w:t>
      </w:r>
      <w:r>
        <w:rPr>
          <w:b/>
          <w:sz w:val="28"/>
          <w:szCs w:val="28"/>
          <w:highlight w:val="green"/>
          <w:u w:val="single"/>
        </w:rPr>
        <w:t>categorize warming</w:t>
      </w:r>
      <w:r>
        <w:rPr>
          <w:b/>
          <w:sz w:val="28"/>
          <w:szCs w:val="28"/>
          <w:u w:val="single"/>
        </w:rPr>
        <w:t xml:space="preserve"> beyond 5 °C </w:t>
      </w:r>
      <w:r>
        <w:rPr>
          <w:b/>
          <w:sz w:val="28"/>
          <w:szCs w:val="28"/>
          <w:highlight w:val="green"/>
          <w:u w:val="single"/>
        </w:rPr>
        <w:t>as</w:t>
      </w:r>
      <w:r>
        <w:rPr>
          <w:sz w:val="16"/>
          <w:szCs w:val="16"/>
        </w:rPr>
        <w:t xml:space="preserve"> unknown??, implying the possibility of </w:t>
      </w:r>
      <w:r>
        <w:rPr>
          <w:b/>
          <w:sz w:val="28"/>
          <w:szCs w:val="28"/>
          <w:highlight w:val="green"/>
          <w:u w:val="single"/>
        </w:rPr>
        <w:t>existential</w:t>
      </w:r>
      <w:r>
        <w:rPr>
          <w:sz w:val="16"/>
          <w:szCs w:val="16"/>
        </w:rPr>
        <w:t xml:space="preserve"> threats. Fig. 2 displays these three risk categorizations (vertical dashed lines).</w:t>
      </w:r>
    </w:p>
    <w:p w14:paraId="290263E9" w14:textId="77777777" w:rsidR="0051063A" w:rsidRDefault="0051063A" w:rsidP="0051063A">
      <w:pPr>
        <w:rPr>
          <w:sz w:val="16"/>
          <w:szCs w:val="16"/>
        </w:rPr>
      </w:pPr>
    </w:p>
    <w:p w14:paraId="5BBFA05C" w14:textId="77777777" w:rsidR="0051063A" w:rsidRDefault="0051063A" w:rsidP="0051063A"/>
    <w:p w14:paraId="6177C488" w14:textId="77777777" w:rsidR="0051063A" w:rsidRDefault="0051063A" w:rsidP="0051063A"/>
    <w:p w14:paraId="4ABB90D0" w14:textId="77777777" w:rsidR="0051063A" w:rsidRDefault="0051063A" w:rsidP="0051063A"/>
    <w:p w14:paraId="18AF5BA0" w14:textId="77777777" w:rsidR="0051063A" w:rsidRDefault="0051063A" w:rsidP="0051063A"/>
    <w:p w14:paraId="1A5AB75C" w14:textId="77777777" w:rsidR="0051063A" w:rsidRDefault="0051063A" w:rsidP="0051063A"/>
    <w:p w14:paraId="2538FAAC" w14:textId="77777777" w:rsidR="0051063A" w:rsidRDefault="0051063A" w:rsidP="0051063A"/>
    <w:p w14:paraId="15F55F72" w14:textId="77777777" w:rsidR="0051063A" w:rsidRDefault="0051063A" w:rsidP="0051063A">
      <w:pPr>
        <w:pStyle w:val="Heading2"/>
      </w:pPr>
      <w:r>
        <w:lastRenderedPageBreak/>
        <w:br w:type="page"/>
      </w:r>
      <w:r>
        <w:lastRenderedPageBreak/>
        <w:br w:type="page"/>
      </w:r>
      <w:r>
        <w:lastRenderedPageBreak/>
        <w:t>Advantage 2 — Sustainable Argiculture</w:t>
      </w:r>
    </w:p>
    <w:p w14:paraId="015B4C6B" w14:textId="77777777" w:rsidR="0051063A" w:rsidRDefault="0051063A" w:rsidP="0051063A">
      <w:pPr>
        <w:pStyle w:val="Heading4"/>
      </w:pPr>
      <w:r>
        <w:t>Farmworkers have been historically prevented from unionizing – recent developments are short in scope but lack further protections key for unions</w:t>
      </w:r>
    </w:p>
    <w:p w14:paraId="268F5A99" w14:textId="77777777" w:rsidR="0051063A" w:rsidRDefault="0051063A" w:rsidP="0051063A">
      <w:r>
        <w:rPr>
          <w:b/>
        </w:rPr>
        <w:t>Wozniacka, 19</w:t>
      </w:r>
      <w:r>
        <w:t xml:space="preserve">, </w:t>
      </w:r>
      <w:r>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64935C20" w14:textId="77777777" w:rsidR="0051063A" w:rsidRDefault="0051063A" w:rsidP="0051063A">
      <w:r>
        <w:t>Historically Excluded and Unprotected</w:t>
      </w:r>
    </w:p>
    <w:p w14:paraId="044213FA" w14:textId="77777777" w:rsidR="0051063A" w:rsidRDefault="0051063A" w:rsidP="0051063A">
      <w:pPr>
        <w:rPr>
          <w:sz w:val="16"/>
          <w:szCs w:val="16"/>
        </w:rPr>
      </w:pPr>
      <w:r>
        <w:rPr>
          <w:b/>
          <w:highlight w:val="green"/>
          <w:u w:val="single"/>
        </w:rPr>
        <w:t>Federal and state laws have</w:t>
      </w:r>
      <w:r>
        <w:rPr>
          <w:b/>
          <w:u w:val="single"/>
        </w:rPr>
        <w:t xml:space="preserve"> long </w:t>
      </w:r>
      <w:r>
        <w:rPr>
          <w:b/>
          <w:highlight w:val="green"/>
          <w:u w:val="single"/>
        </w:rPr>
        <w:t>excluded farmworker from labor protections</w:t>
      </w:r>
      <w:r>
        <w:rPr>
          <w:b/>
          <w:u w:val="single"/>
        </w:rPr>
        <w:t>.</w:t>
      </w:r>
      <w:r>
        <w:t xml:space="preserve"> </w:t>
      </w:r>
      <w:r>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76051F9B" w14:textId="77777777" w:rsidR="0051063A" w:rsidRDefault="0051063A" w:rsidP="0051063A">
      <w:pPr>
        <w:rPr>
          <w:sz w:val="16"/>
          <w:szCs w:val="16"/>
        </w:rPr>
      </w:pPr>
      <w:r>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3D9A6995" w14:textId="77777777" w:rsidR="0051063A" w:rsidRDefault="0051063A" w:rsidP="0051063A">
      <w:pPr>
        <w:rPr>
          <w:sz w:val="16"/>
          <w:szCs w:val="16"/>
        </w:rPr>
      </w:pPr>
      <w:r>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67D13EBC" w14:textId="77777777" w:rsidR="0051063A" w:rsidRDefault="0051063A" w:rsidP="0051063A">
      <w:r>
        <w:rPr>
          <w:sz w:val="16"/>
          <w:szCs w:val="16"/>
        </w:rPr>
        <w:t>In addition</w:t>
      </w:r>
      <w:r>
        <w:t xml:space="preserve">, </w:t>
      </w:r>
      <w:r>
        <w:rPr>
          <w:b/>
          <w:u w:val="single"/>
        </w:rPr>
        <w:t xml:space="preserve">most farmworkers </w:t>
      </w:r>
      <w:r>
        <w:rPr>
          <w:b/>
          <w:highlight w:val="green"/>
          <w:u w:val="single"/>
        </w:rPr>
        <w:t>lack</w:t>
      </w:r>
      <w:r>
        <w:rPr>
          <w:b/>
          <w:u w:val="single"/>
        </w:rPr>
        <w:t xml:space="preserve"> other </w:t>
      </w:r>
      <w:r>
        <w:rPr>
          <w:b/>
          <w:highlight w:val="green"/>
          <w:u w:val="single"/>
        </w:rPr>
        <w:t>basic labor protections such as</w:t>
      </w:r>
      <w:r>
        <w:rPr>
          <w:b/>
          <w:u w:val="single"/>
        </w:rPr>
        <w:t xml:space="preserve"> workers’ </w:t>
      </w:r>
      <w:r>
        <w:rPr>
          <w:b/>
          <w:highlight w:val="green"/>
          <w:u w:val="single"/>
        </w:rPr>
        <w:t>compensation</w:t>
      </w:r>
      <w:r>
        <w:rPr>
          <w:sz w:val="16"/>
          <w:szCs w:val="16"/>
        </w:rPr>
        <w:t>, health insurance, and disability insurance. Some states like New York, following the federal government’s lead, have exclude farmworkers from its labor laws</w:t>
      </w:r>
      <w:r>
        <w:t xml:space="preserve">. </w:t>
      </w:r>
      <w:r>
        <w:rPr>
          <w:b/>
          <w:highlight w:val="green"/>
          <w:u w:val="single"/>
        </w:rPr>
        <w:t>Only a handful of states have enacted legislation</w:t>
      </w:r>
      <w:r>
        <w:rPr>
          <w:b/>
          <w:u w:val="single"/>
        </w:rPr>
        <w:t xml:space="preserve"> that protects the organizing and collective bargaining efforts </w:t>
      </w:r>
      <w:r>
        <w:t>of agricultural workers. A few states, such as California, have also extended overtime pay and other protections to them.</w:t>
      </w:r>
    </w:p>
    <w:p w14:paraId="6160A8AF" w14:textId="77777777" w:rsidR="0051063A" w:rsidRDefault="0051063A" w:rsidP="0051063A">
      <w:r>
        <w:t xml:space="preserve">The bottom line: </w:t>
      </w:r>
      <w:r>
        <w:rPr>
          <w:b/>
          <w:highlight w:val="green"/>
          <w:u w:val="single"/>
        </w:rPr>
        <w:t>although federal and state laws don’t</w:t>
      </w:r>
      <w:r>
        <w:rPr>
          <w:b/>
          <w:u w:val="single"/>
        </w:rPr>
        <w:t xml:space="preserve"> explicitly </w:t>
      </w:r>
      <w:r>
        <w:rPr>
          <w:b/>
          <w:highlight w:val="green"/>
          <w:u w:val="single"/>
        </w:rPr>
        <w:t>forbid</w:t>
      </w:r>
      <w:r>
        <w:rPr>
          <w:b/>
          <w:u w:val="single"/>
        </w:rPr>
        <w:t xml:space="preserve"> farmworkers from </w:t>
      </w:r>
      <w:r>
        <w:rPr>
          <w:b/>
          <w:highlight w:val="green"/>
          <w:u w:val="single"/>
        </w:rPr>
        <w:t>unionizing</w:t>
      </w:r>
      <w:r>
        <w:rPr>
          <w:b/>
          <w:u w:val="single"/>
        </w:rPr>
        <w:t xml:space="preserve">, </w:t>
      </w:r>
      <w:r>
        <w:rPr>
          <w:b/>
          <w:highlight w:val="green"/>
          <w:u w:val="single"/>
        </w:rPr>
        <w:t>they withhold labor protections that make unionizing easier</w:t>
      </w:r>
      <w:r>
        <w:t xml:space="preserve">. In a state where bargaining isn’t specifically protected, </w:t>
      </w:r>
      <w:r>
        <w:rPr>
          <w:b/>
          <w:highlight w:val="green"/>
          <w:u w:val="single"/>
        </w:rPr>
        <w:t>farmworkers</w:t>
      </w:r>
      <w:r>
        <w:rPr>
          <w:b/>
          <w:u w:val="single"/>
        </w:rPr>
        <w:t xml:space="preserve"> </w:t>
      </w:r>
      <w:r>
        <w:rPr>
          <w:b/>
          <w:highlight w:val="green"/>
          <w:u w:val="single"/>
        </w:rPr>
        <w:t>may</w:t>
      </w:r>
      <w:r>
        <w:rPr>
          <w:b/>
          <w:u w:val="single"/>
        </w:rPr>
        <w:t xml:space="preserve"> decide to </w:t>
      </w:r>
      <w:r>
        <w:rPr>
          <w:b/>
          <w:highlight w:val="green"/>
          <w:u w:val="single"/>
        </w:rPr>
        <w:t>form a union, but an employer does not have to negotiate</w:t>
      </w:r>
      <w:r>
        <w:rPr>
          <w:b/>
          <w:u w:val="single"/>
        </w:rPr>
        <w:t xml:space="preserve"> with them </w:t>
      </w:r>
      <w:r>
        <w:rPr>
          <w:b/>
          <w:highlight w:val="green"/>
          <w:u w:val="single"/>
        </w:rPr>
        <w:t>and can retaliate</w:t>
      </w:r>
      <w:r>
        <w:rPr>
          <w:b/>
          <w:u w:val="single"/>
        </w:rPr>
        <w:t xml:space="preserve"> against the workers.</w:t>
      </w:r>
    </w:p>
    <w:p w14:paraId="54341B1D" w14:textId="77777777" w:rsidR="0051063A" w:rsidRDefault="0051063A" w:rsidP="0051063A">
      <w:r>
        <w:t xml:space="preserve">Because of all this, </w:t>
      </w:r>
      <w:r>
        <w:rPr>
          <w:b/>
          <w:highlight w:val="green"/>
          <w:u w:val="single"/>
        </w:rPr>
        <w:t>convincing farmworkers to unionize has never been more difficult</w:t>
      </w:r>
      <w:r>
        <w:rPr>
          <w:b/>
          <w:u w:val="single"/>
        </w:rPr>
        <w:t>.</w:t>
      </w:r>
      <w:r>
        <w:t xml:space="preserve"> “This isn’t steady year-round employment where workers can get together and have a consistent campaign. When farmworkers organize, </w:t>
      </w:r>
      <w:r>
        <w:rPr>
          <w:b/>
          <w:u w:val="single"/>
        </w:rPr>
        <w:t>it’s often on an isolated farm</w:t>
      </w:r>
      <w:r>
        <w:t xml:space="preserve">. And due to a lack of documentation, </w:t>
      </w:r>
      <w:r>
        <w:rPr>
          <w:b/>
          <w:highlight w:val="green"/>
          <w:u w:val="single"/>
        </w:rPr>
        <w:t>employers have huge leeway to exploit workers and create an atmosphere of fear</w:t>
      </w:r>
      <w:r>
        <w:t xml:space="preserve">,” </w:t>
      </w:r>
      <w:r>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6E0103B2" w14:textId="77777777" w:rsidR="0051063A" w:rsidRDefault="0051063A" w:rsidP="0051063A"/>
    <w:p w14:paraId="37F7AD8A" w14:textId="77777777" w:rsidR="0051063A" w:rsidRDefault="0051063A" w:rsidP="0051063A"/>
    <w:p w14:paraId="33C953EF" w14:textId="77777777" w:rsidR="0051063A" w:rsidRDefault="0051063A" w:rsidP="0051063A"/>
    <w:p w14:paraId="4DA5D8A2" w14:textId="77777777" w:rsidR="0051063A" w:rsidRDefault="0051063A" w:rsidP="0051063A">
      <w:pPr>
        <w:pStyle w:val="Heading4"/>
      </w:pPr>
      <w:r>
        <w:lastRenderedPageBreak/>
        <w:t>Unions are key for sustainable agriculture – only collective bargaining rights and unionization checks – international union of agriculture proves</w:t>
      </w:r>
    </w:p>
    <w:p w14:paraId="6E748C66" w14:textId="77777777" w:rsidR="0051063A" w:rsidRDefault="0051063A" w:rsidP="0051063A">
      <w:r>
        <w:rPr>
          <w:b/>
        </w:rPr>
        <w:t>Hurst et. al, 07</w:t>
      </w:r>
      <w:r>
        <w:t xml:space="preserve">, </w:t>
      </w:r>
      <w:r>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21">
        <w:r>
          <w:rPr>
            <w:color w:val="000000"/>
            <w:sz w:val="16"/>
            <w:szCs w:val="16"/>
          </w:rPr>
          <w:t>https://www.ilo.org/wcmsp5/groups/public/---ed_dialogue/---actrav/documents/publication/wcms_113732.pdf</w:t>
        </w:r>
      </w:hyperlink>
      <w:r>
        <w:rPr>
          <w:sz w:val="16"/>
          <w:szCs w:val="16"/>
        </w:rPr>
        <w:t>, KR</w:t>
      </w:r>
    </w:p>
    <w:p w14:paraId="083B2530" w14:textId="77777777" w:rsidR="0051063A" w:rsidRDefault="0051063A" w:rsidP="0051063A">
      <w:r>
        <w:t xml:space="preserve">To address the problem of unilateral codes, </w:t>
      </w:r>
      <w:r>
        <w:rPr>
          <w:b/>
          <w:highlight w:val="green"/>
          <w:u w:val="single"/>
        </w:rPr>
        <w:t>the IUF</w:t>
      </w:r>
      <w:r>
        <w:t xml:space="preserve">, working with affiliates and several NGOs in a body called the International Flower Co-ordination </w:t>
      </w:r>
      <w:r>
        <w:rPr>
          <w:b/>
          <w:highlight w:val="green"/>
          <w:u w:val="single"/>
        </w:rPr>
        <w:t>drew up a</w:t>
      </w:r>
      <w:r>
        <w:t xml:space="preserve"> model International </w:t>
      </w:r>
      <w:r>
        <w:rPr>
          <w:b/>
          <w:highlight w:val="green"/>
          <w:u w:val="single"/>
        </w:rPr>
        <w:t>Code of Conduct</w:t>
      </w:r>
      <w:r>
        <w:t xml:space="preserve"> for the Production of Cut Flowers.120 This Code is </w:t>
      </w:r>
      <w:r>
        <w:rPr>
          <w:b/>
          <w:highlight w:val="green"/>
          <w:u w:val="single"/>
        </w:rPr>
        <w:t>based</w:t>
      </w:r>
      <w:r>
        <w:rPr>
          <w:b/>
          <w:u w:val="single"/>
        </w:rPr>
        <w:t xml:space="preserve"> firmly </w:t>
      </w:r>
      <w:r>
        <w:rPr>
          <w:b/>
          <w:highlight w:val="green"/>
          <w:u w:val="single"/>
        </w:rPr>
        <w:t>on</w:t>
      </w:r>
      <w:r>
        <w:rPr>
          <w:b/>
          <w:u w:val="single"/>
        </w:rPr>
        <w:t xml:space="preserve"> International </w:t>
      </w:r>
      <w:r>
        <w:rPr>
          <w:b/>
          <w:highlight w:val="green"/>
          <w:u w:val="single"/>
        </w:rPr>
        <w:t>Labour</w:t>
      </w:r>
      <w:r>
        <w:rPr>
          <w:b/>
          <w:u w:val="single"/>
        </w:rPr>
        <w:t xml:space="preserve"> Organization </w:t>
      </w:r>
      <w:r>
        <w:rPr>
          <w:b/>
          <w:highlight w:val="green"/>
          <w:u w:val="single"/>
        </w:rPr>
        <w:t>standards</w:t>
      </w:r>
      <w:r>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Pr>
          <w:b/>
          <w:sz w:val="16"/>
          <w:szCs w:val="16"/>
          <w:u w:val="single"/>
        </w:rPr>
        <w:t>unions</w:t>
      </w:r>
      <w:r>
        <w:rPr>
          <w:sz w:val="16"/>
          <w:szCs w:val="16"/>
        </w:rPr>
        <w:t xml:space="preserve"> on the International Code of Conduct and</w:t>
      </w:r>
      <w:r>
        <w:t xml:space="preserve"> </w:t>
      </w:r>
      <w:r>
        <w:rPr>
          <w:b/>
          <w:highlight w:val="green"/>
          <w:u w:val="single"/>
        </w:rPr>
        <w:t>how to use it to organize workers and to improve their working condition</w:t>
      </w:r>
      <w:r>
        <w:rPr>
          <w:highlight w:val="green"/>
        </w:rPr>
        <w:t>s</w:t>
      </w:r>
      <w:r>
        <w:t>. A Training Manual for shop stewards on how to use the Code has been developed.121</w:t>
      </w:r>
    </w:p>
    <w:p w14:paraId="600E46ED" w14:textId="77777777" w:rsidR="0051063A" w:rsidRDefault="0051063A" w:rsidP="0051063A">
      <w:pPr>
        <w:rPr>
          <w:sz w:val="16"/>
          <w:szCs w:val="16"/>
        </w:rPr>
      </w:pPr>
      <w:r>
        <w:t xml:space="preserve">Further </w:t>
      </w:r>
      <w:r>
        <w:rPr>
          <w:b/>
          <w:highlight w:val="green"/>
          <w:u w:val="single"/>
        </w:rPr>
        <w:t xml:space="preserve">negotiations with the </w:t>
      </w:r>
      <w:r>
        <w:rPr>
          <w:b/>
          <w:u w:val="single"/>
        </w:rPr>
        <w:t xml:space="preserve">flower </w:t>
      </w:r>
      <w:r>
        <w:rPr>
          <w:b/>
          <w:highlight w:val="green"/>
          <w:u w:val="single"/>
        </w:rPr>
        <w:t>producers</w:t>
      </w:r>
      <w:r>
        <w:t xml:space="preserve"> </w:t>
      </w:r>
      <w:r>
        <w:rPr>
          <w:sz w:val="16"/>
          <w:szCs w:val="16"/>
        </w:rPr>
        <w:t>have led to the introduction of a Fair Trade in Flowers and Plants scheme coordinated by an industry body, Union Fleurs.</w:t>
      </w:r>
    </w:p>
    <w:p w14:paraId="1EC3DD8C" w14:textId="77777777" w:rsidR="0051063A" w:rsidRDefault="0051063A" w:rsidP="0051063A">
      <w:pPr>
        <w:rPr>
          <w:sz w:val="16"/>
          <w:szCs w:val="16"/>
        </w:rPr>
      </w:pPr>
      <w:r>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 The IUF is participating in the ETI at board level and has also been involved in pilots in the agricultural sector, e.g.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5B170977" w14:textId="77777777" w:rsidR="0051063A" w:rsidRDefault="0051063A" w:rsidP="0051063A">
      <w:pPr>
        <w:rPr>
          <w:sz w:val="16"/>
          <w:szCs w:val="16"/>
        </w:rPr>
      </w:pPr>
      <w:r>
        <w:rPr>
          <w:sz w:val="16"/>
          <w:szCs w:val="16"/>
        </w:rPr>
        <w:t xml:space="preserve">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 The four key principles of IPPM125 are: Grow a healthy crop, and conserve a healthy soil; Conserve natural enemies - pests, parasites and pathogens; Observe the crop on a regular basis; Farmers and agricultural workers are the experts in pest control. </w:t>
      </w:r>
      <w:r>
        <w:t xml:space="preserve">Agricultural </w:t>
      </w:r>
      <w:r>
        <w:rPr>
          <w:b/>
          <w:highlight w:val="green"/>
          <w:u w:val="single"/>
        </w:rPr>
        <w:t>workers often say</w:t>
      </w:r>
      <w:r>
        <w:t xml:space="preserve">, "We know that chemical pesticides are bad for our health and that of our families and communities. So </w:t>
      </w:r>
      <w:r>
        <w:rPr>
          <w:b/>
          <w:highlight w:val="green"/>
          <w:u w:val="single"/>
        </w:rPr>
        <w:t>what are</w:t>
      </w:r>
      <w:r>
        <w:rPr>
          <w:b/>
          <w:u w:val="single"/>
        </w:rPr>
        <w:t xml:space="preserve"> the </w:t>
      </w:r>
      <w:r>
        <w:rPr>
          <w:b/>
          <w:highlight w:val="green"/>
          <w:u w:val="single"/>
        </w:rPr>
        <w:t>alternatives</w:t>
      </w:r>
      <w:r>
        <w:t>? How do we stop using these poisons?”</w:t>
      </w:r>
    </w:p>
    <w:p w14:paraId="1DD3109F" w14:textId="77777777" w:rsidR="0051063A" w:rsidRDefault="0051063A" w:rsidP="0051063A">
      <w:pPr>
        <w:rPr>
          <w:sz w:val="16"/>
          <w:szCs w:val="16"/>
        </w:rPr>
      </w:pPr>
      <w:r>
        <w:t xml:space="preserve">One answer is to </w:t>
      </w:r>
      <w:r>
        <w:rPr>
          <w:b/>
          <w:highlight w:val="green"/>
          <w:u w:val="single"/>
        </w:rPr>
        <w:t>ensure workers are trained to understand</w:t>
      </w:r>
      <w:r>
        <w:t xml:space="preserve"> and use IPPM </w:t>
      </w:r>
      <w:r>
        <w:rPr>
          <w:b/>
          <w:highlight w:val="green"/>
          <w:u w:val="single"/>
        </w:rPr>
        <w:t>tech- niques</w:t>
      </w:r>
      <w:r>
        <w:t xml:space="preserve">. </w:t>
      </w:r>
      <w:r>
        <w:rPr>
          <w:sz w:val="16"/>
          <w:szCs w:val="16"/>
        </w:rPr>
        <w:t>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453156F0" w14:textId="77777777" w:rsidR="0051063A" w:rsidRDefault="0051063A" w:rsidP="0051063A">
      <w:r>
        <w:rPr>
          <w:b/>
          <w:u w:val="single"/>
        </w:rPr>
        <w:lastRenderedPageBreak/>
        <w:t xml:space="preserve">The </w:t>
      </w:r>
      <w:r>
        <w:rPr>
          <w:b/>
          <w:highlight w:val="green"/>
          <w:u w:val="single"/>
        </w:rPr>
        <w:t>IUF</w:t>
      </w:r>
      <w:r>
        <w:rPr>
          <w:b/>
          <w:u w:val="single"/>
        </w:rPr>
        <w:t xml:space="preserve"> is now working with the Global IPM Facility </w:t>
      </w:r>
      <w:r>
        <w:rPr>
          <w:b/>
          <w:highlight w:val="green"/>
          <w:u w:val="single"/>
        </w:rPr>
        <w:t>to train agricultural workers</w:t>
      </w:r>
      <w:r>
        <w:rPr>
          <w:b/>
          <w:u w:val="single"/>
        </w:rPr>
        <w:t xml:space="preserve"> in IPPM techniques</w:t>
      </w:r>
      <w:r>
        <w:t>, using the FFS method.</w:t>
      </w:r>
    </w:p>
    <w:p w14:paraId="10E1115A" w14:textId="77777777" w:rsidR="0051063A" w:rsidRDefault="0051063A" w:rsidP="0051063A">
      <w:r>
        <w:t xml:space="preserve">Field Schools mean that </w:t>
      </w:r>
      <w:r>
        <w:rPr>
          <w:b/>
          <w:highlight w:val="green"/>
          <w:u w:val="single"/>
        </w:rPr>
        <w:t>workers</w:t>
      </w:r>
      <w:r>
        <w:rPr>
          <w:b/>
          <w:u w:val="single"/>
        </w:rPr>
        <w:t xml:space="preserve">, like farmers, go into a field to </w:t>
      </w:r>
      <w:r>
        <w:rPr>
          <w:b/>
          <w:highlight w:val="green"/>
          <w:u w:val="single"/>
        </w:rPr>
        <w:t>study how a crop grows</w:t>
      </w:r>
      <w:r>
        <w:rPr>
          <w:b/>
          <w:u w:val="single"/>
        </w:rPr>
        <w:t>, to learn to identify harmful insects, diseases and weeds, and to learn to identify how to protect and encourage beneficial insects.</w:t>
      </w:r>
      <w:r>
        <w:t xml:space="preserve"> The workers then draw up their own agro-ecology plan for that particular crop and field, setting out how to grow a healthy crop and how to protect it from pest and disease attack and weed competition by non-chemical means.</w:t>
      </w:r>
    </w:p>
    <w:p w14:paraId="25636D35" w14:textId="77777777" w:rsidR="0051063A" w:rsidRDefault="0051063A" w:rsidP="0051063A">
      <w:r>
        <w:t xml:space="preserve">Equipped with this new knowledge, </w:t>
      </w:r>
      <w:r>
        <w:rPr>
          <w:b/>
          <w:highlight w:val="green"/>
          <w:u w:val="single"/>
        </w:rPr>
        <w:t>workers can then negotiate clauses</w:t>
      </w:r>
      <w:r>
        <w:rPr>
          <w:b/>
          <w:u w:val="single"/>
        </w:rPr>
        <w:t xml:space="preserve"> requiring use of IPPM programmes </w:t>
      </w:r>
      <w:r>
        <w:rPr>
          <w:b/>
          <w:highlight w:val="green"/>
          <w:u w:val="single"/>
        </w:rPr>
        <w:t>in collective bargaining agreements with employers. The aim is to give agricultural workers knowledge and skills</w:t>
      </w:r>
      <w:r>
        <w:rPr>
          <w:b/>
          <w:u w:val="single"/>
        </w:rPr>
        <w:t xml:space="preserve"> on IPPM so that when instructed by an employer or manager to use a toxic pesticide, </w:t>
      </w:r>
      <w:r>
        <w:rPr>
          <w:b/>
          <w:highlight w:val="green"/>
          <w:u w:val="single"/>
        </w:rPr>
        <w:t>they can point out</w:t>
      </w:r>
      <w:r>
        <w:rPr>
          <w:b/>
          <w:u w:val="single"/>
        </w:rPr>
        <w:t xml:space="preserve"> that IPPM techniques provide </w:t>
      </w:r>
      <w:r>
        <w:rPr>
          <w:b/>
          <w:highlight w:val="green"/>
          <w:u w:val="single"/>
        </w:rPr>
        <w:t>a safer way</w:t>
      </w:r>
      <w:r>
        <w:rPr>
          <w:b/>
          <w:u w:val="single"/>
        </w:rPr>
        <w:t xml:space="preserve"> of controlling the weed, insects or dis- eases.</w:t>
      </w:r>
      <w:r>
        <w:rPr>
          <w:sz w:val="16"/>
          <w:szCs w:val="16"/>
        </w:rPr>
        <w:t xml:space="preserve"> Safer for themselves and the supervisors, the managers, the community and the environment and for the crop (which may then be sold at a premium price).</w:t>
      </w:r>
    </w:p>
    <w:p w14:paraId="726156FA" w14:textId="77777777" w:rsidR="0051063A" w:rsidRDefault="0051063A" w:rsidP="0051063A">
      <w:pPr>
        <w:rPr>
          <w:sz w:val="16"/>
          <w:szCs w:val="16"/>
        </w:rPr>
      </w:pPr>
      <w:r>
        <w:t xml:space="preserve">Pilot IPPM courses - </w:t>
      </w:r>
      <w:r>
        <w:rPr>
          <w:b/>
          <w:highlight w:val="green"/>
          <w:u w:val="single"/>
        </w:rPr>
        <w:t>the first ever of their kind for waged agricultural workers</w:t>
      </w:r>
      <w:r>
        <w:rPr>
          <w:b/>
          <w:u w:val="single"/>
        </w:rPr>
        <w:t xml:space="preserve"> - were </w:t>
      </w:r>
      <w:r>
        <w:rPr>
          <w:b/>
          <w:highlight w:val="green"/>
          <w:u w:val="single"/>
        </w:rPr>
        <w:t>held</w:t>
      </w:r>
      <w:r>
        <w:rPr>
          <w:b/>
          <w:u w:val="single"/>
        </w:rPr>
        <w:t xml:space="preserve"> </w:t>
      </w:r>
      <w:r>
        <w:rPr>
          <w:b/>
          <w:highlight w:val="green"/>
          <w:u w:val="single"/>
        </w:rPr>
        <w:t>in</w:t>
      </w:r>
      <w:r>
        <w:rPr>
          <w:b/>
          <w:u w:val="single"/>
        </w:rPr>
        <w:t xml:space="preserve"> 2001 for agricultural trade unions in Tanzania</w:t>
      </w:r>
      <w:r>
        <w:t xml:space="preserve"> (TPAWU) and </w:t>
      </w:r>
      <w:r>
        <w:rPr>
          <w:b/>
          <w:highlight w:val="green"/>
          <w:u w:val="single"/>
        </w:rPr>
        <w:t>Uganda</w:t>
      </w:r>
      <w:r>
        <w:t xml:space="preserve"> (NUPAW and NUCMAW). </w:t>
      </w:r>
      <w:r>
        <w:rPr>
          <w:b/>
          <w:u w:val="single"/>
        </w:rPr>
        <w:t>The unions concerned also invited some NGOs and organic farmers' organizations to join the courses</w:t>
      </w:r>
      <w:r>
        <w:t xml:space="preserve">. </w:t>
      </w:r>
      <w:r>
        <w:rPr>
          <w:sz w:val="16"/>
          <w:szCs w:val="16"/>
        </w:rPr>
        <w:t>Training was given by profes- sional IPPM trainers provided by the Facility. The pilot training is ongoing, with a view to expanding it to other unions and countries.</w:t>
      </w:r>
    </w:p>
    <w:p w14:paraId="1B52B506" w14:textId="77777777" w:rsidR="0051063A" w:rsidRDefault="0051063A" w:rsidP="0051063A">
      <w:pPr>
        <w:rPr>
          <w:sz w:val="16"/>
          <w:szCs w:val="16"/>
        </w:rPr>
      </w:pPr>
      <w:r>
        <w:rPr>
          <w:sz w:val="16"/>
          <w:szCs w:val="16"/>
        </w:rPr>
        <w:t>2.4 Workers promote improved health,</w:t>
      </w:r>
    </w:p>
    <w:p w14:paraId="4EF778ED" w14:textId="77777777" w:rsidR="0051063A" w:rsidRDefault="0051063A" w:rsidP="0051063A">
      <w:pPr>
        <w:rPr>
          <w:sz w:val="16"/>
          <w:szCs w:val="16"/>
        </w:rPr>
      </w:pPr>
      <w:r>
        <w:rPr>
          <w:sz w:val="16"/>
          <w:szCs w:val="16"/>
        </w:rPr>
        <w:t>safety and environmental standards for pesticides</w:t>
      </w:r>
    </w:p>
    <w:p w14:paraId="06E6FC76" w14:textId="77777777" w:rsidR="0051063A" w:rsidRDefault="0051063A" w:rsidP="0051063A">
      <w:pPr>
        <w:rPr>
          <w:sz w:val="16"/>
          <w:szCs w:val="16"/>
        </w:rPr>
      </w:pPr>
      <w:r>
        <w:rPr>
          <w:sz w:val="16"/>
          <w:szCs w:val="16"/>
        </w:rPr>
        <w:t>To improve workplace occupational health, safety and environmental standards, especially targeting fatalities, poisoning, ill-health and pollution resulting from intensive pesticide use,</w:t>
      </w:r>
      <w:r>
        <w:t xml:space="preserve"> </w:t>
      </w:r>
      <w:r>
        <w:rPr>
          <w:b/>
          <w:u w:val="single"/>
        </w:rPr>
        <w:t xml:space="preserve">the </w:t>
      </w:r>
      <w:r>
        <w:rPr>
          <w:b/>
          <w:highlight w:val="green"/>
          <w:u w:val="single"/>
        </w:rPr>
        <w:t>IUF</w:t>
      </w:r>
      <w:r>
        <w:rPr>
          <w:b/>
          <w:u w:val="single"/>
        </w:rPr>
        <w:t xml:space="preserve"> started a Global Health, Safety and Environment Project in 1998</w:t>
      </w:r>
      <w:r>
        <w:t xml:space="preserve">. </w:t>
      </w:r>
      <w:r>
        <w:rPr>
          <w:sz w:val="16"/>
          <w:szCs w:val="16"/>
        </w:rPr>
        <w:t xml:space="preserve">The Project aims to build the capacities of affiliated national unions and the IUF's regional and international networks to tackle occupational hazards within the context </w:t>
      </w:r>
      <w:r>
        <w:rPr>
          <w:b/>
          <w:u w:val="single"/>
        </w:rPr>
        <w:t xml:space="preserve">of </w:t>
      </w:r>
      <w:r>
        <w:rPr>
          <w:b/>
          <w:highlight w:val="green"/>
          <w:u w:val="single"/>
        </w:rPr>
        <w:t>promoting integrated production and</w:t>
      </w:r>
      <w:r>
        <w:rPr>
          <w:b/>
          <w:u w:val="single"/>
        </w:rPr>
        <w:t xml:space="preserve"> pest manage- ment and </w:t>
      </w:r>
      <w:r>
        <w:rPr>
          <w:b/>
          <w:highlight w:val="green"/>
          <w:u w:val="single"/>
        </w:rPr>
        <w:t>sustainable agriculture</w:t>
      </w:r>
      <w:r>
        <w:t xml:space="preserve">. </w:t>
      </w:r>
      <w:r>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666FDE9B" w14:textId="77777777" w:rsidR="0051063A" w:rsidRDefault="0051063A" w:rsidP="0051063A">
      <w:pPr>
        <w:rPr>
          <w:sz w:val="16"/>
          <w:szCs w:val="16"/>
        </w:rPr>
      </w:pPr>
    </w:p>
    <w:p w14:paraId="6CBBD2CC" w14:textId="77777777" w:rsidR="0051063A" w:rsidRDefault="0051063A" w:rsidP="0051063A">
      <w:pPr>
        <w:pStyle w:val="Heading4"/>
      </w:pPr>
      <w:r>
        <w:t>Sustainable agriculture, emphasized by farmers and unions, is key for biodiversity</w:t>
      </w:r>
    </w:p>
    <w:p w14:paraId="7C92CAED" w14:textId="77777777" w:rsidR="0051063A" w:rsidRDefault="0051063A" w:rsidP="0051063A">
      <w:r>
        <w:rPr>
          <w:b/>
        </w:rPr>
        <w:t>FP, 20</w:t>
      </w:r>
      <w:r>
        <w:t xml:space="preserve">, </w:t>
      </w:r>
      <w:r>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22">
        <w:r>
          <w:rPr>
            <w:color w:val="000000"/>
            <w:sz w:val="16"/>
            <w:szCs w:val="16"/>
          </w:rPr>
          <w:t>https://foodprint.org/issues/biodiversity-and-agriculture/</w:t>
        </w:r>
      </w:hyperlink>
      <w:r>
        <w:rPr>
          <w:sz w:val="16"/>
          <w:szCs w:val="16"/>
        </w:rPr>
        <w:t>, 20+ since some citations are from 2020, KR</w:t>
      </w:r>
    </w:p>
    <w:p w14:paraId="267FD8D1" w14:textId="77777777" w:rsidR="0051063A" w:rsidRDefault="0051063A" w:rsidP="0051063A">
      <w:r>
        <w:t>Given that agriculture’s expanding footprint is responsible for so much habitat loss</w:t>
      </w:r>
      <w:r>
        <w:rPr>
          <w:highlight w:val="green"/>
        </w:rPr>
        <w:t xml:space="preserve">, </w:t>
      </w:r>
      <w:r>
        <w:rPr>
          <w:b/>
          <w:highlight w:val="green"/>
          <w:u w:val="single"/>
        </w:rPr>
        <w:t>preventing wild lands from being converted into farmland is critical to maintaining biodiversity.</w:t>
      </w:r>
      <w:r>
        <w:rPr>
          <w:b/>
          <w:u w:val="single"/>
        </w:rPr>
        <w:t xml:space="preserve"> By embracing both traditional knowledge and new research, </w:t>
      </w:r>
      <w:r>
        <w:rPr>
          <w:b/>
          <w:highlight w:val="green"/>
          <w:u w:val="single"/>
        </w:rPr>
        <w:t>farmers</w:t>
      </w:r>
      <w:r>
        <w:rPr>
          <w:b/>
          <w:u w:val="single"/>
        </w:rPr>
        <w:t xml:space="preserve"> and scientists </w:t>
      </w:r>
      <w:r>
        <w:rPr>
          <w:b/>
          <w:highlight w:val="green"/>
          <w:u w:val="single"/>
        </w:rPr>
        <w:t>are producing food in a way that harnesses biodiversity</w:t>
      </w:r>
      <w:r>
        <w:rPr>
          <w:b/>
          <w:u w:val="single"/>
        </w:rPr>
        <w:t xml:space="preserve"> to make the most of what nature provides. This approach is called </w:t>
      </w:r>
      <w:r>
        <w:rPr>
          <w:b/>
          <w:highlight w:val="green"/>
          <w:u w:val="single"/>
        </w:rPr>
        <w:t>agroecology,</w:t>
      </w:r>
      <w:r>
        <w:rPr>
          <w:b/>
          <w:u w:val="single"/>
        </w:rPr>
        <w:t xml:space="preserve"> and is </w:t>
      </w:r>
      <w:r>
        <w:rPr>
          <w:b/>
          <w:highlight w:val="green"/>
          <w:u w:val="single"/>
        </w:rPr>
        <w:t>a core component of regenerative agriculture</w:t>
      </w:r>
      <w:r>
        <w:t>, which builds up natural resources like healthy soil and water rather than using them up.38</w:t>
      </w:r>
    </w:p>
    <w:p w14:paraId="11AD8100" w14:textId="77777777" w:rsidR="0051063A" w:rsidRDefault="0051063A" w:rsidP="0051063A">
      <w:pPr>
        <w:rPr>
          <w:sz w:val="16"/>
          <w:szCs w:val="16"/>
        </w:rPr>
      </w:pPr>
      <w:r>
        <w:t xml:space="preserve">While embracing agroecology is </w:t>
      </w:r>
      <w:r>
        <w:rPr>
          <w:b/>
          <w:u w:val="single"/>
        </w:rPr>
        <w:t>a revolutionary shift away from industrial farming,</w:t>
      </w:r>
      <w:r>
        <w:t xml:space="preserve"> </w:t>
      </w:r>
      <w:r>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483AA3E2" w14:textId="77777777" w:rsidR="0051063A" w:rsidRDefault="0051063A" w:rsidP="0051063A">
      <w:pPr>
        <w:rPr>
          <w:sz w:val="16"/>
          <w:szCs w:val="16"/>
        </w:rPr>
      </w:pPr>
      <w:r>
        <w:rPr>
          <w:sz w:val="16"/>
          <w:szCs w:val="16"/>
        </w:rPr>
        <w:lastRenderedPageBreak/>
        <w:t>Agroecology: Harnessing the Benefits of Biodiversity</w:t>
      </w:r>
    </w:p>
    <w:p w14:paraId="0CADE880" w14:textId="77777777" w:rsidR="0051063A" w:rsidRDefault="0051063A" w:rsidP="0051063A">
      <w:pPr>
        <w:rPr>
          <w:sz w:val="16"/>
          <w:szCs w:val="16"/>
        </w:rPr>
      </w:pPr>
      <w:r>
        <w:t xml:space="preserve">A critical part of regenerative agriculture </w:t>
      </w:r>
      <w:r>
        <w:rPr>
          <w:b/>
          <w:u w:val="single"/>
        </w:rPr>
        <w:t xml:space="preserve">is </w:t>
      </w:r>
      <w:r>
        <w:rPr>
          <w:b/>
          <w:highlight w:val="green"/>
          <w:u w:val="single"/>
        </w:rPr>
        <w:t>building a productive agroecosystem that isn’t reliant on chemicals</w:t>
      </w:r>
      <w:r>
        <w:rPr>
          <w:b/>
          <w:u w:val="single"/>
        </w:rPr>
        <w:t xml:space="preserve">. Harnessing </w:t>
      </w:r>
      <w:r>
        <w:rPr>
          <w:b/>
          <w:highlight w:val="green"/>
          <w:u w:val="single"/>
        </w:rPr>
        <w:t>biodiversity is key</w:t>
      </w:r>
      <w:r>
        <w:rPr>
          <w:b/>
          <w:u w:val="single"/>
        </w:rPr>
        <w:t xml:space="preserve"> to this, and breaking up big, monocultured fields with just a few more species can </w:t>
      </w:r>
      <w:r>
        <w:rPr>
          <w:b/>
          <w:highlight w:val="green"/>
          <w:u w:val="single"/>
        </w:rPr>
        <w:t>bring great benefits to both crops and wildlife</w:t>
      </w:r>
      <w:r>
        <w:rPr>
          <w:b/>
          <w:u w:val="single"/>
        </w:rPr>
        <w:t>. Creating productive agroecosystems means</w:t>
      </w:r>
      <w:r>
        <w:t xml:space="preserve"> </w:t>
      </w:r>
      <w:r>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06BD3059" w14:textId="77777777" w:rsidR="0051063A" w:rsidRDefault="0051063A" w:rsidP="0051063A">
      <w:pPr>
        <w:rPr>
          <w:sz w:val="16"/>
          <w:szCs w:val="16"/>
        </w:rPr>
      </w:pPr>
    </w:p>
    <w:p w14:paraId="22F48280" w14:textId="77777777" w:rsidR="0051063A" w:rsidRDefault="0051063A" w:rsidP="0051063A">
      <w:pPr>
        <w:rPr>
          <w:sz w:val="16"/>
          <w:szCs w:val="16"/>
        </w:rPr>
      </w:pPr>
    </w:p>
    <w:p w14:paraId="193F3CDF" w14:textId="77777777" w:rsidR="0051063A" w:rsidRDefault="0051063A" w:rsidP="0051063A">
      <w:pPr>
        <w:rPr>
          <w:rStyle w:val="Style13ptBold"/>
        </w:rPr>
      </w:pPr>
      <w:r>
        <w:rPr>
          <w:rStyle w:val="Style13ptBold"/>
        </w:rPr>
        <w:t xml:space="preserve">Extend Torres 16, </w:t>
      </w:r>
    </w:p>
    <w:p w14:paraId="2A0EFEB8" w14:textId="77777777" w:rsidR="0051063A" w:rsidRDefault="0051063A" w:rsidP="0051063A">
      <w:pPr>
        <w:rPr>
          <w:rStyle w:val="Style13ptBold"/>
        </w:rPr>
      </w:pPr>
      <w:r>
        <w:rPr>
          <w:rStyle w:val="Style13ptBold"/>
        </w:rPr>
        <w:t>Extend Xu and Ramanathan 17.</w:t>
      </w:r>
    </w:p>
    <w:p w14:paraId="5DB69F5F" w14:textId="112FA080" w:rsidR="00A36186" w:rsidRPr="0051063A" w:rsidRDefault="0051063A">
      <w:pPr>
        <w:rPr>
          <w:b/>
          <w:sz w:val="26"/>
        </w:rPr>
      </w:pPr>
      <w:r>
        <w:rPr>
          <w:rStyle w:val="Style13ptBold"/>
        </w:rPr>
        <w:t>Thus, I affirm.</w:t>
      </w:r>
    </w:p>
    <w:sectPr w:rsidR="00A36186" w:rsidRPr="00510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E43"/>
    <w:rsid w:val="00126E43"/>
    <w:rsid w:val="001B3F63"/>
    <w:rsid w:val="0051063A"/>
    <w:rsid w:val="00675F5E"/>
    <w:rsid w:val="008A6B0D"/>
    <w:rsid w:val="009D5714"/>
    <w:rsid w:val="00A562B5"/>
    <w:rsid w:val="00B74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66D7028"/>
  <w15:chartTrackingRefBased/>
  <w15:docId w15:val="{860CCCF3-CC58-734F-A426-3FA510D5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3F63"/>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1B3F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B3F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3F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1B3F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3F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F63"/>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B3F63"/>
    <w:rPr>
      <w:rFonts w:ascii="Calibri" w:eastAsiaTheme="majorEastAsia" w:hAnsi="Calibri" w:cstheme="majorBidi"/>
      <w:b/>
      <w:bCs/>
      <w:sz w:val="44"/>
      <w:szCs w:val="44"/>
      <w:u w:val="doub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B3F63"/>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3F63"/>
    <w:rPr>
      <w:b/>
      <w:sz w:val="26"/>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B3F63"/>
    <w:rPr>
      <w:color w:val="auto"/>
      <w:u w:val="non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51063A"/>
    <w:pPr>
      <w:keepNext w:val="0"/>
      <w:keepLines w:val="0"/>
      <w:outlineLvl w:val="9"/>
    </w:pPr>
    <w:rPr>
      <w:rFonts w:asciiTheme="minorHAnsi" w:eastAsiaTheme="minorEastAsia" w:hAnsiTheme="minorHAnsi" w:cstheme="minorBidi"/>
      <w:b w:val="0"/>
      <w:bCs w:val="0"/>
      <w:sz w:val="24"/>
      <w:szCs w:val="24"/>
      <w:lang w:eastAsia="zh-CN"/>
    </w:rPr>
  </w:style>
  <w:style w:type="character" w:customStyle="1" w:styleId="Heading1Char">
    <w:name w:val="Heading 1 Char"/>
    <w:aliases w:val="Pocket Char"/>
    <w:basedOn w:val="DefaultParagraphFont"/>
    <w:link w:val="Heading1"/>
    <w:uiPriority w:val="9"/>
    <w:rsid w:val="001B3F63"/>
    <w:rPr>
      <w:rFonts w:ascii="Calibri" w:eastAsiaTheme="majorEastAsia" w:hAnsi="Calibri" w:cstheme="majorBidi"/>
      <w:b/>
      <w:bCs/>
      <w:sz w:val="52"/>
      <w:szCs w:val="32"/>
      <w:lang w:eastAsia="en-US"/>
    </w:rPr>
  </w:style>
  <w:style w:type="character" w:customStyle="1" w:styleId="Heading3Char">
    <w:name w:val="Heading 3 Char"/>
    <w:aliases w:val="Block Char"/>
    <w:basedOn w:val="DefaultParagraphFont"/>
    <w:link w:val="Heading3"/>
    <w:uiPriority w:val="9"/>
    <w:rsid w:val="001B3F63"/>
    <w:rPr>
      <w:rFonts w:ascii="Calibri" w:eastAsiaTheme="majorEastAsia" w:hAnsi="Calibri" w:cstheme="majorBidi"/>
      <w:b/>
      <w:bCs/>
      <w:sz w:val="32"/>
      <w:szCs w:val="32"/>
      <w:u w:val="single"/>
      <w:lang w:eastAsia="en-US"/>
    </w:rPr>
  </w:style>
  <w:style w:type="character" w:customStyle="1" w:styleId="StyleUnderline">
    <w:name w:val="Style Underline"/>
    <w:aliases w:val="Underline"/>
    <w:basedOn w:val="DefaultParagraphFont"/>
    <w:uiPriority w:val="1"/>
    <w:qFormat/>
    <w:rsid w:val="001B3F63"/>
    <w:rPr>
      <w:b w:val="0"/>
      <w:sz w:val="22"/>
      <w:u w:val="single"/>
    </w:rPr>
  </w:style>
  <w:style w:type="character" w:styleId="Emphasis">
    <w:name w:val="Emphasis"/>
    <w:basedOn w:val="DefaultParagraphFont"/>
    <w:uiPriority w:val="20"/>
    <w:qFormat/>
    <w:rsid w:val="001B3F6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B3F63"/>
    <w:rPr>
      <w:color w:val="auto"/>
      <w:u w:val="none"/>
    </w:rPr>
  </w:style>
  <w:style w:type="paragraph" w:styleId="DocumentMap">
    <w:name w:val="Document Map"/>
    <w:basedOn w:val="Normal"/>
    <w:link w:val="DocumentMapChar"/>
    <w:uiPriority w:val="99"/>
    <w:semiHidden/>
    <w:unhideWhenUsed/>
    <w:rsid w:val="001B3F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3F63"/>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3" Type="http://schemas.openxmlformats.org/officeDocument/2006/relationships/hyperlink" Target="https://www.cbd.int/gbo3" TargetMode="External"/><Relationship Id="rId18" Type="http://schemas.openxmlformats.org/officeDocument/2006/relationships/hyperlink" Target="http://thebulletin.org/climate-change-and-syrian-uprising" TargetMode="External"/><Relationship Id="rId3" Type="http://schemas.openxmlformats.org/officeDocument/2006/relationships/settings" Target="settings.xml"/><Relationship Id="rId21" Type="http://schemas.openxmlformats.org/officeDocument/2006/relationships/hyperlink" Target="https://www.ilo.org/wcmsp5/groups/public/---ed_dialogue/---actrav/documents/publication/wcms_113732.pdf" TargetMode="External"/><Relationship Id="rId7" Type="http://schemas.openxmlformats.org/officeDocument/2006/relationships/hyperlink" Target="https://pennstatelaw.psu.edu/_file/aglaw/Publications_Library/Agricultural_Laborers.pdf" TargetMode="External"/><Relationship Id="rId12" Type="http://schemas.openxmlformats.org/officeDocument/2006/relationships/hyperlink" Target="http://www.ncbi.nlm.nih.gov/pubmed/26601195" TargetMode="External"/><Relationship Id="rId17" Type="http://schemas.openxmlformats.org/officeDocument/2006/relationships/hyperlink" Target="http://www.nature.com/nature/journal/v486/n7401/full/nature11018.html" TargetMode="External"/><Relationship Id="rId2" Type="http://schemas.openxmlformats.org/officeDocument/2006/relationships/styles" Target="styles.xml"/><Relationship Id="rId16" Type="http://schemas.openxmlformats.org/officeDocument/2006/relationships/hyperlink" Target="http://science.sciencemag.org/content/314/5800/787" TargetMode="External"/><Relationship Id="rId20" Type="http://schemas.openxmlformats.org/officeDocument/2006/relationships/hyperlink" Target="http://www.cnsnews.com/news/article/cnsnewscom-staff/cia-director-cites-impact-climate-change-deeper-cause-global" TargetMode="External"/><Relationship Id="rId1" Type="http://schemas.openxmlformats.org/officeDocument/2006/relationships/numbering" Target="numbering.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thebulletin.org/press-release/doomsday-clock-hands-remain-unchanged-despite-iran-deal-and-paris-talks9122" TargetMode="External"/><Relationship Id="rId24" Type="http://schemas.openxmlformats.org/officeDocument/2006/relationships/theme" Target="theme/theme1.xml"/><Relationship Id="rId5" Type="http://schemas.openxmlformats.org/officeDocument/2006/relationships/hyperlink" Target="http://caae.phil.cmu.edu/cavalier/80130/part1/sect4/BenandMill.html" TargetMode="External"/><Relationship Id="rId15" Type="http://schemas.openxmlformats.org/officeDocument/2006/relationships/hyperlink" Target="http://bit.ly/1ssxx5m" TargetMode="External"/><Relationship Id="rId23" Type="http://schemas.openxmlformats.org/officeDocument/2006/relationships/fontTable" Target="fontTable.xml"/><Relationship Id="rId10" Type="http://schemas.openxmlformats.org/officeDocument/2006/relationships/hyperlink" Target="http://futureoflife.org/2016/05/20/biodiversity-loss/" TargetMode="External"/><Relationship Id="rId19" Type="http://schemas.openxmlformats.org/officeDocument/2006/relationships/hyperlink" Target="http://www.defense.gov/News-Article-View/Article/603441" TargetMode="External"/><Relationship Id="rId4" Type="http://schemas.openxmlformats.org/officeDocument/2006/relationships/webSettings" Target="webSettings.xml"/><Relationship Id="rId9" Type="http://schemas.openxmlformats.org/officeDocument/2006/relationships/hyperlink" Target="http://futureoflife.org/2016/05/20/biodiversity-loss/" TargetMode="External"/><Relationship Id="rId14" Type="http://schemas.openxmlformats.org/officeDocument/2006/relationships/hyperlink" Target="http://commondreams.org/views/2016/02/10/biodiversity-loss-and-doomsday-clock-invisible-disaster-almost-no-one-talking-about" TargetMode="External"/><Relationship Id="rId22" Type="http://schemas.openxmlformats.org/officeDocument/2006/relationships/hyperlink" Target="https://foodprint.org/issues/biodiversity-and-agri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8861</Words>
  <Characters>50514</Characters>
  <Application>Microsoft Office Word</Application>
  <DocSecurity>0</DocSecurity>
  <Lines>420</Lines>
  <Paragraphs>118</Paragraphs>
  <ScaleCrop>false</ScaleCrop>
  <Company/>
  <LinksUpToDate>false</LinksUpToDate>
  <CharactersWithSpaces>59257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3</cp:revision>
  <dcterms:created xsi:type="dcterms:W3CDTF">2021-11-20T05:01:00Z</dcterms:created>
  <dcterms:modified xsi:type="dcterms:W3CDTF">2021-11-21T14:46:00Z</dcterms:modified>
</cp:coreProperties>
</file>