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51AC1" w14:textId="77777777" w:rsidR="005F446A" w:rsidRDefault="005F446A" w:rsidP="005F446A">
      <w:pPr>
        <w:pStyle w:val="Heading4"/>
      </w:pPr>
      <w:r>
        <w:t>The alt is unconditional, I can’t kick it.</w:t>
      </w:r>
    </w:p>
    <w:p w14:paraId="48802705" w14:textId="77777777" w:rsidR="005F446A" w:rsidRDefault="005F446A" w:rsidP="005F446A">
      <w:pPr>
        <w:pStyle w:val="Heading2"/>
      </w:pPr>
      <w:r>
        <w:t>Hedge</w:t>
      </w:r>
    </w:p>
    <w:p w14:paraId="7765BA89" w14:textId="77777777" w:rsidR="005F446A" w:rsidRDefault="005F446A" w:rsidP="005F446A">
      <w:pPr>
        <w:pStyle w:val="Heading4"/>
      </w:pPr>
      <w:r>
        <w:t xml:space="preserve">Reasonability on 1AR shells – 1AR theory is super aff-biased because the 2AR gets to line-by-line every 2NR standard with new answers that never get responded to– reasonability checks 2AR sandbagging by preventing super abusive 1NCs while still giving the 2N a chance. </w:t>
      </w:r>
    </w:p>
    <w:p w14:paraId="14B2242A" w14:textId="77777777" w:rsidR="005F446A" w:rsidRDefault="005F446A" w:rsidP="005F446A">
      <w:pPr>
        <w:pStyle w:val="Heading4"/>
      </w:pPr>
      <w:r>
        <w:t xml:space="preserve">DTA on 1AR shells - They can blow up a blippy 20 second shell to 3 min of the 2AR while I have to split my time and can’t preempt 2AR spin which necessitates judge intervention and means 1AR theory is irresolvable so you shouldn’t stake the round on it. </w:t>
      </w:r>
    </w:p>
    <w:p w14:paraId="1122259E" w14:textId="77777777" w:rsidR="005F446A" w:rsidRDefault="005F446A" w:rsidP="005F446A">
      <w:pPr>
        <w:pStyle w:val="Heading4"/>
        <w:rPr>
          <w:rFonts w:cs="Calibri"/>
          <w:color w:val="000000" w:themeColor="text1"/>
        </w:rPr>
      </w:pPr>
      <w:r>
        <w:t>RVIs on 1AR theory – 1AR being able to spend 20 seconds on a shell and still win forces the 2N to allocate at least 2:30 on the shell which means RVIs check back time skew – ows on quantifiability</w:t>
      </w:r>
    </w:p>
    <w:p w14:paraId="6609E760" w14:textId="77777777" w:rsidR="005F446A" w:rsidRPr="006948C8" w:rsidRDefault="005F446A" w:rsidP="005F446A">
      <w:pPr>
        <w:pStyle w:val="Heading2"/>
        <w:rPr>
          <w:rFonts w:cs="Calibri"/>
          <w:color w:val="000000" w:themeColor="text1"/>
        </w:rPr>
      </w:pPr>
      <w:r w:rsidRPr="006948C8">
        <w:rPr>
          <w:rFonts w:cs="Calibri"/>
          <w:color w:val="000000" w:themeColor="text1"/>
        </w:rPr>
        <w:t>1NC Shell</w:t>
      </w:r>
    </w:p>
    <w:p w14:paraId="24FE4AEF" w14:textId="77777777" w:rsidR="005F446A" w:rsidRPr="006948C8" w:rsidRDefault="005F446A" w:rsidP="005F446A">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4A8D6C5E" w14:textId="77777777" w:rsidR="005F446A" w:rsidRPr="006948C8" w:rsidRDefault="005F446A" w:rsidP="005F446A">
      <w:pPr>
        <w:spacing w:after="0" w:line="240" w:lineRule="auto"/>
        <w:rPr>
          <w:color w:val="000000" w:themeColor="text1"/>
          <w:szCs w:val="16"/>
        </w:rPr>
      </w:pPr>
      <w:r w:rsidRPr="006948C8">
        <w:rPr>
          <w:b/>
          <w:bCs/>
          <w:color w:val="000000" w:themeColor="text1"/>
          <w:sz w:val="26"/>
          <w:szCs w:val="26"/>
        </w:rPr>
        <w:t>Mollow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2E833F2C" w14:textId="77777777" w:rsidR="005F446A" w:rsidRPr="006948C8" w:rsidRDefault="005F446A" w:rsidP="005F446A">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7C1B3979" w14:textId="77777777" w:rsidR="005F446A" w:rsidRPr="006948C8" w:rsidRDefault="005F446A" w:rsidP="005F446A">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3B78C387" w14:textId="77777777" w:rsidR="005F446A" w:rsidRPr="006948C8" w:rsidRDefault="005F446A" w:rsidP="005F446A">
      <w:pPr>
        <w:spacing w:after="0" w:line="240" w:lineRule="auto"/>
        <w:rPr>
          <w:color w:val="000000" w:themeColor="text1"/>
          <w:szCs w:val="16"/>
        </w:rPr>
      </w:pPr>
      <w:r w:rsidRPr="006948C8">
        <w:rPr>
          <w:b/>
          <w:bCs/>
          <w:color w:val="000000" w:themeColor="text1"/>
          <w:sz w:val="26"/>
          <w:szCs w:val="26"/>
        </w:rPr>
        <w:t>Mollow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22F1F387" w14:textId="77777777" w:rsidR="005F446A" w:rsidRDefault="005F446A" w:rsidP="005F446A">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37184195" w14:textId="77777777" w:rsidR="005F446A" w:rsidRPr="006948C8" w:rsidRDefault="005F446A" w:rsidP="005F446A">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3898CC2B" w14:textId="77777777" w:rsidR="005F446A" w:rsidRPr="006948C8" w:rsidRDefault="005F446A" w:rsidP="005F446A">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58DD5BB2" w14:textId="77777777" w:rsidR="005F446A" w:rsidRPr="006948C8" w:rsidRDefault="005F446A" w:rsidP="005F446A">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3F139FD8" w14:textId="77777777" w:rsidR="005F446A" w:rsidRPr="006948C8" w:rsidRDefault="005F446A" w:rsidP="005F446A">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6EE7F5B0" w14:textId="77777777" w:rsidR="005F446A" w:rsidRPr="006948C8" w:rsidRDefault="005F446A" w:rsidP="005F446A">
      <w:r w:rsidRPr="006948C8">
        <w:rPr>
          <w:rFonts w:eastAsiaTheme="majorEastAsia"/>
          <w:b/>
          <w:bCs/>
          <w:sz w:val="26"/>
          <w:szCs w:val="26"/>
        </w:rPr>
        <w:t>Selck 16</w:t>
      </w:r>
      <w:r w:rsidRPr="006948C8">
        <w:t xml:space="preserve"> </w:t>
      </w:r>
      <w:r w:rsidRPr="006948C8">
        <w:rPr>
          <w:szCs w:val="16"/>
        </w:rPr>
        <w:t>Michael (2016): Crip Pessimism: The Language of Dis/ability and the Culture that Isn't, Southern Illinois University Carbondale, SJCP//JG</w:t>
      </w:r>
    </w:p>
    <w:p w14:paraId="53C94112" w14:textId="77777777" w:rsidR="005F446A" w:rsidRPr="006948C8" w:rsidRDefault="005F446A" w:rsidP="005F446A">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6AD22B2D" w14:textId="77777777" w:rsidR="005F446A" w:rsidRPr="006948C8" w:rsidRDefault="005F446A" w:rsidP="005F446A">
      <w:pPr>
        <w:pStyle w:val="Heading4"/>
        <w:rPr>
          <w:rFonts w:cs="Calibri"/>
        </w:rPr>
      </w:pPr>
      <w:r w:rsidRPr="006948C8">
        <w:rPr>
          <w:rFonts w:cs="Calibri"/>
        </w:rPr>
        <w:t>Psychoanalysis is both falsifiable and accurate – studies prove.</w:t>
      </w:r>
    </w:p>
    <w:p w14:paraId="1BCF3CCF" w14:textId="77777777" w:rsidR="005F446A" w:rsidRPr="006948C8" w:rsidRDefault="005F446A" w:rsidP="005F446A">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785C948F" w14:textId="77777777" w:rsidR="005F446A" w:rsidRDefault="005F446A" w:rsidP="005F446A">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12BC171B" w14:textId="77777777" w:rsidR="005F446A" w:rsidRDefault="005F446A" w:rsidP="005F446A">
      <w:pPr>
        <w:pStyle w:val="Heading4"/>
        <w:spacing w:line="276" w:lineRule="auto"/>
        <w:ind w:right="-43"/>
        <w:rPr>
          <w:color w:val="000000" w:themeColor="text1"/>
        </w:rPr>
      </w:pPr>
      <w:r>
        <w:rPr>
          <w:color w:val="000000" w:themeColor="text1"/>
        </w:rPr>
        <w:t>No perms: (a) view it as artificially distinct since it’s key to fully flesh out the individual intricacies of both methods and create more concrete proposals (b) justifies infinite aff conditionality – allowings permutations allows infinite new 1AR advocacies which skews 1 mins of the 1NC and destroys neg ground (c) irreciprocal – we can’t permute their methods which means they can always intrinsic perm or sever which destroys neg ground (d) illogical – the alt isn’t fiated in the sense of the aff so endorsing a fiated world mixed with a pre-fiat orientation is incoherent (e) hold the 1AC method by itself since anything else endorses bad scholarship since it justifies severence – justifying both in the aff solves.</w:t>
      </w:r>
    </w:p>
    <w:p w14:paraId="62FEBA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44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46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C967A1"/>
  <w14:defaultImageDpi w14:val="300"/>
  <w15:docId w15:val="{487A7540-4FC0-B94E-BED4-5FABE37F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446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F44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44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446A"/>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5F44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44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446A"/>
  </w:style>
  <w:style w:type="character" w:customStyle="1" w:styleId="Heading1Char">
    <w:name w:val="Heading 1 Char"/>
    <w:aliases w:val="Pocket Char"/>
    <w:basedOn w:val="DefaultParagraphFont"/>
    <w:link w:val="Heading1"/>
    <w:uiPriority w:val="9"/>
    <w:rsid w:val="005F44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44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446A"/>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5F44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446A"/>
    <w:rPr>
      <w:b/>
      <w:sz w:val="26"/>
      <w:u w:val="none"/>
    </w:rPr>
  </w:style>
  <w:style w:type="character" w:customStyle="1" w:styleId="StyleUnderline">
    <w:name w:val="Style Underline"/>
    <w:aliases w:val="Underline"/>
    <w:basedOn w:val="DefaultParagraphFont"/>
    <w:uiPriority w:val="1"/>
    <w:qFormat/>
    <w:rsid w:val="005F446A"/>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5F446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F446A"/>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5F446A"/>
    <w:rPr>
      <w:color w:val="auto"/>
      <w:u w:val="none"/>
    </w:rPr>
  </w:style>
  <w:style w:type="paragraph" w:styleId="DocumentMap">
    <w:name w:val="Document Map"/>
    <w:basedOn w:val="Normal"/>
    <w:link w:val="DocumentMapChar"/>
    <w:uiPriority w:val="99"/>
    <w:semiHidden/>
    <w:unhideWhenUsed/>
    <w:rsid w:val="005F44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446A"/>
    <w:rPr>
      <w:rFonts w:ascii="Lucida Grande" w:hAnsi="Lucida Grande" w:cs="Lucida Grande"/>
    </w:rPr>
  </w:style>
  <w:style w:type="paragraph" w:customStyle="1" w:styleId="textbold">
    <w:name w:val="text bold"/>
    <w:basedOn w:val="Normal"/>
    <w:link w:val="Emphasis"/>
    <w:uiPriority w:val="20"/>
    <w:qFormat/>
    <w:rsid w:val="005F446A"/>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5F446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7222</Words>
  <Characters>41172</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cp:revision>
  <dcterms:created xsi:type="dcterms:W3CDTF">2021-09-04T18:10:00Z</dcterms:created>
  <dcterms:modified xsi:type="dcterms:W3CDTF">2021-09-04T18:11:00Z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