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5E160" w14:textId="77777777" w:rsidR="00AC67FC" w:rsidRDefault="00AC67FC" w:rsidP="00AC67FC">
      <w:pPr>
        <w:pStyle w:val="Heading4"/>
      </w:pPr>
      <w:r>
        <w:t xml:space="preserve">Reasonability on 1AR shells – 1AR theory is super </w:t>
      </w:r>
      <w:proofErr w:type="spellStart"/>
      <w:r>
        <w:t>aff</w:t>
      </w:r>
      <w:proofErr w:type="spellEnd"/>
      <w:r>
        <w:t xml:space="preserve">-biased because the 2AR gets to line-by-line every 2NR standard with new answers that never get responded to– reasonability checks 2AR sandbagging by preventing super abusive 1NCs while still giving the 2N a chance. </w:t>
      </w:r>
    </w:p>
    <w:p w14:paraId="45A414B0" w14:textId="77777777" w:rsidR="00AC67FC" w:rsidRDefault="00AC67FC" w:rsidP="00AC67FC">
      <w:pPr>
        <w:pStyle w:val="Heading4"/>
      </w:pPr>
      <w:r>
        <w:t xml:space="preserve">DTA on 1AR shells - They can blow up a </w:t>
      </w:r>
      <w:proofErr w:type="spellStart"/>
      <w:r>
        <w:t>blippy</w:t>
      </w:r>
      <w:proofErr w:type="spellEnd"/>
      <w:r>
        <w:t xml:space="preserve"> 20 second shell to 3 min of the 2AR while I </w:t>
      </w:r>
      <w:proofErr w:type="gramStart"/>
      <w:r>
        <w:t>have to</w:t>
      </w:r>
      <w:proofErr w:type="gramEnd"/>
      <w:r>
        <w:t xml:space="preserve"> split my time and can’t preempt 2AR spin which necessitates judge intervention and means 1AR theory is irresolvable so you shouldn’t stake the round on it. </w:t>
      </w:r>
    </w:p>
    <w:p w14:paraId="42BA8498" w14:textId="77777777" w:rsidR="00AC67FC" w:rsidRDefault="00AC67FC" w:rsidP="00AC67FC">
      <w:pPr>
        <w:pStyle w:val="Heading4"/>
      </w:pPr>
      <w:r>
        <w:t xml:space="preserve">RVIs on 1AR theory – 1AR being able to spend 20 seconds on a shell and still win forces the 2N to allocate at least 2:30 on the shell which means RVIs check back time skew – </w:t>
      </w:r>
      <w:proofErr w:type="spellStart"/>
      <w:r>
        <w:t>ows</w:t>
      </w:r>
      <w:proofErr w:type="spellEnd"/>
      <w:r>
        <w:t xml:space="preserve"> on </w:t>
      </w:r>
      <w:proofErr w:type="spellStart"/>
      <w:r>
        <w:t>quantifiaiblity</w:t>
      </w:r>
      <w:proofErr w:type="spellEnd"/>
    </w:p>
    <w:p w14:paraId="1514E0EF" w14:textId="569DDD2B" w:rsidR="00AC67FC" w:rsidRDefault="00AC67FC" w:rsidP="00AC67FC">
      <w:pPr>
        <w:pStyle w:val="Heading4"/>
      </w:pPr>
      <w:r w:rsidRPr="00995585">
        <w:t>Infinite abuse claims are wrong- A] Spikes solve-you can just preempt paradigms in the 1AC B] Functional limits- 1nc is only 7 minutes long</w:t>
      </w:r>
    </w:p>
    <w:p w14:paraId="59E70B09" w14:textId="7B924D5D" w:rsidR="00840026" w:rsidRDefault="003A693B" w:rsidP="00840026">
      <w:pPr>
        <w:pStyle w:val="Heading3"/>
      </w:pPr>
      <w:r>
        <w:lastRenderedPageBreak/>
        <w:t>1</w:t>
      </w:r>
    </w:p>
    <w:p w14:paraId="50F4FE5A" w14:textId="77777777" w:rsidR="003A693B" w:rsidRPr="00BE4A74" w:rsidRDefault="003A693B" w:rsidP="003A693B">
      <w:pPr>
        <w:pStyle w:val="Heading4"/>
      </w:pPr>
      <w:r w:rsidRPr="00BE4A74">
        <w:t>A. Interpretation: Debaters must disclose all previously read positions before the debate on their NDCA wiki page under their own name with full citations, tags, and first three/last three words.</w:t>
      </w:r>
    </w:p>
    <w:p w14:paraId="61CE9437" w14:textId="77777777" w:rsidR="003A693B" w:rsidRPr="00BE4A74" w:rsidRDefault="003A693B" w:rsidP="003A693B">
      <w:pPr>
        <w:pStyle w:val="Heading4"/>
      </w:pPr>
      <w:r w:rsidRPr="00BE4A74">
        <w:t>B. Violation: You didn’t - I have screenshots</w:t>
      </w:r>
    </w:p>
    <w:p w14:paraId="4D18F3CC" w14:textId="77777777" w:rsidR="003A693B" w:rsidRPr="00BE4A74" w:rsidRDefault="003A693B" w:rsidP="003A693B">
      <w:pPr>
        <w:pStyle w:val="Heading4"/>
      </w:pPr>
      <w:r w:rsidRPr="00BE4A74">
        <w:t>C. Standards:</w:t>
      </w:r>
    </w:p>
    <w:p w14:paraId="514DAF93" w14:textId="77777777" w:rsidR="003A693B" w:rsidRDefault="003A693B" w:rsidP="003A693B">
      <w:pPr>
        <w:pStyle w:val="Heading4"/>
      </w:pPr>
      <w:r w:rsidRPr="00AC7889">
        <w:t xml:space="preserve">1. Evidence Quality – Disclosure generates an information database that encourages debaters to find the best evidence on the topic. Key to education since we have better </w:t>
      </w:r>
      <w:r>
        <w:t>debates with better arguments</w:t>
      </w:r>
      <w:r w:rsidRPr="00AC7889">
        <w:t xml:space="preserve">. </w:t>
      </w:r>
    </w:p>
    <w:p w14:paraId="2C558BC5" w14:textId="77777777" w:rsidR="003A693B" w:rsidRPr="00AC7889" w:rsidRDefault="003A693B" w:rsidP="003A693B">
      <w:pPr>
        <w:rPr>
          <w:rFonts w:cs="Times New Roman"/>
        </w:rPr>
      </w:pPr>
      <w:r w:rsidRPr="00AC7889">
        <w:rPr>
          <w:rFonts w:cs="Times New Roman"/>
          <w:b/>
          <w:sz w:val="26"/>
          <w:szCs w:val="26"/>
        </w:rPr>
        <w:t>Nails 13</w:t>
      </w:r>
      <w:r w:rsidRPr="00AC7889">
        <w:rPr>
          <w:rFonts w:cs="Times New Roman"/>
          <w:b/>
        </w:rPr>
        <w:t xml:space="preserve"> </w:t>
      </w:r>
      <w:r w:rsidRPr="00AC7889">
        <w:rPr>
          <w:rFonts w:cs="Times New Roman"/>
          <w:sz w:val="12"/>
          <w:szCs w:val="12"/>
        </w:rPr>
        <w:t>[(Jacob, NDT Policy Debater at Georgia State University), “A Defense of Disclosure (Incl</w:t>
      </w:r>
      <w:r>
        <w:rPr>
          <w:rFonts w:cs="Times New Roman"/>
          <w:sz w:val="12"/>
          <w:szCs w:val="12"/>
        </w:rPr>
        <w:t>uding Third Party Disclosure)</w:t>
      </w:r>
      <w:proofErr w:type="gramStart"/>
      <w:r>
        <w:rPr>
          <w:rFonts w:cs="Times New Roman"/>
          <w:sz w:val="12"/>
          <w:szCs w:val="12"/>
        </w:rPr>
        <w:t>”,NSDUpdate</w:t>
      </w:r>
      <w:proofErr w:type="gramEnd"/>
      <w:r>
        <w:rPr>
          <w:rFonts w:cs="Times New Roman"/>
          <w:sz w:val="12"/>
          <w:szCs w:val="12"/>
        </w:rPr>
        <w:t>,10/10/2013</w:t>
      </w:r>
      <w:r w:rsidRPr="00AC7889">
        <w:rPr>
          <w:rFonts w:cs="Times New Roman"/>
          <w:sz w:val="12"/>
          <w:szCs w:val="12"/>
        </w:rPr>
        <w:t xml:space="preserve">EM] </w:t>
      </w:r>
      <w:r w:rsidRPr="00AC7889">
        <w:rPr>
          <w:rFonts w:cs="Times New Roman"/>
          <w:b/>
        </w:rPr>
        <w:br/>
      </w:r>
      <w:r w:rsidRPr="00AC7889">
        <w:rPr>
          <w:rFonts w:cs="Times New Roman"/>
          <w:color w:val="262626"/>
          <w:sz w:val="12"/>
          <w:szCs w:val="12"/>
        </w:rPr>
        <w:t xml:space="preserve">I fall squarely on the side of disclosure. I find that the largest advantage of widespread disclosure is the educational value it provides. First, </w:t>
      </w:r>
      <w:r w:rsidRPr="00F95724">
        <w:rPr>
          <w:rFonts w:cs="Times New Roman"/>
          <w:b/>
          <w:sz w:val="26"/>
          <w:szCs w:val="26"/>
          <w:highlight w:val="green"/>
          <w:u w:val="single"/>
        </w:rPr>
        <w:t xml:space="preserve">disclosure streamlines research. </w:t>
      </w:r>
      <w:r w:rsidRPr="00AC7889">
        <w:rPr>
          <w:rFonts w:cs="Times New Roman"/>
          <w:sz w:val="12"/>
          <w:szCs w:val="12"/>
        </w:rPr>
        <w:t>Rather than every team</w:t>
      </w:r>
      <w:r w:rsidRPr="00AC7889">
        <w:rPr>
          <w:rFonts w:cs="Times New Roman"/>
          <w:color w:val="262626"/>
          <w:sz w:val="12"/>
          <w:szCs w:val="12"/>
        </w:rPr>
        <w:t xml:space="preserve"> and every lone wolf </w:t>
      </w:r>
      <w:r w:rsidRPr="00AC7889">
        <w:rPr>
          <w:rFonts w:cs="Times New Roman"/>
          <w:sz w:val="12"/>
          <w:szCs w:val="12"/>
        </w:rPr>
        <w:t xml:space="preserve">researching </w:t>
      </w:r>
      <w:r w:rsidRPr="00AC7889">
        <w:rPr>
          <w:rFonts w:cs="Times New Roman"/>
          <w:color w:val="262626"/>
          <w:sz w:val="12"/>
          <w:szCs w:val="12"/>
        </w:rPr>
        <w:t xml:space="preserve">completely </w:t>
      </w:r>
      <w:r w:rsidRPr="00AC7889">
        <w:rPr>
          <w:rFonts w:cs="Times New Roman"/>
          <w:sz w:val="12"/>
          <w:szCs w:val="12"/>
        </w:rPr>
        <w:t>in the dark,</w:t>
      </w:r>
      <w:r w:rsidRPr="00F95724">
        <w:rPr>
          <w:rFonts w:cs="Times New Roman"/>
          <w:b/>
          <w:sz w:val="26"/>
          <w:szCs w:val="26"/>
          <w:highlight w:val="green"/>
          <w:u w:val="single"/>
        </w:rPr>
        <w:t xml:space="preserve"> the wiki provides a public body of knowledge that everyone can</w:t>
      </w:r>
      <w:r w:rsidRPr="00AC7889">
        <w:rPr>
          <w:rFonts w:cs="Times New Roman"/>
          <w:color w:val="262626"/>
          <w:sz w:val="12"/>
          <w:szCs w:val="12"/>
        </w:rPr>
        <w:t xml:space="preserve"> contribute to and </w:t>
      </w:r>
      <w:r w:rsidRPr="00F95724">
        <w:rPr>
          <w:rFonts w:cs="Times New Roman"/>
          <w:b/>
          <w:sz w:val="26"/>
          <w:szCs w:val="26"/>
          <w:highlight w:val="green"/>
          <w:u w:val="single"/>
        </w:rPr>
        <w:t xml:space="preserve">build </w:t>
      </w:r>
      <w:proofErr w:type="gramStart"/>
      <w:r w:rsidRPr="00F95724">
        <w:rPr>
          <w:rFonts w:cs="Times New Roman"/>
          <w:b/>
          <w:sz w:val="26"/>
          <w:szCs w:val="26"/>
          <w:highlight w:val="green"/>
          <w:u w:val="single"/>
        </w:rPr>
        <w:t>off of</w:t>
      </w:r>
      <w:proofErr w:type="gramEnd"/>
      <w:r w:rsidRPr="00F95724">
        <w:rPr>
          <w:rFonts w:cs="Times New Roman"/>
          <w:b/>
          <w:sz w:val="26"/>
          <w:szCs w:val="26"/>
          <w:highlight w:val="green"/>
          <w:u w:val="single"/>
        </w:rPr>
        <w:t>. Students can look through</w:t>
      </w:r>
      <w:r w:rsidRPr="00AC7889">
        <w:rPr>
          <w:rFonts w:cs="Times New Roman"/>
          <w:color w:val="262626"/>
          <w:sz w:val="12"/>
          <w:szCs w:val="12"/>
        </w:rPr>
        <w:t xml:space="preserve"> the </w:t>
      </w:r>
      <w:r w:rsidRPr="00F95724">
        <w:rPr>
          <w:rFonts w:cs="Times New Roman"/>
          <w:b/>
          <w:sz w:val="26"/>
          <w:szCs w:val="26"/>
          <w:highlight w:val="green"/>
          <w:u w:val="single"/>
        </w:rPr>
        <w:t xml:space="preserve">different studies </w:t>
      </w:r>
      <w:r w:rsidRPr="00AC7889">
        <w:rPr>
          <w:rFonts w:cs="Times New Roman"/>
          <w:color w:val="262626"/>
          <w:sz w:val="12"/>
          <w:szCs w:val="12"/>
        </w:rPr>
        <w:t xml:space="preserve">on the topic </w:t>
      </w:r>
      <w:r w:rsidRPr="00F95724">
        <w:rPr>
          <w:rFonts w:cs="Times New Roman"/>
          <w:b/>
          <w:sz w:val="26"/>
          <w:szCs w:val="26"/>
          <w:highlight w:val="green"/>
          <w:u w:val="single"/>
        </w:rPr>
        <w:t>and choose the best ones</w:t>
      </w:r>
      <w:r w:rsidRPr="00AC7889">
        <w:rPr>
          <w:rFonts w:cs="Times New Roman"/>
        </w:rPr>
        <w:t xml:space="preserve"> </w:t>
      </w:r>
      <w:r w:rsidRPr="00AC7889">
        <w:rPr>
          <w:rFonts w:cs="Times New Roman"/>
          <w:sz w:val="12"/>
          <w:szCs w:val="12"/>
        </w:rPr>
        <w:t>on an informed basis</w:t>
      </w:r>
      <w:r w:rsidRPr="00AC7889">
        <w:rPr>
          <w:rFonts w:cs="Times New Roman"/>
          <w:color w:val="262626"/>
          <w:sz w:val="12"/>
          <w:szCs w:val="12"/>
        </w:rPr>
        <w:t xml:space="preserve"> without the prohibitively large burden of personally surveying </w:t>
      </w:r>
      <w:proofErr w:type="gramStart"/>
      <w:r w:rsidRPr="00AC7889">
        <w:rPr>
          <w:rFonts w:cs="Times New Roman"/>
          <w:color w:val="262626"/>
          <w:sz w:val="12"/>
          <w:szCs w:val="12"/>
        </w:rPr>
        <w:t>all of</w:t>
      </w:r>
      <w:proofErr w:type="gramEnd"/>
      <w:r w:rsidRPr="00AC7889">
        <w:rPr>
          <w:rFonts w:cs="Times New Roman"/>
          <w:color w:val="262626"/>
          <w:sz w:val="12"/>
          <w:szCs w:val="12"/>
        </w:rPr>
        <w:t xml:space="preserve"> the literature. The best arguments are identified and replicated, which is a natural result of an open marketplace of ideas. </w:t>
      </w:r>
      <w:r w:rsidRPr="00F95724">
        <w:rPr>
          <w:rFonts w:cs="Times New Roman"/>
          <w:b/>
          <w:iCs/>
          <w:sz w:val="26"/>
          <w:szCs w:val="26"/>
          <w:highlight w:val="green"/>
          <w:u w:val="single"/>
        </w:rPr>
        <w:t>Quality of evidence increases across the board.</w:t>
      </w:r>
    </w:p>
    <w:p w14:paraId="68DFD796" w14:textId="77777777" w:rsidR="003A693B" w:rsidRDefault="003A693B" w:rsidP="003A693B">
      <w:pPr>
        <w:pStyle w:val="Heading4"/>
      </w:pPr>
      <w:r w:rsidRPr="00AC7889">
        <w:lastRenderedPageBreak/>
        <w:t xml:space="preserve">2. Quality engagement --- disclosure allows in-depth preparation before the round which checks back against unpredictable positions and allows debaters to effectively write case negs and blocks. Not just in the context of this round, but for rounds in general. Quality engagement is an independent voter because the constitutive reason we debate is to engage and clash our arguments otherwise we would just be doing oratory. It’s also key to fairness since I need to have prep to win. This means vote on inclusion since debaters of lower skill level can have a chance to engage with better debaters which makes debate less centered towards those with larger coaching staffs. </w:t>
      </w:r>
    </w:p>
    <w:p w14:paraId="6E5E7938" w14:textId="77777777" w:rsidR="003A693B" w:rsidRPr="00AC7889" w:rsidRDefault="003A693B" w:rsidP="003A693B">
      <w:pPr>
        <w:pStyle w:val="Heading4"/>
      </w:pPr>
      <w:r>
        <w:t>3. A</w:t>
      </w:r>
      <w:r w:rsidRPr="00AC7889">
        <w:t xml:space="preserve">cademic Ethics --- disclosure deters mis-cutting, power-tagging, abuse of brackets and ellipses, and plagiarism. This is an independent reason to vote you down because it promotes better norms about academic engagement---debate is an academic environment and must ensure that we become fair scholars. Even if you don’t lose on fairness in the round, you will lose in college if you violate academic ethics which establish a crucial real-world </w:t>
      </w:r>
      <w:proofErr w:type="gramStart"/>
      <w:r w:rsidRPr="00AC7889">
        <w:t>norm, and</w:t>
      </w:r>
      <w:proofErr w:type="gramEnd"/>
      <w:r w:rsidRPr="00AC7889">
        <w:t xml:space="preserve"> outweighs any in-round impact. </w:t>
      </w:r>
    </w:p>
    <w:p w14:paraId="3D396B4F" w14:textId="77777777" w:rsidR="00840026" w:rsidRDefault="00840026" w:rsidP="00840026">
      <w:pPr>
        <w:pStyle w:val="Heading4"/>
      </w:pPr>
      <w:r>
        <w:t>D. Voters:</w:t>
      </w:r>
    </w:p>
    <w:p w14:paraId="5ED69CCD" w14:textId="74DCE606" w:rsidR="00840026" w:rsidRDefault="00840026" w:rsidP="00840026">
      <w:pPr>
        <w:pStyle w:val="Heading4"/>
      </w:pPr>
      <w:r w:rsidRPr="00E40917">
        <w:rPr>
          <w:u w:val="single"/>
        </w:rPr>
        <w:t>Fairness is a voter</w:t>
      </w:r>
      <w:r>
        <w:t xml:space="preserve"> – a) Debate is a competitive activity that requires objective evaluation, and b) Debaters will quit if it’s unfair. </w:t>
      </w:r>
      <w:r w:rsidRPr="00E40917">
        <w:rPr>
          <w:u w:val="single"/>
        </w:rPr>
        <w:t>Education is a voter</w:t>
      </w:r>
      <w:r>
        <w:t xml:space="preserve"> – it’s the only portable benefit of debate. </w:t>
      </w:r>
      <w:r w:rsidRPr="009F0AB1">
        <w:rPr>
          <w:u w:val="single"/>
        </w:rPr>
        <w:t>No RVIs</w:t>
      </w:r>
      <w:r>
        <w:t xml:space="preserve"> – a) good theory debaters will bait out theory and always win, b) illogical – you shouldn’t win for being fair, and c) chilling effect – people are disincentivized from reading theory out of fear of losing on an RVI. </w:t>
      </w:r>
      <w:r w:rsidRPr="009F0AB1">
        <w:rPr>
          <w:u w:val="single"/>
        </w:rPr>
        <w:t xml:space="preserve">Use competing </w:t>
      </w:r>
      <w:proofErr w:type="spellStart"/>
      <w:r w:rsidRPr="009F0AB1">
        <w:rPr>
          <w:u w:val="single"/>
        </w:rPr>
        <w:t>interps</w:t>
      </w:r>
      <w:proofErr w:type="spellEnd"/>
      <w:r>
        <w:t xml:space="preserve"> – a) reasonability collapses because weighing between </w:t>
      </w:r>
      <w:proofErr w:type="spellStart"/>
      <w:r>
        <w:t>brightlines</w:t>
      </w:r>
      <w:proofErr w:type="spellEnd"/>
      <w:r>
        <w:t xml:space="preserve"> concedes the authority of an offense-defense paradigm, b) reasonability requires judge intervention, and c) creates a race to the bottom where people read increasingly abusive practices that minimally fit the </w:t>
      </w:r>
      <w:proofErr w:type="spellStart"/>
      <w:r>
        <w:t>brightline</w:t>
      </w:r>
      <w:proofErr w:type="spellEnd"/>
      <w:r>
        <w:t xml:space="preserve">. Evaluate the theory debate after the 2nr because I don’t have another speech to point out new extrapolations and respond to new arguments. </w:t>
      </w:r>
      <w:r w:rsidRPr="009F0AB1">
        <w:rPr>
          <w:u w:val="single"/>
        </w:rPr>
        <w:t>Drop the debater</w:t>
      </w:r>
      <w:r>
        <w:t xml:space="preserve"> to deter future abuse and set better norms.</w:t>
      </w:r>
    </w:p>
    <w:p w14:paraId="6C323752" w14:textId="17E20FED" w:rsidR="003A693B" w:rsidRDefault="003A693B" w:rsidP="003A693B">
      <w:pPr>
        <w:pStyle w:val="Heading3"/>
      </w:pPr>
      <w:r>
        <w:lastRenderedPageBreak/>
        <w:t>2</w:t>
      </w:r>
    </w:p>
    <w:p w14:paraId="5D813422" w14:textId="77777777" w:rsidR="003A693B" w:rsidRPr="00AE3F77" w:rsidRDefault="003A693B" w:rsidP="003A693B">
      <w:pPr>
        <w:pStyle w:val="Heading4"/>
        <w:rPr>
          <w:rFonts w:cs="Times New Roman"/>
          <w:color w:val="000000" w:themeColor="text1"/>
        </w:rPr>
      </w:pPr>
      <w:r>
        <w:rPr>
          <w:rFonts w:cs="Calibri"/>
          <w:color w:val="000000" w:themeColor="text1"/>
        </w:rPr>
        <w:t xml:space="preserve">Ableism is seeded in a process constitutive of the disability drive – composing of primary pity, when one witnesses a fall of the ego and a recognition of the ability status as temporary, and secondary pity, which describes the egos attempt to overcompensate </w:t>
      </w:r>
      <w:r w:rsidRPr="009802CC">
        <w:rPr>
          <w:rFonts w:cs="Times New Roman"/>
          <w:color w:val="000000" w:themeColor="text1"/>
        </w:rPr>
        <w:t xml:space="preserve">necessitating disabled </w:t>
      </w:r>
      <w:r>
        <w:rPr>
          <w:rFonts w:cs="Times New Roman"/>
          <w:color w:val="000000" w:themeColor="text1"/>
        </w:rPr>
        <w:t>violence</w:t>
      </w:r>
      <w:r w:rsidRPr="009802CC">
        <w:rPr>
          <w:rFonts w:cs="Times New Roman"/>
          <w:color w:val="000000" w:themeColor="text1"/>
        </w:rPr>
        <w:t>.</w:t>
      </w:r>
    </w:p>
    <w:p w14:paraId="40B9D332" w14:textId="77777777" w:rsidR="003A693B" w:rsidRPr="006948C8" w:rsidRDefault="003A693B" w:rsidP="003A693B">
      <w:pPr>
        <w:spacing w:after="0" w:line="240" w:lineRule="auto"/>
        <w:rPr>
          <w:color w:val="000000" w:themeColor="text1"/>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15</w:t>
      </w:r>
      <w:r w:rsidRPr="006948C8">
        <w:rPr>
          <w:color w:val="000000" w:themeColor="text1"/>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Cs w:val="16"/>
        </w:rPr>
        <w:t>Langan</w:t>
      </w:r>
      <w:proofErr w:type="spellEnd"/>
      <w:r w:rsidRPr="006948C8">
        <w:rPr>
          <w:color w:val="000000" w:themeColor="text1"/>
          <w:szCs w:val="16"/>
        </w:rPr>
        <w:t xml:space="preserve"> Professor Melinda Y. Chen Spring 2015 </w:t>
      </w:r>
      <w:hyperlink r:id="rId9" w:history="1">
        <w:r w:rsidRPr="006948C8">
          <w:rPr>
            <w:rStyle w:val="Hyperlink"/>
            <w:color w:val="000000" w:themeColor="text1"/>
            <w:szCs w:val="16"/>
          </w:rPr>
          <w:t>https://digitalassets.lib.berkeley.edu/etd/ucb/text/Mollow_berkeley_0028E_15181.pdf</w:t>
        </w:r>
      </w:hyperlink>
      <w:r w:rsidRPr="006948C8">
        <w:rPr>
          <w:color w:val="000000" w:themeColor="text1"/>
          <w:szCs w:val="16"/>
        </w:rPr>
        <w:t xml:space="preserve"> </w:t>
      </w:r>
      <w:r>
        <w:rPr>
          <w:color w:val="000000" w:themeColor="text1"/>
          <w:szCs w:val="16"/>
        </w:rPr>
        <w:t>//Jia</w:t>
      </w:r>
    </w:p>
    <w:p w14:paraId="33E7ECA6" w14:textId="77777777" w:rsidR="003A693B" w:rsidRPr="006948C8" w:rsidRDefault="003A693B" w:rsidP="003A693B">
      <w:pPr>
        <w:rPr>
          <w:color w:val="000000" w:themeColor="text1"/>
          <w:sz w:val="14"/>
        </w:rPr>
      </w:pPr>
      <w:r w:rsidRPr="006948C8">
        <w:rPr>
          <w:color w:val="000000" w:themeColor="text1"/>
          <w:sz w:val="14"/>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 xml:space="preserve">Primary pity </w:t>
      </w:r>
      <w:r w:rsidRPr="00AE3F77">
        <w:rPr>
          <w:rStyle w:val="Emphasis"/>
          <w:color w:val="000000" w:themeColor="text1"/>
        </w:rPr>
        <w:t>arises</w:t>
      </w:r>
      <w:r w:rsidRPr="00B60288">
        <w:rPr>
          <w:rStyle w:val="Emphasis"/>
          <w:color w:val="000000" w:themeColor="text1"/>
          <w:highlight w:val="green"/>
        </w:rPr>
        <w:t xml:space="preserve"> when one witnesses </w:t>
      </w:r>
      <w:r w:rsidRPr="00AE3F77">
        <w:rPr>
          <w:rStyle w:val="Emphasis"/>
          <w:color w:val="000000" w:themeColor="text1"/>
        </w:rPr>
        <w:t>a fall of the self,</w:t>
      </w:r>
      <w:r w:rsidRPr="006948C8">
        <w:rPr>
          <w:rStyle w:val="Emphasis"/>
          <w:color w:val="000000" w:themeColor="text1"/>
        </w:rPr>
        <w:t xml:space="preserve"> </w:t>
      </w:r>
      <w:r w:rsidRPr="00AE3F77">
        <w:rPr>
          <w:rStyle w:val="Emphasis"/>
          <w:color w:val="000000" w:themeColor="text1"/>
          <w:highlight w:val="green"/>
        </w:rPr>
        <w:t>a collapse of the ego</w:t>
      </w:r>
      <w:r w:rsidRPr="006948C8">
        <w:rPr>
          <w:rStyle w:val="Emphasis"/>
          <w:color w:val="000000" w:themeColor="text1"/>
        </w:rPr>
        <w:t xml:space="preserve">; such </w:t>
      </w:r>
      <w:r w:rsidRPr="00086C91">
        <w:rPr>
          <w:rStyle w:val="Emphasis"/>
          <w:color w:val="000000" w:themeColor="text1"/>
        </w:rPr>
        <w:t xml:space="preserve">falling is at </w:t>
      </w:r>
      <w:r w:rsidRPr="00AE3F77">
        <w:rPr>
          <w:rStyle w:val="Emphasis"/>
          <w:color w:val="000000" w:themeColor="text1"/>
        </w:rPr>
        <w:t>once painful and pleasurable to observe</w:t>
      </w:r>
      <w:r w:rsidRPr="006948C8">
        <w:rPr>
          <w:rStyle w:val="Emphasis"/>
          <w:color w:val="000000" w:themeColor="text1"/>
        </w:rPr>
        <w:t xml:space="preserve">. In other words, primary pity could be described as a vicarious experience of the tragedy of disability. A great deal of the pain and pleasure of primary pity </w:t>
      </w:r>
      <w:r w:rsidRPr="00086C91">
        <w:rPr>
          <w:rStyle w:val="Emphasis"/>
          <w:color w:val="000000" w:themeColor="text1"/>
        </w:rPr>
        <w:t>center on questions about what, or who, this fallen self is</w:t>
      </w:r>
      <w:r w:rsidRPr="00086C91">
        <w:rPr>
          <w:color w:val="000000" w:themeColor="text1"/>
          <w:sz w:val="14"/>
        </w:rPr>
        <w:t xml:space="preserve">. When most people think about pity, we refer to an affect in which, to adopt Edelman’s phrase, </w:t>
      </w:r>
      <w:r w:rsidRPr="00086C91">
        <w:rPr>
          <w:rStyle w:val="Emphasis"/>
          <w:color w:val="000000" w:themeColor="text1"/>
        </w:rPr>
        <w:t>we purport to “feel for the other.”</w:t>
      </w:r>
      <w:r w:rsidRPr="00086C91">
        <w:rPr>
          <w:color w:val="000000" w:themeColor="text1"/>
          <w:sz w:val="14"/>
        </w:rPr>
        <w:t xml:space="preserve"> But as with primary narcissism, in which the self has not yet been</w:t>
      </w:r>
      <w:r w:rsidRPr="006948C8">
        <w:rPr>
          <w:color w:val="000000" w:themeColor="text1"/>
          <w:sz w:val="14"/>
        </w:rPr>
        <w:t xml:space="preserve"> constituted, and therefore cannot be said to </w:t>
      </w:r>
      <w:proofErr w:type="gramStart"/>
      <w:r w:rsidRPr="006948C8">
        <w:rPr>
          <w:color w:val="000000" w:themeColor="text1"/>
          <w:sz w:val="14"/>
        </w:rPr>
        <w:t>enter into</w:t>
      </w:r>
      <w:proofErr w:type="gramEnd"/>
      <w:r w:rsidRPr="006948C8">
        <w:rPr>
          <w:color w:val="000000" w:themeColor="text1"/>
          <w:sz w:val="14"/>
        </w:rPr>
        <w:t xml:space="preserve"> intersubjective relations with an “other,” </w:t>
      </w:r>
      <w:r w:rsidRPr="006948C8">
        <w:rPr>
          <w:rStyle w:val="Emphasis"/>
          <w:color w:val="000000" w:themeColor="text1"/>
        </w:rPr>
        <w:t xml:space="preserve">primary </w:t>
      </w:r>
      <w:r w:rsidRPr="00AE3F77">
        <w:rPr>
          <w:rStyle w:val="Emphasis"/>
          <w:color w:val="000000" w:themeColor="text1"/>
        </w:rPr>
        <w:t>pity entails a mixing up of self and other such that the ego, in becoming permeable to pain that may properly belong to “someone else,” is profoundly threatened in its integrity</w:t>
      </w:r>
      <w:r w:rsidRPr="00AE3F77">
        <w:rPr>
          <w:color w:val="000000" w:themeColor="text1"/>
          <w:sz w:val="14"/>
        </w:rPr>
        <w:t xml:space="preserve">. Primary pity is that intense pain-pleasure complex that is provoked by the image of a suffering other who, it seems momentarily, both is and is not </w:t>
      </w:r>
      <w:proofErr w:type="gramStart"/>
      <w:r w:rsidRPr="00AE3F77">
        <w:rPr>
          <w:color w:val="000000" w:themeColor="text1"/>
          <w:sz w:val="14"/>
        </w:rPr>
        <w:t>one’s self</w:t>
      </w:r>
      <w:proofErr w:type="gramEnd"/>
      <w:r w:rsidRPr="00AE3F77">
        <w:rPr>
          <w:color w:val="000000" w:themeColor="text1"/>
          <w:sz w:val="14"/>
        </w:rPr>
        <w:t xml:space="preserve">. </w:t>
      </w:r>
      <w:r w:rsidRPr="00AE3F77">
        <w:rPr>
          <w:rStyle w:val="Emphasis"/>
          <w:color w:val="000000" w:themeColor="text1"/>
        </w:rPr>
        <w:t xml:space="preserve">This affective response can feel unbearable, as seen in </w:t>
      </w:r>
      <w:proofErr w:type="spellStart"/>
      <w:r w:rsidRPr="00AE3F77">
        <w:rPr>
          <w:rStyle w:val="Emphasis"/>
          <w:color w:val="000000" w:themeColor="text1"/>
        </w:rPr>
        <w:t>Siebers’s</w:t>
      </w:r>
      <w:proofErr w:type="spellEnd"/>
      <w:r w:rsidRPr="00AE3F77">
        <w:rPr>
          <w:rStyle w:val="Emphasis"/>
          <w:color w:val="000000" w:themeColor="text1"/>
        </w:rPr>
        <w:t xml:space="preserve"> formulation: one “cannot bear to look…but also cannot bear 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w:t>
      </w:r>
      <w:proofErr w:type="spellStart"/>
      <w:r w:rsidRPr="006948C8">
        <w:rPr>
          <w:color w:val="000000" w:themeColor="text1"/>
          <w:sz w:val="14"/>
        </w:rPr>
        <w:t>unbearability</w:t>
      </w:r>
      <w:proofErr w:type="spellEnd"/>
      <w:r w:rsidRPr="006948C8">
        <w:rPr>
          <w:color w:val="000000" w:themeColor="text1"/>
          <w:sz w:val="14"/>
        </w:rPr>
        <w:t xml:space="preserve"> of primary pity reflects its </w:t>
      </w:r>
      <w:proofErr w:type="spellStart"/>
      <w:r w:rsidRPr="006948C8">
        <w:rPr>
          <w:color w:val="000000" w:themeColor="text1"/>
          <w:sz w:val="14"/>
        </w:rPr>
        <w:t>coextensiveness</w:t>
      </w:r>
      <w:proofErr w:type="spellEnd"/>
      <w:r w:rsidRPr="006948C8">
        <w:rPr>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6948C8">
        <w:rPr>
          <w:color w:val="000000" w:themeColor="text1"/>
          <w:sz w:val="14"/>
        </w:rPr>
        <w:t>Bersani</w:t>
      </w:r>
      <w:proofErr w:type="spellEnd"/>
      <w:r w:rsidRPr="006948C8">
        <w:rPr>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6948C8">
        <w:rPr>
          <w:color w:val="000000" w:themeColor="text1"/>
          <w:sz w:val="14"/>
        </w:rPr>
        <w:t>self, because</w:t>
      </w:r>
      <w:proofErr w:type="gramEnd"/>
      <w:r w:rsidRPr="006948C8">
        <w:rPr>
          <w:color w:val="000000" w:themeColor="text1"/>
          <w:sz w:val="14"/>
        </w:rPr>
        <w:t xml:space="preserv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 xml:space="preserve">Secondary pity attempts to heal </w:t>
      </w:r>
      <w:r w:rsidRPr="00AE3F77">
        <w:rPr>
          <w:rStyle w:val="Emphasis"/>
          <w:color w:val="000000" w:themeColor="text1"/>
        </w:rPr>
        <w:t>primary pity’s self</w:t>
      </w:r>
      <w:r w:rsidRPr="006948C8">
        <w:rPr>
          <w:rStyle w:val="Emphasis"/>
          <w:color w:val="000000" w:themeColor="text1"/>
        </w:rPr>
        <w:t>-</w:t>
      </w:r>
      <w:r w:rsidRPr="00086C91">
        <w:rPr>
          <w:rStyle w:val="Emphasis"/>
          <w:color w:val="000000" w:themeColor="text1"/>
        </w:rPr>
        <w:t xml:space="preserve">rupturing effects </w:t>
      </w:r>
      <w:r w:rsidRPr="00B60288">
        <w:rPr>
          <w:rStyle w:val="Emphasis"/>
          <w:color w:val="000000" w:themeColor="text1"/>
          <w:highlight w:val="green"/>
        </w:rPr>
        <w:t>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w:t>
      </w:r>
      <w:r w:rsidRPr="006948C8">
        <w:rPr>
          <w:color w:val="000000" w:themeColor="text1"/>
          <w:sz w:val="14"/>
        </w:rPr>
        <w:lastRenderedPageBreak/>
        <w:t xml:space="preserve">of “the triumph of the human spirit” highlights the ways in which </w:t>
      </w:r>
      <w:r w:rsidRPr="006948C8">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6948C8">
        <w:rPr>
          <w:color w:val="000000" w:themeColor="text1"/>
          <w:sz w:val="14"/>
        </w:rPr>
        <w:t>primarysecondary</w:t>
      </w:r>
      <w:proofErr w:type="spellEnd"/>
      <w:r w:rsidRPr="006948C8">
        <w:rPr>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w:t>
      </w:r>
      <w:proofErr w:type="gramStart"/>
      <w:r w:rsidRPr="006948C8">
        <w:rPr>
          <w:rStyle w:val="Emphasis"/>
          <w:color w:val="000000" w:themeColor="text1"/>
        </w:rPr>
        <w:t>and,</w:t>
      </w:r>
      <w:proofErr w:type="gramEnd"/>
      <w:r w:rsidRPr="006948C8">
        <w:rPr>
          <w:rStyle w:val="Emphasis"/>
          <w:color w:val="000000" w:themeColor="text1"/>
        </w:rPr>
        <w:t xml:space="preserve"> </w:t>
      </w:r>
      <w:proofErr w:type="spellStart"/>
      <w:r w:rsidRPr="006948C8">
        <w:rPr>
          <w:rStyle w:val="Emphasis"/>
          <w:color w:val="000000" w:themeColor="text1"/>
        </w:rPr>
        <w:t>fantasmatically</w:t>
      </w:r>
      <w:proofErr w:type="spellEnd"/>
      <w:r w:rsidRPr="006948C8">
        <w:rPr>
          <w:rStyle w:val="Emphasis"/>
          <w:color w:val="000000" w:themeColor="text1"/>
        </w:rPr>
        <w:t xml:space="preserve">, perhaps already is—an image of </w:t>
      </w:r>
      <w:proofErr w:type="spellStart"/>
      <w:r w:rsidRPr="006948C8">
        <w:rPr>
          <w:rStyle w:val="Emphasis"/>
          <w:color w:val="000000" w:themeColor="text1"/>
        </w:rPr>
        <w:t>one‟s</w:t>
      </w:r>
      <w:proofErr w:type="spellEnd"/>
      <w:r w:rsidRPr="006948C8">
        <w:rPr>
          <w:rStyle w:val="Emphasis"/>
          <w:color w:val="000000" w:themeColor="text1"/>
        </w:rPr>
        <w:t xml:space="preserve">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6948C8">
        <w:rPr>
          <w:color w:val="000000" w:themeColor="text1"/>
          <w:sz w:val="14"/>
        </w:rPr>
        <w:t>originary</w:t>
      </w:r>
      <w:proofErr w:type="spellEnd"/>
      <w:r w:rsidRPr="006948C8">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w:t>
      </w:r>
      <w:proofErr w:type="gramStart"/>
      <w:r w:rsidRPr="006948C8">
        <w:rPr>
          <w:color w:val="000000" w:themeColor="text1"/>
          <w:sz w:val="14"/>
        </w:rPr>
        <w:t>lead</w:t>
      </w:r>
      <w:proofErr w:type="gramEnd"/>
      <w:r w:rsidRPr="006948C8">
        <w:rPr>
          <w:color w:val="000000" w:themeColor="text1"/>
          <w:sz w:val="14"/>
        </w:rPr>
        <w:t xml:space="preserve">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w:t>
      </w:r>
      <w:proofErr w:type="spellStart"/>
      <w:r>
        <w:rPr>
          <w:color w:val="000000" w:themeColor="text1"/>
          <w:sz w:val="14"/>
        </w:rPr>
        <w:t>x</w:t>
      </w:r>
      <w:r w:rsidRPr="006948C8">
        <w:rPr>
          <w:color w:val="000000" w:themeColor="text1"/>
          <w:sz w:val="14"/>
        </w:rPr>
        <w:t>A</w:t>
      </w:r>
      <w:proofErr w:type="spellEnd"/>
      <w:r w:rsidRPr="006948C8">
        <w:rPr>
          <w:color w:val="000000" w:themeColor="text1"/>
          <w:sz w:val="14"/>
        </w:rPr>
        <w:t xml:space="preserve">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w:t>
      </w:r>
      <w:r w:rsidRPr="00086C91">
        <w:rPr>
          <w:rStyle w:val="Emphasis"/>
          <w:color w:val="000000" w:themeColor="text1"/>
        </w:rPr>
        <w:t>let them languish on the streets, to stare, to punish, and to sentimentalize—all, I would suggest, in the interest of not owning, not naming, not acknowledging that self-shattering, ego-dissolving, instantaneous and intolerable moment of primary pity. Because primary pity is tied up with the disability drive, it must, like the drive itself, be regarded as unrepresentable.</w:t>
      </w:r>
      <w:r w:rsidRPr="00086C91">
        <w:rPr>
          <w:color w:val="000000" w:themeColor="text1"/>
          <w:sz w:val="14"/>
        </w:rPr>
        <w:t xml:space="preserve"> However, I will quote at length</w:t>
      </w:r>
      <w:r w:rsidRPr="006948C8">
        <w:rPr>
          <w:color w:val="000000" w:themeColor="text1"/>
          <w:sz w:val="14"/>
        </w:rPr>
        <w:t xml:space="preserve"> from a passage of writing that comes close not only to representing primary pity but also perhaps to producing it. In his memoir, One More Theory About Happiness, Paul Guest describes an experience that he had in the hospital after sustaining a spinal cord injury when </w:t>
      </w:r>
      <w:r w:rsidRPr="006948C8">
        <w:rPr>
          <w:color w:val="000000" w:themeColor="text1"/>
          <w:sz w:val="14"/>
        </w:rPr>
        <w:lastRenderedPageBreak/>
        <w:t xml:space="preserve">he was twelve years old: My stomach still </w:t>
      </w:r>
      <w:proofErr w:type="gramStart"/>
      <w:r w:rsidRPr="006948C8">
        <w:rPr>
          <w:color w:val="000000" w:themeColor="text1"/>
          <w:sz w:val="14"/>
        </w:rPr>
        <w:t>roiled</w:t>
      </w:r>
      <w:proofErr w:type="gramEnd"/>
      <w:r w:rsidRPr="006948C8">
        <w:rPr>
          <w:color w:val="000000" w:themeColor="text1"/>
          <w:sz w:val="14"/>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w:t>
      </w:r>
      <w:proofErr w:type="gramStart"/>
      <w:r w:rsidRPr="006948C8">
        <w:rPr>
          <w:color w:val="000000" w:themeColor="text1"/>
          <w:sz w:val="14"/>
        </w:rPr>
        <w:t>numb</w:t>
      </w:r>
      <w:proofErr w:type="gramEnd"/>
      <w:r w:rsidRPr="006948C8">
        <w:rPr>
          <w:color w:val="000000" w:themeColor="text1"/>
          <w:sz w:val="14"/>
        </w:rPr>
        <w:t xml:space="preserve">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w:t>
      </w:r>
      <w:proofErr w:type="gramStart"/>
      <w:r w:rsidRPr="006948C8">
        <w:rPr>
          <w:color w:val="000000" w:themeColor="text1"/>
          <w:sz w:val="14"/>
        </w:rPr>
        <w:t>produce</w:t>
      </w:r>
      <w:proofErr w:type="gramEnd"/>
      <w:r w:rsidRPr="006948C8">
        <w:rPr>
          <w:color w:val="000000" w:themeColor="text1"/>
          <w:sz w:val="14"/>
        </w:rPr>
        <w:t xml:space="preserv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w:t>
      </w:r>
      <w:r w:rsidRPr="00086C91">
        <w:rPr>
          <w:rStyle w:val="Emphasis"/>
          <w:color w:val="000000" w:themeColor="text1"/>
        </w:rPr>
        <w:t>unwanted medical treatment is especially difficult to bear because it gives the reader no recourse to secondary pity: the passage offers no “lesson” to be learned, no invitation to feel “inspired,” nothing to make one feel in any way okay about what has happened. The medical violence that Guest recounts seems particularly devastating because it is readable as sexual: it takes the form of forced penetration, and it results in a “feeling of powerlessness, of violation”</w:t>
      </w:r>
      <w:r w:rsidRPr="00086C91">
        <w:rPr>
          <w:color w:val="000000" w:themeColor="text1"/>
          <w:sz w:val="14"/>
        </w:rPr>
        <w:t xml:space="preserve"> that resonates with experiences recounted by survivors of sexual assault.</w:t>
      </w:r>
    </w:p>
    <w:p w14:paraId="636E5AB8" w14:textId="77777777" w:rsidR="003A693B" w:rsidRPr="0038556A" w:rsidRDefault="003A693B" w:rsidP="003A693B">
      <w:pPr>
        <w:pStyle w:val="Heading4"/>
        <w:rPr>
          <w:rFonts w:cs="Calibri"/>
          <w:color w:val="000000" w:themeColor="text1"/>
        </w:rPr>
      </w:pPr>
      <w:r>
        <w:rPr>
          <w:rFonts w:cs="Calibri"/>
          <w:color w:val="000000" w:themeColor="text1"/>
        </w:rPr>
        <w:t xml:space="preserve">The affirmatives optimistic hope of a better future is complicit in rehabilitative futurism, as the disabled object is seen through a lens of nonproduction – this </w:t>
      </w:r>
      <w:proofErr w:type="spellStart"/>
      <w:r>
        <w:rPr>
          <w:rFonts w:cs="Calibri"/>
          <w:color w:val="000000" w:themeColor="text1"/>
        </w:rPr>
        <w:t>discludes</w:t>
      </w:r>
      <w:proofErr w:type="spellEnd"/>
      <w:r>
        <w:rPr>
          <w:rFonts w:cs="Calibri"/>
          <w:color w:val="000000" w:themeColor="text1"/>
        </w:rPr>
        <w:t xml:space="preserve"> disability from the political and notions of reformism. They don’t get to weigh case – if we win their starting point is violent then they shouldn’t be able to weigh their endpoint.</w:t>
      </w:r>
    </w:p>
    <w:p w14:paraId="1B9B2A73" w14:textId="77777777" w:rsidR="003A693B" w:rsidRPr="006948C8" w:rsidRDefault="003A693B" w:rsidP="003A693B">
      <w:pPr>
        <w:spacing w:after="0" w:line="240" w:lineRule="auto"/>
        <w:rPr>
          <w:color w:val="000000" w:themeColor="text1"/>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2</w:t>
      </w:r>
      <w:r w:rsidRPr="006948C8">
        <w:rPr>
          <w:color w:val="000000" w:themeColor="text1"/>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Cs w:val="16"/>
        </w:rPr>
        <w:t>Langan</w:t>
      </w:r>
      <w:proofErr w:type="spellEnd"/>
      <w:r w:rsidRPr="006948C8">
        <w:rPr>
          <w:color w:val="000000" w:themeColor="text1"/>
          <w:szCs w:val="16"/>
        </w:rPr>
        <w:t xml:space="preserve"> Professor Melinda Y. Chen Spring 2015 </w:t>
      </w:r>
      <w:hyperlink r:id="rId10" w:history="1">
        <w:r w:rsidRPr="006948C8">
          <w:rPr>
            <w:rStyle w:val="Hyperlink"/>
            <w:color w:val="000000" w:themeColor="text1"/>
            <w:szCs w:val="16"/>
          </w:rPr>
          <w:t>https://digitalassets.lib.berkeley.edu/etd/ucb/text/Mollow_berkeley_0028E_15181.pdf</w:t>
        </w:r>
      </w:hyperlink>
      <w:r w:rsidRPr="006948C8">
        <w:rPr>
          <w:color w:val="000000" w:themeColor="text1"/>
          <w:szCs w:val="16"/>
        </w:rPr>
        <w:t xml:space="preserve"> SJCP//JG</w:t>
      </w:r>
    </w:p>
    <w:p w14:paraId="2AB83CF2" w14:textId="77777777" w:rsidR="003A693B" w:rsidRDefault="003A693B" w:rsidP="003A693B">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w:t>
      </w:r>
      <w:r w:rsidRPr="00542B95">
        <w:rPr>
          <w:rStyle w:val="Emphasis"/>
          <w:color w:val="000000" w:themeColor="text1"/>
        </w:rPr>
        <w:t xml:space="preserve">but also from </w:t>
      </w:r>
      <w:r w:rsidRPr="00B60288">
        <w:rPr>
          <w:rStyle w:val="Emphasis"/>
          <w:color w:val="000000" w:themeColor="text1"/>
          <w:highlight w:val="green"/>
        </w:rPr>
        <w:t>disability</w:t>
      </w:r>
      <w:r w:rsidRPr="006948C8">
        <w:rPr>
          <w:color w:val="000000" w:themeColor="text1"/>
          <w:sz w:val="14"/>
        </w:rPr>
        <w:t xml:space="preserve"> (19). </w:t>
      </w:r>
      <w:r w:rsidRPr="006948C8">
        <w:rPr>
          <w:rStyle w:val="Emphasis"/>
          <w:color w:val="000000" w:themeColor="text1"/>
        </w:rPr>
        <w:t xml:space="preserve">For example, </w:t>
      </w:r>
      <w:r w:rsidRPr="00542B95">
        <w:rPr>
          <w:rStyle w:val="Emphasis"/>
          <w:color w:val="000000" w:themeColor="text1"/>
          <w:highlight w:val="green"/>
        </w:rPr>
        <w:t>the Child is the centerpiece</w:t>
      </w:r>
      <w:r w:rsidRPr="006948C8">
        <w:rPr>
          <w:rStyle w:val="Emphasis"/>
          <w:color w:val="000000" w:themeColor="text1"/>
        </w:rPr>
        <w:t xml:space="preserve"> of the telethon, </w:t>
      </w:r>
      <w:r w:rsidRPr="00542B95">
        <w:rPr>
          <w:rStyle w:val="Emphasis"/>
          <w:color w:val="000000" w:themeColor="text1"/>
          <w:highlight w:val="green"/>
        </w:rPr>
        <w:t>a</w:t>
      </w:r>
      <w:r w:rsidRPr="006948C8">
        <w:rPr>
          <w:rStyle w:val="Emphasis"/>
          <w:color w:val="000000" w:themeColor="text1"/>
        </w:rPr>
        <w:t xml:space="preserve"> ritual </w:t>
      </w:r>
      <w:r w:rsidRPr="00542B95">
        <w:rPr>
          <w:rStyle w:val="Emphasis"/>
          <w:color w:val="000000" w:themeColor="text1"/>
          <w:highlight w:val="green"/>
        </w:rPr>
        <w:t>display</w:t>
      </w:r>
      <w:r w:rsidRPr="006948C8">
        <w:rPr>
          <w:rStyle w:val="Emphasis"/>
          <w:color w:val="000000" w:themeColor="text1"/>
        </w:rPr>
        <w:t xml:space="preserve"> of pity </w:t>
      </w:r>
      <w:r w:rsidRPr="00542B95">
        <w:rPr>
          <w:rStyle w:val="Emphasis"/>
          <w:color w:val="000000" w:themeColor="text1"/>
          <w:highlight w:val="green"/>
        </w:rPr>
        <w:t>that demeans</w:t>
      </w:r>
      <w:r w:rsidRPr="006948C8">
        <w:rPr>
          <w:rStyle w:val="Emphasis"/>
          <w:color w:val="000000" w:themeColor="text1"/>
        </w:rPr>
        <w:t xml:space="preserve"> disabled people. </w:t>
      </w:r>
      <w:r w:rsidRPr="00542B95">
        <w:rPr>
          <w:rStyle w:val="Emphasis"/>
          <w:color w:val="000000" w:themeColor="text1"/>
        </w:rPr>
        <w:t>When Jerry Lewis counters disability activists’ objections to his assertion that a disabled person is “half a person,” he insists that he is only fighting for the Children: “Please, I’m begging for survival. I want my kids alive,” he implores</w:t>
      </w:r>
      <w:r w:rsidRPr="00542B95">
        <w:rPr>
          <w:color w:val="000000" w:themeColor="text1"/>
          <w:sz w:val="14"/>
        </w:rPr>
        <w:t xml:space="preserve"> (in Joh</w:t>
      </w:r>
      <w:r w:rsidRPr="006948C8">
        <w:rPr>
          <w:color w:val="000000" w:themeColor="text1"/>
          <w:sz w:val="14"/>
        </w:rPr>
        <w:t xml:space="preserve">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w:t>
      </w:r>
      <w:proofErr w:type="gramStart"/>
      <w:r w:rsidRPr="006948C8">
        <w:rPr>
          <w:color w:val="000000" w:themeColor="text1"/>
          <w:sz w:val="14"/>
        </w:rPr>
        <w:t>similar to</w:t>
      </w:r>
      <w:proofErr w:type="gramEnd"/>
      <w:r w:rsidRPr="006948C8">
        <w:rPr>
          <w:color w:val="000000" w:themeColor="text1"/>
          <w:sz w:val="14"/>
        </w:rPr>
        <w:t xml:space="preserve">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a term that I coin to overlap and i</w:t>
      </w:r>
      <w:r w:rsidRPr="00542B95">
        <w:rPr>
          <w:rStyle w:val="Emphasis"/>
          <w:color w:val="000000" w:themeColor="text1"/>
        </w:rPr>
        <w:t xml:space="preserve">ntersect with Edelman’s notion of “reproductive futurism.” If, as Edelman maintains, the future is envisaged in terms of a </w:t>
      </w:r>
      <w:proofErr w:type="spellStart"/>
      <w:r w:rsidRPr="00542B95">
        <w:rPr>
          <w:rStyle w:val="Emphasis"/>
          <w:color w:val="000000" w:themeColor="text1"/>
        </w:rPr>
        <w:t>fantasmatic</w:t>
      </w:r>
      <w:proofErr w:type="spellEnd"/>
      <w:r w:rsidRPr="00542B95">
        <w:rPr>
          <w:rStyle w:val="Emphasis"/>
          <w:color w:val="000000" w:themeColor="text1"/>
        </w:rPr>
        <w:t xml:space="preserve"> “Child,” then the survival of this future-figured-as-Child is threatened by both queerness and 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w:t>
      </w:r>
      <w:r w:rsidRPr="00542B95">
        <w:rPr>
          <w:rStyle w:val="Emphasis"/>
          <w:color w:val="000000" w:themeColor="text1"/>
        </w:rPr>
        <w:t>a “crippled</w:t>
      </w:r>
      <w:r w:rsidRPr="00D842CE">
        <w:rPr>
          <w:rStyle w:val="Emphasis"/>
          <w:color w:val="000000" w:themeColor="text1"/>
        </w:rPr>
        <w:t>”</w:t>
      </w:r>
      <w:r w:rsidRPr="006948C8">
        <w:rPr>
          <w:rStyle w:val="Emphasis"/>
          <w:color w:val="000000" w:themeColor="text1"/>
        </w:rPr>
        <w:t xml:space="preserve"> </w:t>
      </w:r>
      <w:r w:rsidRPr="00542B95">
        <w:rPr>
          <w:rStyle w:val="Emphasis"/>
          <w:color w:val="000000" w:themeColor="text1"/>
        </w:rPr>
        <w:t>or “hobbled” economy, a 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t>
      </w:r>
      <w:r w:rsidRPr="00542B95">
        <w:rPr>
          <w:rStyle w:val="StyleUnderline"/>
          <w:b/>
          <w:bCs/>
          <w:highlight w:val="green"/>
        </w:rPr>
        <w:t>would bring forth a better future</w:t>
      </w:r>
      <w:r w:rsidRPr="006948C8">
        <w:rPr>
          <w:color w:val="000000" w:themeColor="text1"/>
          <w:sz w:val="14"/>
        </w:rPr>
        <w:t xml:space="preserve">.110 </w:t>
      </w:r>
    </w:p>
    <w:p w14:paraId="668B0FE4" w14:textId="6B6C2A7B" w:rsidR="003A693B" w:rsidRPr="006948C8" w:rsidRDefault="003A693B" w:rsidP="003A693B">
      <w:pPr>
        <w:spacing w:after="80" w:line="276" w:lineRule="auto"/>
        <w:rPr>
          <w:color w:val="000000" w:themeColor="text1"/>
        </w:rPr>
      </w:pPr>
    </w:p>
    <w:p w14:paraId="7FED7E1B" w14:textId="77777777" w:rsidR="003A693B" w:rsidRDefault="003A693B" w:rsidP="003A693B">
      <w:pPr>
        <w:rPr>
          <w:color w:val="000000" w:themeColor="text1"/>
          <w:sz w:val="14"/>
        </w:rPr>
      </w:pPr>
    </w:p>
    <w:p w14:paraId="550BE1AC" w14:textId="77777777" w:rsidR="003A693B" w:rsidRPr="006948C8" w:rsidRDefault="003A693B" w:rsidP="003A693B">
      <w:pPr>
        <w:pStyle w:val="Heading4"/>
        <w:rPr>
          <w:rFonts w:cs="Calibri"/>
        </w:rPr>
      </w:pPr>
      <w:r w:rsidRPr="006948C8">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14:paraId="43DD53BC" w14:textId="77777777" w:rsidR="003A693B" w:rsidRDefault="003A693B" w:rsidP="003A693B">
      <w:pPr>
        <w:spacing w:after="0" w:line="240" w:lineRule="auto"/>
        <w:rPr>
          <w:szCs w:val="16"/>
        </w:rPr>
      </w:pPr>
      <w:r w:rsidRPr="006948C8">
        <w:rPr>
          <w:rFonts w:eastAsiaTheme="majorEastAsia"/>
          <w:b/>
          <w:bCs/>
          <w:sz w:val="26"/>
          <w:szCs w:val="26"/>
        </w:rPr>
        <w:t>Campbell 13</w:t>
      </w:r>
      <w:r w:rsidRPr="006948C8">
        <w:rPr>
          <w:color w:val="000000" w:themeColor="text1"/>
          <w:sz w:val="14"/>
        </w:rPr>
        <w:t xml:space="preserve"> </w:t>
      </w:r>
      <w:r w:rsidRPr="006948C8">
        <w:rPr>
          <w:szCs w:val="16"/>
        </w:rPr>
        <w:t xml:space="preserve">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w:t>
      </w:r>
      <w:proofErr w:type="gramStart"/>
      <w:r w:rsidRPr="006948C8">
        <w:rPr>
          <w:szCs w:val="16"/>
        </w:rPr>
        <w:t>theology</w:t>
      </w:r>
      <w:proofErr w:type="gramEnd"/>
      <w:r w:rsidRPr="006948C8">
        <w:rPr>
          <w:szCs w:val="16"/>
        </w:rPr>
        <w:t xml:space="preserve"> and legal studies; she is interested in ways that law, new technologies and the governance of marginal populations produces understandings of the productive citizen, normative bodies, ideas of periphery and ways that </w:t>
      </w:r>
      <w:proofErr w:type="spellStart"/>
      <w:r w:rsidRPr="006948C8">
        <w:rPr>
          <w:szCs w:val="16"/>
        </w:rPr>
        <w:t>ablement</w:t>
      </w:r>
      <w:proofErr w:type="spellEnd"/>
      <w:r w:rsidRPr="006948C8">
        <w:rPr>
          <w:szCs w:val="16"/>
        </w:rPr>
        <w:t xml:space="preserve"> privileges and entitles certain groups in society. Campbell is the author of Contours of Ableism: The Production of Disability and </w:t>
      </w:r>
      <w:proofErr w:type="spellStart"/>
      <w:r w:rsidRPr="006948C8">
        <w:rPr>
          <w:szCs w:val="16"/>
        </w:rPr>
        <w:t>Abledness</w:t>
      </w:r>
      <w:proofErr w:type="spellEnd"/>
      <w:r w:rsidRPr="006948C8">
        <w:rPr>
          <w:szCs w:val="16"/>
        </w:rPr>
        <w:t> (Palgrave, 2009) and numerous other journal articles and book chapters. SJCP//JG</w:t>
      </w:r>
    </w:p>
    <w:p w14:paraId="1CE21B61" w14:textId="77777777" w:rsidR="003A693B" w:rsidRDefault="003A693B" w:rsidP="003A693B">
      <w:pPr>
        <w:spacing w:after="0" w:line="240" w:lineRule="auto"/>
        <w:rPr>
          <w:szCs w:val="16"/>
        </w:rPr>
      </w:pPr>
    </w:p>
    <w:p w14:paraId="2941280A" w14:textId="77777777" w:rsidR="003A693B" w:rsidRPr="006948C8" w:rsidRDefault="003A693B" w:rsidP="003A693B">
      <w:pPr>
        <w:spacing w:after="0" w:line="240" w:lineRule="auto"/>
        <w:rPr>
          <w:szCs w:val="16"/>
          <w:lang w:eastAsia="zh-CN"/>
        </w:rPr>
      </w:pPr>
    </w:p>
    <w:p w14:paraId="43A9CC44" w14:textId="77777777" w:rsidR="003A693B" w:rsidRPr="006948C8" w:rsidRDefault="003A693B" w:rsidP="003A693B">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w:t>
      </w:r>
      <w:proofErr w:type="gramStart"/>
      <w:r w:rsidRPr="006948C8">
        <w:rPr>
          <w:rStyle w:val="Emphasis"/>
        </w:rPr>
        <w:t>personhood</w:t>
      </w:r>
      <w:proofErr w:type="gramEnd"/>
      <w:r w:rsidRPr="006948C8">
        <w:rPr>
          <w:rStyle w:val="Emphasis"/>
        </w:rPr>
        <w:t xml:space="preserve"> and </w:t>
      </w:r>
      <w:proofErr w:type="spellStart"/>
      <w:r w:rsidRPr="006948C8">
        <w:rPr>
          <w:rStyle w:val="Emphasis"/>
        </w:rPr>
        <w:t>liveability</w:t>
      </w:r>
      <w:proofErr w:type="spellEnd"/>
      <w:r w:rsidRPr="006948C8">
        <w:rPr>
          <w:rStyle w:val="Emphasis"/>
        </w:rPr>
        <w:t xml:space="preserve">.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xml:space="preserve">, </w:t>
      </w:r>
      <w:proofErr w:type="gramStart"/>
      <w:r w:rsidRPr="006948C8">
        <w:rPr>
          <w:rStyle w:val="Emphasis"/>
        </w:rPr>
        <w:t>wholeness</w:t>
      </w:r>
      <w:proofErr w:type="gramEnd"/>
      <w:r w:rsidRPr="006948C8">
        <w:rPr>
          <w:rStyle w:val="Emphasis"/>
        </w:rPr>
        <w:t xml:space="preserve">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w:t>
      </w:r>
      <w:proofErr w:type="gramStart"/>
      <w:r w:rsidRPr="006948C8">
        <w:rPr>
          <w:sz w:val="14"/>
        </w:rPr>
        <w:t>inflections</w:t>
      </w:r>
      <w:proofErr w:type="gramEnd"/>
      <w:r w:rsidRPr="006948C8">
        <w:rPr>
          <w:sz w:val="14"/>
        </w:rPr>
        <w:t xml:space="preserve"> and circumstance. Ability and the corresponding notion of ableism are intertwined. Compulsory </w:t>
      </w:r>
      <w:proofErr w:type="spellStart"/>
      <w:r w:rsidRPr="006948C8">
        <w:rPr>
          <w:sz w:val="14"/>
        </w:rPr>
        <w:t>ablebodiedness</w:t>
      </w:r>
      <w:proofErr w:type="spellEnd"/>
      <w:r w:rsidRPr="006948C8">
        <w:rPr>
          <w:sz w:val="14"/>
        </w:rPr>
        <w:t xml:space="preserve"> is implicated in the very foundations of social theory, therapeutic jurisprudence, advocacy, medicine and </w:t>
      </w:r>
      <w:proofErr w:type="gramStart"/>
      <w:r w:rsidRPr="006948C8">
        <w:rPr>
          <w:sz w:val="14"/>
        </w:rPr>
        <w:t>law;</w:t>
      </w:r>
      <w:proofErr w:type="gramEnd"/>
      <w:r w:rsidRPr="006948C8">
        <w:rPr>
          <w:sz w:val="14"/>
        </w:rPr>
        <w:t xml:space="preserve"> or in the mappings of human anatomy. </w:t>
      </w:r>
      <w:proofErr w:type="spellStart"/>
      <w:r w:rsidRPr="006948C8">
        <w:rPr>
          <w:sz w:val="14"/>
        </w:rPr>
        <w:t>Summarised</w:t>
      </w:r>
      <w:proofErr w:type="spellEnd"/>
      <w:r w:rsidRPr="006948C8">
        <w:rPr>
          <w:sz w:val="14"/>
        </w:rPr>
        <w:t xml:space="preserve"> by Campbell (2001, 44) </w:t>
      </w:r>
      <w:r w:rsidRPr="006948C8">
        <w:rPr>
          <w:rStyle w:val="Emphasis"/>
        </w:rPr>
        <w:t xml:space="preserve">Ableism refers to; …A network of beliefs processes and practices that produces a particular kind of self and body (the bodily standard) that is projected as the perfect, </w:t>
      </w:r>
      <w:proofErr w:type="spellStart"/>
      <w:r w:rsidRPr="006948C8">
        <w:rPr>
          <w:rStyle w:val="Emphasis"/>
        </w:rPr>
        <w:t>speciestypical</w:t>
      </w:r>
      <w:proofErr w:type="spellEnd"/>
      <w:r w:rsidRPr="006948C8">
        <w:rPr>
          <w:rStyle w:val="Emphasis"/>
        </w:rPr>
        <w:t xml:space="preserve">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proofErr w:type="spellStart"/>
      <w:r w:rsidRPr="006948C8">
        <w:rPr>
          <w:sz w:val="14"/>
        </w:rPr>
        <w:t>abledness</w:t>
      </w:r>
      <w:proofErr w:type="spellEnd"/>
      <w:r w:rsidRPr="006948C8">
        <w:rPr>
          <w:sz w:val="14"/>
        </w:rPr>
        <w:t xml:space="preserve">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w:t>
      </w:r>
      <w:proofErr w:type="gramStart"/>
      <w:r w:rsidRPr="006948C8">
        <w:rPr>
          <w:rStyle w:val="Emphasis"/>
        </w:rPr>
        <w:t>Of course</w:t>
      </w:r>
      <w:proofErr w:type="gramEnd"/>
      <w:r w:rsidRPr="006948C8">
        <w:rPr>
          <w:rStyle w:val="Emphasis"/>
        </w:rPr>
        <w:t xml:space="preserv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6948C8">
        <w:rPr>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14:paraId="640E353A" w14:textId="77777777" w:rsidR="003A693B" w:rsidRPr="006948C8" w:rsidRDefault="003A693B" w:rsidP="003A693B">
      <w:pPr>
        <w:pStyle w:val="Heading4"/>
        <w:rPr>
          <w:rFonts w:cs="Calibri"/>
        </w:rPr>
      </w:pPr>
      <w:r>
        <w:rPr>
          <w:rFonts w:cs="Calibri"/>
        </w:rPr>
        <w:lastRenderedPageBreak/>
        <w:t>The alternative is</w:t>
      </w:r>
      <w:r w:rsidRPr="006948C8">
        <w:rPr>
          <w:rFonts w:cs="Calibri"/>
        </w:rPr>
        <w:t xml:space="preserve"> </w:t>
      </w:r>
      <w:r>
        <w:rPr>
          <w:rFonts w:cs="Calibri"/>
        </w:rPr>
        <w:t xml:space="preserve">to endorse the negative and </w:t>
      </w:r>
      <w:r w:rsidRPr="006948C8">
        <w:rPr>
          <w:rFonts w:cs="Calibri"/>
        </w:rPr>
        <w:t>unwavering pessimism</w:t>
      </w:r>
      <w:r>
        <w:rPr>
          <w:rFonts w:cs="Calibri"/>
        </w:rPr>
        <w:t xml:space="preserve"> </w:t>
      </w:r>
      <w:r w:rsidRPr="006948C8">
        <w:rPr>
          <w:rFonts w:cs="Calibri"/>
        </w:rPr>
        <w:t>– we reject the political and notions of futurism in exchange for an affirmation of disability’s abjection as something beautiful.</w:t>
      </w:r>
    </w:p>
    <w:p w14:paraId="101CDAD3" w14:textId="77777777" w:rsidR="003A693B" w:rsidRPr="006948C8" w:rsidRDefault="003A693B" w:rsidP="003A693B">
      <w:proofErr w:type="spellStart"/>
      <w:r w:rsidRPr="006948C8">
        <w:rPr>
          <w:rFonts w:eastAsiaTheme="majorEastAsia"/>
          <w:b/>
          <w:bCs/>
          <w:sz w:val="26"/>
          <w:szCs w:val="26"/>
        </w:rPr>
        <w:t>Selck</w:t>
      </w:r>
      <w:proofErr w:type="spellEnd"/>
      <w:r w:rsidRPr="006948C8">
        <w:rPr>
          <w:rFonts w:eastAsiaTheme="majorEastAsia"/>
          <w:b/>
          <w:bCs/>
          <w:sz w:val="26"/>
          <w:szCs w:val="26"/>
        </w:rPr>
        <w:t xml:space="preserve"> 16</w:t>
      </w:r>
      <w:r w:rsidRPr="006948C8">
        <w:t xml:space="preserve"> </w:t>
      </w:r>
      <w:r w:rsidRPr="006948C8">
        <w:rPr>
          <w:szCs w:val="16"/>
        </w:rPr>
        <w:t>Michael (2016): Crip Pessimism: The Language of Dis/ability and the Culture that Isn't, Southern Illinois University Carbondale, SJCP//JG</w:t>
      </w:r>
    </w:p>
    <w:p w14:paraId="3E038195" w14:textId="77777777" w:rsidR="003A693B" w:rsidRDefault="003A693B" w:rsidP="003A693B">
      <w:pPr>
        <w:rPr>
          <w:rStyle w:val="Emphasis"/>
        </w:rPr>
      </w:pPr>
      <w:r w:rsidRPr="006948C8">
        <w:rPr>
          <w:rStyle w:val="Emphasis"/>
        </w:rPr>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6948C8">
        <w:rPr>
          <w:sz w:val="14"/>
        </w:rPr>
        <w:t>Siebers</w:t>
      </w:r>
      <w:proofErr w:type="spellEnd"/>
      <w:r w:rsidRPr="006948C8">
        <w:rPr>
          <w:sz w:val="14"/>
        </w:rPr>
        <w:t xml:space="preserve">. </w:t>
      </w:r>
      <w:r w:rsidRPr="006948C8">
        <w:rPr>
          <w:rStyle w:val="Emphasis"/>
        </w:rPr>
        <w:t xml:space="preserve">Attached to the grief I feel </w:t>
      </w:r>
      <w:proofErr w:type="gramStart"/>
      <w:r w:rsidRPr="006948C8">
        <w:rPr>
          <w:rStyle w:val="Emphasis"/>
        </w:rPr>
        <w:t>as a result of</w:t>
      </w:r>
      <w:proofErr w:type="gramEnd"/>
      <w:r w:rsidRPr="006948C8">
        <w:rPr>
          <w:rStyle w:val="Emphasis"/>
        </w:rPr>
        <w:t xml:space="preserve">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6948C8">
        <w:rPr>
          <w:sz w:val="14"/>
        </w:rPr>
        <w:t>handicapable</w:t>
      </w:r>
      <w:proofErr w:type="spellEnd"/>
      <w:r w:rsidRPr="006948C8">
        <w:rPr>
          <w:sz w:val="14"/>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w:t>
      </w:r>
      <w:proofErr w:type="gramStart"/>
      <w:r w:rsidRPr="006948C8">
        <w:rPr>
          <w:sz w:val="14"/>
        </w:rPr>
        <w:t>beginning to notice</w:t>
      </w:r>
      <w:proofErr w:type="gramEnd"/>
      <w:r w:rsidRPr="006948C8">
        <w:rPr>
          <w:sz w:val="14"/>
        </w:rPr>
        <w:t xml:space="preserv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w:t>
      </w:r>
      <w:proofErr w:type="spellStart"/>
      <w:r w:rsidRPr="006948C8">
        <w:rPr>
          <w:sz w:val="14"/>
        </w:rPr>
        <w:t>crip</w:t>
      </w:r>
      <w:proofErr w:type="spellEnd"/>
      <w:r w:rsidRPr="006948C8">
        <w:rPr>
          <w:sz w:val="14"/>
        </w:rPr>
        <w:t xml:space="preserve">-pessimist performance art project Under </w:t>
      </w:r>
      <w:proofErr w:type="gramStart"/>
      <w:r w:rsidRPr="006948C8">
        <w:rPr>
          <w:sz w:val="14"/>
        </w:rPr>
        <w:t>The</w:t>
      </w:r>
      <w:proofErr w:type="gramEnd"/>
      <w:r w:rsidRPr="006948C8">
        <w:rPr>
          <w:sz w:val="14"/>
        </w:rPr>
        <w:t xml:space="preserve"> Mantle. This research report will first detail the components of the theoretical work that was drawn on to create UTM. </w:t>
      </w:r>
      <w:proofErr w:type="gramStart"/>
      <w:r w:rsidRPr="006948C8">
        <w:rPr>
          <w:sz w:val="14"/>
        </w:rPr>
        <w:t>Next</w:t>
      </w:r>
      <w:proofErr w:type="gramEnd"/>
      <w:r w:rsidRPr="006948C8">
        <w:rPr>
          <w:sz w:val="14"/>
        </w:rPr>
        <w:t xml:space="preserve"> I offer a literature review to demonstrate the combination of optimism and neglect dis/ability has undergone in intercultural communication models. Following that </w:t>
      </w:r>
      <w:proofErr w:type="gramStart"/>
      <w:r w:rsidRPr="006948C8">
        <w:rPr>
          <w:sz w:val="14"/>
        </w:rPr>
        <w:t>section</w:t>
      </w:r>
      <w:proofErr w:type="gramEnd"/>
      <w:r w:rsidRPr="006948C8">
        <w:rPr>
          <w:sz w:val="14"/>
        </w:rPr>
        <w:t xml:space="preserve"> I mark my shift to performance methods as I explain how narrative autoethnography can illuminate cultural misconceptions regarding the dis/abled. In the last sections of this </w:t>
      </w:r>
      <w:proofErr w:type="gramStart"/>
      <w:r w:rsidRPr="006948C8">
        <w:rPr>
          <w:sz w:val="14"/>
        </w:rPr>
        <w:t>report</w:t>
      </w:r>
      <w:proofErr w:type="gramEnd"/>
      <w:r w:rsidRPr="006948C8">
        <w:rPr>
          <w:sz w:val="14"/>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6948C8">
        <w:rPr>
          <w:sz w:val="14"/>
        </w:rPr>
        <w:t>Pothier</w:t>
      </w:r>
      <w:proofErr w:type="spellEnd"/>
      <w:r w:rsidRPr="006948C8">
        <w:rPr>
          <w:sz w:val="14"/>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6948C8">
        <w:rPr>
          <w:sz w:val="14"/>
        </w:rPr>
        <w:t>studies</w:t>
      </w:r>
      <w:proofErr w:type="spellEnd"/>
      <w:r w:rsidRPr="006948C8">
        <w:rPr>
          <w:sz w:val="14"/>
        </w:rPr>
        <w:t xml:space="preserve"> authors claiming there are as many as seven themes of CDT (Hosking, 2008). In the introduction to their edited collection of dis/ability essays, Richard Devlin and Dianne </w:t>
      </w:r>
      <w:proofErr w:type="spellStart"/>
      <w:r w:rsidRPr="006948C8">
        <w:rPr>
          <w:sz w:val="14"/>
        </w:rPr>
        <w:t>Pothier</w:t>
      </w:r>
      <w:proofErr w:type="spellEnd"/>
      <w:r w:rsidRPr="006948C8">
        <w:rPr>
          <w:sz w:val="14"/>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6948C8">
        <w:rPr>
          <w:sz w:val="14"/>
        </w:rPr>
        <w:t>Pothier</w:t>
      </w:r>
      <w:proofErr w:type="spellEnd"/>
      <w:r w:rsidRPr="006948C8">
        <w:rPr>
          <w:sz w:val="14"/>
        </w:rPr>
        <w:t xml:space="preserve">, 2006, p. 7). As the bumper sticker on my laptop proudly disclaims, “Not all disabilities are visible,” which necessarily adds a level of nuance and complexity to the way that dis/ability studies attend to the prospect of discrimination and violence. </w:t>
      </w:r>
      <w:proofErr w:type="gramStart"/>
      <w:r w:rsidRPr="00B60288">
        <w:rPr>
          <w:rStyle w:val="Emphasis"/>
          <w:highlight w:val="green"/>
        </w:rPr>
        <w:t>Often times</w:t>
      </w:r>
      <w:proofErr w:type="gramEnd"/>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xml:space="preserve">, necessary, even progress” (Delvin &amp; </w:t>
      </w:r>
      <w:proofErr w:type="spellStart"/>
      <w:r w:rsidRPr="006948C8">
        <w:rPr>
          <w:rStyle w:val="Emphasis"/>
        </w:rPr>
        <w:t>Pothier</w:t>
      </w:r>
      <w:proofErr w:type="spellEnd"/>
      <w:r w:rsidRPr="006948C8">
        <w:rPr>
          <w:rStyle w:val="Emphasis"/>
        </w:rPr>
        <w:t>,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w:t>
      </w:r>
      <w:proofErr w:type="spellStart"/>
      <w:r w:rsidRPr="006948C8">
        <w:rPr>
          <w:sz w:val="14"/>
        </w:rPr>
        <w:t>crip</w:t>
      </w:r>
      <w:proofErr w:type="spellEnd"/>
      <w:r w:rsidRPr="006948C8">
        <w:rPr>
          <w:sz w:val="14"/>
        </w:rPr>
        <w:t xml:space="preserve">-pessimism. Theoretical approaches based in pessimism and skepticism are often necessary to distinguish the instruments of </w:t>
      </w:r>
      <w:proofErr w:type="spellStart"/>
      <w:r w:rsidRPr="006948C8">
        <w:rPr>
          <w:sz w:val="14"/>
        </w:rPr>
        <w:t>self destruction</w:t>
      </w:r>
      <w:proofErr w:type="spellEnd"/>
      <w:r w:rsidRPr="006948C8">
        <w:rPr>
          <w:sz w:val="14"/>
        </w:rPr>
        <w:t xml:space="preserve"> that have been mistaken for those of </w:t>
      </w:r>
      <w:proofErr w:type="spellStart"/>
      <w:r w:rsidRPr="006948C8">
        <w:rPr>
          <w:sz w:val="14"/>
        </w:rPr>
        <w:t>self betterment</w:t>
      </w:r>
      <w:proofErr w:type="spellEnd"/>
      <w:r w:rsidRPr="006948C8">
        <w:rPr>
          <w:sz w:val="14"/>
        </w:rPr>
        <w:t xml:space="preserve">. Thus, a key question remains, what is regarded as progress and to whom does it count? The politics of progress call for the second tenet of CDT, which is a destabilization of neoliberal practices that strip power and agency from bodies with disabilities. Devlin and </w:t>
      </w:r>
      <w:proofErr w:type="spellStart"/>
      <w:r w:rsidRPr="006948C8">
        <w:rPr>
          <w:sz w:val="14"/>
        </w:rPr>
        <w:t>Pothier</w:t>
      </w:r>
      <w:proofErr w:type="spellEnd"/>
      <w:r w:rsidRPr="006948C8">
        <w:rPr>
          <w:sz w:val="14"/>
        </w:rPr>
        <w:t xml:space="preserve"> (2006) use the language of “anti-necessitarian” (p. 2), which refers to the efficacy of social organizations and an unflinching skepticism of liberalism. For </w:t>
      </w:r>
      <w:proofErr w:type="spellStart"/>
      <w:r w:rsidRPr="006948C8">
        <w:rPr>
          <w:sz w:val="14"/>
        </w:rPr>
        <w:t>Shildrick</w:t>
      </w:r>
      <w:proofErr w:type="spellEnd"/>
      <w:r w:rsidRPr="006948C8">
        <w:rPr>
          <w:sz w:val="14"/>
        </w:rPr>
        <w:t xml:space="preserve"> and Price (1999), “disabled bodies call into question the ‘</w:t>
      </w:r>
      <w:proofErr w:type="spellStart"/>
      <w:r w:rsidRPr="006948C8">
        <w:rPr>
          <w:sz w:val="14"/>
        </w:rPr>
        <w:t>giveness</w:t>
      </w:r>
      <w:proofErr w:type="spellEnd"/>
      <w:r w:rsidRPr="006948C8">
        <w:rPr>
          <w:sz w:val="14"/>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w:t>
      </w:r>
      <w:r w:rsidRPr="006948C8">
        <w:rPr>
          <w:sz w:val="14"/>
        </w:rPr>
        <w:lastRenderedPageBreak/>
        <w:t xml:space="preserve">disablism? If stairs seem to focus too exclusively on physical impairments, then what about the sensitivity of the building’s lighting, acoustics, and spatiality? Finally, if neoliberalism fights to protect its grand narrative of </w:t>
      </w:r>
      <w:proofErr w:type="gramStart"/>
      <w:r w:rsidRPr="006948C8">
        <w:rPr>
          <w:sz w:val="14"/>
        </w:rPr>
        <w:t>progress</w:t>
      </w:r>
      <w:proofErr w:type="gramEnd"/>
      <w:r w:rsidRPr="006948C8">
        <w:rPr>
          <w:sz w:val="14"/>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6948C8">
        <w:rPr>
          <w:sz w:val="14"/>
        </w:rPr>
        <w:t>denaturalising</w:t>
      </w:r>
      <w:proofErr w:type="spellEnd"/>
      <w:r w:rsidRPr="006948C8">
        <w:rPr>
          <w:sz w:val="14"/>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6948C8">
        <w:rPr>
          <w:sz w:val="14"/>
        </w:rPr>
        <w:t>Siebers</w:t>
      </w:r>
      <w:proofErr w:type="spellEnd"/>
      <w:r w:rsidRPr="006948C8">
        <w:rPr>
          <w:sz w:val="14"/>
        </w:rPr>
        <w:t xml:space="preserve">, 2008, p. 82). Though </w:t>
      </w:r>
      <w:proofErr w:type="gramStart"/>
      <w:r w:rsidRPr="006948C8">
        <w:rPr>
          <w:sz w:val="14"/>
        </w:rPr>
        <w:t>absolutely necessary</w:t>
      </w:r>
      <w:proofErr w:type="gramEnd"/>
      <w:r w:rsidRPr="006948C8">
        <w:rPr>
          <w:sz w:val="14"/>
        </w:rPr>
        <w:t xml:space="preserve">,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w:t>
      </w:r>
      <w:proofErr w:type="gramStart"/>
      <w:r w:rsidRPr="006948C8">
        <w:rPr>
          <w:sz w:val="14"/>
        </w:rPr>
        <w:t>rights based</w:t>
      </w:r>
      <w:proofErr w:type="gramEnd"/>
      <w:r w:rsidRPr="006948C8">
        <w:rPr>
          <w:sz w:val="14"/>
        </w:rPr>
        <w:t xml:space="preserve"> approach that will be suitable to address all disabled experiences, as the theoretical call for </w:t>
      </w:r>
      <w:proofErr w:type="spellStart"/>
      <w:r w:rsidRPr="006948C8">
        <w:rPr>
          <w:sz w:val="14"/>
        </w:rPr>
        <w:t>crip</w:t>
      </w:r>
      <w:proofErr w:type="spellEnd"/>
      <w:r w:rsidRPr="006948C8">
        <w:rPr>
          <w:sz w:val="14"/>
        </w:rPr>
        <w:t xml:space="preserve">-pessimism will remind us. Instead of a universal abstract Rawlsian concept of social justice, CDS “attend(s) to the relational components of dis/ablism” (Goodley, 2011, p. 159). By a Rawlsian concept of social </w:t>
      </w:r>
      <w:proofErr w:type="gramStart"/>
      <w:r w:rsidRPr="006948C8">
        <w:rPr>
          <w:sz w:val="14"/>
        </w:rPr>
        <w:t>justice</w:t>
      </w:r>
      <w:proofErr w:type="gramEnd"/>
      <w:r w:rsidRPr="006948C8">
        <w:rPr>
          <w:sz w:val="14"/>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w:t>
      </w:r>
      <w:proofErr w:type="gramStart"/>
      <w:r w:rsidRPr="006948C8">
        <w:rPr>
          <w:sz w:val="14"/>
        </w:rPr>
        <w:t>open up</w:t>
      </w:r>
      <w:proofErr w:type="gramEnd"/>
      <w:r w:rsidRPr="006948C8">
        <w:rPr>
          <w:sz w:val="14"/>
        </w:rPr>
        <w:t xml:space="preserve">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6948C8">
        <w:rPr>
          <w:sz w:val="14"/>
        </w:rPr>
        <w:t>including:</w:t>
      </w:r>
      <w:proofErr w:type="gramEnd"/>
      <w:r w:rsidRPr="006948C8">
        <w:rPr>
          <w:sz w:val="14"/>
        </w:rPr>
        <w:t xml:space="preserve"> differently-abled, special needs, person with disability, disabled person, temporarily able-bodied, and others. Often, able- bodied audiences </w:t>
      </w:r>
      <w:proofErr w:type="gramStart"/>
      <w:r w:rsidRPr="006948C8">
        <w:rPr>
          <w:sz w:val="14"/>
        </w:rPr>
        <w:t>have a tendency to</w:t>
      </w:r>
      <w:proofErr w:type="gramEnd"/>
      <w:r w:rsidRPr="006948C8">
        <w:rPr>
          <w:sz w:val="14"/>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6948C8">
        <w:rPr>
          <w:sz w:val="14"/>
        </w:rPr>
        <w:t>inspirationalize</w:t>
      </w:r>
      <w:proofErr w:type="spellEnd"/>
      <w:r w:rsidRPr="006948C8">
        <w:rPr>
          <w:sz w:val="14"/>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 xml:space="preserve">Philosophical pessimism is articulated next </w:t>
      </w:r>
      <w:proofErr w:type="gramStart"/>
      <w:r w:rsidRPr="006948C8">
        <w:rPr>
          <w:rStyle w:val="Emphasis"/>
        </w:rPr>
        <w:t>as a way to</w:t>
      </w:r>
      <w:proofErr w:type="gramEnd"/>
      <w:r w:rsidRPr="006948C8">
        <w:rPr>
          <w:rStyle w:val="Emphasis"/>
        </w:rPr>
        <w:t xml:space="preserve"> temper the risk of sensationalizing dis/ability</w:t>
      </w:r>
      <w:r w:rsidRPr="006948C8">
        <w:rPr>
          <w:sz w:val="14"/>
        </w:rPr>
        <w:t xml:space="preserve">. The theories ultimately fuse together like orchids and wasps to generate the larger theme of </w:t>
      </w:r>
      <w:proofErr w:type="spellStart"/>
      <w:r w:rsidRPr="006948C8">
        <w:rPr>
          <w:sz w:val="14"/>
        </w:rPr>
        <w:t>crip</w:t>
      </w:r>
      <w:proofErr w:type="spellEnd"/>
      <w:r w:rsidRPr="006948C8">
        <w:rPr>
          <w:sz w:val="14"/>
        </w:rPr>
        <w:t xml:space="preserve">-pessimism.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6948C8">
        <w:rPr>
          <w:sz w:val="14"/>
        </w:rPr>
        <w:t>Dienstag</w:t>
      </w:r>
      <w:proofErr w:type="spellEnd"/>
      <w:r w:rsidRPr="006948C8">
        <w:rPr>
          <w:sz w:val="14"/>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w:t>
      </w:r>
      <w:proofErr w:type="gramStart"/>
      <w:r w:rsidRPr="006948C8">
        <w:rPr>
          <w:sz w:val="14"/>
        </w:rPr>
        <w:t>does</w:t>
      </w:r>
      <w:proofErr w:type="gramEnd"/>
      <w:r w:rsidRPr="006948C8">
        <w:rPr>
          <w:sz w:val="14"/>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6948C8">
        <w:rPr>
          <w:sz w:val="14"/>
        </w:rPr>
        <w:t>Mudge</w:t>
      </w:r>
      <w:proofErr w:type="spellEnd"/>
      <w:r w:rsidRPr="006948C8">
        <w:rPr>
          <w:sz w:val="14"/>
        </w:rPr>
        <w:t xml:space="preserve">, 2008, p. 706-707). There are four components of pessimism outlined by Joshua </w:t>
      </w:r>
      <w:proofErr w:type="spellStart"/>
      <w:r w:rsidRPr="006948C8">
        <w:rPr>
          <w:sz w:val="14"/>
        </w:rPr>
        <w:t>Foa</w:t>
      </w:r>
      <w:proofErr w:type="spellEnd"/>
      <w:r w:rsidRPr="006948C8">
        <w:rPr>
          <w:sz w:val="14"/>
        </w:rPr>
        <w:t xml:space="preserve"> </w:t>
      </w:r>
      <w:proofErr w:type="spellStart"/>
      <w:r w:rsidRPr="006948C8">
        <w:rPr>
          <w:sz w:val="14"/>
        </w:rPr>
        <w:t>Dienstag</w:t>
      </w:r>
      <w:proofErr w:type="spellEnd"/>
      <w:r w:rsidRPr="006948C8">
        <w:rPr>
          <w:sz w:val="14"/>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6948C8">
        <w:rPr>
          <w:sz w:val="14"/>
        </w:rPr>
        <w:t>Dienstag</w:t>
      </w:r>
      <w:proofErr w:type="spellEnd"/>
      <w:r w:rsidRPr="006948C8">
        <w:rPr>
          <w:sz w:val="14"/>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Pessimists ask if those improvements are related to a greater set of costs that are not immediately recognizable. (</w:t>
      </w:r>
      <w:proofErr w:type="spellStart"/>
      <w:r w:rsidRPr="006948C8">
        <w:rPr>
          <w:rStyle w:val="Emphasis"/>
        </w:rPr>
        <w:t>Dienstag</w:t>
      </w:r>
      <w:proofErr w:type="spellEnd"/>
      <w:r w:rsidRPr="006948C8">
        <w:rPr>
          <w:rStyle w:val="Emphasis"/>
        </w:rPr>
        <w:t>,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w:t>
      </w:r>
      <w:r w:rsidRPr="006948C8">
        <w:rPr>
          <w:sz w:val="14"/>
        </w:rPr>
        <w:lastRenderedPageBreak/>
        <w:t xml:space="preserve">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w:t>
      </w:r>
      <w:proofErr w:type="spellStart"/>
      <w:r w:rsidRPr="006948C8">
        <w:rPr>
          <w:sz w:val="14"/>
        </w:rPr>
        <w:t>Dienstag</w:t>
      </w:r>
      <w:proofErr w:type="spellEnd"/>
      <w:r w:rsidRPr="006948C8">
        <w:rPr>
          <w:sz w:val="14"/>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The fourth and final tenet of pessimism that 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w:t>
      </w:r>
      <w:proofErr w:type="gramStart"/>
      <w:r w:rsidRPr="006948C8">
        <w:rPr>
          <w:rStyle w:val="Emphasis"/>
        </w:rPr>
        <w:t>fleeting</w:t>
      </w:r>
      <w:proofErr w:type="gramEnd"/>
      <w:r w:rsidRPr="006948C8">
        <w:rPr>
          <w:rStyle w:val="Emphasis"/>
        </w:rPr>
        <w:t xml:space="preserve"> and enduring, validates the perpetually fragmented subject seeking a world that exists beyond good and evil and instead just is. </w:t>
      </w:r>
    </w:p>
    <w:p w14:paraId="59715762" w14:textId="77777777" w:rsidR="003A693B" w:rsidRPr="003A693B" w:rsidRDefault="003A693B" w:rsidP="003A693B"/>
    <w:p w14:paraId="1A4EFF30" w14:textId="2DFBCA01" w:rsidR="00E42E4C" w:rsidRDefault="006924DE" w:rsidP="009C244F">
      <w:pPr>
        <w:pStyle w:val="Heading3"/>
      </w:pPr>
      <w:r>
        <w:lastRenderedPageBreak/>
        <w:t>Case</w:t>
      </w:r>
    </w:p>
    <w:p w14:paraId="39340536" w14:textId="77777777" w:rsidR="004A585F" w:rsidRDefault="004A585F" w:rsidP="004A585F">
      <w:pPr>
        <w:pStyle w:val="Heading3"/>
      </w:pPr>
      <w:r>
        <w:lastRenderedPageBreak/>
        <w:t>1NC – Replacements Deficit</w:t>
      </w:r>
    </w:p>
    <w:p w14:paraId="1BB8C4B5" w14:textId="77777777" w:rsidR="004A585F" w:rsidRPr="008821C0" w:rsidRDefault="004A585F" w:rsidP="004A585F">
      <w:pPr>
        <w:pStyle w:val="Heading4"/>
      </w:pPr>
      <w:r>
        <w:t>Mackay ruling rendered the right to strike useless- employers can legally hire permanent replacements for striking workers- trumps Section 7</w:t>
      </w:r>
    </w:p>
    <w:p w14:paraId="1A5F104C" w14:textId="77777777" w:rsidR="004A585F" w:rsidRPr="008821C0" w:rsidRDefault="004A585F" w:rsidP="004A585F">
      <w:r w:rsidRPr="00CE126D">
        <w:rPr>
          <w:rStyle w:val="Style13ptBold"/>
        </w:rPr>
        <w:t>Popes 04</w:t>
      </w:r>
      <w:r>
        <w:t xml:space="preserve"> </w:t>
      </w:r>
      <w:r w:rsidRPr="008821C0">
        <w:t xml:space="preserve">Pope, James Gray (Distinguished Professor of Law Emeritus, Rutgers University). "How American workers lost the right to strike, and other tales." Michigan Law Review 103.3 (2004): 518-553. </w:t>
      </w:r>
    </w:p>
    <w:p w14:paraId="4C010475" w14:textId="77777777" w:rsidR="004A585F" w:rsidRPr="008821C0" w:rsidRDefault="004A585F" w:rsidP="004A585F">
      <w:pPr>
        <w:jc w:val="both"/>
      </w:pPr>
      <w:proofErr w:type="gramStart"/>
      <w:r w:rsidRPr="00CE126D">
        <w:rPr>
          <w:rStyle w:val="Emphasis"/>
          <w:highlight w:val="green"/>
        </w:rPr>
        <w:t>In  NLRB</w:t>
      </w:r>
      <w:proofErr w:type="gramEnd"/>
      <w:r w:rsidRPr="00CE126D">
        <w:rPr>
          <w:rStyle w:val="Emphasis"/>
          <w:highlight w:val="green"/>
        </w:rPr>
        <w:t xml:space="preserve">  v.  </w:t>
      </w:r>
      <w:proofErr w:type="gramStart"/>
      <w:r w:rsidRPr="00CE126D">
        <w:rPr>
          <w:rStyle w:val="Emphasis"/>
          <w:highlight w:val="green"/>
        </w:rPr>
        <w:t>Mackay</w:t>
      </w:r>
      <w:r w:rsidRPr="008821C0">
        <w:t xml:space="preserve">  Radio</w:t>
      </w:r>
      <w:proofErr w:type="gramEnd"/>
      <w:r w:rsidRPr="008821C0">
        <w:t xml:space="preserve">  &amp;  Telegraph  Co.,  the  </w:t>
      </w:r>
      <w:r w:rsidRPr="00CE126D">
        <w:rPr>
          <w:rStyle w:val="Emphasis"/>
          <w:highlight w:val="green"/>
        </w:rPr>
        <w:t>Supreme  Court laid  down</w:t>
      </w:r>
      <w:r w:rsidRPr="00CE126D">
        <w:rPr>
          <w:rStyle w:val="Emphasis"/>
        </w:rPr>
        <w:t xml:space="preserve">  a  dictum  </w:t>
      </w:r>
      <w:r w:rsidRPr="00CE126D">
        <w:rPr>
          <w:rStyle w:val="Emphasis"/>
          <w:highlight w:val="green"/>
        </w:rPr>
        <w:t>that</w:t>
      </w:r>
      <w:r w:rsidRPr="008821C0">
        <w:t xml:space="preserve">  has  puzzled  legal  scholars  and  vexed  unions increasingly  over  the  years.so  According  to  this  dictum,  </w:t>
      </w:r>
      <w:r w:rsidRPr="00CE126D">
        <w:rPr>
          <w:highlight w:val="green"/>
        </w:rPr>
        <w:t>a</w:t>
      </w:r>
      <w:r w:rsidRPr="00CE126D">
        <w:rPr>
          <w:rStyle w:val="Emphasis"/>
          <w:highlight w:val="green"/>
        </w:rPr>
        <w:t>n  employer enjoys  the  right  permanently  to  replace  workers  who  strike</w:t>
      </w:r>
      <w:r w:rsidRPr="00CE126D">
        <w:rPr>
          <w:rStyle w:val="Emphasis"/>
        </w:rPr>
        <w:t xml:space="preserve">  for  better wages  and  conditions</w:t>
      </w:r>
      <w:r w:rsidRPr="008821C0">
        <w:t xml:space="preserve">.  The  dictum  is  puzzling  because  the  strike  is  one of  those  "concerted  activities"  protected  under  section  7,  and employers  are  prohibited  from  discharging  or  otherwise  interfering with,  restraining,  coercing  or  discriminating  against  employees  for exercising  section  7  rights.s1 Yet  </w:t>
      </w:r>
      <w:r w:rsidRPr="00CE126D">
        <w:rPr>
          <w:rStyle w:val="Emphasis"/>
        </w:rPr>
        <w:t>the  Mackay  Court  simply  asserted  the employer  righ</w:t>
      </w:r>
      <w:r w:rsidRPr="008821C0">
        <w:t xml:space="preserve">t,  offering  no  explanation  why  strikers  -who  are admittedly  protected  against  "discharge"  -can  nevertheless  be replaced  permanently  at  the  discretion  of  the  employer. </w:t>
      </w:r>
      <w:proofErr w:type="gramStart"/>
      <w:r w:rsidRPr="00CE126D">
        <w:rPr>
          <w:rStyle w:val="Emphasis"/>
        </w:rPr>
        <w:t>The  employer's</w:t>
      </w:r>
      <w:proofErr w:type="gramEnd"/>
      <w:r w:rsidRPr="00CE126D">
        <w:rPr>
          <w:rStyle w:val="Emphasis"/>
        </w:rPr>
        <w:t xml:space="preserve">  </w:t>
      </w:r>
      <w:r w:rsidRPr="00CE126D">
        <w:rPr>
          <w:rStyle w:val="Emphasis"/>
          <w:highlight w:val="green"/>
        </w:rPr>
        <w:t>right  to  hire</w:t>
      </w:r>
      <w:r w:rsidRPr="00CE126D">
        <w:rPr>
          <w:rStyle w:val="Emphasis"/>
        </w:rPr>
        <w:t xml:space="preserve">  permanent  </w:t>
      </w:r>
      <w:r w:rsidRPr="00CE126D">
        <w:rPr>
          <w:rStyle w:val="Emphasis"/>
          <w:highlight w:val="green"/>
        </w:rPr>
        <w:t>replacements  operates  as</w:t>
      </w:r>
      <w:r w:rsidRPr="00CE126D">
        <w:rPr>
          <w:rStyle w:val="Emphasis"/>
        </w:rPr>
        <w:t xml:space="preserve"> an  unqualified  </w:t>
      </w:r>
      <w:r w:rsidRPr="00CE126D">
        <w:rPr>
          <w:rStyle w:val="Emphasis"/>
          <w:highlight w:val="green"/>
        </w:rPr>
        <w:t xml:space="preserve">trump  over  </w:t>
      </w:r>
      <w:r w:rsidRPr="00CE126D">
        <w:rPr>
          <w:rStyle w:val="Emphasis"/>
        </w:rPr>
        <w:t xml:space="preserve">the  section  7  </w:t>
      </w:r>
      <w:r w:rsidRPr="00CE126D">
        <w:rPr>
          <w:rStyle w:val="Emphasis"/>
          <w:highlight w:val="green"/>
        </w:rPr>
        <w:t>right  to  strike</w:t>
      </w:r>
      <w:r w:rsidRPr="00CE126D">
        <w:rPr>
          <w:rStyle w:val="Emphasis"/>
        </w:rPr>
        <w:t xml:space="preserve">  for  better conditions  and  higher  wages</w:t>
      </w:r>
      <w:r w:rsidRPr="008821C0">
        <w:t xml:space="preserve">.  The  employer  need  not  show  any business  reason  for  its  exercise  (for  example,  that  unless  replacements are  offered  permanent  employment  the  company  will  be  unable  to continue  operating),  </w:t>
      </w:r>
      <w:r w:rsidRPr="00CE126D">
        <w:rPr>
          <w:rStyle w:val="Emphasis"/>
        </w:rPr>
        <w:t xml:space="preserve">and  the  </w:t>
      </w:r>
      <w:r w:rsidRPr="00CE126D">
        <w:rPr>
          <w:rStyle w:val="Emphasis"/>
          <w:highlight w:val="green"/>
        </w:rPr>
        <w:t xml:space="preserve">rule  leaves  no  room  </w:t>
      </w:r>
      <w:r w:rsidRPr="00CE126D">
        <w:rPr>
          <w:rStyle w:val="Emphasis"/>
        </w:rPr>
        <w:t xml:space="preserve">for  the  Board  </w:t>
      </w:r>
      <w:r w:rsidRPr="00CE126D">
        <w:rPr>
          <w:rStyle w:val="Emphasis"/>
          <w:highlight w:val="green"/>
        </w:rPr>
        <w:t>to argue  that</w:t>
      </w:r>
      <w:r w:rsidRPr="00CE126D">
        <w:rPr>
          <w:rStyle w:val="Emphasis"/>
        </w:rPr>
        <w:t xml:space="preserve">  the  impact  of  permanent  replacement  on  the  </w:t>
      </w:r>
      <w:r w:rsidRPr="00CE126D">
        <w:rPr>
          <w:rStyle w:val="Emphasis"/>
          <w:highlight w:val="green"/>
        </w:rPr>
        <w:t>section  7  right outweighs</w:t>
      </w:r>
      <w:r w:rsidRPr="00CE126D">
        <w:rPr>
          <w:rStyle w:val="Emphasis"/>
        </w:rPr>
        <w:t xml:space="preserve">  the  employer's  interest.s2</w:t>
      </w:r>
      <w:r w:rsidRPr="008821C0">
        <w:t xml:space="preserve">  Theoretically,  an  employer violates  the  Act  if  it  replaces  strikers  for  reasons  of  anti-union  animus. But  because  animus  is  virtually  impossible  to  prove  (unless  the employer  is  clumsy  enough  to  reveal  it  in  public),  </w:t>
      </w:r>
      <w:r w:rsidRPr="00CE126D">
        <w:rPr>
          <w:rStyle w:val="Emphasis"/>
        </w:rPr>
        <w:t xml:space="preserve">the  law  does  </w:t>
      </w:r>
      <w:r w:rsidRPr="00CE126D">
        <w:rPr>
          <w:rStyle w:val="Emphasis"/>
          <w:highlight w:val="green"/>
        </w:rPr>
        <w:t>nothing to  prevent  an  employer</w:t>
      </w:r>
      <w:r w:rsidRPr="00CE126D">
        <w:rPr>
          <w:rStyle w:val="Emphasis"/>
        </w:rPr>
        <w:t xml:space="preserve">  from  </w:t>
      </w:r>
      <w:r w:rsidRPr="00CE126D">
        <w:rPr>
          <w:rStyle w:val="Emphasis"/>
          <w:highlight w:val="green"/>
        </w:rPr>
        <w:t>seizing</w:t>
      </w:r>
      <w:r w:rsidRPr="00CE126D">
        <w:rPr>
          <w:rStyle w:val="Emphasis"/>
        </w:rPr>
        <w:t xml:space="preserve">  on  </w:t>
      </w:r>
      <w:r w:rsidRPr="00CE126D">
        <w:rPr>
          <w:rStyle w:val="Emphasis"/>
          <w:highlight w:val="green"/>
        </w:rPr>
        <w:t>the  strike</w:t>
      </w:r>
      <w:r w:rsidRPr="00CE126D">
        <w:rPr>
          <w:rStyle w:val="Emphasis"/>
        </w:rPr>
        <w:t xml:space="preserve">  as  an  opportunity  </w:t>
      </w:r>
      <w:r w:rsidRPr="00CE126D">
        <w:rPr>
          <w:rStyle w:val="Emphasis"/>
          <w:highlight w:val="green"/>
        </w:rPr>
        <w:t>to replace  union  with  nonunion  workers</w:t>
      </w:r>
      <w:r w:rsidRPr="008821C0">
        <w:t xml:space="preserve">.s3  In  effect,  </w:t>
      </w:r>
      <w:r w:rsidRPr="00CE126D">
        <w:rPr>
          <w:rStyle w:val="Emphasis"/>
        </w:rPr>
        <w:t xml:space="preserve">when  workers  go  out on  strike,  they  give  the  employer  </w:t>
      </w:r>
      <w:r w:rsidRPr="00CE126D">
        <w:rPr>
          <w:rStyle w:val="Emphasis"/>
          <w:highlight w:val="green"/>
        </w:rPr>
        <w:t>a  license  to  discriminate</w:t>
      </w:r>
      <w:r w:rsidRPr="008821C0">
        <w:t>;  the employer  need  only  limit  itself  to  (1)  "permanently  replacing"  union workers  as  opposed  to  "discharging"  them,  and  (2)  discriminating  only between  strikebreakers  and  strikers  as  opposed  to  discriminating among  loyal  strikers  (as  on  the  facts  of  Mackay,  where  the  employer targeted  active  unionists  for  replacement)  or  among  strikebreakers.</w:t>
      </w:r>
    </w:p>
    <w:p w14:paraId="5E14D5F7" w14:textId="77777777" w:rsidR="004A585F" w:rsidRPr="00CE126D" w:rsidRDefault="004A585F" w:rsidP="004A585F"/>
    <w:p w14:paraId="60616049" w14:textId="77777777" w:rsidR="004A585F" w:rsidRDefault="004A585F" w:rsidP="004A585F">
      <w:pPr>
        <w:pStyle w:val="Heading3"/>
      </w:pPr>
      <w:r>
        <w:lastRenderedPageBreak/>
        <w:t>1NC – Strike Clauses Deficit</w:t>
      </w:r>
    </w:p>
    <w:p w14:paraId="12B7BE84" w14:textId="77777777" w:rsidR="004A585F" w:rsidRPr="008821C0" w:rsidRDefault="004A585F" w:rsidP="004A585F">
      <w:pPr>
        <w:pStyle w:val="Heading4"/>
      </w:pPr>
      <w:r w:rsidRPr="008821C0">
        <w:t xml:space="preserve">NO STRIKE CLAUSES IN UNION CONTRACTS MEAN STRIKES WON’T HAPPEN EVEN IF GOVERNMENTS PERMIT THEM  </w:t>
      </w:r>
    </w:p>
    <w:p w14:paraId="2E149A4E" w14:textId="77777777" w:rsidR="004A585F" w:rsidRPr="008821C0" w:rsidRDefault="004A585F" w:rsidP="004A585F">
      <w:r w:rsidRPr="00D442C2">
        <w:rPr>
          <w:rStyle w:val="Style13ptBold"/>
        </w:rPr>
        <w:t>Hamilton 5-4</w:t>
      </w:r>
      <w:r>
        <w:t xml:space="preserve"> </w:t>
      </w:r>
      <w:r w:rsidRPr="008821C0">
        <w:t>HAMILTON NOLAN (labor reporter for In These Times. He has spent the past decade writing about labor and politics for Gawker, Splinter, The Guardian, and elsewhere) 5/4/21, Get Rid of No-Strike Clauses and Stop Begging, https://inthesetimes.com/article/no-strike-clause-labor-peace-union-contracts</w:t>
      </w:r>
    </w:p>
    <w:p w14:paraId="67707FB2" w14:textId="77777777" w:rsidR="004A585F" w:rsidRPr="00D442C2" w:rsidRDefault="004A585F" w:rsidP="004A585F">
      <w:pPr>
        <w:rPr>
          <w:rStyle w:val="Emphasis"/>
        </w:rPr>
      </w:pPr>
      <w:r w:rsidRPr="00D442C2">
        <w:t xml:space="preserve">Two of the candidates running for president of a 100,000-member public employee union in California, SEIU Local 1000, have a notable plank in their platforms: they want to get no-strike clauses out of their union contracts. They have an uphill battle, in large part because, on this </w:t>
      </w:r>
      <w:proofErr w:type="gramStart"/>
      <w:r w:rsidRPr="00D442C2">
        <w:t>particular issue</w:t>
      </w:r>
      <w:proofErr w:type="gramEnd"/>
      <w:r w:rsidRPr="00D442C2">
        <w:t xml:space="preserve">, the labor movement will tend to act as a rock pulling them down, rather than helping them up. In post WWII America, </w:t>
      </w:r>
      <w:r w:rsidRPr="00D442C2">
        <w:rPr>
          <w:rStyle w:val="Emphasis"/>
          <w:highlight w:val="green"/>
        </w:rPr>
        <w:t>union contracts work</w:t>
      </w:r>
      <w:r w:rsidRPr="00D442C2">
        <w:rPr>
          <w:rStyle w:val="Emphasis"/>
        </w:rPr>
        <w:t xml:space="preserve"> </w:t>
      </w:r>
      <w:proofErr w:type="gramStart"/>
      <w:r w:rsidRPr="00D442C2">
        <w:rPr>
          <w:rStyle w:val="Emphasis"/>
        </w:rPr>
        <w:t xml:space="preserve">more or less </w:t>
      </w:r>
      <w:r w:rsidRPr="00D442C2">
        <w:rPr>
          <w:rStyle w:val="Emphasis"/>
          <w:highlight w:val="green"/>
        </w:rPr>
        <w:t>like</w:t>
      </w:r>
      <w:proofErr w:type="gramEnd"/>
      <w:r w:rsidRPr="00D442C2">
        <w:rPr>
          <w:rStyle w:val="Emphasis"/>
          <w:highlight w:val="green"/>
        </w:rPr>
        <w:t xml:space="preserve"> this: The company guarantees workers</w:t>
      </w:r>
      <w:r w:rsidRPr="00D442C2">
        <w:rPr>
          <w:rStyle w:val="Emphasis"/>
        </w:rPr>
        <w:t xml:space="preserve"> certain </w:t>
      </w:r>
      <w:r w:rsidRPr="00D442C2">
        <w:rPr>
          <w:rStyle w:val="Emphasis"/>
          <w:highlight w:val="green"/>
        </w:rPr>
        <w:t xml:space="preserve">wages and benefits, and the workers </w:t>
      </w:r>
      <w:r w:rsidRPr="00D442C2">
        <w:rPr>
          <w:rStyle w:val="Emphasis"/>
        </w:rPr>
        <w:t xml:space="preserve">agree to </w:t>
      </w:r>
      <w:r w:rsidRPr="00D442C2">
        <w:rPr>
          <w:rStyle w:val="Emphasis"/>
          <w:highlight w:val="green"/>
        </w:rPr>
        <w:t>give up their right to strike</w:t>
      </w:r>
      <w:r w:rsidRPr="00D442C2">
        <w:rPr>
          <w:rStyle w:val="Emphasis"/>
        </w:rPr>
        <w:t xml:space="preserve"> for the term of the contract. This fundamental agreement — </w:t>
      </w:r>
      <w:r w:rsidRPr="00D442C2">
        <w:rPr>
          <w:rStyle w:val="Emphasis"/>
          <w:highlight w:val="green"/>
        </w:rPr>
        <w:t>material gains in exchange for labor peace</w:t>
      </w:r>
      <w:r w:rsidRPr="00D442C2">
        <w:rPr>
          <w:rStyle w:val="Emphasis"/>
        </w:rPr>
        <w:t> — defines modern labor relations</w:t>
      </w:r>
      <w:r w:rsidRPr="00D442C2">
        <w:t>. And where has this arrangement gotten the labor movement? Near death.</w:t>
      </w:r>
      <w:r w:rsidRPr="00D442C2">
        <w:rPr>
          <w:rStyle w:val="StyleUnderline"/>
        </w:rPr>
        <w:t xml:space="preserve"> For decades, union membership has declined, wages have stagnated, and capital has gained more and more power over working people</w:t>
      </w:r>
      <w:r w:rsidRPr="00D442C2">
        <w:t xml:space="preserve">. This devastating collapse in the power of organized labor has coincided with the post ​“Treaty of Detroit” period in which a very dangerous idea was cemented and enshrined as conventional wisdom. </w:t>
      </w:r>
      <w:r w:rsidRPr="00D442C2">
        <w:rPr>
          <w:rStyle w:val="Emphasis"/>
        </w:rPr>
        <w:t xml:space="preserve">That is the idea that employers agree to union contracts </w:t>
      </w:r>
      <w:proofErr w:type="gramStart"/>
      <w:r w:rsidRPr="00D442C2">
        <w:rPr>
          <w:rStyle w:val="Emphasis"/>
        </w:rPr>
        <w:t>in order to</w:t>
      </w:r>
      <w:proofErr w:type="gramEnd"/>
      <w:r w:rsidRPr="00D442C2">
        <w:rPr>
          <w:rStyle w:val="Emphasis"/>
        </w:rPr>
        <w:t xml:space="preserve"> purchase labor peace—that the incentive for a company to bargain and sign a contract with its workers is to receive, in turn, a guarantee that those workers will be quiescent. </w:t>
      </w:r>
    </w:p>
    <w:p w14:paraId="61DFB5F0" w14:textId="77777777" w:rsidR="004A585F" w:rsidRPr="00D442C2" w:rsidRDefault="004A585F" w:rsidP="004A585F"/>
    <w:p w14:paraId="7499FE1D" w14:textId="77777777" w:rsidR="006924DE" w:rsidRPr="006924DE" w:rsidRDefault="006924DE" w:rsidP="006924DE">
      <w:pPr>
        <w:pStyle w:val="Heading3"/>
      </w:pPr>
    </w:p>
    <w:sectPr w:rsidR="006924DE" w:rsidRPr="006924D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B7DE2"/>
    <w:rsid w:val="000029E3"/>
    <w:rsid w:val="000029E8"/>
    <w:rsid w:val="00004225"/>
    <w:rsid w:val="000066CA"/>
    <w:rsid w:val="00007264"/>
    <w:rsid w:val="000075CF"/>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2FD"/>
    <w:rsid w:val="001A5371"/>
    <w:rsid w:val="001A72C7"/>
    <w:rsid w:val="001B73E3"/>
    <w:rsid w:val="001B7DE2"/>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93B"/>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585F"/>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24D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2A4F"/>
    <w:rsid w:val="00752712"/>
    <w:rsid w:val="00753A84"/>
    <w:rsid w:val="007611F5"/>
    <w:rsid w:val="007619E4"/>
    <w:rsid w:val="00761E75"/>
    <w:rsid w:val="0076495E"/>
    <w:rsid w:val="00765FC8"/>
    <w:rsid w:val="00775694"/>
    <w:rsid w:val="007938D6"/>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6FEA"/>
    <w:rsid w:val="008266F9"/>
    <w:rsid w:val="008267E2"/>
    <w:rsid w:val="00826A9B"/>
    <w:rsid w:val="00834842"/>
    <w:rsid w:val="00840026"/>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D06"/>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244F"/>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0257"/>
    <w:rsid w:val="00A81FD2"/>
    <w:rsid w:val="00A8441A"/>
    <w:rsid w:val="00A8674A"/>
    <w:rsid w:val="00A96E24"/>
    <w:rsid w:val="00AA6F6E"/>
    <w:rsid w:val="00AB114C"/>
    <w:rsid w:val="00AB122B"/>
    <w:rsid w:val="00AB21B0"/>
    <w:rsid w:val="00AB48D3"/>
    <w:rsid w:val="00AC67FC"/>
    <w:rsid w:val="00AE0243"/>
    <w:rsid w:val="00AE1BAD"/>
    <w:rsid w:val="00AE2124"/>
    <w:rsid w:val="00AE24BC"/>
    <w:rsid w:val="00AE3E3F"/>
    <w:rsid w:val="00AF2516"/>
    <w:rsid w:val="00AF4760"/>
    <w:rsid w:val="00AF55D4"/>
    <w:rsid w:val="00B03127"/>
    <w:rsid w:val="00B0505F"/>
    <w:rsid w:val="00B05C2D"/>
    <w:rsid w:val="00B12933"/>
    <w:rsid w:val="00B12B88"/>
    <w:rsid w:val="00B137E0"/>
    <w:rsid w:val="00B13BC8"/>
    <w:rsid w:val="00B24662"/>
    <w:rsid w:val="00B3569C"/>
    <w:rsid w:val="00B43676"/>
    <w:rsid w:val="00B5602D"/>
    <w:rsid w:val="00B60125"/>
    <w:rsid w:val="00B615DC"/>
    <w:rsid w:val="00B6656B"/>
    <w:rsid w:val="00B67866"/>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CF389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3F9A"/>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5230"/>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9BD5E3"/>
  <w14:defaultImageDpi w14:val="300"/>
  <w15:docId w15:val="{AFDC1C21-10BC-E84B-ADC9-E5331DE50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A585F"/>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4A585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A585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Text 7"/>
    <w:basedOn w:val="Normal"/>
    <w:next w:val="Normal"/>
    <w:link w:val="Heading3Char"/>
    <w:uiPriority w:val="9"/>
    <w:unhideWhenUsed/>
    <w:qFormat/>
    <w:rsid w:val="004A585F"/>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4A585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A58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585F"/>
  </w:style>
  <w:style w:type="character" w:customStyle="1" w:styleId="Heading1Char">
    <w:name w:val="Heading 1 Char"/>
    <w:aliases w:val="Pocket Char"/>
    <w:basedOn w:val="DefaultParagraphFont"/>
    <w:link w:val="Heading1"/>
    <w:uiPriority w:val="9"/>
    <w:rsid w:val="004A585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A585F"/>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4A585F"/>
    <w:rPr>
      <w:rFonts w:ascii="Calibri" w:eastAsiaTheme="majorEastAsia" w:hAnsi="Calibri" w:cstheme="majorBidi"/>
      <w:b/>
      <w:bCs/>
      <w:sz w:val="36"/>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4A585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A585F"/>
    <w:rPr>
      <w:b/>
      <w:sz w:val="26"/>
      <w:u w:val="none"/>
    </w:rPr>
  </w:style>
  <w:style w:type="character" w:customStyle="1" w:styleId="StyleUnderline">
    <w:name w:val="Style Underline"/>
    <w:aliases w:val="Intense Emphasis,Underline,Style Bold Underline,Intense Emphasis1,Style,apple-style-span + 6 pt,Bold,Kern at 16 pt,Intense Emphasis2,HHeading 3 + 12 pt,Bold Cite Char,Intense Emphasis11,ci,c,Intense Emphasis111,Bo,B,Underline Char,cite,8"/>
    <w:basedOn w:val="DefaultParagraphFont"/>
    <w:uiPriority w:val="1"/>
    <w:qFormat/>
    <w:rsid w:val="004A585F"/>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4A585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A585F"/>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4A585F"/>
    <w:rPr>
      <w:color w:val="auto"/>
      <w:u w:val="none"/>
    </w:rPr>
  </w:style>
  <w:style w:type="paragraph" w:styleId="DocumentMap">
    <w:name w:val="Document Map"/>
    <w:basedOn w:val="Normal"/>
    <w:link w:val="DocumentMapChar"/>
    <w:uiPriority w:val="99"/>
    <w:semiHidden/>
    <w:unhideWhenUsed/>
    <w:rsid w:val="004A585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585F"/>
    <w:rPr>
      <w:rFonts w:ascii="Lucida Grande" w:hAnsi="Lucida Grande" w:cs="Lucida Grande"/>
    </w:rPr>
  </w:style>
  <w:style w:type="paragraph" w:customStyle="1" w:styleId="textbold">
    <w:name w:val="text bold"/>
    <w:basedOn w:val="Normal"/>
    <w:link w:val="Emphasis"/>
    <w:uiPriority w:val="20"/>
    <w:qFormat/>
    <w:rsid w:val="001B7DE2"/>
    <w:pPr>
      <w:spacing w:after="0" w:line="240" w:lineRule="auto"/>
      <w:ind w:left="720"/>
      <w:jc w:val="both"/>
    </w:pPr>
    <w:rPr>
      <w:b/>
      <w:iCs/>
      <w:sz w:val="22"/>
      <w:u w:val="single"/>
    </w:rPr>
  </w:style>
  <w:style w:type="paragraph" w:customStyle="1" w:styleId="Card">
    <w:name w:val="Card"/>
    <w:aliases w:val="No Spacing31,No Spacing22,No Spacing3,Tags,Very Small Text,No Spacing41,No Spacing111112,Note Level 2,Dont use,nonunderlined,Tag and Ci,Medium Grid 21,No Spacing111111,Tag and Cite,tag,No Spacing11211,card"/>
    <w:basedOn w:val="Heading1"/>
    <w:link w:val="Hyperlink"/>
    <w:autoRedefine/>
    <w:uiPriority w:val="99"/>
    <w:qFormat/>
    <w:rsid w:val="001B7DE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14</Pages>
  <Words>7314</Words>
  <Characters>41690</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48907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4</cp:revision>
  <dcterms:created xsi:type="dcterms:W3CDTF">2021-11-21T17:53:00Z</dcterms:created>
  <dcterms:modified xsi:type="dcterms:W3CDTF">2021-11-21T18:19:00Z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