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7FCA3" w14:textId="2CB75017" w:rsidR="00612CB5" w:rsidRDefault="00612CB5" w:rsidP="00612CB5">
      <w:pPr>
        <w:pStyle w:val="Heading3"/>
      </w:pPr>
      <w:r>
        <w:t>1</w:t>
      </w:r>
    </w:p>
    <w:p w14:paraId="1873C3C5" w14:textId="77777777" w:rsidR="00612CB5" w:rsidRPr="00545C98" w:rsidRDefault="00612CB5" w:rsidP="00612CB5">
      <w:pPr>
        <w:keepNext/>
        <w:keepLines/>
        <w:spacing w:before="40" w:after="0"/>
        <w:outlineLvl w:val="3"/>
        <w:rPr>
          <w:rFonts w:eastAsia="MS Gothic" w:cs="Times New Roman"/>
          <w:b/>
          <w:iCs/>
          <w:sz w:val="26"/>
        </w:rPr>
      </w:pPr>
      <w:r w:rsidRPr="00545C98">
        <w:rPr>
          <w:rFonts w:eastAsia="MS Gothic" w:cs="Times New Roman"/>
          <w:b/>
          <w:iCs/>
          <w:sz w:val="26"/>
        </w:rPr>
        <w:t>Business confidence high now</w:t>
      </w:r>
    </w:p>
    <w:p w14:paraId="2C2A2C24" w14:textId="77777777" w:rsidR="00612CB5" w:rsidRPr="00545C98" w:rsidRDefault="00612CB5" w:rsidP="00612CB5">
      <w:pPr>
        <w:rPr>
          <w:rFonts w:eastAsia="Cambria"/>
        </w:rPr>
      </w:pPr>
      <w:r w:rsidRPr="00545C98">
        <w:rPr>
          <w:rFonts w:eastAsia="Cambria"/>
          <w:b/>
          <w:bCs/>
          <w:sz w:val="26"/>
        </w:rPr>
        <w:t>Conference Board 5/19</w:t>
      </w:r>
      <w:r w:rsidRPr="00545C98">
        <w:rPr>
          <w:rFonts w:eastAsia="Cambria"/>
        </w:rPr>
        <w:t xml:space="preserve"> Conference Board. “The Conference Board Measure of CEO Confidence™.” CEO Confidence Hit All-Time High in Q2 | The Conference Board, 19 May 2021, www.conference-board.org/research/CEO-Confidence/.</w:t>
      </w:r>
    </w:p>
    <w:p w14:paraId="68EC372B" w14:textId="77777777" w:rsidR="00612CB5" w:rsidRPr="00545C98" w:rsidRDefault="00612CB5" w:rsidP="00612CB5">
      <w:pPr>
        <w:rPr>
          <w:rFonts w:eastAsia="Cambria"/>
          <w:sz w:val="11"/>
          <w:szCs w:val="21"/>
        </w:rPr>
      </w:pPr>
      <w:r w:rsidRPr="00545C98">
        <w:rPr>
          <w:rFonts w:eastAsia="Cambria"/>
          <w:sz w:val="14"/>
        </w:rPr>
        <w:t xml:space="preserve">Another Quarter of Soaring Optimism Leaves </w:t>
      </w:r>
      <w:r w:rsidRPr="00545C98">
        <w:rPr>
          <w:rFonts w:eastAsia="Cambria"/>
          <w:b/>
          <w:iCs/>
          <w:highlight w:val="green"/>
          <w:u w:val="single"/>
        </w:rPr>
        <w:t>CEO Confidence at Highest Level</w:t>
      </w:r>
      <w:r w:rsidRPr="00545C98">
        <w:rPr>
          <w:rFonts w:eastAsia="Cambria"/>
          <w:sz w:val="14"/>
        </w:rPr>
        <w:t xml:space="preserve"> since Measure began in 1976 The Conference Board Measure of CEO Confidence™ in collaboration with </w:t>
      </w:r>
      <w:r w:rsidRPr="00545C98">
        <w:rPr>
          <w:rFonts w:eastAsia="Cambria"/>
          <w:b/>
          <w:iCs/>
          <w:u w:val="single"/>
        </w:rPr>
        <w:t>The Business Council improved further in the second quarter of 2021, following a sharp increase in Q1.</w:t>
      </w:r>
      <w:r w:rsidRPr="00545C98">
        <w:rPr>
          <w:rFonts w:eastAsia="Cambria"/>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45C98">
        <w:rPr>
          <w:rFonts w:eastAsia="Cambria"/>
          <w:b/>
          <w:iCs/>
          <w:highlight w:val="green"/>
          <w:u w:val="single"/>
        </w:rPr>
        <w:t>94 percent said conditions are better</w:t>
      </w:r>
      <w:r w:rsidRPr="00545C98">
        <w:rPr>
          <w:rFonts w:eastAsia="Cambria"/>
          <w:b/>
          <w:iCs/>
          <w:u w:val="single"/>
        </w:rPr>
        <w:t xml:space="preserve"> compared to six months ago, </w:t>
      </w:r>
      <w:r w:rsidRPr="00545C98">
        <w:rPr>
          <w:rFonts w:eastAsia="Cambria"/>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45C98">
        <w:rPr>
          <w:rFonts w:eastAsia="Cambria"/>
          <w:b/>
          <w:iCs/>
          <w:highlight w:val="green"/>
          <w:u w:val="single"/>
        </w:rPr>
        <w:t>88 percent</w:t>
      </w:r>
      <w:r w:rsidRPr="00545C98">
        <w:rPr>
          <w:rFonts w:eastAsia="Cambria"/>
          <w:b/>
          <w:iCs/>
          <w:u w:val="single"/>
        </w:rPr>
        <w:t xml:space="preserve"> of CEOs </w:t>
      </w:r>
      <w:r w:rsidRPr="00545C98">
        <w:rPr>
          <w:rFonts w:eastAsia="Cambria"/>
          <w:b/>
          <w:iCs/>
          <w:highlight w:val="green"/>
          <w:u w:val="single"/>
        </w:rPr>
        <w:t>expect economic conditions to improve</w:t>
      </w:r>
      <w:r w:rsidRPr="00545C98">
        <w:rPr>
          <w:rFonts w:eastAsia="Cambria"/>
          <w:b/>
          <w:iCs/>
          <w:u w:val="single"/>
        </w:rPr>
        <w:t xml:space="preserve"> over the next six months,</w:t>
      </w:r>
      <w:r w:rsidRPr="00545C98">
        <w:rPr>
          <w:rFonts w:eastAsia="Cambria"/>
          <w:sz w:val="14"/>
        </w:rPr>
        <w:t xml:space="preserve"> up from 82 percent. “This quarter’s survey marks </w:t>
      </w:r>
      <w:r w:rsidRPr="00545C98">
        <w:rPr>
          <w:rFonts w:eastAsia="Cambria"/>
          <w:b/>
          <w:iCs/>
          <w:u w:val="single"/>
        </w:rPr>
        <w:t>a remarkable turnaround from a year ago</w:t>
      </w:r>
      <w:r w:rsidRPr="00545C98">
        <w:rPr>
          <w:rFonts w:eastAsia="Cambria"/>
          <w:sz w:val="14"/>
        </w:rPr>
        <w:t xml:space="preserve">—when CEO confidence reached a nadir of 34 at the height of COVID-19’s first wave,” said Dana Peterson, Chief Economist of The Conference Board. </w:t>
      </w:r>
      <w:r w:rsidRPr="00545C98">
        <w:rPr>
          <w:rFonts w:eastAsia="Cambria"/>
          <w:b/>
          <w:iCs/>
          <w:u w:val="single"/>
        </w:rPr>
        <w:t xml:space="preserve">“For CEOs, the challenge of navigating a once-in-a-century pandemic is receding, as the focus turns to hiring and investing to compete in an economy poised to see the fastest growth in decades over the months ahead.” In the job market, the pace of hiring is expected to accelerate over the next 12 months, with </w:t>
      </w:r>
      <w:r w:rsidRPr="00545C98">
        <w:rPr>
          <w:rFonts w:eastAsia="Cambria"/>
          <w:b/>
          <w:iCs/>
          <w:highlight w:val="green"/>
          <w:u w:val="single"/>
        </w:rPr>
        <w:t>54 percent of CEOs expecting to expand their workforce</w:t>
      </w:r>
      <w:r w:rsidRPr="00545C98">
        <w:rPr>
          <w:rFonts w:eastAsia="Cambria"/>
          <w:b/>
          <w:iCs/>
          <w:u w:val="single"/>
        </w:rPr>
        <w:t xml:space="preserve">, up from 47 percent in Q1. </w:t>
      </w:r>
      <w:r w:rsidRPr="00545C98">
        <w:rPr>
          <w:rFonts w:eastAsia="Cambria"/>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The survey also gauged CEOs’ expectations about four key actions their companies plan on taking over the next 12 months. </w:t>
      </w:r>
      <w:r w:rsidRPr="00545C98">
        <w:rPr>
          <w:rFonts w:eastAsia="Cambria"/>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545C98">
        <w:rPr>
          <w:rFonts w:eastAsia="Cambria"/>
          <w:b/>
          <w:iCs/>
          <w:u w:val="single"/>
        </w:rPr>
        <w:t>37% of CEOs expect to increase wages by 3% or more over the next year,</w:t>
      </w:r>
      <w:r w:rsidRPr="00545C98">
        <w:rPr>
          <w:rFonts w:eastAsia="Cambria"/>
          <w:sz w:val="14"/>
        </w:rPr>
        <w:t xml:space="preserve"> </w:t>
      </w:r>
      <w:r w:rsidRPr="00545C98">
        <w:rPr>
          <w:rFonts w:eastAsia="Cambria"/>
          <w:sz w:val="11"/>
          <w:szCs w:val="21"/>
        </w:rPr>
        <w:t>virtually unchanged from 36% in Q1.</w:t>
      </w:r>
    </w:p>
    <w:p w14:paraId="490D6182" w14:textId="77777777" w:rsidR="00612CB5" w:rsidRPr="00545C98" w:rsidRDefault="00612CB5" w:rsidP="00612CB5">
      <w:pPr>
        <w:keepNext/>
        <w:keepLines/>
        <w:spacing w:before="40" w:after="0"/>
        <w:outlineLvl w:val="3"/>
        <w:rPr>
          <w:rFonts w:eastAsia="MS Gothic" w:cs="Times New Roman"/>
          <w:b/>
          <w:iCs/>
          <w:sz w:val="26"/>
        </w:rPr>
      </w:pPr>
      <w:r w:rsidRPr="00545C98">
        <w:rPr>
          <w:rFonts w:eastAsia="MS Gothic" w:cs="Times New Roman"/>
          <w:b/>
          <w:iCs/>
          <w:sz w:val="26"/>
        </w:rPr>
        <w:t>A shift toward pro-union policies cause fear in business</w:t>
      </w:r>
    </w:p>
    <w:p w14:paraId="21629FDB" w14:textId="77777777" w:rsidR="00612CB5" w:rsidRPr="00545C98" w:rsidRDefault="00612CB5" w:rsidP="00612CB5">
      <w:pPr>
        <w:rPr>
          <w:rFonts w:eastAsia="Cambria"/>
        </w:rPr>
      </w:pPr>
      <w:r w:rsidRPr="00545C98">
        <w:rPr>
          <w:rFonts w:eastAsia="Cambria"/>
        </w:rPr>
        <w:t xml:space="preserve">John </w:t>
      </w:r>
      <w:r w:rsidRPr="00545C98">
        <w:rPr>
          <w:rFonts w:eastAsia="Cambria"/>
          <w:b/>
          <w:bCs/>
          <w:sz w:val="26"/>
        </w:rPr>
        <w:t>DiNardo</w:t>
      </w:r>
      <w:r w:rsidRPr="00545C98">
        <w:rPr>
          <w:rFonts w:eastAsia="Cambria"/>
        </w:rPr>
        <w:t xml:space="preserve"> University of Michigan, Ann Arbor and NBER David S. </w:t>
      </w:r>
      <w:r w:rsidRPr="00545C98">
        <w:rPr>
          <w:rFonts w:eastAsia="Cambria"/>
          <w:b/>
          <w:bCs/>
          <w:sz w:val="26"/>
        </w:rPr>
        <w:t>Lee</w:t>
      </w:r>
      <w:r w:rsidRPr="00545C98">
        <w:rPr>
          <w:rFonts w:eastAsia="Cambria"/>
        </w:rPr>
        <w:t xml:space="preserve"> UC Berkeley and NBER https://www.princeton.edu/~davidlee/wp/unionbf.pdf</w:t>
      </w:r>
    </w:p>
    <w:p w14:paraId="5F9B500D" w14:textId="77777777" w:rsidR="00612CB5" w:rsidRPr="00545C98" w:rsidRDefault="00612CB5" w:rsidP="00612CB5">
      <w:pPr>
        <w:rPr>
          <w:rFonts w:eastAsia="Cambria"/>
        </w:rPr>
      </w:pPr>
      <w:r w:rsidRPr="00545C98">
        <w:rPr>
          <w:rFonts w:eastAsia="Cambria"/>
        </w:rPr>
        <w:t xml:space="preserve">It is widely understood that </w:t>
      </w:r>
      <w:r w:rsidRPr="00545C98">
        <w:rPr>
          <w:rFonts w:eastAsia="Cambria"/>
          <w:b/>
          <w:iCs/>
          <w:highlight w:val="green"/>
          <w:u w:val="single"/>
        </w:rPr>
        <w:t xml:space="preserve">unions raise the cost of labor by raising </w:t>
      </w:r>
      <w:r w:rsidRPr="00545C98">
        <w:rPr>
          <w:rFonts w:eastAsia="Cambria"/>
          <w:b/>
          <w:iCs/>
          <w:u w:val="single"/>
        </w:rPr>
        <w:t xml:space="preserve">members’ </w:t>
      </w:r>
      <w:r w:rsidRPr="00545C98">
        <w:rPr>
          <w:rFonts w:eastAsia="Cambria"/>
          <w:b/>
          <w:iCs/>
          <w:highlight w:val="green"/>
          <w:u w:val="single"/>
        </w:rPr>
        <w:t>wages above market rates</w:t>
      </w:r>
      <w:r w:rsidRPr="00545C98">
        <w:rPr>
          <w:rFonts w:eastAsia="Cambria"/>
        </w:rPr>
        <w:t xml:space="preserve">.1 Unions also </w:t>
      </w:r>
      <w:r w:rsidRPr="00545C98">
        <w:rPr>
          <w:rFonts w:eastAsia="Cambria"/>
          <w:b/>
          <w:iCs/>
          <w:u w:val="single"/>
        </w:rPr>
        <w:t xml:space="preserve">impose other costs on employers - </w:t>
      </w:r>
      <w:r w:rsidRPr="00545C98">
        <w:rPr>
          <w:rFonts w:eastAsia="Cambria"/>
          <w:b/>
          <w:iCs/>
          <w:highlight w:val="green"/>
          <w:u w:val="single"/>
        </w:rPr>
        <w:t>limiting discretion in hiring and firing</w:t>
      </w:r>
      <w:r w:rsidRPr="00545C98">
        <w:rPr>
          <w:rFonts w:eastAsia="Cambria"/>
          <w:b/>
          <w:iCs/>
          <w:u w:val="single"/>
        </w:rPr>
        <w:t>, for example, and altering the structure of pay differentials across skill groups</w:t>
      </w:r>
      <w:r w:rsidRPr="00545C98">
        <w:rPr>
          <w:rFonts w:eastAsia="Cambria"/>
        </w:rPr>
        <w:t xml:space="preserve">. A key question for understanding the social costs of unionization is whether the </w:t>
      </w:r>
      <w:r w:rsidRPr="00545C98">
        <w:rPr>
          <w:rFonts w:eastAsia="Cambria"/>
          <w:b/>
          <w:iCs/>
          <w:u w:val="single"/>
        </w:rPr>
        <w:t xml:space="preserve">wage premiums and </w:t>
      </w:r>
      <w:r w:rsidRPr="00545C98">
        <w:rPr>
          <w:rFonts w:eastAsia="Cambria"/>
          <w:b/>
          <w:iCs/>
          <w:highlight w:val="green"/>
          <w:u w:val="single"/>
        </w:rPr>
        <w:t>other costs</w:t>
      </w:r>
      <w:r w:rsidRPr="00545C98">
        <w:rPr>
          <w:rFonts w:eastAsia="Cambria"/>
        </w:rPr>
        <w:t xml:space="preserve"> of unionism </w:t>
      </w:r>
      <w:r w:rsidRPr="00545C98">
        <w:rPr>
          <w:rFonts w:eastAsia="Cambria"/>
          <w:b/>
          <w:iCs/>
          <w:u w:val="single"/>
        </w:rPr>
        <w:t>create large or small distortions in the allocation of labor</w:t>
      </w:r>
      <w:r w:rsidRPr="00545C98">
        <w:rPr>
          <w:rFonts w:eastAsia="Cambria"/>
        </w:rPr>
        <w:t xml:space="preserve">.2 These </w:t>
      </w:r>
      <w:r w:rsidRPr="00545C98">
        <w:rPr>
          <w:rFonts w:eastAsia="Cambria"/>
          <w:b/>
          <w:iCs/>
          <w:u w:val="single"/>
        </w:rPr>
        <w:t xml:space="preserve">distortions can take the form of reduced employment at unionized firms, or most dramatically, </w:t>
      </w:r>
      <w:r w:rsidRPr="00545C98">
        <w:rPr>
          <w:rFonts w:eastAsia="Cambria"/>
          <w:b/>
          <w:iCs/>
          <w:highlight w:val="green"/>
          <w:u w:val="single"/>
        </w:rPr>
        <w:t>an accelerated pace of business failures</w:t>
      </w:r>
      <w:r w:rsidRPr="00545C98">
        <w:rPr>
          <w:rFonts w:eastAsia="Cambria"/>
        </w:rPr>
        <w:t xml:space="preserve">. The potentially </w:t>
      </w:r>
      <w:r w:rsidRPr="00545C98">
        <w:rPr>
          <w:rFonts w:eastAsia="Cambria"/>
          <w:b/>
          <w:iCs/>
          <w:highlight w:val="green"/>
          <w:u w:val="single"/>
        </w:rPr>
        <w:t>adverse effects of unions on firm survival are acknowledged by employers and employees alike</w:t>
      </w:r>
      <w:r w:rsidRPr="00545C98">
        <w:rPr>
          <w:rFonts w:eastAsia="Cambria"/>
        </w:rPr>
        <w:t xml:space="preserve">. During union organizing drives, </w:t>
      </w:r>
      <w:r w:rsidRPr="00545C98">
        <w:rPr>
          <w:rFonts w:eastAsia="Cambria"/>
          <w:b/>
          <w:iCs/>
          <w:highlight w:val="green"/>
          <w:u w:val="single"/>
        </w:rPr>
        <w:t>firms routinely threaten to close a plant if the union drive is successful</w:t>
      </w:r>
      <w:r w:rsidRPr="00545C98">
        <w:rPr>
          <w:rFonts w:eastAsia="Cambria"/>
        </w:rPr>
        <w:t xml:space="preserve"> [Bronfenbrenner 2000]. Employees seem to take these threats seriously: the risk of plant closure is cited as the leading cause of union withdrawal from organizing attempts [Commission for Labor Cooperation 1997]. Such </w:t>
      </w:r>
      <w:r w:rsidRPr="00545C98">
        <w:rPr>
          <w:rFonts w:eastAsia="Cambria"/>
          <w:b/>
          <w:iCs/>
          <w:u w:val="single"/>
        </w:rPr>
        <w:t xml:space="preserve">risks are arguably higher now, in light of rapidly expanding trade with low-wage countries such as China and </w:t>
      </w:r>
      <w:proofErr w:type="gramStart"/>
      <w:r w:rsidRPr="00545C98">
        <w:rPr>
          <w:rFonts w:eastAsia="Cambria"/>
          <w:b/>
          <w:iCs/>
          <w:u w:val="single"/>
        </w:rPr>
        <w:t>Mexico, and</w:t>
      </w:r>
      <w:proofErr w:type="gramEnd"/>
      <w:r w:rsidRPr="00545C98">
        <w:rPr>
          <w:rFonts w:eastAsia="Cambria"/>
          <w:b/>
          <w:iCs/>
          <w:u w:val="single"/>
        </w:rPr>
        <w:t xml:space="preserve"> increasing international capital mobility</w:t>
      </w:r>
      <w:r w:rsidRPr="00545C98">
        <w:rPr>
          <w:rFonts w:eastAsia="Cambria"/>
        </w:rPr>
        <w:t>.</w:t>
      </w:r>
    </w:p>
    <w:p w14:paraId="645AE51A" w14:textId="77777777" w:rsidR="00612CB5" w:rsidRPr="00545C98" w:rsidRDefault="00612CB5" w:rsidP="00612CB5">
      <w:pPr>
        <w:keepNext/>
        <w:keepLines/>
        <w:spacing w:before="40" w:after="0"/>
        <w:outlineLvl w:val="3"/>
        <w:rPr>
          <w:rFonts w:eastAsia="MS Gothic" w:cs="Times New Roman"/>
          <w:b/>
          <w:iCs/>
          <w:sz w:val="26"/>
        </w:rPr>
      </w:pPr>
      <w:r w:rsidRPr="00545C98">
        <w:rPr>
          <w:rFonts w:eastAsia="MS Gothic" w:cs="Times New Roman"/>
          <w:b/>
          <w:iCs/>
          <w:sz w:val="26"/>
        </w:rPr>
        <w:t xml:space="preserve">Business confidence dictates growth </w:t>
      </w:r>
    </w:p>
    <w:p w14:paraId="0E14033F" w14:textId="77777777" w:rsidR="00612CB5" w:rsidRPr="00545C98" w:rsidRDefault="00612CB5" w:rsidP="00612CB5">
      <w:pPr>
        <w:rPr>
          <w:rFonts w:eastAsia="Cambria"/>
          <w:b/>
          <w:sz w:val="26"/>
        </w:rPr>
      </w:pPr>
      <w:proofErr w:type="spellStart"/>
      <w:r w:rsidRPr="00545C98">
        <w:rPr>
          <w:rFonts w:eastAsia="Cambria"/>
          <w:b/>
          <w:bCs/>
          <w:sz w:val="26"/>
        </w:rPr>
        <w:t>McQuarie</w:t>
      </w:r>
      <w:proofErr w:type="spellEnd"/>
      <w:r w:rsidRPr="00545C98">
        <w:rPr>
          <w:rFonts w:eastAsia="Cambria"/>
          <w:b/>
          <w:bCs/>
          <w:sz w:val="26"/>
        </w:rPr>
        <w:t xml:space="preserve"> 16 </w:t>
      </w:r>
      <w:proofErr w:type="spellStart"/>
      <w:r w:rsidRPr="00545C98">
        <w:rPr>
          <w:rFonts w:eastAsia="Cambria"/>
        </w:rPr>
        <w:t>McQuarie</w:t>
      </w:r>
      <w:proofErr w:type="spellEnd"/>
      <w:r w:rsidRPr="00545C98">
        <w:rPr>
          <w:rFonts w:eastAsia="Cambria"/>
        </w:rPr>
        <w:t xml:space="preserve">, Economic risk consulting firm, 5 factors that impact business and consumer confidence, 25 May 2016 </w:t>
      </w:r>
      <w:hyperlink r:id="rId9" w:history="1">
        <w:r w:rsidRPr="00545C98">
          <w:rPr>
            <w:rFonts w:eastAsia="Cambria"/>
          </w:rPr>
          <w:t>https://www.macquarie.com/au/advisers/expertise/market-insights/business-consumer-confidence-australia</w:t>
        </w:r>
      </w:hyperlink>
      <w:r w:rsidRPr="00545C98">
        <w:rPr>
          <w:rFonts w:eastAsia="Cambria"/>
        </w:rPr>
        <w:t xml:space="preserve"> TR</w:t>
      </w:r>
    </w:p>
    <w:p w14:paraId="30CD3179" w14:textId="77777777" w:rsidR="00612CB5" w:rsidRPr="00545C98" w:rsidRDefault="00612CB5" w:rsidP="00612CB5">
      <w:pPr>
        <w:rPr>
          <w:rFonts w:eastAsia="Cambria"/>
          <w:u w:val="single"/>
        </w:rPr>
      </w:pPr>
      <w:r w:rsidRPr="00545C98">
        <w:rPr>
          <w:rFonts w:eastAsia="Cambria"/>
        </w:rPr>
        <w:t>In 1933, US President Franklin D. Roosevelt pointedly noted that "</w:t>
      </w:r>
      <w:r w:rsidRPr="00545C98">
        <w:rPr>
          <w:rFonts w:eastAsia="Cambria"/>
          <w:b/>
          <w:iCs/>
          <w:u w:val="single"/>
        </w:rPr>
        <w:t>confidence... thrives on</w:t>
      </w:r>
      <w:r w:rsidRPr="00545C98">
        <w:rPr>
          <w:rFonts w:eastAsia="Cambria"/>
        </w:rPr>
        <w:t xml:space="preserve"> honesty, on </w:t>
      </w:r>
      <w:proofErr w:type="spellStart"/>
      <w:r w:rsidRPr="00545C98">
        <w:rPr>
          <w:rFonts w:eastAsia="Cambria"/>
        </w:rPr>
        <w:t>honour</w:t>
      </w:r>
      <w:proofErr w:type="spellEnd"/>
      <w:r w:rsidRPr="00545C98">
        <w:rPr>
          <w:rFonts w:eastAsia="Cambria"/>
        </w:rPr>
        <w:t xml:space="preserve">, </w:t>
      </w:r>
      <w:r w:rsidRPr="00545C98">
        <w:rPr>
          <w:rFonts w:eastAsia="Cambria"/>
          <w:b/>
          <w:iCs/>
          <w:u w:val="single"/>
        </w:rPr>
        <w:t>on the sacredness of obligations</w:t>
      </w:r>
      <w:r w:rsidRPr="00545C98">
        <w:rPr>
          <w:rFonts w:eastAsia="Cambria"/>
        </w:rPr>
        <w:t xml:space="preserve">, on faithful protection and on unselfish performance. </w:t>
      </w:r>
      <w:r w:rsidRPr="00545C98">
        <w:rPr>
          <w:rFonts w:eastAsia="Cambria"/>
          <w:b/>
          <w:iCs/>
          <w:u w:val="single"/>
        </w:rPr>
        <w:t>Without them it cannot live</w:t>
      </w:r>
      <w:r w:rsidRPr="00545C98">
        <w:rPr>
          <w:rFonts w:eastAsia="Cambria"/>
        </w:rPr>
        <w:t xml:space="preserve">". And over 80 years later </w:t>
      </w:r>
      <w:r w:rsidRPr="00545C98">
        <w:rPr>
          <w:rFonts w:eastAsia="Cambria"/>
          <w:u w:val="single"/>
        </w:rPr>
        <w:t>these words still resonate with political, policy and business leaders as they grapple with increasingly fickle cycles of consumer and business confidence</w:t>
      </w:r>
      <w:r w:rsidRPr="00545C98">
        <w:rPr>
          <w:rFonts w:eastAsia="Cambria"/>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w:t>
      </w:r>
      <w:r w:rsidRPr="00545C98">
        <w:rPr>
          <w:rFonts w:eastAsia="Cambria"/>
        </w:rPr>
        <w:lastRenderedPageBreak/>
        <w:t xml:space="preserve">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545C98">
        <w:rPr>
          <w:rFonts w:eastAsia="Cambria"/>
          <w:u w:val="single"/>
        </w:rPr>
        <w:t>as the global economy moves into the second half of 2016 it is important to understand the</w:t>
      </w:r>
      <w:r w:rsidRPr="00545C98">
        <w:rPr>
          <w:rFonts w:eastAsia="Cambria"/>
        </w:rPr>
        <w:t xml:space="preserve"> causes and </w:t>
      </w:r>
      <w:r w:rsidRPr="00545C98">
        <w:rPr>
          <w:rFonts w:eastAsia="Cambria"/>
          <w:u w:val="single"/>
        </w:rPr>
        <w:t>consequences of shifts in consumer and business confidence</w:t>
      </w:r>
      <w:r w:rsidRPr="00545C98">
        <w:rPr>
          <w:rFonts w:eastAsia="Cambria"/>
        </w:rPr>
        <w:t xml:space="preserve"> and the possible implications </w:t>
      </w:r>
      <w:r w:rsidRPr="00545C98">
        <w:rPr>
          <w:rFonts w:eastAsia="Cambria"/>
          <w:u w:val="single"/>
        </w:rPr>
        <w:t>for the business cycle and macroeconomic</w:t>
      </w:r>
      <w:r w:rsidRPr="00545C98">
        <w:rPr>
          <w:rFonts w:eastAsia="Cambria"/>
        </w:rPr>
        <w:t xml:space="preserve"> policy </w:t>
      </w:r>
      <w:r w:rsidRPr="00545C98">
        <w:rPr>
          <w:rFonts w:eastAsia="Cambria"/>
          <w:u w:val="single"/>
        </w:rPr>
        <w:t>settings</w:t>
      </w:r>
      <w:r w:rsidRPr="00545C98">
        <w:rPr>
          <w:rFonts w:eastAsia="Cambria"/>
        </w:rPr>
        <w:t xml:space="preserve">. Confidence may be a case of shifting sands </w:t>
      </w:r>
      <w:proofErr w:type="gramStart"/>
      <w:r w:rsidRPr="00545C98">
        <w:rPr>
          <w:rFonts w:eastAsia="Cambria"/>
          <w:u w:val="single"/>
        </w:rPr>
        <w:t>With</w:t>
      </w:r>
      <w:proofErr w:type="gramEnd"/>
      <w:r w:rsidRPr="00545C98">
        <w:rPr>
          <w:rFonts w:eastAsia="Cambria"/>
          <w:u w:val="single"/>
        </w:rPr>
        <w:t xml:space="preserve"> policymakers in the major economies work</w:t>
      </w:r>
      <w:r w:rsidRPr="00545C98">
        <w:rPr>
          <w:rFonts w:eastAsia="Cambria"/>
        </w:rPr>
        <w:t xml:space="preserve">ing </w:t>
      </w:r>
      <w:r w:rsidRPr="00545C98">
        <w:rPr>
          <w:rFonts w:eastAsia="Cambria"/>
          <w:b/>
          <w:iCs/>
          <w:u w:val="single"/>
        </w:rPr>
        <w:t>hard to restore</w:t>
      </w:r>
      <w:r w:rsidRPr="00545C98">
        <w:rPr>
          <w:rFonts w:eastAsia="Cambria"/>
        </w:rPr>
        <w:t xml:space="preserve"> and maintain </w:t>
      </w:r>
      <w:r w:rsidRPr="00545C98">
        <w:rPr>
          <w:rFonts w:eastAsia="Cambria"/>
          <w:b/>
          <w:iCs/>
          <w:highlight w:val="green"/>
          <w:u w:val="single"/>
        </w:rPr>
        <w:t>confidence</w:t>
      </w:r>
      <w:r w:rsidRPr="00545C98">
        <w:rPr>
          <w:rFonts w:eastAsia="Cambria"/>
          <w:u w:val="single"/>
        </w:rPr>
        <w:t xml:space="preserve"> levels </w:t>
      </w:r>
      <w:r w:rsidRPr="00545C98">
        <w:rPr>
          <w:rFonts w:eastAsia="Cambria"/>
          <w:highlight w:val="green"/>
          <w:u w:val="single"/>
        </w:rPr>
        <w:t>and shifts in sentiment</w:t>
      </w:r>
      <w:r w:rsidRPr="00545C98">
        <w:rPr>
          <w:rFonts w:eastAsia="Cambria"/>
          <w:u w:val="single"/>
        </w:rPr>
        <w:t xml:space="preserve"> indicators </w:t>
      </w:r>
      <w:r w:rsidRPr="00545C98">
        <w:rPr>
          <w:rFonts w:eastAsia="Cambria"/>
          <w:highlight w:val="green"/>
          <w:u w:val="single"/>
        </w:rPr>
        <w:t>play</w:t>
      </w:r>
      <w:r w:rsidRPr="00545C98">
        <w:rPr>
          <w:rFonts w:eastAsia="Cambria"/>
          <w:highlight w:val="green"/>
        </w:rPr>
        <w:t>ing</w:t>
      </w:r>
      <w:r w:rsidRPr="00545C98">
        <w:rPr>
          <w:rFonts w:eastAsia="Cambria"/>
        </w:rPr>
        <w:t xml:space="preserve"> </w:t>
      </w:r>
      <w:r w:rsidRPr="00545C98">
        <w:rPr>
          <w:rFonts w:eastAsia="Cambria"/>
          <w:highlight w:val="green"/>
          <w:u w:val="single"/>
        </w:rPr>
        <w:t xml:space="preserve">a </w:t>
      </w:r>
      <w:r w:rsidRPr="00545C98">
        <w:rPr>
          <w:rFonts w:eastAsia="Cambria"/>
          <w:b/>
          <w:iCs/>
          <w:highlight w:val="green"/>
          <w:u w:val="single"/>
        </w:rPr>
        <w:t>key role</w:t>
      </w:r>
      <w:r w:rsidRPr="00545C98">
        <w:rPr>
          <w:rFonts w:eastAsia="Cambria"/>
          <w:highlight w:val="green"/>
          <w:u w:val="single"/>
        </w:rPr>
        <w:t xml:space="preserve"> in</w:t>
      </w:r>
      <w:r w:rsidRPr="00545C98">
        <w:rPr>
          <w:rFonts w:eastAsia="Cambria"/>
          <w:u w:val="single"/>
        </w:rPr>
        <w:t xml:space="preserve"> risk assessments of </w:t>
      </w:r>
      <w:r w:rsidRPr="00545C98">
        <w:rPr>
          <w:rFonts w:eastAsia="Cambria"/>
          <w:highlight w:val="green"/>
          <w:u w:val="single"/>
        </w:rPr>
        <w:t>investors</w:t>
      </w:r>
      <w:r w:rsidRPr="00545C98">
        <w:rPr>
          <w:rFonts w:eastAsia="Cambria"/>
          <w:u w:val="single"/>
        </w:rPr>
        <w:t>, it is worthwhile to consider the various influences on this qualitative economic measure.</w:t>
      </w:r>
      <w:r w:rsidRPr="00545C98">
        <w:rPr>
          <w:rFonts w:eastAsia="Cambria"/>
        </w:rPr>
        <w:t xml:space="preserve"> Our analysis of the various indicators of consumer and business confidence that are regularly published highlight </w:t>
      </w:r>
      <w:r w:rsidRPr="00545C98">
        <w:rPr>
          <w:rFonts w:eastAsia="Cambria"/>
          <w:u w:val="single"/>
        </w:rPr>
        <w:t>several</w:t>
      </w:r>
      <w:r w:rsidRPr="00545C98">
        <w:rPr>
          <w:rFonts w:eastAsia="Cambria"/>
        </w:rPr>
        <w:t xml:space="preserve"> common </w:t>
      </w:r>
      <w:r w:rsidRPr="00545C98">
        <w:rPr>
          <w:rFonts w:eastAsia="Cambria"/>
          <w:u w:val="single"/>
        </w:rPr>
        <w:t>factors</w:t>
      </w:r>
      <w:r w:rsidRPr="00545C98">
        <w:rPr>
          <w:rFonts w:eastAsia="Cambria"/>
        </w:rPr>
        <w:t xml:space="preserve"> that </w:t>
      </w:r>
      <w:r w:rsidRPr="00545C98">
        <w:rPr>
          <w:rFonts w:eastAsia="Cambria"/>
          <w:u w:val="single"/>
        </w:rPr>
        <w:t xml:space="preserve">have the potential to cause </w:t>
      </w:r>
      <w:r w:rsidRPr="00545C98">
        <w:rPr>
          <w:rFonts w:eastAsia="Cambria"/>
          <w:b/>
          <w:iCs/>
          <w:u w:val="single"/>
        </w:rPr>
        <w:t>marked shifts</w:t>
      </w:r>
      <w:r w:rsidRPr="00545C98">
        <w:rPr>
          <w:rFonts w:eastAsia="Cambria"/>
          <w:u w:val="single"/>
        </w:rPr>
        <w:t xml:space="preserve"> in sentiment</w:t>
      </w:r>
      <w:r w:rsidRPr="00545C98">
        <w:rPr>
          <w:rFonts w:eastAsia="Cambria"/>
        </w:rPr>
        <w:t xml:space="preserve">; </w:t>
      </w:r>
      <w:r w:rsidRPr="00545C98">
        <w:rPr>
          <w:rFonts w:eastAsia="Cambria"/>
          <w:u w:val="single"/>
        </w:rPr>
        <w:t>including</w:t>
      </w:r>
      <w:r w:rsidRPr="00545C98">
        <w:rPr>
          <w:rFonts w:eastAsia="Cambria"/>
        </w:rPr>
        <w:t xml:space="preserve">: Changes in interest rates and/or exchange rates, particularly if they are </w:t>
      </w:r>
      <w:r w:rsidRPr="00545C98">
        <w:rPr>
          <w:rFonts w:eastAsia="Cambria"/>
          <w:b/>
          <w:iCs/>
          <w:u w:val="single"/>
        </w:rPr>
        <w:t>rapid</w:t>
      </w:r>
      <w:r w:rsidRPr="00545C98">
        <w:rPr>
          <w:rFonts w:eastAsia="Cambria"/>
        </w:rPr>
        <w:t xml:space="preserve">, large </w:t>
      </w:r>
      <w:r w:rsidRPr="00545C98">
        <w:rPr>
          <w:rFonts w:eastAsia="Cambria"/>
          <w:b/>
          <w:iCs/>
          <w:u w:val="single"/>
        </w:rPr>
        <w:t>and unexpected</w:t>
      </w:r>
      <w:r w:rsidRPr="00545C98">
        <w:rPr>
          <w:rFonts w:eastAsia="Cambria"/>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545C98">
        <w:rPr>
          <w:rFonts w:eastAsia="Cambria"/>
        </w:rPr>
        <w:t>shocks</w:t>
      </w:r>
      <w:proofErr w:type="spellEnd"/>
      <w:r w:rsidRPr="00545C98">
        <w:rPr>
          <w:rFonts w:eastAsia="Cambria"/>
        </w:rPr>
        <w:t xml:space="preserve">, such as the financial crisis of 2008/09 and the Eurozone sovereign debt crisis of 2010/11 </w:t>
      </w:r>
      <w:r w:rsidRPr="00545C98">
        <w:rPr>
          <w:rFonts w:eastAsia="Cambria"/>
          <w:b/>
          <w:iCs/>
          <w:u w:val="single"/>
        </w:rPr>
        <w:t>Announced policy shifts</w:t>
      </w:r>
      <w:r w:rsidRPr="00545C98">
        <w:rPr>
          <w:rFonts w:eastAsia="Cambria"/>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w:t>
      </w:r>
      <w:proofErr w:type="gramStart"/>
      <w:r w:rsidRPr="00545C98">
        <w:rPr>
          <w:rFonts w:eastAsia="Cambria"/>
        </w:rPr>
        <w:t xml:space="preserve">that small open </w:t>
      </w:r>
      <w:r w:rsidRPr="00545C98">
        <w:rPr>
          <w:rFonts w:eastAsia="Cambria"/>
          <w:u w:val="single"/>
        </w:rPr>
        <w:t>economies</w:t>
      </w:r>
      <w:proofErr w:type="gramEnd"/>
      <w:r w:rsidRPr="00545C98">
        <w:rPr>
          <w:rFonts w:eastAsia="Cambria"/>
          <w:u w:val="single"/>
        </w:rPr>
        <w:t xml:space="preserve"> such as Australia and New Zealand often experience </w:t>
      </w:r>
      <w:r w:rsidRPr="00545C98">
        <w:rPr>
          <w:rFonts w:eastAsia="Cambria"/>
          <w:b/>
          <w:iCs/>
          <w:u w:val="single"/>
        </w:rPr>
        <w:t>disproportionate reactions</w:t>
      </w:r>
      <w:r w:rsidRPr="00545C98">
        <w:rPr>
          <w:rFonts w:eastAsia="Cambria"/>
          <w:u w:val="single"/>
        </w:rPr>
        <w:t xml:space="preserve"> to economic and financial disturbances that </w:t>
      </w:r>
      <w:r w:rsidRPr="00545C98">
        <w:rPr>
          <w:rFonts w:eastAsia="Cambria"/>
          <w:b/>
          <w:iCs/>
          <w:u w:val="single"/>
        </w:rPr>
        <w:t>emanate from</w:t>
      </w:r>
      <w:r w:rsidRPr="00545C98">
        <w:rPr>
          <w:rFonts w:eastAsia="Cambria"/>
        </w:rPr>
        <w:t xml:space="preserve"> much larger and more complex economies, including </w:t>
      </w:r>
      <w:r w:rsidRPr="00545C98">
        <w:rPr>
          <w:rFonts w:eastAsia="Cambria"/>
          <w:b/>
          <w:iCs/>
          <w:u w:val="single"/>
        </w:rPr>
        <w:t>the US</w:t>
      </w:r>
      <w:r w:rsidRPr="00545C98">
        <w:rPr>
          <w:rFonts w:eastAsia="Cambria"/>
        </w:rPr>
        <w:t xml:space="preserve">, the Eurozone, Japan, and China. To be sure, </w:t>
      </w:r>
      <w:r w:rsidRPr="00545C98">
        <w:rPr>
          <w:rFonts w:eastAsia="Cambria"/>
          <w:u w:val="single"/>
        </w:rPr>
        <w:t xml:space="preserve">we are not suggesting that economic policymakers should maintain inappropriate macro policy settings </w:t>
      </w:r>
      <w:proofErr w:type="gramStart"/>
      <w:r w:rsidRPr="00545C98">
        <w:rPr>
          <w:rFonts w:eastAsia="Cambria"/>
          <w:u w:val="single"/>
        </w:rPr>
        <w:t>in order to</w:t>
      </w:r>
      <w:proofErr w:type="gramEnd"/>
      <w:r w:rsidRPr="00545C98">
        <w:rPr>
          <w:rFonts w:eastAsia="Cambria"/>
          <w:u w:val="single"/>
        </w:rPr>
        <w:t xml:space="preserve"> buoy consumer and business confidence</w:t>
      </w:r>
      <w:r w:rsidRPr="00545C98">
        <w:rPr>
          <w:rFonts w:eastAsia="Cambria"/>
        </w:rPr>
        <w:t xml:space="preserve">. </w:t>
      </w:r>
      <w:r w:rsidRPr="00545C98">
        <w:rPr>
          <w:rFonts w:eastAsia="Cambria"/>
          <w:u w:val="single"/>
        </w:rPr>
        <w:t xml:space="preserve">Rather, the </w:t>
      </w:r>
      <w:r w:rsidRPr="00545C98">
        <w:rPr>
          <w:rFonts w:eastAsia="Cambria"/>
          <w:b/>
          <w:iCs/>
          <w:u w:val="single"/>
        </w:rPr>
        <w:t>announcement and implementation of shifts in</w:t>
      </w:r>
      <w:r w:rsidRPr="00545C98">
        <w:rPr>
          <w:rFonts w:eastAsia="Cambria"/>
        </w:rPr>
        <w:t xml:space="preserve"> key macro </w:t>
      </w:r>
      <w:r w:rsidRPr="00545C98">
        <w:rPr>
          <w:rFonts w:eastAsia="Cambria"/>
          <w:b/>
          <w:iCs/>
          <w:u w:val="single"/>
        </w:rPr>
        <w:t>policy</w:t>
      </w:r>
      <w:r w:rsidRPr="00545C98">
        <w:rPr>
          <w:rFonts w:eastAsia="Cambria"/>
          <w:u w:val="single"/>
        </w:rPr>
        <w:t xml:space="preserve"> needs to be sensitive to the psychological impact on households and firms in the real economy</w:t>
      </w:r>
      <w:r w:rsidRPr="00545C98">
        <w:rPr>
          <w:rFonts w:eastAsia="Cambria"/>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45C98">
        <w:rPr>
          <w:rFonts w:eastAsia="Cambria"/>
          <w:u w:val="single"/>
        </w:rPr>
        <w:t>Although</w:t>
      </w:r>
      <w:r w:rsidRPr="00545C98">
        <w:rPr>
          <w:rFonts w:eastAsia="Cambria"/>
        </w:rPr>
        <w:t xml:space="preserve"> it is often said that </w:t>
      </w:r>
      <w:r w:rsidRPr="00545C98">
        <w:rPr>
          <w:rFonts w:eastAsia="Cambria"/>
          <w:b/>
          <w:iCs/>
          <w:highlight w:val="green"/>
          <w:u w:val="single"/>
        </w:rPr>
        <w:t xml:space="preserve">'confidence </w:t>
      </w:r>
      <w:r w:rsidRPr="00545C98">
        <w:rPr>
          <w:rFonts w:eastAsia="Cambria"/>
          <w:b/>
          <w:iCs/>
          <w:u w:val="single"/>
        </w:rPr>
        <w:t>can turn on a dime'</w:t>
      </w:r>
      <w:r w:rsidRPr="00545C98">
        <w:rPr>
          <w:rFonts w:eastAsia="Cambria"/>
          <w:highlight w:val="green"/>
        </w:rPr>
        <w:t>,</w:t>
      </w:r>
      <w:r w:rsidRPr="00545C98">
        <w:rPr>
          <w:rFonts w:eastAsia="Cambria"/>
        </w:rPr>
        <w:t xml:space="preserve"> </w:t>
      </w:r>
      <w:r w:rsidRPr="00545C98">
        <w:rPr>
          <w:rFonts w:eastAsia="Cambria"/>
          <w:u w:val="single"/>
        </w:rPr>
        <w:t xml:space="preserve">this should not be taken as diminishing the role of sentiment in </w:t>
      </w:r>
      <w:r w:rsidRPr="00545C98">
        <w:rPr>
          <w:rFonts w:eastAsia="Cambria"/>
          <w:b/>
          <w:iCs/>
          <w:highlight w:val="green"/>
          <w:u w:val="single"/>
        </w:rPr>
        <w:t>shapi</w:t>
      </w:r>
      <w:r w:rsidRPr="00545C98">
        <w:rPr>
          <w:rFonts w:eastAsia="Cambria"/>
          <w:b/>
          <w:iCs/>
          <w:u w:val="single"/>
        </w:rPr>
        <w:t xml:space="preserve">ng </w:t>
      </w:r>
      <w:r w:rsidRPr="00545C98">
        <w:rPr>
          <w:rFonts w:eastAsia="Cambria"/>
          <w:b/>
          <w:iCs/>
          <w:highlight w:val="green"/>
          <w:u w:val="single"/>
        </w:rPr>
        <w:t>economic activity</w:t>
      </w:r>
      <w:r w:rsidRPr="00545C98">
        <w:rPr>
          <w:rFonts w:eastAsia="Cambria"/>
          <w:highlight w:val="green"/>
        </w:rPr>
        <w:t xml:space="preserve"> </w:t>
      </w:r>
      <w:r w:rsidRPr="00545C98">
        <w:rPr>
          <w:rFonts w:eastAsia="Cambria"/>
          <w:u w:val="single"/>
        </w:rPr>
        <w:t xml:space="preserve">and in turn the </w:t>
      </w:r>
      <w:r w:rsidRPr="00545C98">
        <w:rPr>
          <w:rFonts w:eastAsia="Cambria"/>
          <w:b/>
          <w:iCs/>
          <w:u w:val="single"/>
        </w:rPr>
        <w:t>path of business cycles</w:t>
      </w:r>
      <w:r w:rsidRPr="00545C98">
        <w:rPr>
          <w:rFonts w:eastAsia="Cambria"/>
        </w:rPr>
        <w:t xml:space="preserve">. </w:t>
      </w:r>
      <w:r w:rsidRPr="00545C98">
        <w:rPr>
          <w:rFonts w:eastAsia="Cambria"/>
          <w:u w:val="single"/>
        </w:rPr>
        <w:t xml:space="preserve">The power of confidence was </w:t>
      </w:r>
      <w:r w:rsidRPr="00545C98">
        <w:rPr>
          <w:rFonts w:eastAsia="Cambria"/>
          <w:b/>
          <w:iCs/>
          <w:u w:val="single"/>
        </w:rPr>
        <w:t xml:space="preserve">patently demonstrated </w:t>
      </w:r>
      <w:r w:rsidRPr="00545C98">
        <w:rPr>
          <w:rFonts w:eastAsia="Cambria"/>
          <w:b/>
          <w:iCs/>
          <w:highlight w:val="green"/>
          <w:u w:val="single"/>
        </w:rPr>
        <w:t>in</w:t>
      </w:r>
      <w:r w:rsidRPr="00545C98">
        <w:rPr>
          <w:rFonts w:eastAsia="Cambria"/>
        </w:rPr>
        <w:t xml:space="preserve"> late </w:t>
      </w:r>
      <w:r w:rsidRPr="00545C98">
        <w:rPr>
          <w:rFonts w:eastAsia="Cambria"/>
          <w:b/>
          <w:iCs/>
          <w:highlight w:val="cyan"/>
          <w:u w:val="single"/>
        </w:rPr>
        <w:t>20</w:t>
      </w:r>
      <w:r w:rsidRPr="00545C98">
        <w:rPr>
          <w:rFonts w:eastAsia="Cambria"/>
          <w:b/>
          <w:iCs/>
          <w:highlight w:val="green"/>
          <w:u w:val="single"/>
        </w:rPr>
        <w:t>08</w:t>
      </w:r>
      <w:r w:rsidRPr="00545C98">
        <w:rPr>
          <w:rFonts w:eastAsia="Cambria"/>
          <w:u w:val="single"/>
        </w:rPr>
        <w:t xml:space="preserve"> with the collapse of Lehman Brothers and the subsequent </w:t>
      </w:r>
      <w:r w:rsidRPr="00545C98">
        <w:rPr>
          <w:rFonts w:eastAsia="Cambria"/>
          <w:highlight w:val="green"/>
          <w:u w:val="single"/>
        </w:rPr>
        <w:t>slump in</w:t>
      </w:r>
      <w:r w:rsidRPr="00545C98">
        <w:rPr>
          <w:rFonts w:eastAsia="Cambria"/>
          <w:u w:val="single"/>
        </w:rPr>
        <w:t xml:space="preserve"> global consumer and business </w:t>
      </w:r>
      <w:r w:rsidRPr="00545C98">
        <w:rPr>
          <w:rFonts w:eastAsia="Cambria"/>
          <w:highlight w:val="green"/>
          <w:u w:val="single"/>
        </w:rPr>
        <w:t>sentiment</w:t>
      </w:r>
      <w:r w:rsidRPr="00545C98">
        <w:rPr>
          <w:rFonts w:eastAsia="Cambria"/>
          <w:u w:val="single"/>
        </w:rPr>
        <w:t>.</w:t>
      </w:r>
      <w:r w:rsidRPr="00545C98">
        <w:rPr>
          <w:rFonts w:eastAsia="Cambria"/>
        </w:rPr>
        <w:t xml:space="preserve"> </w:t>
      </w:r>
      <w:r w:rsidRPr="00545C98">
        <w:rPr>
          <w:rFonts w:eastAsia="Cambria"/>
          <w:u w:val="single"/>
        </w:rPr>
        <w:t xml:space="preserve">This </w:t>
      </w:r>
      <w:r w:rsidRPr="00545C98">
        <w:rPr>
          <w:rFonts w:eastAsia="Cambria"/>
          <w:highlight w:val="green"/>
          <w:u w:val="single"/>
        </w:rPr>
        <w:t>was accompanied by</w:t>
      </w:r>
      <w:r w:rsidRPr="00545C98">
        <w:rPr>
          <w:rFonts w:eastAsia="Cambria"/>
          <w:u w:val="single"/>
        </w:rPr>
        <w:t xml:space="preserve"> an </w:t>
      </w:r>
      <w:r w:rsidRPr="00545C98">
        <w:rPr>
          <w:rFonts w:eastAsia="Cambria"/>
          <w:b/>
          <w:iCs/>
          <w:highlight w:val="green"/>
          <w:u w:val="single"/>
        </w:rPr>
        <w:t>unprecedented collapse</w:t>
      </w:r>
      <w:r w:rsidRPr="00545C98">
        <w:rPr>
          <w:rFonts w:eastAsia="Cambria"/>
          <w:u w:val="single"/>
        </w:rPr>
        <w:t xml:space="preserve"> in global trade volumes, industrial production, investment and importantly risk-taking. </w:t>
      </w:r>
      <w:r w:rsidRPr="00545C98">
        <w:rPr>
          <w:rFonts w:eastAsia="Cambria"/>
        </w:rPr>
        <w:t xml:space="preserve">It is estimated that in </w:t>
      </w:r>
      <w:r w:rsidRPr="00545C98">
        <w:rPr>
          <w:rFonts w:eastAsia="Cambria"/>
          <w:u w:val="single"/>
        </w:rPr>
        <w:t xml:space="preserve">the major developed economies, including Australia and New Zealand, consumer spending contributes up to two thirds of aggregate demand, based on income levels or changes, </w:t>
      </w:r>
      <w:proofErr w:type="gramStart"/>
      <w:r w:rsidRPr="00545C98">
        <w:rPr>
          <w:rFonts w:eastAsia="Cambria"/>
          <w:u w:val="single"/>
        </w:rPr>
        <w:t>buying</w:t>
      </w:r>
      <w:proofErr w:type="gramEnd"/>
      <w:r w:rsidRPr="00545C98">
        <w:rPr>
          <w:rFonts w:eastAsia="Cambria"/>
          <w:u w:val="single"/>
        </w:rPr>
        <w:t xml:space="preserve"> and spending trends, and underlying economic conditions</w:t>
      </w:r>
      <w:r w:rsidRPr="00545C98">
        <w:rPr>
          <w:rFonts w:eastAsia="Cambria"/>
        </w:rPr>
        <w:t xml:space="preserve">. </w:t>
      </w:r>
      <w:r w:rsidRPr="00545C98">
        <w:rPr>
          <w:rFonts w:eastAsia="Cambria"/>
          <w:u w:val="single"/>
        </w:rPr>
        <w:t xml:space="preserve">If we consider credit and liquidity to be the </w:t>
      </w:r>
      <w:proofErr w:type="gramStart"/>
      <w:r w:rsidRPr="00545C98">
        <w:rPr>
          <w:rFonts w:eastAsia="Cambria"/>
          <w:b/>
          <w:iCs/>
          <w:u w:val="single"/>
        </w:rPr>
        <w:t>life-blood</w:t>
      </w:r>
      <w:proofErr w:type="gramEnd"/>
      <w:r w:rsidRPr="00545C98">
        <w:rPr>
          <w:rFonts w:eastAsia="Cambria"/>
          <w:b/>
          <w:iCs/>
          <w:u w:val="single"/>
        </w:rPr>
        <w:t xml:space="preserve"> of the economic system</w:t>
      </w:r>
      <w:r w:rsidRPr="00545C98">
        <w:rPr>
          <w:rFonts w:eastAsia="Cambria"/>
          <w:u w:val="single"/>
        </w:rPr>
        <w:t xml:space="preserve">, then it is reasonable to regard confidence as the </w:t>
      </w:r>
      <w:r w:rsidRPr="00545C98">
        <w:rPr>
          <w:rFonts w:eastAsia="Cambria"/>
          <w:b/>
          <w:iCs/>
          <w:u w:val="single"/>
        </w:rPr>
        <w:t xml:space="preserve">oxygen that sustains the system. </w:t>
      </w:r>
      <w:r w:rsidRPr="00545C98">
        <w:rPr>
          <w:rFonts w:eastAsia="Cambria"/>
          <w:u w:val="single"/>
        </w:rPr>
        <w:t>So heightened economic anxiety and languishing confidence will have manifest impacts on the health and wellbeing of the economy</w:t>
      </w:r>
      <w:r w:rsidRPr="00545C98">
        <w:rPr>
          <w:rFonts w:eastAsia="Cambria"/>
        </w:rPr>
        <w:t xml:space="preserve">, often </w:t>
      </w:r>
      <w:r w:rsidRPr="00545C98">
        <w:rPr>
          <w:rFonts w:eastAsia="Cambria"/>
          <w:u w:val="single"/>
        </w:rPr>
        <w:t>determining whether or not it can reach and sustain</w:t>
      </w:r>
      <w:r w:rsidRPr="00545C98">
        <w:rPr>
          <w:rFonts w:eastAsia="Cambria"/>
        </w:rPr>
        <w:t xml:space="preserve"> its </w:t>
      </w:r>
      <w:proofErr w:type="gramStart"/>
      <w:r w:rsidRPr="00545C98">
        <w:rPr>
          <w:rFonts w:eastAsia="Cambria"/>
        </w:rPr>
        <w:t>long term</w:t>
      </w:r>
      <w:proofErr w:type="gramEnd"/>
      <w:r w:rsidRPr="00545C98">
        <w:rPr>
          <w:rFonts w:eastAsia="Cambria"/>
        </w:rPr>
        <w:t xml:space="preserve"> potential rates of </w:t>
      </w:r>
      <w:r w:rsidRPr="00545C98">
        <w:rPr>
          <w:rFonts w:eastAsia="Cambria"/>
          <w:u w:val="single"/>
        </w:rPr>
        <w:t>growth</w:t>
      </w:r>
      <w:r w:rsidRPr="00545C98">
        <w:rPr>
          <w:rFonts w:eastAsia="Cambria"/>
        </w:rPr>
        <w:t xml:space="preserve">. Recent </w:t>
      </w:r>
      <w:r w:rsidRPr="00545C98">
        <w:rPr>
          <w:rFonts w:eastAsia="Cambria"/>
          <w:u w:val="single"/>
        </w:rPr>
        <w:t>experience indicates that there are several important consequences of low and declining levels of confidence, including</w:t>
      </w:r>
      <w:r w:rsidRPr="00545C98">
        <w:rPr>
          <w:rFonts w:eastAsia="Cambria"/>
          <w:highlight w:val="green"/>
        </w:rPr>
        <w:t>:</w:t>
      </w:r>
      <w:r w:rsidRPr="00545C98">
        <w:rPr>
          <w:rFonts w:eastAsia="Cambria"/>
        </w:rPr>
        <w:t xml:space="preserve"> </w:t>
      </w:r>
      <w:r w:rsidRPr="00545C98">
        <w:rPr>
          <w:rFonts w:eastAsia="Cambria"/>
          <w:u w:val="single"/>
        </w:rPr>
        <w:t>unusually high</w:t>
      </w:r>
      <w:r w:rsidRPr="00545C98">
        <w:rPr>
          <w:rFonts w:eastAsia="Cambria"/>
        </w:rPr>
        <w:t xml:space="preserve"> </w:t>
      </w:r>
      <w:r w:rsidRPr="00545C98">
        <w:rPr>
          <w:rFonts w:eastAsia="Cambria"/>
          <w:u w:val="single"/>
        </w:rPr>
        <w:t>household and business savings rates, including</w:t>
      </w:r>
      <w:r w:rsidRPr="00545C98">
        <w:rPr>
          <w:rFonts w:eastAsia="Cambria"/>
        </w:rPr>
        <w:t xml:space="preserve"> the </w:t>
      </w:r>
      <w:r w:rsidRPr="00545C98">
        <w:rPr>
          <w:rFonts w:eastAsia="Cambria"/>
          <w:u w:val="single"/>
        </w:rPr>
        <w:t>hoarding of capital by</w:t>
      </w:r>
      <w:r w:rsidRPr="00545C98">
        <w:rPr>
          <w:rFonts w:eastAsia="Cambria"/>
        </w:rPr>
        <w:t xml:space="preserve"> financial and nonfinancial </w:t>
      </w:r>
      <w:r w:rsidRPr="00545C98">
        <w:rPr>
          <w:rFonts w:eastAsia="Cambria"/>
          <w:u w:val="single"/>
        </w:rPr>
        <w:t>firms</w:t>
      </w:r>
      <w:r w:rsidRPr="00545C98">
        <w:rPr>
          <w:rFonts w:eastAsia="Cambria"/>
        </w:rPr>
        <w:t xml:space="preserve"> </w:t>
      </w:r>
      <w:r w:rsidRPr="00545C98">
        <w:rPr>
          <w:rFonts w:eastAsia="Cambria"/>
          <w:u w:val="single"/>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545C98">
        <w:rPr>
          <w:rFonts w:eastAsia="Cambria"/>
        </w:rPr>
        <w:t xml:space="preserve">risk of a </w:t>
      </w:r>
      <w:r w:rsidRPr="00545C98">
        <w:rPr>
          <w:rFonts w:eastAsia="Cambria"/>
          <w:u w:val="single"/>
        </w:rPr>
        <w:t>decline in the economy’s structural growth rate</w:t>
      </w:r>
      <w:r w:rsidRPr="00545C98">
        <w:rPr>
          <w:rFonts w:eastAsia="Cambria"/>
        </w:rPr>
        <w:t xml:space="preserve"> </w:t>
      </w:r>
      <w:r w:rsidRPr="00545C98">
        <w:rPr>
          <w:rFonts w:eastAsia="Cambria"/>
          <w:u w:val="single"/>
        </w:rPr>
        <w:t>and</w:t>
      </w:r>
      <w:r w:rsidRPr="00545C98">
        <w:rPr>
          <w:rFonts w:eastAsia="Cambria"/>
        </w:rPr>
        <w:t xml:space="preserve"> associated </w:t>
      </w:r>
      <w:r w:rsidRPr="00545C98">
        <w:rPr>
          <w:rFonts w:eastAsia="Cambria"/>
          <w:u w:val="single"/>
        </w:rPr>
        <w:t>deterioration in productivity</w:t>
      </w:r>
      <w:r w:rsidRPr="00545C98">
        <w:rPr>
          <w:rFonts w:eastAsia="Cambria"/>
        </w:rPr>
        <w:t xml:space="preserve"> growth. Therefore, </w:t>
      </w:r>
      <w:r w:rsidRPr="00545C98">
        <w:rPr>
          <w:rFonts w:eastAsia="Cambria"/>
          <w:highlight w:val="green"/>
          <w:u w:val="single"/>
        </w:rPr>
        <w:t>economies facing 'crises of confidence' may find</w:t>
      </w:r>
      <w:r w:rsidRPr="00545C98">
        <w:rPr>
          <w:rFonts w:eastAsia="Cambria"/>
          <w:u w:val="single"/>
        </w:rPr>
        <w:t xml:space="preserve"> if this </w:t>
      </w:r>
      <w:r w:rsidRPr="00545C98">
        <w:rPr>
          <w:rFonts w:eastAsia="Cambria"/>
          <w:highlight w:val="green"/>
          <w:u w:val="single"/>
        </w:rPr>
        <w:t>prevails it will undermine productive capacity and</w:t>
      </w:r>
      <w:r w:rsidRPr="00545C98">
        <w:rPr>
          <w:rFonts w:eastAsia="Cambria"/>
          <w:u w:val="single"/>
        </w:rPr>
        <w:t xml:space="preserve"> prove to </w:t>
      </w:r>
      <w:r w:rsidRPr="00545C98">
        <w:rPr>
          <w:rFonts w:eastAsia="Cambria"/>
          <w:highlight w:val="green"/>
          <w:u w:val="single"/>
        </w:rPr>
        <w:t>be 'growth limiting</w:t>
      </w:r>
      <w:r w:rsidRPr="00545C98">
        <w:rPr>
          <w:rFonts w:eastAsia="Cambria"/>
          <w:highlight w:val="green"/>
        </w:rPr>
        <w:t>'</w:t>
      </w:r>
      <w:r w:rsidRPr="00545C98">
        <w:rPr>
          <w:rFonts w:eastAsia="Cambria"/>
        </w:rPr>
        <w:t xml:space="preserve">. In </w:t>
      </w:r>
      <w:r w:rsidRPr="00545C98">
        <w:rPr>
          <w:rFonts w:eastAsia="Cambria"/>
          <w:u w:val="single"/>
        </w:rPr>
        <w:t>this</w:t>
      </w:r>
      <w:r w:rsidRPr="00545C98">
        <w:rPr>
          <w:rFonts w:eastAsia="Cambria"/>
        </w:rPr>
        <w:t xml:space="preserve"> event, it </w:t>
      </w:r>
      <w:r w:rsidRPr="00545C98">
        <w:rPr>
          <w:rFonts w:eastAsia="Cambria"/>
          <w:u w:val="single"/>
        </w:rPr>
        <w:t>could lead to deterioration in living standards as the base of economic activity gradually contracts and the willingness and capacity to engage in risk-taking is curtailed.</w:t>
      </w:r>
    </w:p>
    <w:p w14:paraId="4AEFC187" w14:textId="77777777" w:rsidR="00612CB5" w:rsidRPr="00545C98" w:rsidRDefault="00612CB5" w:rsidP="00612CB5">
      <w:pPr>
        <w:keepNext/>
        <w:keepLines/>
        <w:spacing w:before="40" w:after="0"/>
        <w:outlineLvl w:val="3"/>
        <w:rPr>
          <w:rFonts w:eastAsia="MS Gothic" w:cs="Times New Roman"/>
          <w:b/>
          <w:iCs/>
          <w:sz w:val="26"/>
        </w:rPr>
      </w:pPr>
      <w:r w:rsidRPr="00545C98">
        <w:rPr>
          <w:rFonts w:eastAsia="MS Gothic" w:cs="Times New Roman"/>
          <w:b/>
          <w:iCs/>
          <w:sz w:val="26"/>
        </w:rPr>
        <w:t xml:space="preserve">Nuclear War </w:t>
      </w:r>
    </w:p>
    <w:p w14:paraId="6AE03853" w14:textId="77777777" w:rsidR="00612CB5" w:rsidRPr="00545C98" w:rsidRDefault="00612CB5" w:rsidP="00612CB5">
      <w:pPr>
        <w:rPr>
          <w:rFonts w:eastAsia="Cambria"/>
          <w:b/>
          <w:sz w:val="26"/>
        </w:rPr>
      </w:pPr>
      <w:proofErr w:type="spellStart"/>
      <w:r w:rsidRPr="00545C98">
        <w:rPr>
          <w:rFonts w:eastAsia="Cambria"/>
          <w:b/>
          <w:bCs/>
          <w:sz w:val="26"/>
        </w:rPr>
        <w:t>Tønnesson</w:t>
      </w:r>
      <w:proofErr w:type="spellEnd"/>
      <w:r w:rsidRPr="00545C98">
        <w:rPr>
          <w:rFonts w:eastAsia="Cambria"/>
          <w:b/>
          <w:bCs/>
          <w:sz w:val="26"/>
        </w:rPr>
        <w:t xml:space="preserve"> 15 </w:t>
      </w:r>
      <w:r w:rsidRPr="00545C98">
        <w:rPr>
          <w:rFonts w:eastAsia="Cambria"/>
        </w:rPr>
        <w:t xml:space="preserve">Stein </w:t>
      </w:r>
      <w:proofErr w:type="spellStart"/>
      <w:r w:rsidRPr="00545C98">
        <w:rPr>
          <w:rFonts w:eastAsia="Cambria"/>
        </w:rPr>
        <w:t>Tønnesson</w:t>
      </w:r>
      <w:proofErr w:type="spellEnd"/>
      <w:r w:rsidRPr="00545C98">
        <w:rPr>
          <w:rFonts w:eastAsia="Cambria"/>
        </w:rPr>
        <w:t xml:space="preserve">, PhD from the University of Oslo, is research professor at the Peace Research Institute </w:t>
      </w:r>
      <w:proofErr w:type="gramStart"/>
      <w:r w:rsidRPr="00545C98">
        <w:rPr>
          <w:rFonts w:eastAsia="Cambria"/>
        </w:rPr>
        <w:t>Oslo(</w:t>
      </w:r>
      <w:proofErr w:type="gramEnd"/>
      <w:r w:rsidRPr="00545C98">
        <w:rPr>
          <w:rFonts w:eastAsia="Cambria"/>
        </w:rPr>
        <w:t xml:space="preserve">PRIO), adjunct professor at the Department of Peace and Conflict </w:t>
      </w:r>
      <w:proofErr w:type="spellStart"/>
      <w:r w:rsidRPr="00545C98">
        <w:rPr>
          <w:rFonts w:eastAsia="Cambria"/>
        </w:rPr>
        <w:t>Research,Uppsala</w:t>
      </w:r>
      <w:proofErr w:type="spellEnd"/>
      <w:r w:rsidRPr="00545C98">
        <w:rPr>
          <w:rFonts w:eastAsia="Cambria"/>
        </w:rPr>
        <w:t xml:space="preserve"> University where he leads a six-year research </w:t>
      </w:r>
      <w:proofErr w:type="spellStart"/>
      <w:r w:rsidRPr="00545C98">
        <w:rPr>
          <w:rFonts w:eastAsia="Cambria"/>
        </w:rPr>
        <w:t>programme</w:t>
      </w:r>
      <w:proofErr w:type="spellEnd"/>
      <w:r w:rsidRPr="00545C98">
        <w:rPr>
          <w:rFonts w:eastAsia="Cambria"/>
        </w:rPr>
        <w:t xml:space="preserve"> on the East </w:t>
      </w:r>
      <w:proofErr w:type="spellStart"/>
      <w:r w:rsidRPr="00545C98">
        <w:rPr>
          <w:rFonts w:eastAsia="Cambria"/>
        </w:rPr>
        <w:t>AsianPeace</w:t>
      </w:r>
      <w:proofErr w:type="spellEnd"/>
      <w:r w:rsidRPr="00545C98">
        <w:rPr>
          <w:rFonts w:eastAsia="Cambria"/>
        </w:rPr>
        <w:t xml:space="preserve">, associate editor for Asia in the Journal of Peace Research, International Area Studies Review, 2015, Vol. 18(3), “Deterrence, interdependence and Sino–US peace”, 297–311 </w:t>
      </w:r>
    </w:p>
    <w:p w14:paraId="592C8F27" w14:textId="52F0AF1E" w:rsidR="00612CB5" w:rsidRDefault="00612CB5" w:rsidP="00612CB5">
      <w:pPr>
        <w:rPr>
          <w:rFonts w:eastAsia="Cambria"/>
        </w:rPr>
      </w:pPr>
      <w:r w:rsidRPr="00545C98">
        <w:rPr>
          <w:rFonts w:eastAsia="Cambria"/>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545C98">
        <w:rPr>
          <w:rFonts w:eastAsia="Cambria"/>
          <w:b/>
          <w:iCs/>
          <w:u w:val="single"/>
        </w:rPr>
        <w:t xml:space="preserve">Interdependence raises the cost of conflict for all </w:t>
      </w:r>
      <w:proofErr w:type="gramStart"/>
      <w:r w:rsidRPr="00545C98">
        <w:rPr>
          <w:rFonts w:eastAsia="Cambria"/>
          <w:b/>
          <w:iCs/>
          <w:u w:val="single"/>
        </w:rPr>
        <w:t>sides</w:t>
      </w:r>
      <w:proofErr w:type="gramEnd"/>
      <w:r w:rsidRPr="00545C98">
        <w:rPr>
          <w:rFonts w:eastAsia="Cambria"/>
          <w:b/>
          <w:iCs/>
          <w:u w:val="single"/>
        </w:rPr>
        <w:t xml:space="preserve"> but</w:t>
      </w:r>
      <w:r w:rsidRPr="00545C98">
        <w:rPr>
          <w:rFonts w:eastAsia="Cambria"/>
        </w:rPr>
        <w:t xml:space="preserve"> asymmetrical or unbalanced dependencies and </w:t>
      </w:r>
      <w:r w:rsidRPr="00545C98">
        <w:rPr>
          <w:rFonts w:eastAsia="Cambria"/>
          <w:b/>
          <w:iCs/>
          <w:highlight w:val="green"/>
          <w:u w:val="single"/>
        </w:rPr>
        <w:t>negative trade expectations</w:t>
      </w:r>
      <w:r w:rsidRPr="00545C98">
        <w:rPr>
          <w:rFonts w:eastAsia="Cambria"/>
          <w:b/>
          <w:iCs/>
          <w:u w:val="single"/>
        </w:rPr>
        <w:t xml:space="preserve"> may </w:t>
      </w:r>
      <w:r w:rsidRPr="00545C98">
        <w:rPr>
          <w:rFonts w:eastAsia="Cambria"/>
          <w:b/>
          <w:iCs/>
          <w:highlight w:val="green"/>
          <w:u w:val="single"/>
        </w:rPr>
        <w:t>generate tensions leading to trade wars</w:t>
      </w:r>
      <w:r w:rsidRPr="00545C98">
        <w:rPr>
          <w:rFonts w:eastAsia="Cambria"/>
          <w:b/>
          <w:iCs/>
          <w:u w:val="single"/>
        </w:rPr>
        <w:t xml:space="preserve"> among inter-dependent states </w:t>
      </w:r>
      <w:r w:rsidRPr="00545C98">
        <w:rPr>
          <w:rFonts w:eastAsia="Cambria"/>
          <w:b/>
          <w:iCs/>
          <w:highlight w:val="green"/>
          <w:u w:val="single"/>
        </w:rPr>
        <w:t>that</w:t>
      </w:r>
      <w:r w:rsidRPr="00545C98">
        <w:rPr>
          <w:rFonts w:eastAsia="Cambria"/>
        </w:rPr>
        <w:t xml:space="preserve"> in turn </w:t>
      </w:r>
      <w:r w:rsidRPr="00545C98">
        <w:rPr>
          <w:rFonts w:eastAsia="Cambria"/>
          <w:b/>
          <w:iCs/>
          <w:highlight w:val="green"/>
          <w:u w:val="single"/>
        </w:rPr>
        <w:t>increase the risk of military conflict</w:t>
      </w:r>
      <w:r w:rsidRPr="00545C98">
        <w:rPr>
          <w:rFonts w:eastAsia="Cambria"/>
        </w:rPr>
        <w:t xml:space="preserve"> (Copeland, 2015: 1, 14, 437; Roach, 2014). </w:t>
      </w:r>
      <w:r w:rsidRPr="00545C98">
        <w:rPr>
          <w:rFonts w:eastAsia="Cambria"/>
          <w:b/>
          <w:iCs/>
          <w:u w:val="single"/>
        </w:rPr>
        <w:t>The risk may increase if one of the interdependent countries is governed by an inward-looking socio-economic coalition</w:t>
      </w:r>
      <w:r w:rsidRPr="00545C98">
        <w:rPr>
          <w:rFonts w:eastAsia="Cambria"/>
        </w:rPr>
        <w:t xml:space="preserve"> (Solingen, 2015); second, the risk of war between China and the US should not just be </w:t>
      </w:r>
      <w:proofErr w:type="spellStart"/>
      <w:r w:rsidRPr="00545C98">
        <w:rPr>
          <w:rFonts w:eastAsia="Cambria"/>
        </w:rPr>
        <w:t>analysed</w:t>
      </w:r>
      <w:proofErr w:type="spellEnd"/>
      <w:r w:rsidRPr="00545C98">
        <w:rPr>
          <w:rFonts w:eastAsia="Cambria"/>
        </w:rPr>
        <w:t xml:space="preserve"> bilaterally but include their allies and partners. Third party countries could </w:t>
      </w:r>
      <w:r w:rsidRPr="00545C98">
        <w:rPr>
          <w:rFonts w:eastAsia="Cambria"/>
        </w:rPr>
        <w:lastRenderedPageBreak/>
        <w:t xml:space="preserve">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w:t>
      </w:r>
      <w:proofErr w:type="gramStart"/>
      <w:r w:rsidRPr="00545C98">
        <w:rPr>
          <w:rFonts w:eastAsia="Cambria"/>
        </w:rPr>
        <w:t>in order to</w:t>
      </w:r>
      <w:proofErr w:type="gramEnd"/>
      <w:r w:rsidRPr="00545C98">
        <w:rPr>
          <w:rFonts w:eastAsia="Cambria"/>
        </w:rPr>
        <w:t xml:space="preserve"> assess the value attributed by national decision-makers to economic development and their assessments of risks and opportunities. </w:t>
      </w:r>
      <w:r w:rsidRPr="00545C98">
        <w:rPr>
          <w:rFonts w:eastAsia="Cambria"/>
          <w:u w:val="single"/>
        </w:rPr>
        <w:t>If leaders</w:t>
      </w:r>
      <w:r w:rsidRPr="00545C98">
        <w:rPr>
          <w:rFonts w:eastAsia="Cambria"/>
        </w:rPr>
        <w:t xml:space="preserve"> on either side of the Atlantic </w:t>
      </w:r>
      <w:r w:rsidRPr="00545C98">
        <w:rPr>
          <w:rFonts w:eastAsia="Cambria"/>
          <w:u w:val="single"/>
        </w:rPr>
        <w:t>begin to seriously fear or anticipate their own nation’s decline</w:t>
      </w:r>
      <w:r w:rsidRPr="00545C98">
        <w:rPr>
          <w:rFonts w:eastAsia="Cambria"/>
        </w:rPr>
        <w:t xml:space="preserve"> then </w:t>
      </w:r>
      <w:r w:rsidRPr="00545C98">
        <w:rPr>
          <w:rFonts w:eastAsia="Cambria"/>
          <w:highlight w:val="green"/>
          <w:u w:val="single"/>
        </w:rPr>
        <w:t>they may</w:t>
      </w:r>
      <w:r w:rsidRPr="00545C98">
        <w:rPr>
          <w:rFonts w:eastAsia="Cambria"/>
          <w:u w:val="single"/>
        </w:rPr>
        <w:t xml:space="preserve"> blame this on external dependence</w:t>
      </w:r>
      <w:r w:rsidRPr="00545C98">
        <w:rPr>
          <w:rFonts w:eastAsia="Cambria"/>
        </w:rPr>
        <w:t xml:space="preserve">, </w:t>
      </w:r>
      <w:r w:rsidRPr="00545C98">
        <w:rPr>
          <w:rFonts w:eastAsia="Cambria"/>
          <w:b/>
          <w:iCs/>
          <w:highlight w:val="green"/>
          <w:u w:val="single"/>
        </w:rPr>
        <w:t>appeal to anti-foreign sentiments</w:t>
      </w:r>
      <w:r w:rsidRPr="00545C98">
        <w:rPr>
          <w:rFonts w:eastAsia="Cambria"/>
          <w:b/>
          <w:iCs/>
          <w:u w:val="single"/>
        </w:rPr>
        <w:t>, contemplate the use of force to gain respect or credibility, adopt protectionist policies</w:t>
      </w:r>
      <w:r w:rsidRPr="00545C98">
        <w:rPr>
          <w:rFonts w:eastAsia="Cambria"/>
        </w:rPr>
        <w:t xml:space="preserve">, </w:t>
      </w:r>
      <w:r w:rsidRPr="00545C98">
        <w:rPr>
          <w:rFonts w:eastAsia="Cambria"/>
          <w:b/>
          <w:iCs/>
          <w:highlight w:val="green"/>
          <w:u w:val="single"/>
        </w:rPr>
        <w:t>and</w:t>
      </w:r>
      <w:r w:rsidRPr="00545C98">
        <w:rPr>
          <w:rFonts w:eastAsia="Cambria"/>
          <w:b/>
          <w:iCs/>
          <w:u w:val="single"/>
        </w:rPr>
        <w:t xml:space="preserve"> ultimately </w:t>
      </w:r>
      <w:r w:rsidRPr="00545C98">
        <w:rPr>
          <w:rFonts w:eastAsia="Cambria"/>
          <w:b/>
          <w:iCs/>
          <w:highlight w:val="green"/>
          <w:u w:val="single"/>
        </w:rPr>
        <w:t>refuse to be deterred by</w:t>
      </w:r>
      <w:r w:rsidRPr="00545C98">
        <w:rPr>
          <w:rFonts w:eastAsia="Cambria"/>
          <w:b/>
          <w:iCs/>
          <w:u w:val="single"/>
        </w:rPr>
        <w:t xml:space="preserve"> either </w:t>
      </w:r>
      <w:r w:rsidRPr="00545C98">
        <w:rPr>
          <w:rFonts w:eastAsia="Cambria"/>
          <w:b/>
          <w:iCs/>
          <w:highlight w:val="green"/>
          <w:u w:val="single"/>
        </w:rPr>
        <w:t>nuclear arm</w:t>
      </w:r>
      <w:r w:rsidRPr="00545C98">
        <w:rPr>
          <w:rFonts w:eastAsia="Cambria"/>
          <w:b/>
          <w:iCs/>
          <w:highlight w:val="cyan"/>
          <w:u w:val="single"/>
        </w:rPr>
        <w:t>s</w:t>
      </w:r>
      <w:r w:rsidRPr="00545C98">
        <w:rPr>
          <w:rFonts w:eastAsia="Cambria"/>
          <w:b/>
          <w:iCs/>
          <w:u w:val="single"/>
        </w:rPr>
        <w:t xml:space="preserve"> or prospects of socioeconomic calamities</w:t>
      </w:r>
      <w:r w:rsidRPr="00545C98">
        <w:rPr>
          <w:rFonts w:eastAsia="Cambria"/>
        </w:rPr>
        <w:t xml:space="preserve">. </w:t>
      </w:r>
      <w:r w:rsidRPr="00545C98">
        <w:rPr>
          <w:rFonts w:eastAsia="Cambria"/>
          <w:b/>
          <w:iCs/>
          <w:u w:val="single"/>
        </w:rPr>
        <w:t>Such a dangerous shift could happen abruptly</w:t>
      </w:r>
      <w:r w:rsidRPr="00545C98">
        <w:rPr>
          <w:rFonts w:eastAsia="Cambria"/>
        </w:rPr>
        <w:t xml:space="preserve">, </w:t>
      </w:r>
      <w:proofErr w:type="gramStart"/>
      <w:r w:rsidRPr="00545C98">
        <w:rPr>
          <w:rFonts w:eastAsia="Cambria"/>
        </w:rPr>
        <w:t>i.e.</w:t>
      </w:r>
      <w:proofErr w:type="gramEnd"/>
      <w:r w:rsidRPr="00545C98">
        <w:rPr>
          <w:rFonts w:eastAsia="Cambria"/>
        </w:rPr>
        <w:t xml:space="preserve"> under the instigation of actions by a third party – or against a third party. Yet </w:t>
      </w:r>
      <w:proofErr w:type="gramStart"/>
      <w:r w:rsidRPr="00545C98">
        <w:rPr>
          <w:rFonts w:eastAsia="Cambria"/>
        </w:rPr>
        <w:t>as long as</w:t>
      </w:r>
      <w:proofErr w:type="gramEnd"/>
      <w:r w:rsidRPr="00545C98">
        <w:rPr>
          <w:rFonts w:eastAsia="Cambria"/>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545C98">
        <w:rPr>
          <w:rFonts w:eastAsia="Cambria"/>
          <w:b/>
          <w:iCs/>
          <w:u w:val="single"/>
        </w:rPr>
        <w:t>The greatest risk</w:t>
      </w:r>
      <w:r w:rsidRPr="00545C98">
        <w:rPr>
          <w:rFonts w:eastAsia="Cambria"/>
        </w:rPr>
        <w:t xml:space="preserve"> </w:t>
      </w:r>
      <w:r w:rsidRPr="00545C98">
        <w:rPr>
          <w:rFonts w:eastAsia="Cambria"/>
          <w:u w:val="single"/>
        </w:rPr>
        <w:t>is not that a territorial dispute leads to war under present circumstances</w:t>
      </w:r>
      <w:r w:rsidRPr="00545C98">
        <w:rPr>
          <w:rFonts w:eastAsia="Cambria"/>
        </w:rPr>
        <w:t xml:space="preserve"> </w:t>
      </w:r>
      <w:r w:rsidRPr="00545C98">
        <w:rPr>
          <w:rFonts w:eastAsia="Cambria"/>
          <w:b/>
          <w:iCs/>
          <w:u w:val="single"/>
        </w:rPr>
        <w:t xml:space="preserve">but </w:t>
      </w:r>
      <w:r w:rsidRPr="00545C98">
        <w:rPr>
          <w:rFonts w:eastAsia="Cambria"/>
          <w:b/>
          <w:iCs/>
          <w:highlight w:val="green"/>
          <w:u w:val="single"/>
        </w:rPr>
        <w:t>that changes in the world economy</w:t>
      </w:r>
      <w:r w:rsidRPr="00545C98">
        <w:rPr>
          <w:rFonts w:eastAsia="Cambria"/>
          <w:b/>
          <w:iCs/>
          <w:u w:val="single"/>
        </w:rPr>
        <w:t xml:space="preserve"> alter those circumstances in ways that </w:t>
      </w:r>
      <w:r w:rsidRPr="00545C98">
        <w:rPr>
          <w:rFonts w:eastAsia="Cambria"/>
          <w:b/>
          <w:iCs/>
          <w:highlight w:val="green"/>
          <w:u w:val="single"/>
        </w:rPr>
        <w:t>render inter-state peace more precarious</w:t>
      </w:r>
      <w:r w:rsidRPr="00545C98">
        <w:rPr>
          <w:rFonts w:eastAsia="Cambria"/>
          <w:b/>
          <w:iCs/>
          <w:u w:val="single"/>
        </w:rPr>
        <w:t>.</w:t>
      </w:r>
      <w:r w:rsidRPr="00545C98">
        <w:rPr>
          <w:rFonts w:eastAsia="Cambria"/>
        </w:rPr>
        <w:t xml:space="preserve"> If China and the US fail to rebalance their financial and trading relations (Roach, 2014) then </w:t>
      </w:r>
      <w:r w:rsidRPr="00545C98">
        <w:rPr>
          <w:rFonts w:eastAsia="Cambria"/>
          <w:b/>
          <w:iCs/>
          <w:u w:val="single"/>
        </w:rPr>
        <w:t>a trade war could</w:t>
      </w:r>
      <w:r w:rsidRPr="00545C98">
        <w:rPr>
          <w:rFonts w:eastAsia="Cambria"/>
        </w:rPr>
        <w:t xml:space="preserve"> result, </w:t>
      </w:r>
      <w:r w:rsidRPr="00545C98">
        <w:rPr>
          <w:rFonts w:eastAsia="Cambria"/>
          <w:b/>
          <w:iCs/>
          <w:u w:val="single"/>
        </w:rPr>
        <w:t>interrupt</w:t>
      </w:r>
      <w:r w:rsidRPr="00545C98">
        <w:rPr>
          <w:rFonts w:eastAsia="Cambria"/>
        </w:rPr>
        <w:t xml:space="preserve">ing </w:t>
      </w:r>
      <w:r w:rsidRPr="00545C98">
        <w:rPr>
          <w:rFonts w:eastAsia="Cambria"/>
          <w:b/>
          <w:iCs/>
          <w:u w:val="single"/>
        </w:rPr>
        <w:t>transnational production networks, provoking social distress, and exacerbating nationalist emotions</w:t>
      </w:r>
      <w:r w:rsidRPr="00545C98">
        <w:rPr>
          <w:rFonts w:eastAsia="Cambria"/>
        </w:rPr>
        <w:t xml:space="preserve">. </w:t>
      </w:r>
      <w:r w:rsidRPr="00545C98">
        <w:rPr>
          <w:rFonts w:eastAsia="Cambria"/>
          <w:u w:val="single"/>
        </w:rPr>
        <w:t>This could have unforeseen consequences in the field of security</w:t>
      </w:r>
      <w:r w:rsidRPr="00545C98">
        <w:rPr>
          <w:rFonts w:eastAsia="Cambria"/>
        </w:rPr>
        <w:t xml:space="preserve">, </w:t>
      </w:r>
      <w:r w:rsidRPr="00545C98">
        <w:rPr>
          <w:rFonts w:eastAsia="Cambria"/>
          <w:b/>
          <w:iCs/>
          <w:u w:val="single"/>
        </w:rPr>
        <w:t>with nuclear deterrence remaining the only factor to protect</w:t>
      </w:r>
      <w:r w:rsidRPr="00545C98">
        <w:rPr>
          <w:rFonts w:eastAsia="Cambria"/>
        </w:rPr>
        <w:t xml:space="preserve"> the world </w:t>
      </w:r>
      <w:r w:rsidRPr="00545C98">
        <w:rPr>
          <w:rFonts w:eastAsia="Cambria"/>
          <w:b/>
          <w:iCs/>
          <w:u w:val="single"/>
        </w:rPr>
        <w:t>from Armageddon, and unreliably so.</w:t>
      </w:r>
      <w:r w:rsidRPr="00545C98">
        <w:rPr>
          <w:rFonts w:eastAsia="Cambria"/>
        </w:rPr>
        <w:t xml:space="preserve"> </w:t>
      </w:r>
      <w:r w:rsidRPr="00545C98">
        <w:rPr>
          <w:rFonts w:eastAsia="Cambria"/>
          <w:b/>
          <w:iCs/>
          <w:u w:val="single"/>
        </w:rPr>
        <w:t>Deterrence could lose its credibility: one of the two great powers might gamble that the other yield in a cyber-war or conventional limited war</w:t>
      </w:r>
      <w:r w:rsidRPr="00545C98">
        <w:rPr>
          <w:rFonts w:eastAsia="Cambria"/>
        </w:rPr>
        <w:t xml:space="preserve">, or </w:t>
      </w:r>
      <w:proofErr w:type="gramStart"/>
      <w:r w:rsidRPr="00545C98">
        <w:rPr>
          <w:rFonts w:eastAsia="Cambria"/>
        </w:rPr>
        <w:t>third party</w:t>
      </w:r>
      <w:proofErr w:type="gramEnd"/>
      <w:r w:rsidRPr="00545C98">
        <w:rPr>
          <w:rFonts w:eastAsia="Cambria"/>
        </w:rPr>
        <w:t xml:space="preserve"> countries might engage in conflict with each other, with a view to obliging Washington or Beijing to intervene. </w:t>
      </w:r>
    </w:p>
    <w:p w14:paraId="767AEFB5" w14:textId="189A3914" w:rsidR="00612CB5" w:rsidRDefault="00612CB5" w:rsidP="00612CB5">
      <w:proofErr w:type="gramStart"/>
      <w:r>
        <w:rPr>
          <w:rFonts w:eastAsia="Cambria"/>
        </w:rPr>
        <w:t>Cross</w:t>
      </w:r>
      <w:proofErr w:type="gramEnd"/>
      <w:r>
        <w:rPr>
          <w:rFonts w:eastAsia="Cambria"/>
        </w:rPr>
        <w:t xml:space="preserve"> apply their </w:t>
      </w:r>
      <w:proofErr w:type="spellStart"/>
      <w:r>
        <w:rPr>
          <w:rFonts w:eastAsia="Cambria"/>
        </w:rPr>
        <w:t>exitnctions</w:t>
      </w:r>
      <w:proofErr w:type="spellEnd"/>
      <w:r>
        <w:rPr>
          <w:rFonts w:eastAsia="Cambria"/>
        </w:rPr>
        <w:t xml:space="preserve"> tuff – </w:t>
      </w:r>
      <w:proofErr w:type="spellStart"/>
      <w:r>
        <w:rPr>
          <w:rFonts w:eastAsia="Cambria"/>
        </w:rPr>
        <w:t>idnependantly</w:t>
      </w:r>
      <w:proofErr w:type="spellEnd"/>
      <w:r>
        <w:rPr>
          <w:rFonts w:eastAsia="Cambria"/>
        </w:rPr>
        <w:t xml:space="preserve"> outweighs on magnitude and probability – even if extinction doesn’t happen economic collapse in and of itself is horrible and leads to mass death</w:t>
      </w:r>
    </w:p>
    <w:p w14:paraId="2EBCE8B6" w14:textId="4129B4E9" w:rsidR="00612CB5" w:rsidRPr="009C06CA" w:rsidRDefault="00612CB5" w:rsidP="00612CB5">
      <w:pPr>
        <w:pStyle w:val="Heading3"/>
      </w:pPr>
      <w:r>
        <w:lastRenderedPageBreak/>
        <w:t>2</w:t>
      </w:r>
    </w:p>
    <w:p w14:paraId="20386064" w14:textId="77777777" w:rsidR="00612CB5" w:rsidRDefault="00612CB5" w:rsidP="00612CB5">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2DD6A0BD" w14:textId="77777777" w:rsidR="00612CB5" w:rsidRPr="00527524" w:rsidRDefault="00612CB5" w:rsidP="00612CB5">
      <w:pPr>
        <w:rPr>
          <w:lang w:eastAsia="zh-CN"/>
        </w:rPr>
      </w:pPr>
    </w:p>
    <w:p w14:paraId="1DE14648" w14:textId="77777777" w:rsidR="00612CB5" w:rsidRDefault="00612CB5" w:rsidP="00612CB5">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665206E7" w14:textId="77777777" w:rsidR="00612CB5" w:rsidRPr="00A257D8" w:rsidRDefault="00612CB5" w:rsidP="00612CB5">
      <w:pPr>
        <w:pStyle w:val="Heading4"/>
      </w:pPr>
      <w:r>
        <w:t>1.</w:t>
      </w:r>
      <w:r w:rsidRPr="00A257D8">
        <w:t xml:space="preserve"> Text – Oxford Dictionary defines ought as “</w:t>
      </w:r>
      <w:r w:rsidRPr="009B0022">
        <w:rPr>
          <w:u w:val="single"/>
        </w:rPr>
        <w:t>used to indicate something that is probable</w:t>
      </w:r>
      <w:r w:rsidRPr="00A257D8">
        <w:t>.”</w:t>
      </w:r>
    </w:p>
    <w:p w14:paraId="73DFC872" w14:textId="77777777" w:rsidR="00612CB5" w:rsidRPr="00187ED2" w:rsidRDefault="002E22BB" w:rsidP="00612CB5">
      <w:pPr>
        <w:rPr>
          <w:szCs w:val="16"/>
        </w:rPr>
      </w:pPr>
      <w:hyperlink r:id="rId10" w:history="1">
        <w:r w:rsidR="00612CB5" w:rsidRPr="00FE7871">
          <w:rPr>
            <w:rStyle w:val="Hyperlink"/>
            <w:szCs w:val="16"/>
          </w:rPr>
          <w:t>https://en.oxforddictionaries.com/definition/ought //</w:t>
        </w:r>
      </w:hyperlink>
      <w:r w:rsidR="00612CB5">
        <w:rPr>
          <w:szCs w:val="16"/>
        </w:rPr>
        <w:t>Massa</w:t>
      </w:r>
    </w:p>
    <w:p w14:paraId="6B19B945" w14:textId="77777777" w:rsidR="00612CB5" w:rsidRPr="00A257D8" w:rsidRDefault="00612CB5" w:rsidP="00612CB5">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4E56FA5" w14:textId="77777777" w:rsidR="00612CB5" w:rsidRPr="00187ED2" w:rsidRDefault="00612CB5" w:rsidP="00612CB5">
      <w:pPr>
        <w:rPr>
          <w:szCs w:val="16"/>
        </w:rPr>
      </w:pPr>
      <w:r w:rsidRPr="00187ED2">
        <w:rPr>
          <w:szCs w:val="16"/>
        </w:rPr>
        <w:t>(</w:t>
      </w:r>
      <w:hyperlink r:id="rId11" w:history="1">
        <w:r w:rsidRPr="0054008F">
          <w:rPr>
            <w:rStyle w:val="Hyperlink"/>
            <w:szCs w:val="16"/>
          </w:rPr>
          <w:t>http://www.merriam-webster.com/dictionary/ought</w:t>
        </w:r>
      </w:hyperlink>
      <w:r w:rsidRPr="00187ED2">
        <w:rPr>
          <w:szCs w:val="16"/>
        </w:rPr>
        <w:t>)</w:t>
      </w:r>
      <w:r>
        <w:rPr>
          <w:szCs w:val="16"/>
        </w:rPr>
        <w:t xml:space="preserve"> //Massa</w:t>
      </w:r>
    </w:p>
    <w:p w14:paraId="00F8F638" w14:textId="77777777" w:rsidR="00612CB5" w:rsidRDefault="00612CB5" w:rsidP="00612CB5">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6A0A7DAF" w14:textId="77777777" w:rsidR="00612CB5" w:rsidRPr="00902ECA" w:rsidRDefault="00612CB5" w:rsidP="00612CB5"/>
    <w:p w14:paraId="2F849D62" w14:textId="77777777" w:rsidR="00612CB5" w:rsidRDefault="00612CB5" w:rsidP="00612CB5">
      <w:pPr>
        <w:pStyle w:val="Heading4"/>
      </w:pPr>
      <w:r>
        <w:t>3.</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0D9692BE" w14:textId="77777777" w:rsidR="00612CB5" w:rsidRDefault="00612CB5" w:rsidP="00612CB5"/>
    <w:p w14:paraId="64884A34" w14:textId="77777777" w:rsidR="00612CB5" w:rsidRPr="00B05CFD" w:rsidRDefault="00612CB5" w:rsidP="00612CB5">
      <w:pPr>
        <w:pStyle w:val="Heading4"/>
        <w:rPr>
          <w:rFonts w:cs="Calibri"/>
        </w:rPr>
      </w:pPr>
      <w:r>
        <w:t xml:space="preserve">4. </w:t>
      </w:r>
      <w:r w:rsidRPr="00B05CFD">
        <w:rPr>
          <w:rFonts w:cs="Calibri"/>
          <w:u w:val="single"/>
        </w:rPr>
        <w:t>Independently</w:t>
      </w:r>
      <w:r w:rsidRPr="00B05CFD">
        <w:rPr>
          <w:rFonts w:cs="Calibri"/>
        </w:rPr>
        <w:t xml:space="preserve"> reject moral </w:t>
      </w:r>
      <w:proofErr w:type="spellStart"/>
      <w:r w:rsidRPr="00B05CFD">
        <w:rPr>
          <w:rFonts w:cs="Calibri"/>
        </w:rPr>
        <w:t>oughts</w:t>
      </w:r>
      <w:proofErr w:type="spellEnd"/>
      <w:r w:rsidRPr="00B05CFD">
        <w:rPr>
          <w:rFonts w:cs="Calibri"/>
        </w:rPr>
        <w:t xml:space="preserve"> – </w:t>
      </w:r>
      <w:r>
        <w:rPr>
          <w:rFonts w:cs="Calibri"/>
        </w:rPr>
        <w:t>5</w:t>
      </w:r>
      <w:r w:rsidRPr="00B05CFD">
        <w:rPr>
          <w:rFonts w:cs="Calibri"/>
        </w:rPr>
        <w:t xml:space="preserve"> warrants.</w:t>
      </w:r>
    </w:p>
    <w:p w14:paraId="5B939C28" w14:textId="77777777" w:rsidR="00612CB5" w:rsidRPr="00867826" w:rsidRDefault="00612CB5" w:rsidP="00612CB5">
      <w:pPr>
        <w:rPr>
          <w:szCs w:val="16"/>
        </w:rPr>
      </w:pPr>
      <w:r w:rsidRPr="00B05CFD">
        <w:rPr>
          <w:b/>
          <w:bCs/>
          <w:sz w:val="26"/>
          <w:szCs w:val="26"/>
        </w:rPr>
        <w:t>Ronnie De 21</w:t>
      </w:r>
      <w:r w:rsidRPr="00B05CFD">
        <w:rPr>
          <w:szCs w:val="16"/>
        </w:rPr>
        <w:t xml:space="preserve"> [Ronnie De</w:t>
      </w:r>
      <w:proofErr w:type="gramStart"/>
      <w:r w:rsidRPr="00B05CFD">
        <w:rPr>
          <w:szCs w:val="16"/>
        </w:rPr>
        <w:t>. .</w:t>
      </w:r>
      <w:proofErr w:type="gramEnd"/>
      <w:r w:rsidRPr="00B05CFD">
        <w:rPr>
          <w:szCs w:val="16"/>
        </w:rPr>
        <w:t xml:space="preserve"> “Five reasons why moral philosophy is distracting and harmful”. 2021-07-23. Aeon. </w:t>
      </w:r>
      <w:hyperlink r:id="rId12" w:history="1">
        <w:r w:rsidRPr="00B05CFD">
          <w:rPr>
            <w:rStyle w:val="Hyperlink"/>
            <w:szCs w:val="16"/>
          </w:rPr>
          <w:t>https://aeon.co/essays/five-reasons-why-moral-philosophy-is-distracting-and-harmful. Accessed 10-1-2021</w:t>
        </w:r>
      </w:hyperlink>
      <w:r w:rsidRPr="00B05CFD">
        <w:rPr>
          <w:szCs w:val="16"/>
        </w:rPr>
        <w:t>] //Jia</w:t>
      </w:r>
    </w:p>
    <w:p w14:paraId="48DAA09E" w14:textId="77777777" w:rsidR="00612CB5" w:rsidRDefault="00612CB5" w:rsidP="00612CB5">
      <w:pPr>
        <w:pStyle w:val="ListParagraph"/>
        <w:numPr>
          <w:ilvl w:val="0"/>
          <w:numId w:val="12"/>
        </w:numPr>
        <w:rPr>
          <w:rFonts w:ascii="Calibri" w:hAnsi="Calibri" w:cs="Calibri"/>
          <w:sz w:val="16"/>
          <w:szCs w:val="16"/>
        </w:rPr>
      </w:pPr>
      <w:r>
        <w:rPr>
          <w:rFonts w:ascii="Calibri" w:hAnsi="Calibri" w:cs="Calibri"/>
          <w:sz w:val="16"/>
          <w:szCs w:val="16"/>
        </w:rPr>
        <w:t>Impossible to follow</w:t>
      </w:r>
    </w:p>
    <w:p w14:paraId="0650B16E" w14:textId="77777777" w:rsidR="00612CB5" w:rsidRDefault="00612CB5" w:rsidP="00612CB5">
      <w:pPr>
        <w:pStyle w:val="ListParagraph"/>
        <w:numPr>
          <w:ilvl w:val="0"/>
          <w:numId w:val="12"/>
        </w:numPr>
        <w:rPr>
          <w:rFonts w:ascii="Calibri" w:hAnsi="Calibri" w:cs="Calibri"/>
          <w:sz w:val="16"/>
          <w:szCs w:val="16"/>
        </w:rPr>
      </w:pPr>
      <w:r>
        <w:rPr>
          <w:rFonts w:ascii="Calibri" w:hAnsi="Calibri" w:cs="Calibri"/>
          <w:sz w:val="16"/>
          <w:szCs w:val="16"/>
        </w:rPr>
        <w:t>Action Freeze</w:t>
      </w:r>
    </w:p>
    <w:p w14:paraId="60B38F3E" w14:textId="77777777" w:rsidR="00612CB5" w:rsidRDefault="00612CB5" w:rsidP="00612CB5">
      <w:pPr>
        <w:pStyle w:val="ListParagraph"/>
        <w:numPr>
          <w:ilvl w:val="0"/>
          <w:numId w:val="12"/>
        </w:numPr>
        <w:rPr>
          <w:rFonts w:ascii="Calibri" w:hAnsi="Calibri" w:cs="Calibri"/>
          <w:sz w:val="16"/>
          <w:szCs w:val="16"/>
        </w:rPr>
      </w:pPr>
      <w:r>
        <w:rPr>
          <w:rFonts w:ascii="Calibri" w:hAnsi="Calibri" w:cs="Calibri"/>
          <w:sz w:val="16"/>
          <w:szCs w:val="16"/>
        </w:rPr>
        <w:t>Irresolvable</w:t>
      </w:r>
    </w:p>
    <w:p w14:paraId="638B25E6" w14:textId="77777777" w:rsidR="00612CB5" w:rsidRDefault="00612CB5" w:rsidP="00612CB5">
      <w:pPr>
        <w:pStyle w:val="ListParagraph"/>
        <w:numPr>
          <w:ilvl w:val="0"/>
          <w:numId w:val="12"/>
        </w:numPr>
        <w:rPr>
          <w:rFonts w:ascii="Calibri" w:hAnsi="Calibri" w:cs="Calibri"/>
          <w:sz w:val="16"/>
          <w:szCs w:val="16"/>
        </w:rPr>
      </w:pPr>
      <w:r>
        <w:rPr>
          <w:rFonts w:ascii="Calibri" w:hAnsi="Calibri" w:cs="Calibri"/>
          <w:sz w:val="16"/>
          <w:szCs w:val="16"/>
        </w:rPr>
        <w:t>Promotes moral abhorrence</w:t>
      </w:r>
    </w:p>
    <w:p w14:paraId="6C39C35E" w14:textId="77777777" w:rsidR="00612CB5" w:rsidRPr="00AF4E78" w:rsidRDefault="00612CB5" w:rsidP="00612CB5">
      <w:pPr>
        <w:pStyle w:val="ListParagraph"/>
        <w:numPr>
          <w:ilvl w:val="0"/>
          <w:numId w:val="12"/>
        </w:numPr>
        <w:rPr>
          <w:rFonts w:ascii="Calibri" w:hAnsi="Calibri" w:cs="Calibri"/>
          <w:sz w:val="16"/>
          <w:szCs w:val="16"/>
        </w:rPr>
      </w:pPr>
      <w:proofErr w:type="spellStart"/>
      <w:r>
        <w:rPr>
          <w:rFonts w:ascii="Calibri" w:hAnsi="Calibri" w:cs="Calibri"/>
          <w:sz w:val="16"/>
          <w:szCs w:val="16"/>
        </w:rPr>
        <w:t>Self righteousness</w:t>
      </w:r>
      <w:proofErr w:type="spellEnd"/>
      <w:r>
        <w:rPr>
          <w:rFonts w:ascii="Calibri" w:hAnsi="Calibri" w:cs="Calibri"/>
          <w:sz w:val="16"/>
          <w:szCs w:val="16"/>
        </w:rPr>
        <w:t xml:space="preserve"> and masochistic guilt</w:t>
      </w:r>
    </w:p>
    <w:p w14:paraId="7F08CCAE" w14:textId="77777777" w:rsidR="00612CB5" w:rsidRPr="00C76F8B" w:rsidRDefault="00612CB5" w:rsidP="00612CB5">
      <w:pPr>
        <w:rPr>
          <w:b/>
          <w:iCs/>
          <w:sz w:val="22"/>
          <w:u w:val="single"/>
        </w:rPr>
      </w:pPr>
      <w:r w:rsidRPr="00B05CFD">
        <w:rPr>
          <w:rStyle w:val="Emphasis"/>
          <w:highlight w:val="green"/>
        </w:rPr>
        <w:t>First</w:t>
      </w:r>
      <w:r w:rsidRPr="00B05CFD">
        <w:t xml:space="preserve">, most </w:t>
      </w:r>
      <w:r w:rsidRPr="00B05CFD">
        <w:rPr>
          <w:rStyle w:val="Emphasis"/>
          <w:highlight w:val="green"/>
        </w:rPr>
        <w:t>systems</w:t>
      </w:r>
      <w:r w:rsidRPr="00B05CFD">
        <w:rPr>
          <w:rStyle w:val="Emphasis"/>
        </w:rPr>
        <w:t xml:space="preserve"> of morality </w:t>
      </w:r>
      <w:r w:rsidRPr="00B05CFD">
        <w:rPr>
          <w:rStyle w:val="Emphasis"/>
          <w:highlight w:val="green"/>
        </w:rPr>
        <w:t>are</w:t>
      </w:r>
      <w:r w:rsidRPr="00B05CFD">
        <w:rPr>
          <w:rStyle w:val="Emphasis"/>
          <w:b w:val="0"/>
          <w:bCs/>
        </w:rPr>
        <w:t xml:space="preserve"> inherently</w:t>
      </w:r>
      <w:r w:rsidRPr="00B05CFD">
        <w:rPr>
          <w:rStyle w:val="Emphasis"/>
        </w:rPr>
        <w:t xml:space="preserve"> </w:t>
      </w:r>
      <w:proofErr w:type="spellStart"/>
      <w:r w:rsidRPr="00B05CFD">
        <w:rPr>
          <w:rStyle w:val="Emphasis"/>
          <w:highlight w:val="green"/>
        </w:rPr>
        <w:t>totalising</w:t>
      </w:r>
      <w:proofErr w:type="spellEnd"/>
      <w:r w:rsidRPr="00B05CFD">
        <w:rPr>
          <w:rStyle w:val="Emphasis"/>
        </w:rPr>
        <w:t xml:space="preserve">. </w:t>
      </w:r>
      <w:r w:rsidRPr="00B05CFD">
        <w:rPr>
          <w:rStyle w:val="Emphasis"/>
          <w:highlight w:val="green"/>
        </w:rPr>
        <w:t>Adhering</w:t>
      </w:r>
      <w:r w:rsidRPr="00B05CFD">
        <w:rPr>
          <w:rStyle w:val="Emphasis"/>
        </w:rPr>
        <w:t xml:space="preserve"> </w:t>
      </w:r>
      <w:r w:rsidRPr="00B05CFD">
        <w:rPr>
          <w:rStyle w:val="Emphasis"/>
          <w:b w:val="0"/>
          <w:bCs/>
        </w:rPr>
        <w:t>to them</w:t>
      </w:r>
      <w:r w:rsidRPr="00B05CFD">
        <w:rPr>
          <w:rStyle w:val="Emphasis"/>
        </w:rPr>
        <w:t xml:space="preserve"> </w:t>
      </w:r>
      <w:r w:rsidRPr="00B05CFD">
        <w:rPr>
          <w:rStyle w:val="Emphasis"/>
          <w:highlight w:val="green"/>
        </w:rPr>
        <w:t>consistently is impossible</w:t>
      </w:r>
      <w:r w:rsidRPr="00B05CFD">
        <w:rPr>
          <w:rStyle w:val="Emphasis"/>
        </w:rPr>
        <w:t>,</w:t>
      </w:r>
      <w:r w:rsidRPr="00B05CFD">
        <w:t xml:space="preserve"> and so </w:t>
      </w:r>
      <w:r w:rsidRPr="00B05CFD">
        <w:rPr>
          <w:rStyle w:val="Emphasis"/>
        </w:rPr>
        <w:t xml:space="preserve">each </w:t>
      </w:r>
      <w:r w:rsidRPr="00B05CFD">
        <w:rPr>
          <w:rStyle w:val="Emphasis"/>
          <w:highlight w:val="green"/>
        </w:rPr>
        <w:t>system</w:t>
      </w:r>
      <w:r w:rsidRPr="00B05CFD">
        <w:rPr>
          <w:rStyle w:val="Emphasis"/>
        </w:rPr>
        <w:t xml:space="preserve"> is </w:t>
      </w:r>
      <w:r w:rsidRPr="00B05CFD">
        <w:rPr>
          <w:rStyle w:val="Emphasis"/>
          <w:highlight w:val="green"/>
        </w:rPr>
        <w:t>forced into incoherence by</w:t>
      </w:r>
      <w:r w:rsidRPr="00B05CFD">
        <w:rPr>
          <w:rStyle w:val="Emphasis"/>
        </w:rPr>
        <w:t xml:space="preserve"> setting </w:t>
      </w:r>
      <w:r w:rsidRPr="00B05CFD">
        <w:rPr>
          <w:rStyle w:val="Emphasis"/>
          <w:highlight w:val="green"/>
        </w:rPr>
        <w:t>arbitrary limits</w:t>
      </w:r>
      <w:r w:rsidRPr="00B05CFD">
        <w:rPr>
          <w:rStyle w:val="Emphasis"/>
        </w:rPr>
        <w:t xml:space="preserve"> to its own scope</w:t>
      </w:r>
      <w:r w:rsidRPr="00B05CFD">
        <w:t xml:space="preserve">. </w:t>
      </w:r>
      <w:r w:rsidRPr="00B05CFD">
        <w:rPr>
          <w:rStyle w:val="Emphasis"/>
          <w:highlight w:val="green"/>
        </w:rPr>
        <w:t>Second</w:t>
      </w:r>
      <w:r w:rsidRPr="00B05CFD">
        <w:t xml:space="preserve">, our preoccupation with </w:t>
      </w:r>
      <w:r w:rsidRPr="00B05CFD">
        <w:rPr>
          <w:rStyle w:val="Emphasis"/>
        </w:rPr>
        <w:t xml:space="preserve">morality </w:t>
      </w:r>
      <w:r w:rsidRPr="00B05CFD">
        <w:rPr>
          <w:rStyle w:val="Emphasis"/>
          <w:highlight w:val="green"/>
        </w:rPr>
        <w:t>distorts</w:t>
      </w:r>
      <w:r w:rsidRPr="00B05CFD">
        <w:rPr>
          <w:rStyle w:val="Emphasis"/>
        </w:rPr>
        <w:t xml:space="preserve"> the </w:t>
      </w:r>
      <w:r w:rsidRPr="00B05CFD">
        <w:rPr>
          <w:rStyle w:val="Emphasis"/>
          <w:highlight w:val="green"/>
        </w:rPr>
        <w:t>force of</w:t>
      </w:r>
      <w:r w:rsidRPr="00B05CFD">
        <w:rPr>
          <w:rStyle w:val="Emphasis"/>
        </w:rPr>
        <w:t xml:space="preserve"> our </w:t>
      </w:r>
      <w:r w:rsidRPr="00B05CFD">
        <w:rPr>
          <w:rStyle w:val="Emphasis"/>
          <w:highlight w:val="green"/>
        </w:rPr>
        <w:t>reason</w:t>
      </w:r>
      <w:r w:rsidRPr="00B05CFD">
        <w:rPr>
          <w:rStyle w:val="Emphasis"/>
        </w:rPr>
        <w:t xml:space="preserve">s </w:t>
      </w:r>
      <w:r w:rsidRPr="000C1462">
        <w:rPr>
          <w:rStyle w:val="Emphasis"/>
          <w:highlight w:val="green"/>
        </w:rPr>
        <w:t>to act</w:t>
      </w:r>
      <w:r w:rsidRPr="00B05CFD">
        <w:t xml:space="preserve">, by </w:t>
      </w:r>
      <w:r w:rsidRPr="001B7C50">
        <w:rPr>
          <w:rStyle w:val="Emphasis"/>
          <w:highlight w:val="green"/>
        </w:rPr>
        <w:t>effecting</w:t>
      </w:r>
      <w:r w:rsidRPr="00B05CFD">
        <w:rPr>
          <w:rStyle w:val="Emphasis"/>
        </w:rPr>
        <w:t xml:space="preserve"> among them </w:t>
      </w:r>
      <w:r w:rsidRPr="001B7C50">
        <w:rPr>
          <w:rStyle w:val="Emphasis"/>
          <w:highlight w:val="green"/>
        </w:rPr>
        <w:t>a triage</w:t>
      </w:r>
      <w:r w:rsidRPr="00B05CFD">
        <w:rPr>
          <w:rStyle w:val="Emphasis"/>
        </w:rPr>
        <w:t xml:space="preserve"> that </w:t>
      </w:r>
      <w:r w:rsidRPr="001B7C50">
        <w:rPr>
          <w:rStyle w:val="Emphasis"/>
          <w:highlight w:val="green"/>
        </w:rPr>
        <w:t>results in</w:t>
      </w:r>
      <w:r w:rsidRPr="00B05CFD">
        <w:rPr>
          <w:rStyle w:val="Emphasis"/>
        </w:rPr>
        <w:t xml:space="preserve"> some </w:t>
      </w:r>
      <w:r w:rsidRPr="001B7C50">
        <w:rPr>
          <w:rStyle w:val="Emphasis"/>
          <w:highlight w:val="green"/>
        </w:rPr>
        <w:t>reasons</w:t>
      </w:r>
      <w:r w:rsidRPr="00B05CFD">
        <w:rPr>
          <w:rStyle w:val="Emphasis"/>
        </w:rPr>
        <w:t xml:space="preserve"> being </w:t>
      </w:r>
      <w:r w:rsidRPr="001B7C50">
        <w:rPr>
          <w:rStyle w:val="Emphasis"/>
          <w:highlight w:val="green"/>
        </w:rPr>
        <w:t>counted twice</w:t>
      </w:r>
      <w:r w:rsidRPr="00B05CFD">
        <w:rPr>
          <w:rStyle w:val="Emphasis"/>
        </w:rPr>
        <w:t xml:space="preserve"> over</w:t>
      </w:r>
      <w:r w:rsidRPr="00B05CFD">
        <w:t xml:space="preserve">. </w:t>
      </w:r>
      <w:r w:rsidRPr="00B05CFD">
        <w:rPr>
          <w:rStyle w:val="Emphasis"/>
          <w:highlight w:val="green"/>
        </w:rPr>
        <w:t>Third</w:t>
      </w:r>
      <w:r w:rsidRPr="00B05CFD">
        <w:t xml:space="preserve">, the </w:t>
      </w:r>
      <w:r w:rsidRPr="00B05CFD">
        <w:rPr>
          <w:rStyle w:val="Emphasis"/>
          <w:b w:val="0"/>
          <w:bCs/>
        </w:rPr>
        <w:t>intellectual acrobatics invoked</w:t>
      </w:r>
      <w:r w:rsidRPr="00B05CFD">
        <w:rPr>
          <w:rStyle w:val="Emphasis"/>
        </w:rPr>
        <w:t xml:space="preserve"> </w:t>
      </w:r>
      <w:r w:rsidRPr="00B05CFD">
        <w:rPr>
          <w:rStyle w:val="Emphasis"/>
          <w:highlight w:val="green"/>
        </w:rPr>
        <w:t>to justify</w:t>
      </w:r>
      <w:r w:rsidRPr="00B05CFD">
        <w:rPr>
          <w:rStyle w:val="Emphasis"/>
        </w:rPr>
        <w:t xml:space="preserve"> this double counting </w:t>
      </w:r>
      <w:r w:rsidRPr="00B05CFD">
        <w:rPr>
          <w:rStyle w:val="Emphasis"/>
          <w:highlight w:val="green"/>
        </w:rPr>
        <w:t>commit us to insoluble</w:t>
      </w:r>
      <w:r w:rsidRPr="00B05CFD">
        <w:rPr>
          <w:rStyle w:val="Emphasis"/>
        </w:rPr>
        <w:t xml:space="preserve"> and therefore idle theoretical </w:t>
      </w:r>
      <w:r w:rsidRPr="00B05CFD">
        <w:rPr>
          <w:rStyle w:val="Emphasis"/>
          <w:highlight w:val="green"/>
        </w:rPr>
        <w:t>debates</w:t>
      </w:r>
      <w:r w:rsidRPr="00B05CFD">
        <w:rPr>
          <w:rStyle w:val="Emphasis"/>
        </w:rPr>
        <w:t>.</w:t>
      </w:r>
      <w:r w:rsidRPr="00B05CFD">
        <w:t xml:space="preserve"> </w:t>
      </w:r>
      <w:r w:rsidRPr="00B05CFD">
        <w:rPr>
          <w:rStyle w:val="Emphasis"/>
          <w:highlight w:val="green"/>
        </w:rPr>
        <w:t>Fourth</w:t>
      </w:r>
      <w:r w:rsidRPr="00B05CFD">
        <w:rPr>
          <w:rStyle w:val="Emphasis"/>
        </w:rPr>
        <w:t xml:space="preserve">, the psychological power of moral authority can </w:t>
      </w:r>
      <w:r w:rsidRPr="00B05CFD">
        <w:rPr>
          <w:rStyle w:val="Emphasis"/>
          <w:highlight w:val="green"/>
        </w:rPr>
        <w:t>promote deplorable systems of evaluation</w:t>
      </w:r>
      <w:r w:rsidRPr="00B05CFD">
        <w:rPr>
          <w:rStyle w:val="Emphasis"/>
        </w:rPr>
        <w:t xml:space="preserve"> as easily as good ones. And </w:t>
      </w:r>
      <w:r w:rsidRPr="00B05CFD">
        <w:rPr>
          <w:rStyle w:val="Emphasis"/>
          <w:highlight w:val="green"/>
        </w:rPr>
        <w:t>fifth</w:t>
      </w:r>
      <w:r w:rsidRPr="00B05CFD">
        <w:rPr>
          <w:rStyle w:val="Emphasis"/>
        </w:rPr>
        <w:t xml:space="preserve">, the emotions cultivated by a </w:t>
      </w:r>
      <w:r w:rsidRPr="00B05CFD">
        <w:rPr>
          <w:rStyle w:val="Emphasis"/>
          <w:highlight w:val="green"/>
        </w:rPr>
        <w:t>preoccupation</w:t>
      </w:r>
      <w:r w:rsidRPr="00B05CFD">
        <w:rPr>
          <w:rStyle w:val="Emphasis"/>
        </w:rPr>
        <w:t xml:space="preserve"> with morality </w:t>
      </w:r>
      <w:r w:rsidRPr="00B05CFD">
        <w:rPr>
          <w:rStyle w:val="Emphasis"/>
          <w:highlight w:val="green"/>
        </w:rPr>
        <w:t>encourage self-righteousness and masochistic guilt</w:t>
      </w:r>
      <w:r w:rsidRPr="00B05CFD">
        <w:rPr>
          <w:rStyle w:val="Emphasis"/>
        </w:rPr>
        <w:t>.</w:t>
      </w:r>
    </w:p>
    <w:p w14:paraId="0FA11FD5" w14:textId="77777777" w:rsidR="00612CB5" w:rsidRPr="00866CE0" w:rsidRDefault="00612CB5" w:rsidP="00612CB5">
      <w:pPr>
        <w:spacing w:line="276" w:lineRule="auto"/>
        <w:rPr>
          <w:rFonts w:eastAsia="MS Mincho"/>
          <w:b/>
          <w:sz w:val="26"/>
          <w:szCs w:val="26"/>
        </w:rPr>
      </w:pPr>
      <w:r>
        <w:rPr>
          <w:rFonts w:eastAsia="MS Mincho"/>
          <w:b/>
          <w:sz w:val="26"/>
          <w:szCs w:val="26"/>
        </w:rPr>
        <w:t>Negate:</w:t>
      </w:r>
    </w:p>
    <w:p w14:paraId="334EE228" w14:textId="3B533E5D" w:rsidR="00612CB5" w:rsidRDefault="00612CB5" w:rsidP="00612CB5">
      <w:pPr>
        <w:pStyle w:val="Heading4"/>
      </w:pPr>
      <w:r>
        <w:lastRenderedPageBreak/>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038C5B51" w14:textId="486667CA" w:rsidR="00612CB5" w:rsidRDefault="00612CB5" w:rsidP="00612CB5">
      <w:pPr>
        <w:pStyle w:val="Heading4"/>
      </w:pPr>
      <w:r w:rsidRPr="00C4573E">
        <w:t>.</w:t>
      </w:r>
    </w:p>
    <w:p w14:paraId="0842D979" w14:textId="079DBE84" w:rsidR="00FF514D" w:rsidRPr="00FF514D" w:rsidRDefault="00FF514D" w:rsidP="00FF514D">
      <w:pPr>
        <w:pStyle w:val="Heading3"/>
      </w:pPr>
      <w:r>
        <w:lastRenderedPageBreak/>
        <w:t>3</w:t>
      </w:r>
    </w:p>
    <w:p w14:paraId="37657A85" w14:textId="77777777" w:rsidR="00FF514D" w:rsidRDefault="00FF514D" w:rsidP="00FF514D">
      <w:pPr>
        <w:pStyle w:val="Heading4"/>
      </w:pPr>
      <w:r>
        <w:t xml:space="preserve">Interpretation: The </w:t>
      </w:r>
      <w:proofErr w:type="spellStart"/>
      <w:r>
        <w:t>aff</w:t>
      </w:r>
      <w:proofErr w:type="spellEnd"/>
      <w:r>
        <w:t xml:space="preserve"> may not specify governments. </w:t>
      </w:r>
    </w:p>
    <w:p w14:paraId="4B19FE95" w14:textId="77777777" w:rsidR="00FF514D" w:rsidRDefault="00FF514D" w:rsidP="00FF514D">
      <w:pPr>
        <w:pStyle w:val="Heading4"/>
      </w:pPr>
      <w:r>
        <w:t>Violation: They specify the EU</w:t>
      </w:r>
    </w:p>
    <w:p w14:paraId="3F4871CC" w14:textId="77777777" w:rsidR="00FF514D" w:rsidRDefault="00FF514D" w:rsidP="00FF514D">
      <w:pPr>
        <w:pStyle w:val="Heading4"/>
      </w:pPr>
      <w:r>
        <w:t>Standards:</w:t>
      </w:r>
    </w:p>
    <w:p w14:paraId="59426684" w14:textId="77777777" w:rsidR="00FF514D" w:rsidRDefault="00FF514D" w:rsidP="00FF514D">
      <w:pPr>
        <w:pStyle w:val="Heading4"/>
      </w:pPr>
      <w:r>
        <w:t xml:space="preserve">1] Limits – Giving them the broadest definition of “just” meaning democratic, there are at least 115 possible </w:t>
      </w:r>
      <w:proofErr w:type="spellStart"/>
      <w:r>
        <w:t>affs</w:t>
      </w:r>
      <w:proofErr w:type="spellEnd"/>
      <w:r>
        <w:t>, and that number increases exponentially when you can specify a subset of workers on top of that. They could not give a substantial limit on what “just” means, meaning that number may be even higher</w:t>
      </w:r>
    </w:p>
    <w:p w14:paraId="6363B3C3" w14:textId="77777777" w:rsidR="00FF514D" w:rsidRDefault="00FF514D" w:rsidP="00FF514D">
      <w:pPr>
        <w:pStyle w:val="Heading4"/>
      </w:pPr>
      <w:r>
        <w:t xml:space="preserve">2] Topic education: Forces negative to defend hyper-specific positions, moving the debate away from the core of the topic which is about </w:t>
      </w:r>
      <w:r>
        <w:rPr>
          <w:i/>
          <w:iCs/>
        </w:rPr>
        <w:t>just governments</w:t>
      </w:r>
      <w:r>
        <w:t xml:space="preserve">, not specific states, and a broad right to strike, no guarantee of good substance on either side nor meaningful debate </w:t>
      </w:r>
    </w:p>
    <w:p w14:paraId="02F42991" w14:textId="77777777" w:rsidR="00FF514D" w:rsidRPr="004C4E2E" w:rsidRDefault="00FF514D" w:rsidP="00FF514D">
      <w:r>
        <w:rPr>
          <w:b/>
          <w:bCs/>
        </w:rPr>
        <w:t xml:space="preserve">3] Western domination: </w:t>
      </w:r>
      <w:proofErr w:type="spellStart"/>
      <w:r>
        <w:t>Specc’ing</w:t>
      </w:r>
      <w:proofErr w:type="spellEnd"/>
      <w:r>
        <w:t xml:space="preserve"> a state in this topic specifically asserts that a specific government is just (</w:t>
      </w:r>
      <w:proofErr w:type="gramStart"/>
      <w:r>
        <w:t>i.e.</w:t>
      </w:r>
      <w:proofErr w:type="gramEnd"/>
      <w:r>
        <w:t xml:space="preserve"> the US) inherently implies other governments are not considered just. Pushes harmful narrative of what countries (namely western countries like the US) are better than others and neglects harms of those countries (</w:t>
      </w:r>
      <w:proofErr w:type="gramStart"/>
      <w:r>
        <w:t>i.e.</w:t>
      </w:r>
      <w:proofErr w:type="gramEnd"/>
      <w:r>
        <w:t xml:space="preserve"> slavery, genocide, etc.) </w:t>
      </w:r>
    </w:p>
    <w:p w14:paraId="6BEB5E77" w14:textId="77777777" w:rsidR="00FF514D" w:rsidRDefault="00FF514D" w:rsidP="00FF514D">
      <w:pPr>
        <w:pStyle w:val="Heading4"/>
      </w:pPr>
      <w:r>
        <w:t>3] TVA Solves: run the plan as an advantage to whole res</w:t>
      </w:r>
    </w:p>
    <w:p w14:paraId="3F93DD50" w14:textId="77777777" w:rsidR="00FF514D" w:rsidRDefault="00FF514D" w:rsidP="00FF514D">
      <w:pPr>
        <w:pStyle w:val="Heading4"/>
      </w:pPr>
      <w:r>
        <w:t xml:space="preserve">Voters: </w:t>
      </w:r>
    </w:p>
    <w:p w14:paraId="269E2DFD" w14:textId="77777777" w:rsidR="00FF514D" w:rsidRDefault="00FF514D" w:rsidP="00FF514D">
      <w:pPr>
        <w:pStyle w:val="Heading4"/>
      </w:pPr>
      <w:r>
        <w:t xml:space="preserve">1] Education – it’s the reason we do debate </w:t>
      </w:r>
    </w:p>
    <w:p w14:paraId="1D571A47" w14:textId="77777777" w:rsidR="00FF514D" w:rsidRDefault="00FF514D" w:rsidP="00FF514D">
      <w:pPr>
        <w:pStyle w:val="Heading4"/>
      </w:pPr>
      <w:r>
        <w:t>2] Fairness - essential for any competitive activity and makes it impossible to judge the round without intervention</w:t>
      </w:r>
    </w:p>
    <w:p w14:paraId="3197E7B1" w14:textId="77777777" w:rsidR="00FF514D" w:rsidRDefault="00FF514D" w:rsidP="00FF514D">
      <w:pPr>
        <w:pStyle w:val="Heading4"/>
      </w:pPr>
      <w:r>
        <w:t xml:space="preserve">3] Prefer competing </w:t>
      </w:r>
      <w:proofErr w:type="spellStart"/>
      <w:r>
        <w:t>interps</w:t>
      </w:r>
      <w:proofErr w:type="spellEnd"/>
      <w:r>
        <w:t xml:space="preserve">, reasonability invites a race to the bottom </w:t>
      </w:r>
    </w:p>
    <w:p w14:paraId="2BA0393C" w14:textId="77777777" w:rsidR="00FF514D" w:rsidRDefault="00FF514D" w:rsidP="00FF514D">
      <w:pPr>
        <w:pStyle w:val="Heading4"/>
      </w:pPr>
      <w:r>
        <w:t>4] Drop the debater: dropping the argument drops their entire advocacy + good for setting norms and deterring future abuse</w:t>
      </w:r>
    </w:p>
    <w:p w14:paraId="3CC074A9" w14:textId="7715469E" w:rsidR="00FF514D" w:rsidRDefault="00FF514D" w:rsidP="00FF514D">
      <w:pPr>
        <w:pStyle w:val="Heading4"/>
      </w:pPr>
      <w:r>
        <w:t xml:space="preserve">5] No RVI’s: Being fair isn’t enough to win a debate, RVI’s incentivize frivolous theory </w:t>
      </w:r>
      <w:proofErr w:type="gramStart"/>
      <w:r>
        <w:t>as long as</w:t>
      </w:r>
      <w:proofErr w:type="gramEnd"/>
      <w:r>
        <w:t xml:space="preserve"> they have a prepped out </w:t>
      </w:r>
      <w:proofErr w:type="spellStart"/>
      <w:r>
        <w:t>counterinterp</w:t>
      </w:r>
      <w:proofErr w:type="spellEnd"/>
      <w:r>
        <w:t xml:space="preserve"> and justifies infinite abuse, also leads to baiting where you’ll just run abusive positions – o/</w:t>
      </w:r>
      <w:proofErr w:type="spellStart"/>
      <w:r>
        <w:t>ws</w:t>
      </w:r>
      <w:proofErr w:type="spellEnd"/>
      <w:r>
        <w:t xml:space="preserve"> on reversibility</w:t>
      </w:r>
    </w:p>
    <w:p w14:paraId="6CB358E0" w14:textId="77777777" w:rsidR="00FF514D" w:rsidRPr="00FF514D" w:rsidRDefault="00FF514D" w:rsidP="00FF514D"/>
    <w:p w14:paraId="626D5A8F" w14:textId="7CFB2BB8" w:rsidR="00E42E4C" w:rsidRDefault="00FF514D" w:rsidP="00612CB5">
      <w:pPr>
        <w:pStyle w:val="Heading3"/>
      </w:pPr>
      <w:r>
        <w:lastRenderedPageBreak/>
        <w:t>4</w:t>
      </w:r>
    </w:p>
    <w:p w14:paraId="7FB5842A" w14:textId="48865192" w:rsidR="00612CB5" w:rsidRDefault="00612CB5" w:rsidP="00612CB5">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r w:rsidR="001951B0">
        <w:rPr>
          <w:rFonts w:cs="Calibri"/>
        </w:rPr>
        <w:t xml:space="preserve"> </w:t>
      </w:r>
    </w:p>
    <w:p w14:paraId="719C4680" w14:textId="77777777" w:rsidR="00612CB5" w:rsidRDefault="00612CB5" w:rsidP="00612CB5">
      <w:pPr>
        <w:pStyle w:val="Heading4"/>
      </w:pPr>
      <w:r>
        <w:t>Ethics must begin a priori:</w:t>
      </w:r>
    </w:p>
    <w:p w14:paraId="13499776" w14:textId="77777777" w:rsidR="00612CB5" w:rsidRDefault="00612CB5" w:rsidP="00612CB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9444032" w14:textId="77EC14E2" w:rsidR="00612CB5" w:rsidRDefault="00612CB5" w:rsidP="00612CB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4CFC95A2" w14:textId="14A9F2F6" w:rsidR="00612CB5" w:rsidRDefault="00612CB5" w:rsidP="00612CB5">
      <w:pPr>
        <w:pStyle w:val="Heading4"/>
        <w:rPr>
          <w:rFonts w:cs="Calibri"/>
          <w:shd w:val="clear" w:color="auto" w:fill="FFFFFF"/>
        </w:rPr>
      </w:pPr>
      <w:r>
        <w:t>[C]</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36EA138B" w14:textId="39FCAB27" w:rsidR="00612CB5" w:rsidRPr="00612CB5" w:rsidRDefault="00612CB5" w:rsidP="00612CB5">
      <w:pPr>
        <w:pStyle w:val="Heading4"/>
      </w:pPr>
      <w:r>
        <w:t xml:space="preserve">[D]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1A5F65BB" w14:textId="77777777" w:rsidR="00612CB5" w:rsidRDefault="00612CB5" w:rsidP="00612CB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58CE66D0" w14:textId="77777777" w:rsidR="00612CB5" w:rsidRDefault="00612CB5" w:rsidP="00612CB5">
      <w:pPr>
        <w:pStyle w:val="Heading4"/>
      </w:pPr>
      <w:r w:rsidRPr="000A5608">
        <w:t xml:space="preserve">Thus, the standard is consistency with the categorical imperative. </w:t>
      </w:r>
    </w:p>
    <w:p w14:paraId="014B1607" w14:textId="77777777" w:rsidR="00612CB5" w:rsidRDefault="00612CB5" w:rsidP="00612CB5">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5643E3CF" w14:textId="77777777" w:rsidR="00612CB5" w:rsidRDefault="00612CB5" w:rsidP="00612CB5">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5875BBD" w14:textId="77777777" w:rsidR="00612CB5" w:rsidRDefault="00612CB5" w:rsidP="00612CB5">
      <w:proofErr w:type="spellStart"/>
      <w:r w:rsidRPr="00B7182E">
        <w:rPr>
          <w:rStyle w:val="Style13ptBold"/>
        </w:rPr>
        <w:lastRenderedPageBreak/>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34D7057A" w14:textId="77777777" w:rsidR="00612CB5" w:rsidRPr="00B7182E" w:rsidRDefault="00612CB5" w:rsidP="00612CB5">
      <w:r>
        <w:t>**Edited for ableist language</w:t>
      </w:r>
    </w:p>
    <w:p w14:paraId="37F9EC6B" w14:textId="77777777" w:rsidR="00612CB5" w:rsidRPr="00491885" w:rsidRDefault="00612CB5" w:rsidP="00612CB5">
      <w:r w:rsidRPr="00491885">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t xml:space="preserve">, they often </w:t>
      </w:r>
      <w:r w:rsidRPr="00B7182E">
        <w:rPr>
          <w:u w:val="single"/>
        </w:rPr>
        <w:t>violate</w:t>
      </w:r>
      <w:r w:rsidRPr="00491885">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9EF8936" w14:textId="77777777" w:rsidR="00612CB5" w:rsidRPr="00491885" w:rsidRDefault="00612CB5" w:rsidP="00612CB5">
      <w:r w:rsidRPr="00491885">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t>. I argue that</w:t>
      </w:r>
      <w:r w:rsidRPr="00491885">
        <w:t xml:space="preserve"> </w:t>
      </w:r>
      <w:r w:rsidRPr="00B7182E">
        <w:rPr>
          <w:u w:val="single"/>
        </w:rPr>
        <w:t xml:space="preserve">strikes present a </w:t>
      </w:r>
      <w:r w:rsidRPr="006D6F85">
        <w:rPr>
          <w:rStyle w:val="Emphasis"/>
        </w:rPr>
        <w:t>dilemma</w:t>
      </w:r>
      <w:r w:rsidRPr="00491885">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t xml:space="preserve"> nor the related laws that strikers violate when using certain coercive tactics. </w:t>
      </w:r>
    </w:p>
    <w:p w14:paraId="456F82E8" w14:textId="77777777" w:rsidR="00612CB5" w:rsidRDefault="00612CB5" w:rsidP="00612CB5">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61FDD126" w14:textId="77777777" w:rsidR="00612CB5" w:rsidRDefault="00612CB5" w:rsidP="00612CB5">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614D9AF6" w14:textId="77777777" w:rsidR="00612CB5" w:rsidRPr="00384BFB" w:rsidRDefault="00612CB5" w:rsidP="00612CB5">
      <w:pPr>
        <w:rPr>
          <w:szCs w:val="16"/>
        </w:rPr>
      </w:pPr>
      <w:r w:rsidRPr="00967970">
        <w:rPr>
          <w:rStyle w:val="Style13ptBold"/>
        </w:rPr>
        <w:t>Loewy</w:t>
      </w:r>
      <w:r>
        <w:rPr>
          <w:rStyle w:val="Style13ptBold"/>
        </w:rPr>
        <w:t xml:space="preserve"> 2K</w:t>
      </w:r>
      <w:r w:rsidRPr="00967970">
        <w:t xml:space="preserve">, </w:t>
      </w:r>
      <w:r w:rsidRPr="00384BFB">
        <w:rPr>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Cs w:val="16"/>
        </w:rPr>
        <w:t xml:space="preserve"> JG</w:t>
      </w:r>
    </w:p>
    <w:p w14:paraId="793EA861" w14:textId="77777777" w:rsidR="00612CB5" w:rsidRPr="00CE7C9E" w:rsidRDefault="00612CB5" w:rsidP="00612CB5">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73CE8958" w14:textId="77777777" w:rsidR="00612CB5" w:rsidRDefault="00612CB5" w:rsidP="00612CB5">
      <w:pPr>
        <w:pStyle w:val="Heading4"/>
      </w:pPr>
      <w:r>
        <w:lastRenderedPageBreak/>
        <w:t xml:space="preserve">4] </w:t>
      </w:r>
      <w:r w:rsidRPr="002D7BF0">
        <w:rPr>
          <w:u w:val="single"/>
        </w:rPr>
        <w:t>Free-riding</w:t>
      </w:r>
      <w:r>
        <w:t>: strikes are a form of free-riding since those who don’t participate still reap the benefits.</w:t>
      </w:r>
    </w:p>
    <w:p w14:paraId="5577FBC4" w14:textId="77777777" w:rsidR="00612CB5" w:rsidRPr="00AB7671" w:rsidRDefault="00612CB5" w:rsidP="00612CB5">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77025F59" w14:textId="27B84832" w:rsidR="00612CB5" w:rsidRDefault="00612CB5" w:rsidP="00612CB5">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63B65B10" w14:textId="544492CC" w:rsidR="002727DC" w:rsidRDefault="002727DC" w:rsidP="002727DC">
      <w:pPr>
        <w:pStyle w:val="Heading3"/>
      </w:pPr>
      <w:r>
        <w:lastRenderedPageBreak/>
        <w:t>Case</w:t>
      </w:r>
    </w:p>
    <w:p w14:paraId="428B93E5" w14:textId="4629B08A" w:rsidR="00612CB5" w:rsidRPr="00612CB5" w:rsidRDefault="002E22BB" w:rsidP="00612CB5">
      <w:r>
        <w:t>No cards</w:t>
      </w:r>
    </w:p>
    <w:sectPr w:rsidR="00612CB5" w:rsidRPr="00612C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D0AA9"/>
    <w:multiLevelType w:val="hybridMultilevel"/>
    <w:tmpl w:val="0E308662"/>
    <w:lvl w:ilvl="0" w:tplc="8CA65F5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C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1B0"/>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7DC"/>
    <w:rsid w:val="00272F3F"/>
    <w:rsid w:val="00274EDB"/>
    <w:rsid w:val="0027729E"/>
    <w:rsid w:val="002843B2"/>
    <w:rsid w:val="00284ED6"/>
    <w:rsid w:val="00290C5A"/>
    <w:rsid w:val="00290C92"/>
    <w:rsid w:val="0029647A"/>
    <w:rsid w:val="00296504"/>
    <w:rsid w:val="002B5511"/>
    <w:rsid w:val="002B7ACF"/>
    <w:rsid w:val="002E0643"/>
    <w:rsid w:val="002E22BB"/>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CB5"/>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C45A5"/>
  <w14:defaultImageDpi w14:val="300"/>
  <w15:docId w15:val="{7E34A946-D5A4-A940-BA8E-43B6C2DF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22B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E2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2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9"/>
    <w:unhideWhenUsed/>
    <w:qFormat/>
    <w:rsid w:val="002E22B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E2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2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22BB"/>
  </w:style>
  <w:style w:type="character" w:customStyle="1" w:styleId="Heading1Char">
    <w:name w:val="Heading 1 Char"/>
    <w:aliases w:val="Pocket Char"/>
    <w:basedOn w:val="DefaultParagraphFont"/>
    <w:link w:val="Heading1"/>
    <w:uiPriority w:val="9"/>
    <w:rsid w:val="002E22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22B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2E22BB"/>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E22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22BB"/>
    <w:rPr>
      <w:b/>
      <w:sz w:val="26"/>
      <w:u w:val="none"/>
    </w:rPr>
  </w:style>
  <w:style w:type="character" w:customStyle="1" w:styleId="StyleUnderline">
    <w:name w:val="Style Underline"/>
    <w:aliases w:val="Underline"/>
    <w:basedOn w:val="DefaultParagraphFont"/>
    <w:uiPriority w:val="1"/>
    <w:qFormat/>
    <w:rsid w:val="002E22B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2E22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22BB"/>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E22BB"/>
    <w:rPr>
      <w:color w:val="auto"/>
      <w:u w:val="none"/>
    </w:rPr>
  </w:style>
  <w:style w:type="paragraph" w:styleId="DocumentMap">
    <w:name w:val="Document Map"/>
    <w:basedOn w:val="Normal"/>
    <w:link w:val="DocumentMapChar"/>
    <w:uiPriority w:val="99"/>
    <w:semiHidden/>
    <w:unhideWhenUsed/>
    <w:rsid w:val="002E2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22BB"/>
    <w:rPr>
      <w:rFonts w:ascii="Lucida Grande" w:hAnsi="Lucida Grande" w:cs="Lucida Grande"/>
    </w:rPr>
  </w:style>
  <w:style w:type="paragraph" w:customStyle="1" w:styleId="textbold">
    <w:name w:val="text bold"/>
    <w:basedOn w:val="Normal"/>
    <w:link w:val="Emphasis"/>
    <w:uiPriority w:val="20"/>
    <w:qFormat/>
    <w:rsid w:val="00612CB5"/>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card,No Spacing11211"/>
    <w:basedOn w:val="Heading1"/>
    <w:link w:val="Hyperlink"/>
    <w:autoRedefine/>
    <w:uiPriority w:val="99"/>
    <w:qFormat/>
    <w:rsid w:val="00612C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12CB5"/>
    <w:pPr>
      <w:spacing w:after="0" w:line="240" w:lineRule="auto"/>
      <w:ind w:left="720"/>
      <w:contextualSpacing/>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eon.co/essays/five-reasons-why-moral-philosophy-is-distracting-and-harmful.%20Accessed%2010-1-20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oxforddictionaries.com/definition/ought%20//" TargetMode="External"/><Relationship Id="rId4" Type="http://schemas.openxmlformats.org/officeDocument/2006/relationships/customXml" Target="../customXml/item4.xml"/><Relationship Id="rId9" Type="http://schemas.openxmlformats.org/officeDocument/2006/relationships/hyperlink" Target="https://www.macquarie.com/au/advisers/expertise/market-insights/business-consumer-confidence-australia"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4348</Words>
  <Characters>24784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2021-11-12T22:42:00Z</dcterms:created>
  <dcterms:modified xsi:type="dcterms:W3CDTF">2021-11-13T00:09:00Z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