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085C9" w14:textId="77777777" w:rsidR="00DC2CE7" w:rsidRDefault="00DC2CE7" w:rsidP="00DC2CE7">
      <w:pPr>
        <w:pStyle w:val="Heading3"/>
      </w:pPr>
      <w:r>
        <w:t>Advantage: Substainable Space</w:t>
      </w:r>
    </w:p>
    <w:p w14:paraId="57F9770A" w14:textId="77777777" w:rsidR="00DC2CE7" w:rsidRPr="009A0BC8" w:rsidRDefault="00DC2CE7" w:rsidP="00DC2CE7">
      <w:pPr>
        <w:pStyle w:val="Heading4"/>
        <w:rPr>
          <w:rStyle w:val="Style13ptBold"/>
          <w:b/>
        </w:rPr>
      </w:pPr>
      <w:r>
        <w:t xml:space="preserve">Private Space Industry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1858A0C3" w14:textId="77777777" w:rsidR="00DC2CE7" w:rsidRDefault="00DC2CE7" w:rsidP="00DC2CE7">
      <w:r w:rsidRPr="00B90E0B">
        <w:rPr>
          <w:rStyle w:val="Style13ptBold"/>
        </w:rPr>
        <w:t>Gammon 21</w:t>
      </w:r>
      <w:r>
        <w:t xml:space="preserve"> </w:t>
      </w:r>
      <w:r w:rsidRPr="00B90E0B">
        <w:t>Katharine Gammon 7-19-2021 "How the billionaire space race could be one giant leap for pollution"</w:t>
      </w:r>
      <w:r>
        <w:t xml:space="preserve"> </w:t>
      </w:r>
      <w:hyperlink r:id="rId9"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1B1C226C" w14:textId="77777777" w:rsidR="00DC2CE7" w:rsidRDefault="00DC2CE7" w:rsidP="00DC2CE7">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amount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F950B1">
        <w:rPr>
          <w:rStyle w:val="Emphasis"/>
        </w:rPr>
        <w:t xml:space="preserve">carbon dioxide, water, chlorine and other </w:t>
      </w:r>
      <w:r w:rsidRPr="00B82537">
        <w:rPr>
          <w:rStyle w:val="Emphasis"/>
          <w:highlight w:val="green"/>
        </w:rPr>
        <w:t>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says Marais. For one rocket launch 200-300 tonnes of carbon dioxide are split between 4 or so passengers, according to Marais. “</w:t>
      </w:r>
      <w:r w:rsidRPr="00B82537">
        <w:rPr>
          <w:rStyle w:val="StyleUnderline"/>
        </w:rPr>
        <w:t>So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w:t>
      </w:r>
      <w:r w:rsidRPr="00F950B1">
        <w:rPr>
          <w:rStyle w:val="Emphasis"/>
          <w:highlight w:val="green"/>
        </w:rPr>
        <w:t>ozone</w:t>
      </w:r>
      <w:r w:rsidRPr="00B82537">
        <w:rPr>
          <w:rStyle w:val="Emphasis"/>
        </w:rPr>
        <w:t xml:space="preserve"> </w:t>
      </w:r>
      <w:r w:rsidRPr="00F950B1">
        <w:rPr>
          <w:rStyle w:val="Emphasis"/>
          <w:highlight w:val="green"/>
        </w:rPr>
        <w:t>layer can be destroyed</w:t>
      </w:r>
      <w:r w:rsidRPr="00B82537">
        <w:rPr>
          <w:rStyle w:val="Emphasis"/>
        </w:rPr>
        <w:t xml:space="preserve"> by the combination of elements </w:t>
      </w:r>
      <w:r w:rsidRPr="00F950B1">
        <w:rPr>
          <w:rStyle w:val="Emphasis"/>
          <w:highlight w:val="green"/>
        </w:rPr>
        <w:t>from</w:t>
      </w:r>
      <w:r w:rsidRPr="00B82537">
        <w:rPr>
          <w:rStyle w:val="Emphasis"/>
        </w:rPr>
        <w:t xml:space="preserve"> burning </w:t>
      </w:r>
      <w:r w:rsidRPr="00F950B1">
        <w:rPr>
          <w:rStyle w:val="Emphasis"/>
          <w:highlight w:val="green"/>
        </w:rPr>
        <w:t>fuels.</w:t>
      </w:r>
      <w:r w:rsidRPr="00B82537">
        <w:rPr>
          <w:rStyle w:val="Emphasis"/>
        </w:rPr>
        <w:t xml:space="preserve">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w:t>
      </w:r>
      <w:r w:rsidRPr="00B82537">
        <w:lastRenderedPageBreak/>
        <w:t>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21614AF3" w14:textId="77777777" w:rsidR="00DC2CE7" w:rsidRDefault="00DC2CE7" w:rsidP="00DC2CE7">
      <w:pPr>
        <w:pStyle w:val="Heading4"/>
        <w:rPr>
          <w:rFonts w:cs="Times New Roman"/>
        </w:rPr>
      </w:pPr>
      <w:r>
        <w:rPr>
          <w:rFonts w:cs="Times New Roman"/>
        </w:rPr>
        <w:t>Warming causes Extinction</w:t>
      </w:r>
    </w:p>
    <w:p w14:paraId="2C850B38" w14:textId="77777777" w:rsidR="00DC2CE7" w:rsidRDefault="00DC2CE7" w:rsidP="00DC2CE7">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070C2D01" w14:textId="77777777" w:rsidR="00DC2CE7" w:rsidRPr="00BA3C7E" w:rsidRDefault="00DC2CE7" w:rsidP="00DC2CE7">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w:t>
      </w:r>
      <w:r w:rsidRPr="00252412">
        <w:rPr>
          <w:rStyle w:val="Emphasis"/>
        </w:rPr>
        <w:t xml:space="preserve">do pose </w:t>
      </w:r>
      <w:r w:rsidRPr="009E0717">
        <w:rPr>
          <w:rStyle w:val="Emphasis"/>
          <w:highlight w:val="green"/>
        </w:rPr>
        <w:t>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as a result of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w:t>
      </w:r>
      <w:r w:rsidRPr="005B3E6B">
        <w:rPr>
          <w:rStyle w:val="Emphasis"/>
        </w:rPr>
        <w:lastRenderedPageBreak/>
        <w:t xml:space="preserve">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ingenious, and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w:t>
      </w:r>
      <w:r w:rsidRPr="009E0717">
        <w:rPr>
          <w:rStyle w:val="StyleUnderline"/>
        </w:rPr>
        <w:t>Food shortages, air pollution, water pollution, etc. send immediate signals to society of harm, which then trigger a negative feedback of society seeking to reduce the harm</w:t>
      </w:r>
      <w:r w:rsidRPr="009E0717">
        <w:rPr>
          <w:rStyle w:val="Emphasis"/>
        </w:rPr>
        <w:t xml:space="preserve">.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In particular, as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(Friedlingstein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w:t>
      </w:r>
      <w:r w:rsidRPr="009E0717">
        <w:rPr>
          <w:rStyle w:val="StyleUnderline"/>
        </w:rPr>
        <w:t>To top it off, overgrazing depletes the soil, leading to augmented vegetation loss</w:t>
      </w:r>
      <w:r w:rsidRPr="005B3E6B">
        <w:t xml:space="preserve"> (Anderies,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as a result of higher temperatures and persistent drought conditions.</w:t>
      </w:r>
      <w:r w:rsidRPr="005B3E6B">
        <w:t xml:space="preserve">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w:t>
      </w:r>
      <w:r w:rsidRPr="005B3E6B">
        <w:lastRenderedPageBreak/>
        <w:t xml:space="preserve">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Burgman, &amp; Norris, 2009). The key lesson from the long list of potentially positive feedbacks and their interactions is that runaway climate change, and runaway perturbations have to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exhaustive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92721AD" w14:textId="77777777" w:rsidR="00DC2CE7" w:rsidRDefault="00DC2CE7" w:rsidP="00DC2CE7">
      <w:pPr>
        <w:pStyle w:val="Heading4"/>
      </w:pPr>
      <w:r>
        <w:t>Private appropriation causes space wars and escalates conflict</w:t>
      </w:r>
    </w:p>
    <w:p w14:paraId="6D43F164" w14:textId="77777777" w:rsidR="00DC2CE7" w:rsidRPr="00430472" w:rsidRDefault="00DC2CE7" w:rsidP="00DC2CE7">
      <w:r>
        <w:rPr>
          <w:rStyle w:val="Style13ptBold"/>
        </w:rPr>
        <w:t xml:space="preserve">Perez 21 </w:t>
      </w:r>
      <w:r w:rsidRPr="00BC2859">
        <w:t xml:space="preserve">Veronica Delgado-Perez. 12/14/21. Argument | The Commercialization of Space Risks Launching a Militarized Space Race. </w:t>
      </w:r>
      <w:hyperlink r:id="rId10"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w:t>
      </w:r>
      <w:r>
        <w:t>Jia</w:t>
      </w:r>
    </w:p>
    <w:p w14:paraId="629079CB" w14:textId="77777777" w:rsidR="00DC2CE7" w:rsidRDefault="00DC2CE7" w:rsidP="00DC2CE7">
      <w:r w:rsidRPr="00DD187A">
        <w:rPr>
          <w:rStyle w:val="Emphasis"/>
        </w:rPr>
        <w:t xml:space="preserve">With </w:t>
      </w:r>
      <w:r w:rsidRPr="00ED7888">
        <w:rPr>
          <w:rStyle w:val="Emphasis"/>
          <w:highlight w:val="green"/>
        </w:rPr>
        <w:t>new actors</w:t>
      </w:r>
      <w:r w:rsidRPr="00DD187A">
        <w:rPr>
          <w:rStyle w:val="Emphasis"/>
        </w:rPr>
        <w:t xml:space="preserve"> on the game stage, </w:t>
      </w:r>
      <w:r w:rsidRPr="00ED7888">
        <w:rPr>
          <w:rStyle w:val="Emphasis"/>
          <w:highlight w:val="green"/>
        </w:rPr>
        <w:t>conflicts of interest</w:t>
      </w:r>
      <w:r w:rsidRPr="00DD187A">
        <w:rPr>
          <w:rStyle w:val="Emphasis"/>
        </w:rPr>
        <w:t xml:space="preserve"> may </w:t>
      </w:r>
      <w:r w:rsidRPr="00ED7888">
        <w:rPr>
          <w:rStyle w:val="Emphasis"/>
          <w:highlight w:val="green"/>
        </w:rPr>
        <w:t>arise.</w:t>
      </w:r>
      <w:r w:rsidRPr="00DD187A">
        <w:rPr>
          <w:rStyle w:val="Emphasis"/>
        </w:rPr>
        <w:t xml:space="preserve"> There is a risk that each actor adopts a kind of short-term Realist approach to space policy — one which is driven by self-interest in reaping the greatest benefits of extraterrestrial exploration and commercialization while controlling access to others. If unmitigated, states may choose to militarize outer space to gain a strategic edge over competitors and adversaries. This process has already begun. Under the Trump administration, the Pentagon established the U.S. Space Force as a new branch of the Armed Forces to protect the country and allied interests in space. </w:t>
      </w:r>
      <w:r w:rsidRPr="00DD187A">
        <w:t>Already</w:t>
      </w:r>
      <w:r w:rsidRPr="00DD187A">
        <w:rPr>
          <w:rStyle w:val="StyleUnderline"/>
        </w:rPr>
        <w:t>, Delta 4 — one of the U.S. Space Force’s missions — conducts strategic and theater missile warnings, manages weapon systems, and provides information to missile defense forces</w:t>
      </w:r>
      <w:r w:rsidRPr="00DD187A">
        <w:t xml:space="preserve">. The measure shows that for the U.S., outer space is not only a domain of scientific exploration </w:t>
      </w:r>
      <w:r w:rsidRPr="00DD187A">
        <w:rPr>
          <w:rStyle w:val="Emphasis"/>
        </w:rPr>
        <w:t>but has the potential to become increasingly securitized</w:t>
      </w:r>
      <w:r w:rsidRPr="00DD187A">
        <w:t xml:space="preserve">. With the impending expiration of the Strategic Arms Reduction Treaty (START) between the U.S. and Russia on February 5, 2021, a number of security dilemmas could arise. If the world’s two largest nuclear powers do not edge toward extending the treaty, </w:t>
      </w:r>
      <w:r w:rsidRPr="00ED7888">
        <w:rPr>
          <w:rStyle w:val="Emphasis"/>
          <w:highlight w:val="green"/>
        </w:rPr>
        <w:t>Washington</w:t>
      </w:r>
      <w:r w:rsidRPr="00DD187A">
        <w:rPr>
          <w:rStyle w:val="Emphasis"/>
        </w:rPr>
        <w:t xml:space="preserve"> and </w:t>
      </w:r>
      <w:r w:rsidRPr="00ED7888">
        <w:rPr>
          <w:rStyle w:val="Emphasis"/>
          <w:highlight w:val="green"/>
        </w:rPr>
        <w:t>Moscow risk return</w:t>
      </w:r>
      <w:r w:rsidRPr="00DD187A">
        <w:rPr>
          <w:rStyle w:val="Emphasis"/>
        </w:rPr>
        <w:t xml:space="preserve">ing </w:t>
      </w:r>
      <w:r w:rsidRPr="00ED7888">
        <w:rPr>
          <w:rStyle w:val="Emphasis"/>
          <w:highlight w:val="green"/>
        </w:rPr>
        <w:t>to</w:t>
      </w:r>
      <w:r w:rsidRPr="00DD187A">
        <w:rPr>
          <w:rStyle w:val="Emphasis"/>
        </w:rPr>
        <w:t xml:space="preserve"> the era of unrestricted expansion of launch platforms and strategically-deployed </w:t>
      </w:r>
      <w:r w:rsidRPr="00ED7888">
        <w:rPr>
          <w:rStyle w:val="Emphasis"/>
          <w:highlight w:val="green"/>
        </w:rPr>
        <w:t>nuc</w:t>
      </w:r>
      <w:r w:rsidRPr="00DD187A">
        <w:rPr>
          <w:rStyle w:val="Emphasis"/>
        </w:rPr>
        <w:t xml:space="preserve">lear warheads — potentially with the aid of military infrastructure </w:t>
      </w:r>
      <w:r w:rsidRPr="00ED7888">
        <w:rPr>
          <w:rStyle w:val="Emphasis"/>
          <w:highlight w:val="green"/>
        </w:rPr>
        <w:t>in space.</w:t>
      </w:r>
      <w:r w:rsidRPr="00DD187A">
        <w:rPr>
          <w:rStyle w:val="Emphasis"/>
        </w:rPr>
        <w:t xml:space="preserve"> </w:t>
      </w:r>
      <w:r w:rsidRPr="00DD187A">
        <w:t xml:space="preserve">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private actors could begin to claim exclusive legal rights over the resources they discover. 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w:t>
      </w:r>
      <w:r w:rsidRPr="00DD187A">
        <w:lastRenderedPageBreak/>
        <w:t xml:space="preserve">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w:t>
      </w:r>
      <w:r w:rsidRPr="00DD187A">
        <w:rPr>
          <w:rStyle w:val="StyleUnderline"/>
        </w:rPr>
        <w:t>The absence of a modern international treaty that addresses these issues should be received with grave concern, as there is significant potential for risk to become reality.</w:t>
      </w:r>
      <w:r w:rsidRPr="00DD187A">
        <w:t xml:space="preserve">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w:t>
      </w:r>
      <w:r w:rsidRPr="00DD187A">
        <w:rPr>
          <w:rStyle w:val="Emphasis"/>
        </w:rPr>
        <w:t xml:space="preserve">. As a result, </w:t>
      </w:r>
      <w:r w:rsidRPr="00ED7888">
        <w:rPr>
          <w:rStyle w:val="Emphasis"/>
          <w:highlight w:val="green"/>
        </w:rPr>
        <w:t>private enterprises</w:t>
      </w:r>
      <w:r w:rsidRPr="00DD187A">
        <w:rPr>
          <w:rStyle w:val="Emphasis"/>
        </w:rPr>
        <w:t xml:space="preserve"> operating in the vacuum of space also float in an unstable legal vacuum which threatens to </w:t>
      </w:r>
      <w:r w:rsidRPr="00ED7888">
        <w:rPr>
          <w:rStyle w:val="Emphasis"/>
          <w:highlight w:val="green"/>
        </w:rPr>
        <w:t>implode</w:t>
      </w:r>
      <w:r w:rsidRPr="00DD187A">
        <w:rPr>
          <w:rStyle w:val="Emphasis"/>
        </w:rPr>
        <w:t xml:space="preserve"> in geopolitical </w:t>
      </w:r>
      <w:r w:rsidRPr="00ED7888">
        <w:rPr>
          <w:rStyle w:val="Emphasis"/>
          <w:highlight w:val="green"/>
        </w:rPr>
        <w:t>competition</w:t>
      </w:r>
      <w:r w:rsidRPr="00DD187A">
        <w:rPr>
          <w:rStyle w:val="Emphasis"/>
        </w:rPr>
        <w:t>.</w:t>
      </w:r>
      <w:r w:rsidRPr="00DD187A">
        <w:t xml:space="preserve"> Beyond Stars and States In an increasingly commercial outer space in which there are no set limits to the exploitation of resources or claim to property</w:t>
      </w:r>
      <w:r w:rsidRPr="00DD187A">
        <w:rPr>
          <w:rStyle w:val="Emphasis"/>
        </w:rPr>
        <w:t xml:space="preserve">, states and private companies will </w:t>
      </w:r>
      <w:r w:rsidRPr="00ED7888">
        <w:rPr>
          <w:rStyle w:val="Emphasis"/>
          <w:highlight w:val="green"/>
        </w:rPr>
        <w:t>inevitably pursue</w:t>
      </w:r>
      <w:r w:rsidRPr="00DD187A">
        <w:rPr>
          <w:rStyle w:val="Emphasis"/>
        </w:rPr>
        <w:t xml:space="preserve"> the development of new extraterrestrial industries to suit their geoeconomic </w:t>
      </w:r>
      <w:r w:rsidRPr="00ED7888">
        <w:rPr>
          <w:rStyle w:val="Emphasis"/>
          <w:highlight w:val="green"/>
        </w:rPr>
        <w:t>interests</w:t>
      </w:r>
      <w:r w:rsidRPr="00DD187A">
        <w:rPr>
          <w:rStyle w:val="Emphasis"/>
        </w:rPr>
        <w:t xml:space="preserve">. If </w:t>
      </w:r>
      <w:r w:rsidRPr="00ED7888">
        <w:rPr>
          <w:rStyle w:val="Emphasis"/>
          <w:highlight w:val="green"/>
        </w:rPr>
        <w:t>unchecked</w:t>
      </w:r>
      <w:r w:rsidRPr="00DD187A">
        <w:rPr>
          <w:rStyle w:val="Emphasis"/>
        </w:rPr>
        <w:t xml:space="preserve">, the </w:t>
      </w:r>
      <w:r w:rsidRPr="00ED7888">
        <w:rPr>
          <w:rStyle w:val="Emphasis"/>
          <w:highlight w:val="green"/>
        </w:rPr>
        <w:t>legal protection</w:t>
      </w:r>
      <w:r w:rsidRPr="00DD187A">
        <w:rPr>
          <w:rStyle w:val="Emphasis"/>
        </w:rPr>
        <w:t xml:space="preserve"> of outer space as a domain of exploration for the benefit of all humanity would functionally </w:t>
      </w:r>
      <w:r w:rsidRPr="00ED7888">
        <w:rPr>
          <w:rStyle w:val="Emphasis"/>
          <w:highlight w:val="green"/>
        </w:rPr>
        <w:t>fail</w:t>
      </w:r>
      <w:r w:rsidRPr="00DD187A">
        <w:rPr>
          <w:rStyle w:val="Emphasis"/>
        </w:rPr>
        <w:t xml:space="preserve">. </w:t>
      </w:r>
      <w:r w:rsidRPr="00ED7888">
        <w:rPr>
          <w:rStyle w:val="Emphasis"/>
          <w:highlight w:val="green"/>
        </w:rPr>
        <w:t>To protect</w:t>
      </w:r>
      <w:r w:rsidRPr="00DD187A">
        <w:rPr>
          <w:rStyle w:val="Emphasis"/>
        </w:rPr>
        <w:t xml:space="preserve"> investments and </w:t>
      </w:r>
      <w:r w:rsidRPr="00ED7888">
        <w:rPr>
          <w:rStyle w:val="Emphasis"/>
          <w:highlight w:val="green"/>
        </w:rPr>
        <w:t>profit</w:t>
      </w:r>
      <w:r w:rsidRPr="00DD187A">
        <w:rPr>
          <w:rStyle w:val="Emphasis"/>
        </w:rPr>
        <w:t xml:space="preserve"> from national space industries</w:t>
      </w:r>
      <w:r w:rsidRPr="00ED7888">
        <w:rPr>
          <w:rStyle w:val="Emphasis"/>
          <w:highlight w:val="green"/>
        </w:rPr>
        <w:t>, states</w:t>
      </w:r>
      <w:r w:rsidRPr="00DD187A">
        <w:rPr>
          <w:rStyle w:val="Emphasis"/>
        </w:rPr>
        <w:t xml:space="preserve"> would likely </w:t>
      </w:r>
      <w:r w:rsidRPr="00ED7888">
        <w:rPr>
          <w:rStyle w:val="Emphasis"/>
          <w:highlight w:val="green"/>
        </w:rPr>
        <w:t>resort to</w:t>
      </w:r>
      <w:r w:rsidRPr="00DD187A">
        <w:rPr>
          <w:rStyle w:val="Emphasis"/>
        </w:rPr>
        <w:t xml:space="preserve"> military </w:t>
      </w:r>
      <w:r w:rsidRPr="00ED7888">
        <w:rPr>
          <w:rStyle w:val="Emphasis"/>
          <w:highlight w:val="green"/>
        </w:rPr>
        <w:t>force</w:t>
      </w:r>
      <w:r w:rsidRPr="00DD187A">
        <w:rPr>
          <w:rStyle w:val="Emphasis"/>
        </w:rPr>
        <w:t xml:space="preserve"> to protect and secure private assets. Over time, </w:t>
      </w:r>
      <w:r w:rsidRPr="00ED7888">
        <w:rPr>
          <w:rStyle w:val="Emphasis"/>
          <w:highlight w:val="green"/>
        </w:rPr>
        <w:t>space</w:t>
      </w:r>
      <w:r w:rsidRPr="00DD187A">
        <w:rPr>
          <w:rStyle w:val="Emphasis"/>
        </w:rPr>
        <w:t xml:space="preserve"> </w:t>
      </w:r>
      <w:r w:rsidRPr="00ED7888">
        <w:rPr>
          <w:rStyle w:val="Emphasis"/>
          <w:highlight w:val="green"/>
        </w:rPr>
        <w:t>would</w:t>
      </w:r>
      <w:r w:rsidRPr="00DD187A">
        <w:rPr>
          <w:rStyle w:val="Emphasis"/>
        </w:rPr>
        <w:t xml:space="preserve"> ultimately </w:t>
      </w:r>
      <w:r w:rsidRPr="00ED7888">
        <w:rPr>
          <w:rStyle w:val="Emphasis"/>
          <w:highlight w:val="green"/>
        </w:rPr>
        <w:t>become a fourth border domain</w:t>
      </w:r>
      <w:r w:rsidRPr="00DD187A">
        <w:rPr>
          <w:rStyle w:val="Emphasis"/>
        </w:rPr>
        <w:t xml:space="preserve"> over </w:t>
      </w:r>
      <w:r w:rsidRPr="00ED7888">
        <w:rPr>
          <w:rStyle w:val="Emphasis"/>
          <w:highlight w:val="green"/>
        </w:rPr>
        <w:t>which states</w:t>
      </w:r>
      <w:r w:rsidRPr="00DD187A">
        <w:rPr>
          <w:rStyle w:val="Emphasis"/>
        </w:rPr>
        <w:t xml:space="preserve"> claim</w:t>
      </w:r>
      <w:r w:rsidRPr="00ED7888">
        <w:rPr>
          <w:rStyle w:val="Emphasis"/>
          <w:highlight w:val="green"/>
        </w:rPr>
        <w:t>, exercise</w:t>
      </w:r>
      <w:r w:rsidRPr="00DD187A">
        <w:rPr>
          <w:rStyle w:val="Emphasis"/>
        </w:rPr>
        <w:t xml:space="preserve">, and defend </w:t>
      </w:r>
      <w:r w:rsidRPr="00ED7888">
        <w:rPr>
          <w:rStyle w:val="Emphasis"/>
          <w:highlight w:val="green"/>
        </w:rPr>
        <w:t>sovereignty</w:t>
      </w:r>
      <w:r w:rsidRPr="00DD187A">
        <w:rPr>
          <w:rStyle w:val="Emphasis"/>
        </w:rPr>
        <w:t xml:space="preserve"> — including through the use of force</w:t>
      </w:r>
      <w:r>
        <w:t>.</w:t>
      </w:r>
    </w:p>
    <w:p w14:paraId="5B9D534F" w14:textId="77777777" w:rsidR="00DC2CE7" w:rsidRDefault="00DC2CE7" w:rsidP="00DC2CE7">
      <w:pPr>
        <w:pStyle w:val="Heading4"/>
      </w:pPr>
      <w:r>
        <w:t xml:space="preserve">Space Escalation cause </w:t>
      </w:r>
      <w:r>
        <w:rPr>
          <w:u w:val="single"/>
        </w:rPr>
        <w:t>Nuclear War</w:t>
      </w:r>
      <w:r>
        <w:t>.</w:t>
      </w:r>
    </w:p>
    <w:p w14:paraId="3D91F37D" w14:textId="77777777" w:rsidR="00DC2CE7" w:rsidRPr="00D51792" w:rsidRDefault="00DC2CE7" w:rsidP="00DC2CE7">
      <w:pPr>
        <w:rPr>
          <w:rStyle w:val="Emphasis"/>
          <w:b w:val="0"/>
          <w:iCs w:val="0"/>
          <w:sz w:val="16"/>
          <w:u w:val="none"/>
        </w:rPr>
      </w:pPr>
      <w:r w:rsidRPr="001804FB">
        <w:rPr>
          <w:rStyle w:val="Style13ptBold"/>
        </w:rPr>
        <w:t>Gallagher 15</w:t>
      </w:r>
      <w:r>
        <w:t xml:space="preserve"> “</w:t>
      </w:r>
      <w:r w:rsidRPr="00D0048E">
        <w:t>Antisatellite warfare without nuclear risk: A mirage</w:t>
      </w:r>
      <w:r>
        <w:t xml:space="preserve">” </w:t>
      </w:r>
      <w:hyperlink r:id="rId11"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)//Jia</w:t>
      </w:r>
    </w:p>
    <w:p w14:paraId="2336CA91" w14:textId="77777777" w:rsidR="00DC2CE7" w:rsidRPr="00F601E6" w:rsidRDefault="00DC2CE7" w:rsidP="00DC2CE7">
      <w:r w:rsidRPr="00D51792">
        <w:rPr>
          <w:rStyle w:val="Emphasis"/>
        </w:rPr>
        <w:t>In recent decades, however, as space-based reconnaissance, communication, and targeting capabilities have become integral elements of modern military operations, strategists and policy makers have explored whether carrying out antisatellite attacks could confer major military advantages without increasing the risk of nuclear war.</w:t>
      </w:r>
      <w:r w:rsidRPr="00D51792">
        <w:t xml:space="preserve"> In theory, the answer might be yes</w:t>
      </w:r>
      <w:r w:rsidRPr="00D51792">
        <w:rPr>
          <w:rStyle w:val="StyleUnderline"/>
        </w:rPr>
        <w:t>. In practice, it is almost certainly no.</w:t>
      </w:r>
      <w:r w:rsidRPr="00D51792">
        <w:t xml:space="preserve"> 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D51792">
        <w:rPr>
          <w:rStyle w:val="Emphasis"/>
        </w:rPr>
        <w:t xml:space="preserve">Because the United States depends heavily on space for its terrestrial military superiority, some US strategists have predicted that potential </w:t>
      </w:r>
      <w:r w:rsidRPr="00D51792">
        <w:rPr>
          <w:rStyle w:val="Emphasis"/>
          <w:highlight w:val="green"/>
        </w:rPr>
        <w:t>adversaries</w:t>
      </w:r>
      <w:r w:rsidRPr="00D51792">
        <w:rPr>
          <w:rStyle w:val="Emphasis"/>
        </w:rPr>
        <w:t xml:space="preserve"> will try to </w:t>
      </w:r>
      <w:r w:rsidRPr="00D51792">
        <w:rPr>
          <w:rStyle w:val="Emphasis"/>
          <w:highlight w:val="green"/>
        </w:rPr>
        <w:t>neutralize US advantages by attacking satellites</w:t>
      </w:r>
      <w:r w:rsidRPr="00D51792">
        <w:rPr>
          <w:rStyle w:val="Emphasis"/>
        </w:rPr>
        <w:t>.</w:t>
      </w:r>
      <w:r w:rsidRPr="00D51792">
        <w:t xml:space="preserve"> </w:t>
      </w:r>
      <w:r w:rsidRPr="00D51792">
        <w:rPr>
          <w:rStyle w:val="StyleUnderline"/>
        </w:rPr>
        <w:t xml:space="preserve">They have also recommended that the US military do everything it can to protect its own space assets while maintaining a capability to disable or destroy satellites that adversaries use for intelligence, communication, navigation, or targeting. </w:t>
      </w:r>
      <w:r w:rsidRPr="00D51792">
        <w:t>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If any nation, for whatever reason, launched an attack on a second nation's satellites</w:t>
      </w:r>
      <w:r w:rsidRPr="00D51792">
        <w:rPr>
          <w:rStyle w:val="Emphasis"/>
          <w:highlight w:val="green"/>
        </w:rPr>
        <w:t>, nuclear retaliation against</w:t>
      </w:r>
      <w:r w:rsidRPr="00D51792">
        <w:rPr>
          <w:rStyle w:val="Emphasis"/>
        </w:rPr>
        <w:t xml:space="preserve"> terrestrial </w:t>
      </w:r>
      <w:r w:rsidRPr="00D51792">
        <w:rPr>
          <w:rStyle w:val="Emphasis"/>
          <w:highlight w:val="green"/>
        </w:rPr>
        <w:t>targets</w:t>
      </w:r>
      <w:r w:rsidRPr="00D51792">
        <w:rPr>
          <w:rStyle w:val="Emphasis"/>
        </w:rPr>
        <w:t xml:space="preserve"> </w:t>
      </w:r>
      <w:r w:rsidRPr="00D51792">
        <w:t>would be an irrational response. But powerful countries do sometimes respond irrationally when attacked. Moreover</w:t>
      </w:r>
      <w:r w:rsidRPr="00D51792">
        <w:rPr>
          <w:rStyle w:val="Emphasis"/>
          <w:highlight w:val="green"/>
        </w:rPr>
        <w:t>, disproportionate retaliation</w:t>
      </w:r>
      <w:r w:rsidRPr="00D51792">
        <w:rPr>
          <w:rStyle w:val="Emphasis"/>
        </w:rPr>
        <w:t xml:space="preserve"> following a deliberate antisatellite attack is not the only way in which antisatellite weapons could contribute to nuclear war. It is not even the likeliest way</w:t>
      </w:r>
      <w:r w:rsidRPr="00D51792">
        <w:t xml:space="preserve">. As was clearly understood by the countries that negotiated the Outer Space Treaty, crisis management would become more difficult, and the risk of inadvertent deterrence failure would increase, if satellites used for reconnaissance and communication were disabled </w:t>
      </w:r>
      <w:r w:rsidRPr="00D51792">
        <w:lastRenderedPageBreak/>
        <w:t>or destroyed</w:t>
      </w:r>
      <w:r w:rsidRPr="00D51792">
        <w:rPr>
          <w:rStyle w:val="Emphasis"/>
        </w:rPr>
        <w:t xml:space="preserve">. But even if the norm against attacking another country’s satellites is never broken, </w:t>
      </w:r>
      <w:r w:rsidRPr="00D51792">
        <w:rPr>
          <w:rStyle w:val="Emphasis"/>
          <w:highlight w:val="green"/>
        </w:rPr>
        <w:t>developing and testing</w:t>
      </w:r>
      <w:r w:rsidRPr="00D51792">
        <w:rPr>
          <w:rStyle w:val="Emphasis"/>
        </w:rPr>
        <w:t xml:space="preserve"> antisatellite weapons still increase the risk of nuclear war</w:t>
      </w:r>
      <w:r w:rsidRPr="00D51792">
        <w:t>. If, for instance, US military leaders became seriously concerned that China or Russia were preparing an antisatellite attack</w:t>
      </w:r>
      <w:r w:rsidRPr="00D51792">
        <w:rPr>
          <w:rStyle w:val="Emphasis"/>
        </w:rPr>
        <w:t xml:space="preserve">, pressure could </w:t>
      </w:r>
      <w:r w:rsidRPr="00D51792">
        <w:rPr>
          <w:rStyle w:val="Emphasis"/>
          <w:highlight w:val="green"/>
        </w:rPr>
        <w:t>build</w:t>
      </w:r>
      <w:r w:rsidRPr="00D51792">
        <w:rPr>
          <w:rStyle w:val="Emphasis"/>
        </w:rPr>
        <w:t xml:space="preserve"> for a </w:t>
      </w:r>
      <w:r w:rsidRPr="00D51792">
        <w:rPr>
          <w:rStyle w:val="Emphasis"/>
          <w:highlight w:val="green"/>
        </w:rPr>
        <w:t>pre-emptive attack</w:t>
      </w:r>
      <w:r w:rsidRPr="00D51792">
        <w:rPr>
          <w:rStyle w:val="Emphasis"/>
        </w:rPr>
        <w:t xml:space="preserve"> against Chinese or Russian strategic forces</w:t>
      </w:r>
      <w:r w:rsidRPr="00D51792">
        <w:t xml:space="preserve">. Should a satellite be struck by a piece of space debris during a crisis or a low-level terrestrial conflict, </w:t>
      </w:r>
      <w:r w:rsidRPr="00D51792">
        <w:rPr>
          <w:rStyle w:val="Emphasis"/>
          <w:highlight w:val="green"/>
        </w:rPr>
        <w:t>leaders</w:t>
      </w:r>
      <w:r w:rsidRPr="00D51792">
        <w:rPr>
          <w:rStyle w:val="Emphasis"/>
        </w:rPr>
        <w:t xml:space="preserve"> might mistakenly </w:t>
      </w:r>
      <w:r w:rsidRPr="00D51792">
        <w:rPr>
          <w:rStyle w:val="Emphasis"/>
          <w:highlight w:val="green"/>
        </w:rPr>
        <w:t>assume</w:t>
      </w:r>
      <w:r w:rsidRPr="00D51792">
        <w:rPr>
          <w:rStyle w:val="Emphasis"/>
        </w:rPr>
        <w:t xml:space="preserve"> that </w:t>
      </w:r>
      <w:r w:rsidRPr="00D51792">
        <w:rPr>
          <w:rStyle w:val="Emphasis"/>
          <w:highlight w:val="green"/>
        </w:rPr>
        <w:t>a space war</w:t>
      </w:r>
      <w:r w:rsidRPr="00D51792">
        <w:rPr>
          <w:rStyle w:val="Emphasis"/>
        </w:rPr>
        <w:t xml:space="preserve"> had begun and retaliate before they knew what had actually happened.</w:t>
      </w:r>
      <w:r w:rsidRPr="00D51792">
        <w:t xml:space="preserve"> Such scenarios may seem improbable, but they are no more implausible than the scenarios that are used to justify the development and use of antisatellite weapons.</w:t>
      </w:r>
    </w:p>
    <w:p w14:paraId="0805F372" w14:textId="77777777" w:rsidR="00DC2CE7" w:rsidRPr="00635356" w:rsidRDefault="00DC2CE7" w:rsidP="00DC2CE7">
      <w:pPr>
        <w:pStyle w:val="Heading4"/>
        <w:rPr>
          <w:rFonts w:cs="Calibri"/>
        </w:rPr>
      </w:pPr>
      <w:r>
        <w:rPr>
          <w:rFonts w:cs="Calibri"/>
        </w:rPr>
        <w:t xml:space="preserve">Nuclear war causes </w:t>
      </w:r>
      <w:r w:rsidRPr="00CD3413">
        <w:rPr>
          <w:rFonts w:cs="Calibri"/>
          <w:u w:val="single"/>
        </w:rPr>
        <w:t>extinction</w:t>
      </w:r>
      <w:r w:rsidRPr="001E0213">
        <w:t xml:space="preserve"> </w:t>
      </w:r>
      <w:r>
        <w:rPr>
          <w:rFonts w:cs="Calibri"/>
        </w:rPr>
        <w:t>– ice age and famine.</w:t>
      </w:r>
    </w:p>
    <w:p w14:paraId="67591CED" w14:textId="77777777" w:rsidR="00DC2CE7" w:rsidRPr="00400401" w:rsidRDefault="00DC2CE7" w:rsidP="00DC2CE7">
      <w:pPr>
        <w:rPr>
          <w:rStyle w:val="Emphasis"/>
          <w:b w:val="0"/>
          <w:iCs w:val="0"/>
          <w:sz w:val="18"/>
          <w:szCs w:val="18"/>
          <w:u w:val="none"/>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2"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3"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14" w:history="1">
        <w:r w:rsidRPr="001E0213">
          <w:rPr>
            <w:rStyle w:val="Hyperlink"/>
            <w:sz w:val="18"/>
            <w:szCs w:val="18"/>
          </w:rPr>
          <w:t>https://ratical.org/radiation/NuclearExtinction/StevenStarr022815.html</w:t>
        </w:r>
      </w:hyperlink>
      <w:r w:rsidRPr="001E0213">
        <w:rPr>
          <w:rStyle w:val="Hyperlink"/>
          <w:sz w:val="18"/>
          <w:szCs w:val="18"/>
        </w:rPr>
        <w:t>]</w:t>
      </w:r>
      <w:r>
        <w:rPr>
          <w:sz w:val="18"/>
          <w:szCs w:val="18"/>
        </w:rPr>
        <w:t>//Jia</w:t>
      </w:r>
    </w:p>
    <w:p w14:paraId="60B798FF" w14:textId="77777777" w:rsidR="00DC2CE7" w:rsidRDefault="00DC2CE7" w:rsidP="00DC2CE7">
      <w:r w:rsidRPr="00400401">
        <w:rPr>
          <w:rStyle w:val="Emphasis"/>
        </w:rPr>
        <w:t xml:space="preserve">A </w:t>
      </w:r>
      <w:r w:rsidRPr="00400401">
        <w:rPr>
          <w:rStyle w:val="Emphasis"/>
          <w:highlight w:val="green"/>
        </w:rPr>
        <w:t>war</w:t>
      </w:r>
      <w:r w:rsidRPr="00400401">
        <w:rPr>
          <w:rStyle w:val="Emphasis"/>
        </w:rPr>
        <w:t xml:space="preserve"> fought </w:t>
      </w:r>
      <w:r w:rsidRPr="00400401">
        <w:rPr>
          <w:rStyle w:val="Emphasis"/>
          <w:highlight w:val="green"/>
        </w:rPr>
        <w:t>with</w:t>
      </w:r>
      <w:r w:rsidRPr="00400401">
        <w:rPr>
          <w:rStyle w:val="Emphasis"/>
        </w:rPr>
        <w:t xml:space="preserve"> 21st century strategic </w:t>
      </w:r>
      <w:r w:rsidRPr="00400401">
        <w:rPr>
          <w:rStyle w:val="Emphasis"/>
          <w:highlight w:val="green"/>
        </w:rPr>
        <w:t>nuc</w:t>
      </w:r>
      <w:r w:rsidRPr="00400401">
        <w:rPr>
          <w:rStyle w:val="Emphasis"/>
        </w:rPr>
        <w:t>lear weapon</w:t>
      </w:r>
      <w:r w:rsidRPr="00400401">
        <w:rPr>
          <w:rStyle w:val="Emphasis"/>
          <w:highlight w:val="green"/>
        </w:rPr>
        <w:t>s</w:t>
      </w:r>
      <w:r w:rsidRPr="00400401">
        <w:rPr>
          <w:rStyle w:val="Emphasis"/>
        </w:rPr>
        <w:t xml:space="preserve"> would be more than just a great catastrophe in human history.</w:t>
      </w:r>
      <w:r w:rsidRPr="00400401">
        <w:t xml:space="preserve"> If we allow it to happen, such a war would be a mass </w:t>
      </w:r>
      <w:r w:rsidRPr="00400401">
        <w:rPr>
          <w:rStyle w:val="Emphasis"/>
          <w:highlight w:val="green"/>
        </w:rPr>
        <w:t>extinction</w:t>
      </w:r>
      <w:r w:rsidRPr="00400401">
        <w:t xml:space="preserve"> event that </w:t>
      </w:r>
      <w:r w:rsidRPr="00400401">
        <w:rPr>
          <w:rStyle w:val="Emphasis"/>
        </w:rPr>
        <w:t>ends human history</w:t>
      </w:r>
      <w:r w:rsidRPr="00400401">
        <w:t>. There is a profound difference between extinction and “an unprecedented disaster,” or even “the end of civilization,” because even after such an immense catastrophe, human life would go on. But extinction, by definition, is an event of utter finality, and a nuclear war that could cause human extinction should really be considered as the ultimate criminal act. It certainly would be the crime to end all crimes</w:t>
      </w:r>
      <w:r w:rsidRPr="00400401">
        <w:rPr>
          <w:rStyle w:val="Emphasis"/>
        </w:rPr>
        <w:t xml:space="preserve">. The world’s leading climatologists now tell us that nuclear war threatens our continued existence as a species. Their studies predict that a large nuclear war, especially one fought with strategic nuclear weapons, would create a </w:t>
      </w:r>
      <w:r w:rsidRPr="00400401">
        <w:rPr>
          <w:rStyle w:val="Emphasis"/>
          <w:highlight w:val="green"/>
        </w:rPr>
        <w:t>post-war</w:t>
      </w:r>
      <w:r w:rsidRPr="00400401">
        <w:rPr>
          <w:rStyle w:val="Emphasis"/>
        </w:rPr>
        <w:t xml:space="preserve"> environment in which for many years it would be </w:t>
      </w:r>
      <w:r w:rsidRPr="00400401">
        <w:rPr>
          <w:rStyle w:val="Emphasis"/>
          <w:highlight w:val="green"/>
        </w:rPr>
        <w:t>too cold</w:t>
      </w:r>
      <w:r w:rsidRPr="00400401">
        <w:rPr>
          <w:rStyle w:val="Emphasis"/>
        </w:rPr>
        <w:t xml:space="preserve"> and dark </w:t>
      </w:r>
      <w:r w:rsidRPr="00400401">
        <w:rPr>
          <w:rStyle w:val="Emphasis"/>
          <w:highlight w:val="green"/>
        </w:rPr>
        <w:t>to</w:t>
      </w:r>
      <w:r w:rsidRPr="00400401">
        <w:rPr>
          <w:rStyle w:val="Emphasis"/>
        </w:rPr>
        <w:t xml:space="preserve"> even </w:t>
      </w:r>
      <w:r w:rsidRPr="00400401">
        <w:rPr>
          <w:rStyle w:val="Emphasis"/>
          <w:highlight w:val="green"/>
        </w:rPr>
        <w:t>grow food</w:t>
      </w:r>
      <w:r w:rsidRPr="00400401">
        <w:t xml:space="preserve">. Their findings make it clear that not only humans, but </w:t>
      </w:r>
      <w:r w:rsidRPr="00400401">
        <w:rPr>
          <w:rStyle w:val="Emphasis"/>
        </w:rPr>
        <w:t xml:space="preserve">most large animals and many other forms of complex life would likely vanish forever in a nuclear darkness of our own making. The environmental consequences of nuclear war would attack the ecological support systems of life at every level. Radioactive </w:t>
      </w:r>
      <w:r w:rsidRPr="00400401">
        <w:rPr>
          <w:rStyle w:val="Emphasis"/>
          <w:highlight w:val="green"/>
        </w:rPr>
        <w:t>fallout</w:t>
      </w:r>
      <w:r w:rsidRPr="00400401">
        <w:rPr>
          <w:rStyle w:val="Emphasis"/>
        </w:rPr>
        <w:t xml:space="preserve">, produced not only by nuclear bombs, but also by the destruction of nuclear power plants and their spent fuel pools, would </w:t>
      </w:r>
      <w:r w:rsidRPr="00400401">
        <w:rPr>
          <w:rStyle w:val="Emphasis"/>
          <w:highlight w:val="green"/>
        </w:rPr>
        <w:t>poison</w:t>
      </w:r>
      <w:r w:rsidRPr="00400401">
        <w:rPr>
          <w:rStyle w:val="Emphasis"/>
        </w:rPr>
        <w:t xml:space="preserve"> the </w:t>
      </w:r>
      <w:r w:rsidRPr="00400401">
        <w:rPr>
          <w:rStyle w:val="Emphasis"/>
          <w:highlight w:val="green"/>
        </w:rPr>
        <w:t>biosphere</w:t>
      </w:r>
      <w:r w:rsidRPr="00400401">
        <w:rPr>
          <w:rStyle w:val="Emphasis"/>
        </w:rPr>
        <w:t xml:space="preserve">. Millions of tons of </w:t>
      </w:r>
      <w:r w:rsidRPr="00400401">
        <w:rPr>
          <w:rStyle w:val="Emphasis"/>
          <w:highlight w:val="green"/>
        </w:rPr>
        <w:t>smoke</w:t>
      </w:r>
      <w:r w:rsidRPr="00400401">
        <w:rPr>
          <w:rStyle w:val="Emphasis"/>
        </w:rPr>
        <w:t xml:space="preserve"> would act to </w:t>
      </w:r>
      <w:r w:rsidRPr="00400401">
        <w:rPr>
          <w:rStyle w:val="Emphasis"/>
          <w:highlight w:val="green"/>
        </w:rPr>
        <w:t>destroy</w:t>
      </w:r>
      <w:r w:rsidRPr="00400401">
        <w:rPr>
          <w:rStyle w:val="Emphasis"/>
        </w:rPr>
        <w:t xml:space="preserve"> Earth’s protective </w:t>
      </w:r>
      <w:r w:rsidRPr="00400401">
        <w:rPr>
          <w:rStyle w:val="Emphasis"/>
          <w:highlight w:val="green"/>
        </w:rPr>
        <w:t>o</w:t>
      </w:r>
      <w:r w:rsidRPr="00400401">
        <w:rPr>
          <w:rStyle w:val="Emphasis"/>
          <w:b w:val="0"/>
          <w:bCs/>
          <w:sz w:val="16"/>
          <w:szCs w:val="16"/>
          <w:u w:val="none"/>
        </w:rPr>
        <w:t>zone</w:t>
      </w:r>
      <w:r w:rsidRPr="00400401">
        <w:rPr>
          <w:rStyle w:val="Emphasis"/>
        </w:rPr>
        <w:t xml:space="preserve"> </w:t>
      </w:r>
      <w:r w:rsidRPr="00400401">
        <w:rPr>
          <w:rStyle w:val="Emphasis"/>
          <w:highlight w:val="green"/>
        </w:rPr>
        <w:t>layer</w:t>
      </w:r>
      <w:r w:rsidRPr="00400401">
        <w:rPr>
          <w:rStyle w:val="Emphasis"/>
        </w:rPr>
        <w:t xml:space="preserve"> and block most sunlight from reaching Earth’s surface, </w:t>
      </w:r>
      <w:r w:rsidRPr="00400401">
        <w:rPr>
          <w:rStyle w:val="Emphasis"/>
          <w:highlight w:val="green"/>
        </w:rPr>
        <w:t>creat</w:t>
      </w:r>
      <w:r w:rsidRPr="00400401">
        <w:rPr>
          <w:rStyle w:val="Emphasis"/>
        </w:rPr>
        <w:t xml:space="preserve">ing </w:t>
      </w:r>
      <w:r w:rsidRPr="00400401">
        <w:rPr>
          <w:rStyle w:val="Emphasis"/>
          <w:highlight w:val="green"/>
        </w:rPr>
        <w:t>Ice Age</w:t>
      </w:r>
      <w:r w:rsidRPr="00400401">
        <w:rPr>
          <w:rStyle w:val="Emphasis"/>
        </w:rPr>
        <w:t xml:space="preserve"> weather conditions that would last for decades. </w:t>
      </w:r>
      <w:r w:rsidRPr="00400401">
        <w:t>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virtually any nuclear war, fought with even a fraction of the operational and deployed nuclear arsenals, will leave the Earth essentially uninhabitable.</w:t>
      </w:r>
    </w:p>
    <w:p w14:paraId="7E7553DD" w14:textId="77777777" w:rsidR="00DC2CE7" w:rsidRDefault="00DC2CE7" w:rsidP="00DC2CE7">
      <w:pPr>
        <w:pStyle w:val="Heading3"/>
      </w:pPr>
      <w:r>
        <w:lastRenderedPageBreak/>
        <w:t>Advantage 2: Dangerous Disasters</w:t>
      </w:r>
    </w:p>
    <w:p w14:paraId="761F2E55" w14:textId="77777777" w:rsidR="00DC2CE7" w:rsidRPr="00C22237" w:rsidRDefault="00DC2CE7" w:rsidP="00DC2CE7">
      <w:pPr>
        <w:pStyle w:val="Heading4"/>
      </w:pPr>
      <w:r>
        <w:t xml:space="preserve">Scenario 1 is space mining. It’s coming now – lack of regulations makes conflicts </w:t>
      </w:r>
      <w:r w:rsidRPr="00C05335">
        <w:rPr>
          <w:u w:val="single"/>
        </w:rPr>
        <w:t>likely</w:t>
      </w:r>
      <w:r>
        <w:t>.</w:t>
      </w:r>
    </w:p>
    <w:p w14:paraId="25416632" w14:textId="77777777" w:rsidR="00DC2CE7" w:rsidRDefault="00DC2CE7" w:rsidP="00DC2CE7">
      <w:r w:rsidRPr="00C22237">
        <w:rPr>
          <w:rStyle w:val="Style13ptBold"/>
        </w:rPr>
        <w:t>Zeisl 19</w:t>
      </w:r>
      <w:r>
        <w:t xml:space="preserve"> [</w:t>
      </w:r>
      <w:r w:rsidRPr="00C22237">
        <w:t>Yasemin Zeisl</w:t>
      </w:r>
      <w:r>
        <w:t>,</w:t>
      </w:r>
      <w:r w:rsidRPr="00C22237">
        <w:t xml:space="preserve"> MSc in International Relations and Affairs from the London School of Economics and Political Science (LSE)</w:t>
      </w:r>
      <w:r>
        <w:t>, “</w:t>
      </w:r>
      <w:r w:rsidRPr="00C22237">
        <w:t>Three Salient Risks of Mining in Space</w:t>
      </w:r>
      <w:r>
        <w:t xml:space="preserve">,” 05/03/19, </w:t>
      </w:r>
      <w:r w:rsidRPr="00C22237">
        <w:rPr>
          <w:i/>
          <w:iCs/>
        </w:rPr>
        <w:t>GlobalRiskIntel</w:t>
      </w:r>
      <w:r>
        <w:t xml:space="preserve">, </w:t>
      </w:r>
      <w:r w:rsidRPr="00C22237">
        <w:t>https://www.globalriskintel.com/insights/three-salient-risks-mining-space</w:t>
      </w:r>
      <w:r>
        <w:t>, EA]//Jia</w:t>
      </w:r>
    </w:p>
    <w:p w14:paraId="58FA549E" w14:textId="77777777" w:rsidR="00DC2CE7" w:rsidRPr="001564C7" w:rsidRDefault="00DC2CE7" w:rsidP="00DC2CE7">
      <w:r w:rsidRPr="00213324">
        <w:t xml:space="preserve">The </w:t>
      </w:r>
      <w:r w:rsidRPr="00C05335">
        <w:rPr>
          <w:rStyle w:val="StyleUnderline"/>
        </w:rPr>
        <w:t>harvesting</w:t>
      </w:r>
      <w:r w:rsidRPr="00C05335">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t xml:space="preserve"> or </w:t>
      </w:r>
      <w:r w:rsidRPr="00213324">
        <w:rPr>
          <w:rStyle w:val="StyleUnderline"/>
        </w:rPr>
        <w:t>Deep Space Industries</w:t>
      </w:r>
      <w:r w:rsidRPr="00213324">
        <w:t xml:space="preserve"> in the United States, </w:t>
      </w:r>
      <w:r w:rsidRPr="00213324">
        <w:rPr>
          <w:rStyle w:val="StyleUnderline"/>
        </w:rPr>
        <w:t>Asteroid Mining Corporation</w:t>
      </w:r>
      <w:r w:rsidRPr="00213324">
        <w:t xml:space="preserve"> in Scotland, </w:t>
      </w:r>
      <w:r w:rsidRPr="00213324">
        <w:rPr>
          <w:rStyle w:val="StyleUnderline"/>
        </w:rPr>
        <w:t>or iSpace</w:t>
      </w:r>
      <w:r w:rsidRPr="00213324">
        <w:t xml:space="preserve"> in Japan. While some </w:t>
      </w:r>
      <w:r w:rsidRPr="00213324">
        <w:rPr>
          <w:rStyle w:val="StyleUnderline"/>
        </w:rPr>
        <w:t>companies</w:t>
      </w:r>
      <w:r w:rsidRPr="00213324">
        <w:t xml:space="preserve"> such as iSpace are focusing on resources inside the Moon, </w:t>
      </w:r>
      <w:r w:rsidRPr="00393F17">
        <w:t xml:space="preserve">others </w:t>
      </w:r>
      <w:r w:rsidRPr="00393F17">
        <w:rPr>
          <w:rStyle w:val="StyleUnderline"/>
        </w:rPr>
        <w:t xml:space="preserve">are </w:t>
      </w:r>
      <w:r w:rsidRPr="00C05335">
        <w:rPr>
          <w:rStyle w:val="StyleUnderline"/>
          <w:highlight w:val="green"/>
        </w:rPr>
        <w:t xml:space="preserve">developing strategies to </w:t>
      </w:r>
      <w:r w:rsidRPr="00393F17">
        <w:rPr>
          <w:rStyle w:val="Emphasis"/>
        </w:rPr>
        <w:t>identify</w:t>
      </w:r>
      <w:r w:rsidRPr="00393F17">
        <w:rPr>
          <w:rStyle w:val="StyleUnderline"/>
        </w:rPr>
        <w:t xml:space="preserve"> and </w:t>
      </w:r>
      <w:r w:rsidRPr="00C05335">
        <w:rPr>
          <w:rStyle w:val="Emphasis"/>
          <w:highlight w:val="green"/>
        </w:rPr>
        <w:t xml:space="preserve">extract </w:t>
      </w:r>
      <w:r w:rsidRPr="00393F17">
        <w:rPr>
          <w:rStyle w:val="Emphasis"/>
        </w:rPr>
        <w:t xml:space="preserve">resources </w:t>
      </w:r>
      <w:r w:rsidRPr="00C05335">
        <w:rPr>
          <w:rStyle w:val="Emphasis"/>
          <w:highlight w:val="green"/>
        </w:rPr>
        <w:t>from asteroids</w:t>
      </w:r>
      <w:r w:rsidRPr="00213324">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r>
        <w:t xml:space="preserve"> </w:t>
      </w:r>
      <w:r w:rsidRPr="006C1B5A">
        <w:rPr>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r>
        <w:rPr>
          <w:szCs w:val="16"/>
        </w:rPr>
        <w:t xml:space="preserve"> </w:t>
      </w:r>
      <w:r w:rsidRPr="006C1B5A">
        <w:rPr>
          <w:rStyle w:val="StyleUnderline"/>
        </w:rPr>
        <w:t>Spotting the potential profitability of space mining, the U</w:t>
      </w:r>
      <w:r w:rsidRPr="006C1B5A">
        <w:t xml:space="preserve">nited </w:t>
      </w:r>
      <w:r w:rsidRPr="006C1B5A">
        <w:rPr>
          <w:rStyle w:val="StyleUnderline"/>
        </w:rPr>
        <w:t>S</w:t>
      </w:r>
      <w:r w:rsidRPr="006C1B5A">
        <w:t xml:space="preserve">tates </w:t>
      </w:r>
      <w:r w:rsidRPr="006C1B5A">
        <w:rPr>
          <w:rStyle w:val="StyleUnderline"/>
        </w:rPr>
        <w:t>passed the Commercial Space Launch Competitiveness Act in 2015 to grant U.S. citizens the right to harvest natural resources from celestial bodies</w:t>
      </w:r>
      <w:r w:rsidRPr="006C1B5A">
        <w:t xml:space="preserve">. Similarly, </w:t>
      </w:r>
      <w:r w:rsidRPr="006C1B5A">
        <w:rPr>
          <w:rStyle w:val="StyleUnderline"/>
        </w:rPr>
        <w:t>Luxembourg established a space mining law and provided investment opportunities in August 2017.</w:t>
      </w:r>
      <w:r w:rsidRPr="006C1B5A">
        <w:t xml:space="preserve"> In January 2019, </w:t>
      </w:r>
      <w:r w:rsidRPr="006C1B5A">
        <w:rPr>
          <w:rStyle w:val="StyleUnderline"/>
        </w:rPr>
        <w:t>Russia started negotiating a bilateral cooperation arrangement with Luxembourg.</w:t>
      </w:r>
      <w:r>
        <w:t xml:space="preserve"> </w:t>
      </w:r>
      <w:r w:rsidRPr="000B3A7A">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t xml:space="preserve"> on the issue </w:t>
      </w:r>
      <w:r w:rsidRPr="000B3A7A">
        <w:rPr>
          <w:rStyle w:val="StyleUnderline"/>
        </w:rPr>
        <w:t>by asserting that no</w:t>
      </w:r>
      <w:r w:rsidRPr="000B3A7A">
        <w:t xml:space="preserve"> state, </w:t>
      </w:r>
      <w:r w:rsidRPr="000B3A7A">
        <w:rPr>
          <w:rStyle w:val="StyleUnderline"/>
        </w:rPr>
        <w:t>organization</w:t>
      </w:r>
      <w:r w:rsidRPr="000B3A7A">
        <w:t xml:space="preserve">, or natural person </w:t>
      </w:r>
      <w:r w:rsidRPr="000B3A7A">
        <w:rPr>
          <w:rStyle w:val="StyleUnderline"/>
        </w:rPr>
        <w:t>can lay claim to any object in space</w:t>
      </w:r>
      <w:r w:rsidRPr="000B3A7A">
        <w:t xml:space="preserve">, the fact </w:t>
      </w:r>
      <w:r w:rsidRPr="000B3A7A">
        <w:rPr>
          <w:rStyle w:val="StyleUnderline"/>
        </w:rPr>
        <w:t>that only 18 countries</w:t>
      </w:r>
      <w:r w:rsidRPr="000B3A7A">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t xml:space="preserve"> legal </w:t>
      </w:r>
      <w:r w:rsidRPr="000B3A7A">
        <w:rPr>
          <w:rStyle w:val="StyleUnderline"/>
        </w:rPr>
        <w:t>clashes between</w:t>
      </w:r>
      <w:r w:rsidRPr="000B3A7A">
        <w:t xml:space="preserve"> different countries and potential disadvantages for </w:t>
      </w:r>
      <w:r w:rsidRPr="000B3A7A">
        <w:rPr>
          <w:rStyle w:val="StyleUnderline"/>
        </w:rPr>
        <w:t>companies</w:t>
      </w:r>
      <w:r w:rsidRPr="000B3A7A">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t xml:space="preserve"> various </w:t>
      </w:r>
      <w:r w:rsidRPr="00C05335">
        <w:rPr>
          <w:rStyle w:val="Emphasis"/>
          <w:highlight w:val="green"/>
        </w:rPr>
        <w:t>private businesses</w:t>
      </w:r>
      <w:r w:rsidRPr="000B3A7A">
        <w:t xml:space="preserve"> and states. </w:t>
      </w:r>
      <w:r w:rsidRPr="00393F17">
        <w:t xml:space="preserve">Therefore, </w:t>
      </w:r>
      <w:r w:rsidRPr="00393F17">
        <w:rPr>
          <w:rStyle w:val="Emphasis"/>
        </w:rPr>
        <w:t>licensing</w:t>
      </w:r>
      <w:r w:rsidRPr="00393F17">
        <w:rPr>
          <w:rStyle w:val="StyleUnderline"/>
        </w:rPr>
        <w:t xml:space="preserve"> </w:t>
      </w:r>
      <w:r w:rsidRPr="00393F17">
        <w:rPr>
          <w:rStyle w:val="Emphasis"/>
        </w:rPr>
        <w:t>regulations</w:t>
      </w:r>
      <w:r w:rsidRPr="00393F17">
        <w:rPr>
          <w:rStyle w:val="StyleUnderline"/>
        </w:rPr>
        <w:t xml:space="preserve"> will</w:t>
      </w:r>
      <w:r w:rsidRPr="00393F17">
        <w:t xml:space="preserve"> also </w:t>
      </w:r>
      <w:r w:rsidRPr="00393F17">
        <w:rPr>
          <w:rStyle w:val="StyleUnderline"/>
        </w:rPr>
        <w:t xml:space="preserve">have to be </w:t>
      </w:r>
      <w:r w:rsidRPr="00393F17">
        <w:rPr>
          <w:rStyle w:val="Emphasis"/>
        </w:rPr>
        <w:t>clearly</w:t>
      </w:r>
      <w:r w:rsidRPr="00393F17">
        <w:rPr>
          <w:rStyle w:val="StyleUnderline"/>
        </w:rPr>
        <w:t xml:space="preserve"> </w:t>
      </w:r>
      <w:r w:rsidRPr="00393F17">
        <w:rPr>
          <w:rStyle w:val="Emphasis"/>
        </w:rPr>
        <w:t>defined</w:t>
      </w:r>
      <w:r w:rsidRPr="00393F17">
        <w:rPr>
          <w:rStyle w:val="StyleUnderline"/>
        </w:rPr>
        <w:t>. Licenses</w:t>
      </w:r>
      <w:r w:rsidRPr="00393F17">
        <w:t xml:space="preserve"> will help to </w:t>
      </w:r>
      <w:r w:rsidRPr="00393F17">
        <w:rPr>
          <w:rStyle w:val="Emphasis"/>
        </w:rPr>
        <w:t>clarify</w:t>
      </w:r>
      <w:r w:rsidRPr="00393F17">
        <w:t xml:space="preserve"> both </w:t>
      </w:r>
      <w:r w:rsidRPr="00393F17">
        <w:rPr>
          <w:rStyle w:val="Emphasis"/>
        </w:rPr>
        <w:t>ownership</w:t>
      </w:r>
      <w:r w:rsidRPr="00393F17">
        <w:rPr>
          <w:rStyle w:val="StyleUnderline"/>
        </w:rPr>
        <w:t xml:space="preserve"> of yields and</w:t>
      </w:r>
      <w:r w:rsidRPr="00393F17">
        <w:t xml:space="preserve"> the </w:t>
      </w:r>
      <w:r w:rsidRPr="00393F17">
        <w:rPr>
          <w:rStyle w:val="Emphasis"/>
        </w:rPr>
        <w:t>relationships</w:t>
      </w:r>
      <w:r w:rsidRPr="00393F17">
        <w:rPr>
          <w:rStyle w:val="StyleUnderline"/>
        </w:rPr>
        <w:t xml:space="preserve"> among miners</w:t>
      </w:r>
      <w:r w:rsidRPr="00393F17">
        <w:t xml:space="preserve">, investors, </w:t>
      </w:r>
      <w:r w:rsidRPr="00393F17">
        <w:rPr>
          <w:rStyle w:val="StyleUnderline"/>
        </w:rPr>
        <w:t>and governments</w:t>
      </w:r>
      <w:r w:rsidRPr="00393F17">
        <w:t xml:space="preserve"> in order </w:t>
      </w:r>
      <w:r w:rsidRPr="00393F17">
        <w:rPr>
          <w:rStyle w:val="StyleUnderline"/>
        </w:rPr>
        <w:t xml:space="preserve">to </w:t>
      </w:r>
      <w:r w:rsidRPr="00393F17">
        <w:rPr>
          <w:rStyle w:val="Emphasis"/>
        </w:rPr>
        <w:t>avoid</w:t>
      </w:r>
      <w:r w:rsidRPr="00393F17">
        <w:rPr>
          <w:rStyle w:val="StyleUnderline"/>
        </w:rPr>
        <w:t xml:space="preserve"> </w:t>
      </w:r>
      <w:r w:rsidRPr="00393F17">
        <w:rPr>
          <w:rStyle w:val="Emphasis"/>
        </w:rPr>
        <w:t>conflict</w:t>
      </w:r>
      <w:r w:rsidRPr="00393F17">
        <w:rPr>
          <w:rStyle w:val="StyleUnderline"/>
        </w:rPr>
        <w:t xml:space="preserve"> in the future.</w:t>
      </w:r>
    </w:p>
    <w:p w14:paraId="168D240B" w14:textId="77777777" w:rsidR="00DC2CE7" w:rsidRPr="00483885" w:rsidRDefault="00DC2CE7" w:rsidP="00DC2CE7">
      <w:pPr>
        <w:pStyle w:val="Heading4"/>
        <w:rPr>
          <w:rStyle w:val="StyleUnderline"/>
          <w:rFonts w:cs="Calibri"/>
          <w:sz w:val="26"/>
          <w:u w:val="none"/>
        </w:rPr>
      </w:pPr>
      <w:r w:rsidRPr="00100A2B">
        <w:rPr>
          <w:rFonts w:cs="Calibri"/>
        </w:rPr>
        <w:t>Asteroid mining spikes the risk of satellite-dust collisions</w:t>
      </w:r>
    </w:p>
    <w:p w14:paraId="3FAC6A07" w14:textId="77777777" w:rsidR="00DC2CE7" w:rsidRDefault="00DC2CE7" w:rsidP="00DC2CE7">
      <w:r w:rsidRPr="00483885">
        <w:rPr>
          <w:rStyle w:val="StyleUnderline"/>
          <w:b/>
          <w:bCs/>
          <w:sz w:val="26"/>
          <w:szCs w:val="26"/>
          <w:u w:val="none"/>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15" w:history="1">
        <w:r w:rsidRPr="004F3DA9">
          <w:rPr>
            <w:rStyle w:val="Hyperlink"/>
          </w:rPr>
          <w:t>https://www.newscientist.com/article/mg22630235-100-dust-from-asteroid-mining-spells-danger-for-satellites/]//Jia</w:t>
        </w:r>
      </w:hyperlink>
    </w:p>
    <w:p w14:paraId="546C5294" w14:textId="77777777" w:rsidR="00DC2CE7" w:rsidRDefault="00DC2CE7" w:rsidP="00DC2CE7">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6" w:history="1">
        <w:r w:rsidRPr="00100A2B">
          <w:rPr>
            <w:rStyle w:val="Hyperlink"/>
          </w:rPr>
          <w:t>https://arxiv.org/pdf/1505.03800.pdf</w:t>
        </w:r>
      </w:hyperlink>
      <w:r>
        <w:rPr>
          <w:rStyle w:val="Hyperlink"/>
        </w:rPr>
        <w:t xml:space="preserve">  “</w:t>
      </w:r>
      <w:r w:rsidRPr="00613853">
        <w:rPr>
          <w:rStyle w:val="Hyperlink"/>
        </w:rPr>
        <w:t>In 10 yrs particles have been found to intersect GEO up to 900 times, 63 times on average.</w:t>
      </w:r>
      <w:r>
        <w:rPr>
          <w:rStyle w:val="Hyperlink"/>
        </w:rPr>
        <w:t>”</w:t>
      </w:r>
    </w:p>
    <w:p w14:paraId="5AA8CEE8" w14:textId="01169B35" w:rsidR="00DC2CE7" w:rsidRDefault="00DC2CE7" w:rsidP="00DC2CE7">
      <w:r w:rsidRPr="00483885">
        <w:t xml:space="preserve">NASA chose the second option for its Asteroid Redirect Mission, which aims to pluck a boulder from an asteroid’s surface and relocate it to a stable orbit around the moon. </w:t>
      </w:r>
      <w:r w:rsidRPr="00483885">
        <w:rPr>
          <w:rStyle w:val="Emphasis"/>
        </w:rPr>
        <w:t xml:space="preserve">But an </w:t>
      </w:r>
      <w:r w:rsidRPr="00483885">
        <w:rPr>
          <w:rStyle w:val="Emphasis"/>
          <w:highlight w:val="green"/>
        </w:rPr>
        <w:t>asteroid’s gravity</w:t>
      </w:r>
      <w:r w:rsidRPr="00483885">
        <w:rPr>
          <w:rStyle w:val="Emphasis"/>
        </w:rPr>
        <w:t xml:space="preserve"> is so </w:t>
      </w:r>
      <w:r w:rsidRPr="00483885">
        <w:rPr>
          <w:rStyle w:val="Emphasis"/>
          <w:highlight w:val="green"/>
        </w:rPr>
        <w:t>weak</w:t>
      </w:r>
      <w:r w:rsidRPr="00483885">
        <w:rPr>
          <w:rStyle w:val="Emphasis"/>
        </w:rPr>
        <w:t xml:space="preserve"> that it’s not hard for surface particles to escape into space</w:t>
      </w:r>
      <w:r w:rsidRPr="00483885">
        <w:t xml:space="preserve">. Now a new model warns that </w:t>
      </w:r>
      <w:r w:rsidRPr="00483885">
        <w:rPr>
          <w:rStyle w:val="Emphasis"/>
        </w:rPr>
        <w:t xml:space="preserve">debris shed by such transplanted </w:t>
      </w:r>
      <w:r w:rsidRPr="00483885">
        <w:rPr>
          <w:rStyle w:val="Emphasis"/>
        </w:rPr>
        <w:lastRenderedPageBreak/>
        <w:t>rocks could intrude where many defence and communication satellites live</w:t>
      </w:r>
      <w:r w:rsidRPr="00483885">
        <w:t xml:space="preserve"> – in geosynchronous orbit. According to Casey Handmer of the California Institute of Technology in Pasadena and Javier Roa of the Technical University of Madrid in Spain, </w:t>
      </w:r>
      <w:r w:rsidRPr="00483885">
        <w:rPr>
          <w:rStyle w:val="Emphasis"/>
          <w:highlight w:val="green"/>
        </w:rPr>
        <w:t>5 per cent</w:t>
      </w:r>
      <w:r w:rsidRPr="00483885">
        <w:rPr>
          <w:rStyle w:val="Emphasis"/>
        </w:rPr>
        <w:t xml:space="preserve"> of the escaped debris will </w:t>
      </w:r>
      <w:r w:rsidRPr="00483885">
        <w:rPr>
          <w:rStyle w:val="Emphasis"/>
          <w:highlight w:val="green"/>
        </w:rPr>
        <w:t>end</w:t>
      </w:r>
      <w:r w:rsidRPr="00483885">
        <w:rPr>
          <w:rStyle w:val="Emphasis"/>
        </w:rPr>
        <w:t xml:space="preserve"> up </w:t>
      </w:r>
      <w:r w:rsidRPr="00483885">
        <w:rPr>
          <w:rStyle w:val="Emphasis"/>
          <w:highlight w:val="green"/>
        </w:rPr>
        <w:t>in</w:t>
      </w:r>
      <w:r w:rsidRPr="00483885">
        <w:rPr>
          <w:rStyle w:val="Emphasis"/>
        </w:rPr>
        <w:t xml:space="preserve"> regions traversed by </w:t>
      </w:r>
      <w:r w:rsidRPr="00483885">
        <w:rPr>
          <w:rStyle w:val="Emphasis"/>
          <w:highlight w:val="green"/>
        </w:rPr>
        <w:t>sat</w:t>
      </w:r>
      <w:r w:rsidRPr="00483885">
        <w:rPr>
          <w:rStyle w:val="Emphasis"/>
        </w:rPr>
        <w:t xml:space="preserve">ellites. Over 10 years, it would cross geosynchronous </w:t>
      </w:r>
      <w:r w:rsidRPr="00483885">
        <w:rPr>
          <w:rStyle w:val="Emphasis"/>
          <w:highlight w:val="green"/>
        </w:rPr>
        <w:t>orbit</w:t>
      </w:r>
      <w:r w:rsidRPr="00483885">
        <w:rPr>
          <w:rStyle w:val="Emphasis"/>
        </w:rPr>
        <w:t xml:space="preserve"> 63 times on average</w:t>
      </w:r>
      <w:r w:rsidRPr="00483885">
        <w:t xml:space="preserve">. A </w:t>
      </w:r>
      <w:r w:rsidRPr="00483885">
        <w:rPr>
          <w:rStyle w:val="Emphasis"/>
          <w:highlight w:val="green"/>
        </w:rPr>
        <w:t>sat</w:t>
      </w:r>
      <w:r w:rsidRPr="00483885">
        <w:rPr>
          <w:rStyle w:val="Emphasis"/>
        </w:rPr>
        <w:t xml:space="preserve">ellite in the wrong spot at the wrong time </w:t>
      </w:r>
      <w:r w:rsidRPr="00483885">
        <w:rPr>
          <w:rStyle w:val="Emphasis"/>
          <w:highlight w:val="green"/>
        </w:rPr>
        <w:t>will suffer</w:t>
      </w:r>
      <w:r w:rsidRPr="00483885">
        <w:rPr>
          <w:rStyle w:val="Emphasis"/>
        </w:rPr>
        <w:t xml:space="preserve"> a damaging high-speed collision with that dust. The study also looks at the “catastrophic </w:t>
      </w:r>
      <w:r w:rsidRPr="00483885">
        <w:rPr>
          <w:rStyle w:val="Emphasis"/>
          <w:highlight w:val="green"/>
        </w:rPr>
        <w:t>disruption</w:t>
      </w:r>
      <w:r w:rsidRPr="00483885">
        <w:rPr>
          <w:rStyle w:val="Emphasis"/>
        </w:rPr>
        <w:t xml:space="preserve">” of an asteroid </w:t>
      </w:r>
      <w:r w:rsidRPr="00483885">
        <w:rPr>
          <w:rStyle w:val="Emphasis"/>
          <w:highlight w:val="green"/>
        </w:rPr>
        <w:t>5 metre</w:t>
      </w:r>
      <w:r w:rsidRPr="00483885">
        <w:rPr>
          <w:rStyle w:val="Emphasis"/>
        </w:rPr>
        <w:t xml:space="preserve">s across or bigger. Its total break-up into a pile of </w:t>
      </w:r>
      <w:r w:rsidRPr="00483885">
        <w:rPr>
          <w:rStyle w:val="Emphasis"/>
          <w:highlight w:val="green"/>
        </w:rPr>
        <w:t>rubble</w:t>
      </w:r>
      <w:r w:rsidRPr="00483885">
        <w:rPr>
          <w:rStyle w:val="Emphasis"/>
        </w:rPr>
        <w:t xml:space="preserve"> would increase the </w:t>
      </w:r>
      <w:r w:rsidRPr="00483885">
        <w:rPr>
          <w:rStyle w:val="Emphasis"/>
          <w:highlight w:val="green"/>
        </w:rPr>
        <w:t>risk</w:t>
      </w:r>
      <w:r w:rsidRPr="00483885">
        <w:rPr>
          <w:rStyle w:val="Emphasis"/>
        </w:rPr>
        <w:t xml:space="preserve"> to satellites by more than </w:t>
      </w:r>
      <w:r w:rsidRPr="00483885">
        <w:rPr>
          <w:rStyle w:val="Emphasis"/>
          <w:highlight w:val="green"/>
        </w:rPr>
        <w:t>30</w:t>
      </w:r>
      <w:r w:rsidRPr="00483885">
        <w:rPr>
          <w:rStyle w:val="Emphasis"/>
        </w:rPr>
        <w:t xml:space="preserve"> per cent </w:t>
      </w:r>
      <w:r w:rsidRPr="00483885">
        <w:t>(arxiv.org/abs/1505.03800).</w:t>
      </w:r>
    </w:p>
    <w:p w14:paraId="5B4CEC76" w14:textId="77777777" w:rsidR="006A2ADB" w:rsidRDefault="006A2ADB" w:rsidP="00DC2CE7"/>
    <w:p w14:paraId="2ABE81F5" w14:textId="77777777" w:rsidR="00DC2CE7" w:rsidRDefault="00DC2CE7" w:rsidP="00DC2CE7">
      <w:pPr>
        <w:pStyle w:val="Heading4"/>
      </w:pPr>
      <w:r>
        <w:t xml:space="preserve">Scenario 2 is space privatization. Privatization of space leads to </w:t>
      </w:r>
      <w:r>
        <w:rPr>
          <w:u w:val="single"/>
        </w:rPr>
        <w:t>unchecked debris</w:t>
      </w:r>
      <w:r>
        <w:t xml:space="preserve"> due to increased space mass.</w:t>
      </w:r>
    </w:p>
    <w:p w14:paraId="698C6CDE" w14:textId="77777777" w:rsidR="00DC2CE7" w:rsidRPr="002429C8" w:rsidRDefault="00DC2CE7" w:rsidP="00DC2CE7">
      <w:r>
        <w:rPr>
          <w:rStyle w:val="Style13ptBold"/>
        </w:rPr>
        <w:t>Muelhaupt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7" w:history="1">
        <w:r w:rsidRPr="002429C8">
          <w:t>https://www.sciencedirect.com/science/article/pii/S246889671930045X?via%3Dihub</w:t>
        </w:r>
      </w:hyperlink>
      <w:r w:rsidRPr="002429C8">
        <w:t xml:space="preserve">] </w:t>
      </w:r>
      <w:r>
        <w:t>Jia</w:t>
      </w:r>
    </w:p>
    <w:p w14:paraId="4B396AD2" w14:textId="77777777" w:rsidR="00DC2CE7" w:rsidRDefault="00DC2CE7" w:rsidP="00DC2CE7">
      <w:r w:rsidRPr="003069AE">
        <w:rPr>
          <w:rStyle w:val="Emphasis"/>
        </w:rPr>
        <w:t xml:space="preserve">The last decade has seen </w:t>
      </w:r>
      <w:r w:rsidRPr="003069AE">
        <w:rPr>
          <w:rStyle w:val="Emphasis"/>
          <w:highlight w:val="green"/>
        </w:rPr>
        <w:t>rapid growth</w:t>
      </w:r>
      <w:r w:rsidRPr="003069AE">
        <w:rPr>
          <w:rStyle w:val="Emphasis"/>
        </w:rPr>
        <w:t xml:space="preserve"> and change </w:t>
      </w:r>
      <w:r w:rsidRPr="003069AE">
        <w:rPr>
          <w:rStyle w:val="Emphasis"/>
          <w:highlight w:val="green"/>
        </w:rPr>
        <w:t>in</w:t>
      </w:r>
      <w:r w:rsidRPr="003069AE">
        <w:rPr>
          <w:rStyle w:val="Emphasis"/>
        </w:rPr>
        <w:t xml:space="preserve"> the space industry, and an explosion of commercial and </w:t>
      </w:r>
      <w:r w:rsidRPr="003069AE">
        <w:rPr>
          <w:rStyle w:val="Emphasis"/>
          <w:highlight w:val="green"/>
        </w:rPr>
        <w:t>private</w:t>
      </w:r>
      <w:r w:rsidRPr="003069AE">
        <w:rPr>
          <w:rStyle w:val="Emphasis"/>
        </w:rPr>
        <w:t xml:space="preserve"> activity</w:t>
      </w:r>
      <w:r w:rsidRPr="003069AE">
        <w:t>. Terms like New</w:t>
      </w:r>
      <w:r w:rsidRPr="003069AE">
        <w:rPr>
          <w:rStyle w:val="Emphasis"/>
          <w:highlight w:val="green"/>
        </w:rPr>
        <w:t>Space</w:t>
      </w:r>
      <w:r w:rsidRPr="003069AE">
        <w:t xml:space="preserve"> or democratized space are often used to describe this global trend to develop faster and cheaper access to space, distinct from more traditional government-driven activities focused on security, political, or scientific activities. </w:t>
      </w:r>
      <w:r w:rsidRPr="003069AE">
        <w:rPr>
          <w:rStyle w:val="Emphasis"/>
        </w:rPr>
        <w:t xml:space="preserve">The </w:t>
      </w:r>
      <w:r w:rsidRPr="003069AE">
        <w:rPr>
          <w:rStyle w:val="Emphasis"/>
          <w:highlight w:val="green"/>
        </w:rPr>
        <w:t>easier</w:t>
      </w:r>
      <w:r w:rsidRPr="003069AE">
        <w:rPr>
          <w:rStyle w:val="Emphasis"/>
        </w:rPr>
        <w:t xml:space="preserve"> </w:t>
      </w:r>
      <w:r w:rsidRPr="003069AE">
        <w:rPr>
          <w:rStyle w:val="Emphasis"/>
          <w:highlight w:val="green"/>
        </w:rPr>
        <w:t>access</w:t>
      </w:r>
      <w:r w:rsidRPr="003069AE">
        <w:rPr>
          <w:rStyle w:val="Emphasis"/>
        </w:rPr>
        <w:t xml:space="preserve"> to space has </w:t>
      </w:r>
      <w:r w:rsidRPr="003069AE">
        <w:rPr>
          <w:rStyle w:val="Emphasis"/>
          <w:highlight w:val="green"/>
        </w:rPr>
        <w:t>opened participation</w:t>
      </w:r>
      <w:r w:rsidRPr="003069AE">
        <w:rPr>
          <w:rStyle w:val="Emphasis"/>
        </w:rPr>
        <w:t xml:space="preserve"> to many more participants than was historically possible</w:t>
      </w:r>
      <w:r w:rsidRPr="003069AE">
        <w:rPr>
          <w:rStyle w:val="Emphasis"/>
          <w:highlight w:val="green"/>
        </w:rPr>
        <w:t>. This</w:t>
      </w:r>
      <w:r w:rsidRPr="003069AE">
        <w:rPr>
          <w:rStyle w:val="Emphasis"/>
        </w:rPr>
        <w:t xml:space="preserve"> new activity could profoundly </w:t>
      </w:r>
      <w:r w:rsidRPr="003069AE">
        <w:rPr>
          <w:rStyle w:val="Emphasis"/>
          <w:highlight w:val="green"/>
        </w:rPr>
        <w:t>worsen</w:t>
      </w:r>
      <w:r w:rsidRPr="003069AE">
        <w:rPr>
          <w:rStyle w:val="Emphasis"/>
        </w:rPr>
        <w:t xml:space="preserve"> the space </w:t>
      </w:r>
      <w:r w:rsidRPr="003069AE">
        <w:rPr>
          <w:rStyle w:val="Emphasis"/>
          <w:highlight w:val="green"/>
        </w:rPr>
        <w:t>debris</w:t>
      </w:r>
      <w:r w:rsidRPr="003069AE">
        <w:rPr>
          <w:rStyle w:val="Emphasis"/>
        </w:rPr>
        <w:t xml:space="preserve"> environment, particularly in low Earth orbit (LEO), </w:t>
      </w:r>
      <w:r w:rsidRPr="003069AE">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3069AE">
        <w:rPr>
          <w:rStyle w:val="Emphasis"/>
        </w:rPr>
        <w:t>Characterizing NewSpace: a step change in the space environment In just the last few years, commercial companies have proposed, funded, and in a few cases begun deployment of very large constellations of small to medium-sized satellites</w:t>
      </w:r>
      <w:r w:rsidRPr="003069AE">
        <w:t xml:space="preserve">. These constellations will add much more complexity to space operations. Table 1 shows some of the constellations that have been announced for launch in the next decade. </w:t>
      </w:r>
      <w:r w:rsidRPr="001E3D92">
        <w:rPr>
          <w:rStyle w:val="Emphasis"/>
          <w:highlight w:val="green"/>
        </w:rPr>
        <w:t>Two dozen companies</w:t>
      </w:r>
      <w:r w:rsidRPr="001E3D92">
        <w:rPr>
          <w:rStyle w:val="Emphasis"/>
        </w:rPr>
        <w:t xml:space="preserve">, when taken together, have </w:t>
      </w:r>
      <w:r w:rsidRPr="001E3D92">
        <w:rPr>
          <w:rStyle w:val="Emphasis"/>
          <w:highlight w:val="green"/>
        </w:rPr>
        <w:t>proposed placin</w:t>
      </w:r>
      <w:r w:rsidRPr="001E3D92">
        <w:rPr>
          <w:rStyle w:val="Emphasis"/>
        </w:rPr>
        <w:t xml:space="preserve">g well </w:t>
      </w:r>
      <w:r w:rsidRPr="001E3D92">
        <w:rPr>
          <w:rStyle w:val="Emphasis"/>
          <w:highlight w:val="green"/>
        </w:rPr>
        <w:t>over 20,000</w:t>
      </w:r>
      <w:r w:rsidRPr="001E3D92">
        <w:rPr>
          <w:rStyle w:val="Emphasis"/>
        </w:rPr>
        <w:t xml:space="preserve"> satellites in orbit in the next 10 years. </w:t>
      </w:r>
      <w:r w:rsidRPr="003069AE">
        <w:t>For perspective, fewer than 8100 payloads have been placed in Earth orbit in the entire history of the space age, only 4800 [1] remain in orbit and approximately 1950 [2] of those are still active</w:t>
      </w:r>
      <w:r w:rsidRPr="003069AE">
        <w:rPr>
          <w:rStyle w:val="Emphasis"/>
        </w:rPr>
        <w:t xml:space="preserve">. And it isn't simply numbers – the mass in orbit will increase substantially, and </w:t>
      </w:r>
      <w:r w:rsidRPr="001E3D92">
        <w:rPr>
          <w:rStyle w:val="Emphasis"/>
          <w:highlight w:val="green"/>
        </w:rPr>
        <w:t>long-term debris generation is</w:t>
      </w:r>
      <w:r w:rsidRPr="003069AE">
        <w:rPr>
          <w:rStyle w:val="Emphasis"/>
        </w:rPr>
        <w:t xml:space="preserve"> </w:t>
      </w:r>
      <w:r w:rsidRPr="001E3D92">
        <w:rPr>
          <w:rStyle w:val="Emphasis"/>
        </w:rPr>
        <w:t xml:space="preserve">strongly </w:t>
      </w:r>
      <w:r w:rsidRPr="001E3D92">
        <w:rPr>
          <w:rStyle w:val="Emphasis"/>
          <w:highlight w:val="green"/>
        </w:rPr>
        <w:t>correlated with mass</w:t>
      </w:r>
      <w:r w:rsidRPr="003069AE">
        <w:rPr>
          <w:rStyle w:val="Emphasis"/>
        </w:rPr>
        <w:t>.</w:t>
      </w:r>
      <w:r w:rsidRPr="003069AE">
        <w:t xml:space="preserve"> 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This table is in constant flux. It is based largely on U.S. filings with the Federal Communications Commission (FCC) and various press releases, but many of the companies here have already altered or abandoned their original plans, and new systems are no doubt in work</w:t>
      </w:r>
      <w:r w:rsidRPr="003069AE">
        <w:rPr>
          <w:rStyle w:val="Emphasis"/>
        </w:rPr>
        <w:t xml:space="preserve">. Although many of these large constellations may never be launched as listed, the traffic created if </w:t>
      </w:r>
      <w:r w:rsidRPr="001E3D92">
        <w:rPr>
          <w:rStyle w:val="Emphasis"/>
          <w:highlight w:val="green"/>
        </w:rPr>
        <w:t>just half</w:t>
      </w:r>
      <w:r w:rsidRPr="003069AE">
        <w:rPr>
          <w:rStyle w:val="Emphasis"/>
        </w:rPr>
        <w:t xml:space="preserve"> are successful </w:t>
      </w:r>
      <w:r w:rsidRPr="001E3D92">
        <w:rPr>
          <w:rStyle w:val="Emphasis"/>
          <w:highlight w:val="green"/>
        </w:rPr>
        <w:t>would be</w:t>
      </w:r>
      <w:r w:rsidRPr="003069AE">
        <w:rPr>
          <w:rStyle w:val="Emphasis"/>
        </w:rPr>
        <w:t xml:space="preserve"> more than double the number of payloads launched in the last 60 years and </w:t>
      </w:r>
      <w:r w:rsidRPr="001E3D92">
        <w:rPr>
          <w:rStyle w:val="Emphasis"/>
          <w:highlight w:val="green"/>
        </w:rPr>
        <w:t>more than 6 times</w:t>
      </w:r>
      <w:r w:rsidRPr="003069AE">
        <w:rPr>
          <w:rStyle w:val="Emphasis"/>
        </w:rPr>
        <w:t xml:space="preserve"> the number of </w:t>
      </w:r>
      <w:r w:rsidRPr="001E3D92">
        <w:rPr>
          <w:rStyle w:val="Emphasis"/>
          <w:highlight w:val="green"/>
        </w:rPr>
        <w:t>current</w:t>
      </w:r>
      <w:r w:rsidRPr="003069AE">
        <w:rPr>
          <w:rStyle w:val="Emphasis"/>
        </w:rPr>
        <w:t xml:space="preserve">ly active </w:t>
      </w:r>
      <w:r w:rsidRPr="001E3D92">
        <w:rPr>
          <w:rStyle w:val="Emphasis"/>
          <w:highlight w:val="green"/>
        </w:rPr>
        <w:t>sat</w:t>
      </w:r>
      <w:r w:rsidRPr="003069AE">
        <w:rPr>
          <w:rStyle w:val="Emphasis"/>
        </w:rPr>
        <w:t>ellites.</w:t>
      </w:r>
      <w:r w:rsidRPr="003069AE">
        <w:t xml:space="preserve"> </w:t>
      </w:r>
      <w:r w:rsidRPr="003069AE">
        <w:rPr>
          <w:rStyle w:val="StyleUnderline"/>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w:t>
      </w:r>
      <w:r w:rsidRPr="003069AE">
        <w:rPr>
          <w:rStyle w:val="StyleUnderline"/>
        </w:rPr>
        <w:lastRenderedPageBreak/>
        <w:t>constellations, the rate of launches, the economic stakes, the potential for debris creation, the number of conjunctions, NewSpace represents a fundamental change.</w:t>
      </w:r>
      <w:r w:rsidRPr="003069AE">
        <w:t xml:space="preserv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74C3E2E3" w14:textId="77777777" w:rsidR="00DC2CE7" w:rsidRDefault="00DC2CE7" w:rsidP="00DC2CE7">
      <w:r>
        <w:rPr>
          <w:noProof/>
        </w:rPr>
        <w:drawing>
          <wp:inline distT="0" distB="0" distL="0" distR="0" wp14:anchorId="5088206A" wp14:editId="11505827">
            <wp:extent cx="2487295" cy="1856105"/>
            <wp:effectExtent l="0" t="0" r="8255"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19E40E30" w14:textId="77777777" w:rsidR="00DC2CE7" w:rsidRDefault="00DC2CE7" w:rsidP="00DC2CE7">
      <w:r w:rsidRPr="001E3D92">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It </w:t>
      </w:r>
      <w:r w:rsidRPr="001E3D92">
        <w:rPr>
          <w:rStyle w:val="Emphasis"/>
        </w:rPr>
        <w:t xml:space="preserve">is generally accepted that </w:t>
      </w:r>
      <w:r w:rsidRPr="000C1045">
        <w:rPr>
          <w:rStyle w:val="Emphasis"/>
          <w:highlight w:val="green"/>
        </w:rPr>
        <w:t>an impact</w:t>
      </w:r>
      <w:r w:rsidRPr="001E3D92">
        <w:rPr>
          <w:rStyle w:val="Emphasis"/>
        </w:rPr>
        <w:t xml:space="preserve"> in LEO with an object </w:t>
      </w:r>
      <w:r w:rsidRPr="000C1045">
        <w:rPr>
          <w:rStyle w:val="Emphasis"/>
          <w:highlight w:val="green"/>
        </w:rPr>
        <w:t>1 cm or larger</w:t>
      </w:r>
      <w:r w:rsidRPr="001E3D92">
        <w:rPr>
          <w:rStyle w:val="Emphasis"/>
        </w:rPr>
        <w:t xml:space="preserve"> will cause damage likely to be </w:t>
      </w:r>
      <w:r w:rsidRPr="000C1045">
        <w:rPr>
          <w:rStyle w:val="Emphasis"/>
          <w:highlight w:val="green"/>
        </w:rPr>
        <w:t>fatal</w:t>
      </w:r>
      <w:r w:rsidRPr="001E3D92">
        <w:rPr>
          <w:rStyle w:val="Emphasis"/>
        </w:rPr>
        <w:t xml:space="preserve"> to a satellite's mission. </w:t>
      </w:r>
      <w:r w:rsidRPr="001E3D92">
        <w:t xml:space="preserve">Therefore, </w:t>
      </w:r>
      <w:r w:rsidRPr="001E3D92">
        <w:rPr>
          <w:rStyle w:val="Emphasis"/>
        </w:rPr>
        <w:t xml:space="preserve">there is a large latent </w:t>
      </w:r>
      <w:r w:rsidRPr="000C1045">
        <w:rPr>
          <w:rStyle w:val="Emphasis"/>
          <w:highlight w:val="green"/>
        </w:rPr>
        <w:t>risk from unobserved debris</w:t>
      </w:r>
      <w:r w:rsidRPr="001E3D92">
        <w:t xml:space="preserve">. While we cannot currently track and catalog much smaller than 10 cm, experiments have been performed to detect and sample much smaller objects and statistically model the population at this size [3]. </w:t>
      </w:r>
      <w:r w:rsidRPr="001E3D92">
        <w:rPr>
          <w:rStyle w:val="Emphasis"/>
        </w:rPr>
        <w:t xml:space="preserve">The (solid) blue line represents the model of the 1 cm and larger debris that is likely mission-ending, usually called </w:t>
      </w:r>
      <w:r w:rsidRPr="000C1045">
        <w:rPr>
          <w:rStyle w:val="Emphasis"/>
          <w:highlight w:val="green"/>
        </w:rPr>
        <w:t>lethal but not trackable</w:t>
      </w:r>
      <w:r w:rsidRPr="001E3D92">
        <w:rPr>
          <w:rStyle w:val="Emphasis"/>
        </w:rPr>
        <w:t>.</w:t>
      </w:r>
      <w:r w:rsidRPr="001E3D92">
        <w:t xml:space="preserve"> If LEO operators avoid collisions with all the objects in the red line, they are nonetheless inherently accepting the risk from the blue line. </w:t>
      </w:r>
      <w:r w:rsidRPr="000C1045">
        <w:rPr>
          <w:rStyle w:val="Emphasis"/>
        </w:rPr>
        <w:t xml:space="preserve">This </w:t>
      </w:r>
      <w:r w:rsidRPr="000C1045">
        <w:rPr>
          <w:rStyle w:val="Emphasis"/>
          <w:highlight w:val="green"/>
        </w:rPr>
        <w:t>risk</w:t>
      </w:r>
      <w:r w:rsidRPr="000C1045">
        <w:rPr>
          <w:rStyle w:val="Emphasis"/>
        </w:rPr>
        <w:t xml:space="preserve"> is </w:t>
      </w:r>
      <w:r w:rsidRPr="000C1045">
        <w:rPr>
          <w:rStyle w:val="Emphasis"/>
          <w:highlight w:val="green"/>
        </w:rPr>
        <w:t>already present</w:t>
      </w:r>
      <w:r w:rsidRPr="001E3D92">
        <w:t xml:space="preserve">.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w:t>
      </w:r>
      <w:r w:rsidRPr="000C1045">
        <w:rPr>
          <w:rStyle w:val="Emphasis"/>
        </w:rPr>
        <w:t xml:space="preserve">These </w:t>
      </w:r>
      <w:r w:rsidRPr="000C1045">
        <w:rPr>
          <w:rStyle w:val="Emphasis"/>
          <w:highlight w:val="green"/>
        </w:rPr>
        <w:t>disposal and replenishment</w:t>
      </w:r>
      <w:r w:rsidRPr="000C1045">
        <w:rPr>
          <w:rStyle w:val="Emphasis"/>
        </w:rPr>
        <w:t xml:space="preserve"> activities will </w:t>
      </w:r>
      <w:r w:rsidRPr="000C1045">
        <w:rPr>
          <w:rStyle w:val="Emphasis"/>
          <w:highlight w:val="green"/>
        </w:rPr>
        <w:t>add thousands</w:t>
      </w:r>
      <w:r w:rsidRPr="000C1045">
        <w:rPr>
          <w:rStyle w:val="Emphasis"/>
        </w:rPr>
        <w:t xml:space="preserve"> of satellites </w:t>
      </w:r>
      <w:r w:rsidRPr="000C1045">
        <w:rPr>
          <w:rStyle w:val="Emphasis"/>
          <w:highlight w:val="green"/>
        </w:rPr>
        <w:t>each year</w:t>
      </w:r>
      <w:r w:rsidRPr="000C1045">
        <w:rPr>
          <w:rStyle w:val="Emphasis"/>
        </w:rPr>
        <w:t xml:space="preserve"> transiting through lower altitudes and posing a risk to all resident satellites in those lower orbits.</w:t>
      </w:r>
      <w:r w:rsidRPr="001E3D92">
        <w:t xml:space="preserve"> More importantly, </w:t>
      </w:r>
      <w:r w:rsidRPr="000C1045">
        <w:rPr>
          <w:rStyle w:val="Emphasis"/>
        </w:rPr>
        <w:t>failures will occur both among transiting satellites and operational constellations, potentially leaving hundreds more stranded along the transit path.</w:t>
      </w:r>
      <w:r w:rsidRPr="001E3D92">
        <w:t xml:space="preserve"> Aerospace studies [7–9] have shown that </w:t>
      </w:r>
      <w:r w:rsidRPr="000C1045">
        <w:rPr>
          <w:rStyle w:val="Emphasis"/>
          <w:highlight w:val="green"/>
        </w:rPr>
        <w:t>failed satellites,</w:t>
      </w:r>
      <w:r w:rsidRPr="000C1045">
        <w:rPr>
          <w:rStyle w:val="Emphasis"/>
        </w:rPr>
        <w:t xml:space="preserve"> </w:t>
      </w:r>
      <w:r w:rsidRPr="000C1045">
        <w:rPr>
          <w:rStyle w:val="Emphasis"/>
        </w:rPr>
        <w:lastRenderedPageBreak/>
        <w:t xml:space="preserve">whether they fail during operations or fail during disposal, can </w:t>
      </w:r>
      <w:r w:rsidRPr="000C1045">
        <w:rPr>
          <w:rStyle w:val="Emphasis"/>
          <w:highlight w:val="green"/>
        </w:rPr>
        <w:t>pose</w:t>
      </w:r>
      <w:r w:rsidRPr="000C1045">
        <w:rPr>
          <w:rStyle w:val="Emphasis"/>
        </w:rPr>
        <w:t xml:space="preserve"> as great or even greater risk than the many thousands of operational satellites (Fig. 2).</w:t>
      </w:r>
      <w:r w:rsidRPr="001E3D92">
        <w:t xml:space="preserve"> Given the rapid flux in the proposed large LEO constellations (LLC), we created a Future Constellations Model (FCM) with elements that represented the characteristics of the different systems being proposed. In our models, almost all the collisions and the </w:t>
      </w:r>
      <w:r w:rsidRPr="008853D1">
        <w:rPr>
          <w:rStyle w:val="Emphasis"/>
          <w:highlight w:val="green"/>
        </w:rPr>
        <w:t>resulting debris</w:t>
      </w:r>
      <w:r w:rsidRPr="001E3D92">
        <w:t xml:space="preserve"> from those collisions occur because of failed systems. Most large constellation operators intend to perform active collision avoidance for active systems, whether operational or in some stage of check-out or disposal, but </w:t>
      </w:r>
      <w:r w:rsidRPr="000C1045">
        <w:rPr>
          <w:rStyle w:val="Emphasis"/>
        </w:rPr>
        <w:t>failed satellites are assumed to be incapable of maneuver</w:t>
      </w:r>
      <w:r w:rsidRPr="001E3D92">
        <w:t xml:space="preserve">.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The highest risk to operational satellites comes from the lethal but non-trackable debris that is depicted in the blue line in Fig. 2. However, operators perform collision avoidance only on the objects that can be tracked and cataloged. Advances in tracking and NewSpace launches will both act to increase this workload. A key element of the problem is that an increase in the LEO population will lead to an </w:t>
      </w:r>
      <w:r w:rsidRPr="00A722A4">
        <w:rPr>
          <w:rStyle w:val="Emphasis"/>
          <w:highlight w:val="green"/>
        </w:rPr>
        <w:t>increase</w:t>
      </w:r>
      <w:r w:rsidRPr="001E3D92">
        <w:t xml:space="preserve"> in close approaches to existing satellites [5], </w:t>
      </w:r>
      <w:r w:rsidRPr="00A722A4">
        <w:rPr>
          <w:rStyle w:val="Emphasis"/>
        </w:rPr>
        <w:t xml:space="preserve">and the potential for accidental </w:t>
      </w:r>
      <w:r w:rsidRPr="00A722A4">
        <w:rPr>
          <w:rStyle w:val="Emphasis"/>
          <w:highlight w:val="green"/>
        </w:rPr>
        <w:t>collisions</w:t>
      </w:r>
      <w:r w:rsidRPr="001E3D92">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w:t>
      </w:r>
      <w:r w:rsidRPr="001E3D92">
        <w:lastRenderedPageBreak/>
        <w:t xml:space="preserve">practices. </w:t>
      </w:r>
      <w:r w:rsidRPr="008853D1">
        <w:rPr>
          <w:rStyle w:val="Emphasis"/>
        </w:rPr>
        <w:t xml:space="preserve">This could be an issue for a space traffic management (STM) agency, even if it is not an issue for the operator. Aerospace models show that for one possible NewSpace constellation, </w:t>
      </w:r>
      <w:r w:rsidRPr="008853D1">
        <w:rPr>
          <w:rStyle w:val="Emphasis"/>
          <w:highlight w:val="green"/>
        </w:rPr>
        <w:t>more than 500,000</w:t>
      </w:r>
      <w:r w:rsidRPr="008853D1">
        <w:rPr>
          <w:rStyle w:val="Emphasis"/>
        </w:rPr>
        <w:t xml:space="preserve"> </w:t>
      </w:r>
      <w:r w:rsidRPr="00A722A4">
        <w:rPr>
          <w:rStyle w:val="Emphasis"/>
          <w:highlight w:val="green"/>
        </w:rPr>
        <w:t>self-conjunctions</w:t>
      </w:r>
      <w:r w:rsidRPr="008853D1">
        <w:rPr>
          <w:rStyle w:val="Emphasis"/>
        </w:rPr>
        <w:t xml:space="preserve"> each year could result that </w:t>
      </w:r>
      <w:r w:rsidRPr="008853D1">
        <w:rPr>
          <w:rStyle w:val="Emphasis"/>
          <w:highlight w:val="green"/>
        </w:rPr>
        <w:t>cross</w:t>
      </w:r>
      <w:r w:rsidRPr="008853D1">
        <w:rPr>
          <w:rStyle w:val="Emphasis"/>
        </w:rPr>
        <w:t xml:space="preserve"> the typical Pc &gt; 10−6 warning </w:t>
      </w:r>
      <w:r w:rsidRPr="008853D1">
        <w:rPr>
          <w:rStyle w:val="Emphasis"/>
          <w:highlight w:val="green"/>
        </w:rPr>
        <w:t>threshold</w:t>
      </w:r>
      <w:r w:rsidRPr="00A722A4">
        <w:t>. If no action were taken, we would expect 2–3 collisions per year. This is clearly unacceptable. Thus, current tracking accuracy and processes might produce millions of warnings per year for NewSpace operators to prevent half a dozen actual collisions. Under current practices operators would need to sort through an enormous haystack to find the needles, and because a handful of actual collisions will occur, the warnings cannot be ignored.</w:t>
      </w:r>
    </w:p>
    <w:p w14:paraId="5D00F451" w14:textId="77777777" w:rsidR="00DC2CE7" w:rsidRDefault="00DC2CE7" w:rsidP="00DC2CE7">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08A9C010" w14:textId="77777777" w:rsidR="00DC2CE7" w:rsidRDefault="00DC2CE7" w:rsidP="00DC2CE7">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PDF]//Jia</w:t>
      </w:r>
    </w:p>
    <w:p w14:paraId="7339EA38" w14:textId="77777777" w:rsidR="00DC2CE7" w:rsidRDefault="00DC2CE7" w:rsidP="00DC2CE7">
      <w:pPr>
        <w:rPr>
          <w:u w:val="single"/>
        </w:rPr>
      </w:pPr>
      <w:r w:rsidRPr="00274BB5">
        <w:rPr>
          <w:u w:val="single"/>
        </w:rPr>
        <w:t xml:space="preserve">The second decade of the 21st century has brought a </w:t>
      </w:r>
      <w:r w:rsidRPr="00274BB5">
        <w:rPr>
          <w:rStyle w:val="Emphasis"/>
        </w:rPr>
        <w:t>dynamic and somewhat surprising development of the space industry</w:t>
      </w:r>
      <w:r w:rsidRPr="00274BB5">
        <w:t xml:space="preserve">. Since 1972 – the Apollo 17 crew mission to the Moon, the humankind has not left the safe environment of Earth’s orbit, and for years </w:t>
      </w:r>
      <w:r w:rsidRPr="00274BB5">
        <w:rPr>
          <w:u w:val="single"/>
        </w:rPr>
        <w:t xml:space="preserve">the global space sector has been </w:t>
      </w:r>
      <w:r w:rsidRPr="00274BB5">
        <w:rPr>
          <w:rStyle w:val="Emphasis"/>
        </w:rPr>
        <w:t>progressing</w:t>
      </w:r>
      <w:r w:rsidRPr="00274BB5">
        <w:rPr>
          <w:u w:val="single"/>
        </w:rPr>
        <w:t xml:space="preserve"> in </w:t>
      </w:r>
      <w:r w:rsidRPr="00274BB5">
        <w:rPr>
          <w:rStyle w:val="Emphasis"/>
        </w:rPr>
        <w:t>slow</w:t>
      </w:r>
      <w:r w:rsidRPr="00274BB5">
        <w:rPr>
          <w:u w:val="single"/>
        </w:rPr>
        <w:t xml:space="preserve"> but </w:t>
      </w:r>
      <w:r w:rsidRPr="00274BB5">
        <w:rPr>
          <w:rStyle w:val="Emphasis"/>
        </w:rPr>
        <w:t>steady</w:t>
      </w:r>
      <w:r w:rsidRPr="00274BB5">
        <w:rPr>
          <w:u w:val="single"/>
        </w:rPr>
        <w:t xml:space="preserve"> pace run by a </w:t>
      </w:r>
      <w:r w:rsidRPr="00274BB5">
        <w:rPr>
          <w:rStyle w:val="Emphasis"/>
        </w:rPr>
        <w:t>few largest space agencies</w:t>
      </w:r>
      <w:r w:rsidRPr="00274BB5">
        <w:rPr>
          <w:u w:val="single"/>
        </w:rPr>
        <w:t xml:space="preserve"> like American NASA, European ESA, Japanese JAXA, and Chinese CNSA</w:t>
      </w:r>
      <w:r w:rsidRPr="00274BB5">
        <w:t xml:space="preserve">. The most significant achievement of the “old ways” of managing outer space exploration is the International Space Stations (ISS) that has facilitated more than 20 years of continuous crewed operations. </w:t>
      </w:r>
      <w:r w:rsidRPr="00274BB5">
        <w:rPr>
          <w:u w:val="single"/>
        </w:rPr>
        <w:t xml:space="preserve">The situation started to change at the turn of the century when </w:t>
      </w:r>
      <w:r w:rsidRPr="00274BB5">
        <w:rPr>
          <w:rStyle w:val="Emphasis"/>
        </w:rPr>
        <w:t>new generations</w:t>
      </w:r>
      <w:r w:rsidRPr="00274BB5">
        <w:rPr>
          <w:u w:val="single"/>
        </w:rPr>
        <w:t xml:space="preserve"> of </w:t>
      </w:r>
      <w:r w:rsidRPr="00274BB5">
        <w:rPr>
          <w:rStyle w:val="Emphasis"/>
        </w:rPr>
        <w:t>private entrepreneurs</w:t>
      </w:r>
      <w:r w:rsidRPr="00274BB5">
        <w:rPr>
          <w:u w:val="single"/>
        </w:rPr>
        <w:t xml:space="preserve"> began to </w:t>
      </w:r>
      <w:r w:rsidRPr="00274BB5">
        <w:rPr>
          <w:rStyle w:val="Emphasis"/>
        </w:rPr>
        <w:t>invest</w:t>
      </w:r>
      <w:r w:rsidRPr="00274BB5">
        <w:rPr>
          <w:u w:val="single"/>
        </w:rPr>
        <w:t xml:space="preserve"> in and </w:t>
      </w:r>
      <w:r w:rsidRPr="00274BB5">
        <w:rPr>
          <w:rStyle w:val="Emphasis"/>
        </w:rPr>
        <w:t>develop</w:t>
      </w:r>
      <w:r w:rsidRPr="00274BB5">
        <w:rPr>
          <w:u w:val="single"/>
        </w:rPr>
        <w:t xml:space="preserve"> space technologies like </w:t>
      </w:r>
      <w:r w:rsidRPr="00274BB5">
        <w:rPr>
          <w:rStyle w:val="Emphasis"/>
        </w:rPr>
        <w:t>rocket boosters</w:t>
      </w:r>
      <w:r w:rsidRPr="00274BB5">
        <w:rPr>
          <w:u w:val="single"/>
        </w:rPr>
        <w:t xml:space="preserve">, </w:t>
      </w:r>
      <w:r w:rsidRPr="00274BB5">
        <w:rPr>
          <w:rStyle w:val="Emphasis"/>
        </w:rPr>
        <w:t>spaceships</w:t>
      </w:r>
      <w:r w:rsidRPr="00274BB5">
        <w:rPr>
          <w:u w:val="single"/>
        </w:rPr>
        <w:t xml:space="preserve">, and what most important for the </w:t>
      </w:r>
      <w:r w:rsidRPr="00274BB5">
        <w:rPr>
          <w:rStyle w:val="Emphasis"/>
        </w:rPr>
        <w:t>subject of the paper</w:t>
      </w:r>
      <w:r w:rsidRPr="00274BB5">
        <w:t xml:space="preserve"> – </w:t>
      </w:r>
      <w:r w:rsidRPr="00274BB5">
        <w:rPr>
          <w:rStyle w:val="Emphasis"/>
        </w:rPr>
        <w:t>satellites and their</w:t>
      </w:r>
      <w:r w:rsidRPr="00274BB5">
        <w:t xml:space="preserve"> </w:t>
      </w:r>
      <w:r w:rsidRPr="00274BB5">
        <w:rPr>
          <w:rStyle w:val="Emphasis"/>
        </w:rPr>
        <w:t>constellations</w:t>
      </w:r>
      <w:r w:rsidRPr="00274BB5">
        <w:t xml:space="preserve">. </w:t>
      </w:r>
      <w:r w:rsidRPr="00274BB5">
        <w:rPr>
          <w:u w:val="single"/>
        </w:rPr>
        <w:t xml:space="preserve">This new shift is known among the </w:t>
      </w:r>
      <w:r w:rsidRPr="00274BB5">
        <w:rPr>
          <w:rStyle w:val="Emphasis"/>
        </w:rPr>
        <w:t>space industry as “Space 2.0”</w:t>
      </w:r>
      <w:r w:rsidRPr="00274BB5">
        <w:rPr>
          <w:u w:val="single"/>
        </w:rPr>
        <w:t xml:space="preserve">, and its emergence is dated around 2000-2002 when the </w:t>
      </w:r>
      <w:r w:rsidRPr="00274BB5">
        <w:rPr>
          <w:rStyle w:val="Emphasis"/>
        </w:rPr>
        <w:t>companies</w:t>
      </w:r>
      <w:r w:rsidRPr="00274BB5">
        <w:rPr>
          <w:u w:val="single"/>
        </w:rPr>
        <w:t xml:space="preserve"> like </w:t>
      </w:r>
      <w:r w:rsidRPr="00274BB5">
        <w:rPr>
          <w:rStyle w:val="Emphasis"/>
        </w:rPr>
        <w:t>SpaceX</w:t>
      </w:r>
      <w:r w:rsidRPr="00274BB5">
        <w:rPr>
          <w:u w:val="single"/>
        </w:rPr>
        <w:t xml:space="preserve">, </w:t>
      </w:r>
      <w:r w:rsidRPr="00274BB5">
        <w:rPr>
          <w:rStyle w:val="Emphasis"/>
        </w:rPr>
        <w:t>Blue</w:t>
      </w:r>
      <w:r w:rsidRPr="00274BB5">
        <w:rPr>
          <w:u w:val="single"/>
        </w:rPr>
        <w:t xml:space="preserve"> </w:t>
      </w:r>
      <w:r w:rsidRPr="00274BB5">
        <w:rPr>
          <w:rStyle w:val="Emphasis"/>
        </w:rPr>
        <w:t>Origin</w:t>
      </w:r>
      <w:r w:rsidRPr="00274BB5">
        <w:rPr>
          <w:u w:val="single"/>
        </w:rPr>
        <w:t xml:space="preserve">, and </w:t>
      </w:r>
      <w:r w:rsidRPr="00274BB5">
        <w:rPr>
          <w:rStyle w:val="Emphasis"/>
        </w:rPr>
        <w:t>Virgin</w:t>
      </w:r>
      <w:r w:rsidRPr="00274BB5">
        <w:rPr>
          <w:u w:val="single"/>
        </w:rPr>
        <w:t xml:space="preserve"> </w:t>
      </w:r>
      <w:r w:rsidRPr="00274BB5">
        <w:rPr>
          <w:rStyle w:val="Emphasis"/>
        </w:rPr>
        <w:t>Galactic</w:t>
      </w:r>
      <w:r w:rsidRPr="00274BB5">
        <w:rPr>
          <w:u w:val="single"/>
        </w:rPr>
        <w:t xml:space="preserve"> were established</w:t>
      </w:r>
      <w:r w:rsidRPr="00274BB5">
        <w:t xml:space="preserve">. (Pyle, 2019). </w:t>
      </w:r>
      <w:r w:rsidRPr="00274BB5">
        <w:rPr>
          <w:u w:val="single"/>
        </w:rPr>
        <w:t>The real change, however, came in 2012</w:t>
      </w:r>
      <w:r w:rsidRPr="00274BB5">
        <w:t xml:space="preserve"> when the first SpaceX commercial mission was successfully launched to the ISS (NASA, 2012). </w:t>
      </w:r>
      <w:r w:rsidRPr="00274BB5">
        <w:rPr>
          <w:u w:val="single"/>
        </w:rPr>
        <w:t xml:space="preserve">Since then, the participation of the </w:t>
      </w:r>
      <w:r w:rsidRPr="00274BB5">
        <w:rPr>
          <w:rStyle w:val="Emphasis"/>
        </w:rPr>
        <w:t>private sector in the space industry has skyrocketed, especially in the United States</w:t>
      </w:r>
      <w:r w:rsidRPr="00274BB5">
        <w:t>. Today, SpaceX</w:t>
      </w:r>
      <w:r>
        <w:t xml:space="preserve">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w:t>
      </w:r>
      <w:r w:rsidRPr="00274BB5">
        <w:rPr>
          <w:u w:val="single"/>
        </w:rPr>
        <w:t xml:space="preserve">industry, we witness a very </w:t>
      </w:r>
      <w:r w:rsidRPr="00C026B5">
        <w:rPr>
          <w:rStyle w:val="Emphasis"/>
        </w:rPr>
        <w:t xml:space="preserve">productive cybernetic </w:t>
      </w:r>
      <w:r w:rsidRPr="00BD60C5">
        <w:rPr>
          <w:rStyle w:val="Emphasis"/>
          <w:highlight w:val="green"/>
        </w:rPr>
        <w:t xml:space="preserve">feedback </w:t>
      </w:r>
      <w:r w:rsidRPr="00BD60C5">
        <w:rPr>
          <w:rStyle w:val="Emphasis"/>
        </w:rPr>
        <w:t xml:space="preserve">look </w:t>
      </w:r>
      <w:r w:rsidRPr="00BD60C5">
        <w:rPr>
          <w:rStyle w:val="Emphasis"/>
          <w:highlight w:val="green"/>
        </w:rPr>
        <w:t>between</w:t>
      </w:r>
      <w:r w:rsidRPr="00BD60C5">
        <w:rPr>
          <w:rStyle w:val="Emphasis"/>
        </w:rPr>
        <w:t xml:space="preserve"> the </w:t>
      </w:r>
      <w:r w:rsidRPr="00BD60C5">
        <w:rPr>
          <w:rStyle w:val="Emphasis"/>
          <w:highlight w:val="green"/>
        </w:rPr>
        <w:t>development of space techn</w:t>
      </w:r>
      <w:r w:rsidRPr="00BD60C5">
        <w:rPr>
          <w:rStyle w:val="Emphasis"/>
        </w:rPr>
        <w:t xml:space="preserve">ologies, the </w:t>
      </w:r>
      <w:r w:rsidRPr="00BD60C5">
        <w:rPr>
          <w:rStyle w:val="Emphasis"/>
          <w:highlight w:val="green"/>
        </w:rPr>
        <w:t>democratization</w:t>
      </w:r>
      <w:r w:rsidRPr="00BD60C5">
        <w:rPr>
          <w:rStyle w:val="Emphasis"/>
        </w:rPr>
        <w:t xml:space="preserve"> of those technologies, </w:t>
      </w:r>
      <w:r w:rsidRPr="00BD60C5">
        <w:rPr>
          <w:rStyle w:val="Emphasis"/>
          <w:highlight w:val="green"/>
        </w:rPr>
        <w:t>and</w:t>
      </w:r>
      <w:r w:rsidRPr="00BD60C5">
        <w:rPr>
          <w:rStyle w:val="Emphasis"/>
        </w:rPr>
        <w:t xml:space="preserve"> a substantial </w:t>
      </w:r>
      <w:r w:rsidRPr="00BD60C5">
        <w:rPr>
          <w:rStyle w:val="Emphasis"/>
          <w:highlight w:val="green"/>
        </w:rPr>
        <w:t>reduction of prices</w:t>
      </w:r>
      <w:r>
        <w:t xml:space="preserve">. The latter is even more significant if we compare the cost of launching cargo into orbit now and 20 years ago – Falcon 9 is over ten times cheaper than Space Shuttle (Jones, 2018). </w:t>
      </w:r>
      <w:r w:rsidRPr="00BD60C5">
        <w:rPr>
          <w:rStyle w:val="Emphasis"/>
          <w:highlight w:val="green"/>
        </w:rPr>
        <w:t>This</w:t>
      </w:r>
      <w:r w:rsidRPr="00BD60C5">
        <w:rPr>
          <w:rStyle w:val="Emphasis"/>
        </w:rPr>
        <w:t xml:space="preserve">, of course, directly </w:t>
      </w:r>
      <w:r w:rsidRPr="00BD60C5">
        <w:rPr>
          <w:rStyle w:val="Emphasis"/>
          <w:highlight w:val="green"/>
        </w:rPr>
        <w:t>translates into</w:t>
      </w:r>
      <w:r w:rsidRPr="00BD60C5">
        <w:rPr>
          <w:rStyle w:val="Emphasis"/>
        </w:rPr>
        <w:t xml:space="preserve"> the mass and </w:t>
      </w:r>
      <w:r w:rsidRPr="00BD60C5">
        <w:rPr>
          <w:rStyle w:val="Emphasis"/>
          <w:highlight w:val="green"/>
        </w:rPr>
        <w:t>number of objects</w:t>
      </w:r>
      <w:r w:rsidRPr="00BD60C5">
        <w:rPr>
          <w:rStyle w:val="Emphasis"/>
        </w:rPr>
        <w:t xml:space="preserve"> that we are able to put in the orbit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w:t>
      </w:r>
      <w:r w:rsidRPr="00BD60C5">
        <w:t xml:space="preserve">that </w:t>
      </w:r>
      <w:r w:rsidRPr="00BD60C5">
        <w:rPr>
          <w:u w:val="single"/>
        </w:rPr>
        <w:t xml:space="preserve">the threat posed by the </w:t>
      </w:r>
      <w:r w:rsidRPr="00BD60C5">
        <w:rPr>
          <w:rStyle w:val="Emphasis"/>
        </w:rPr>
        <w:t>cascading collisions</w:t>
      </w:r>
      <w:r w:rsidRPr="00BD60C5">
        <w:rPr>
          <w:u w:val="single"/>
        </w:rPr>
        <w:t xml:space="preserve"> in the Earth’s</w:t>
      </w:r>
      <w:r>
        <w:rPr>
          <w:u w:val="single"/>
        </w:rPr>
        <w:t xml:space="preserve"> orbit </w:t>
      </w:r>
      <w:r>
        <w:rPr>
          <w:highlight w:val="green"/>
          <w:u w:val="single"/>
        </w:rPr>
        <w:t>(</w:t>
      </w:r>
      <w:r w:rsidRPr="00BD60C5">
        <w:rPr>
          <w:rStyle w:val="Emphasis"/>
          <w:highlight w:val="green"/>
        </w:rPr>
        <w:t>Kessler syndrome</w:t>
      </w:r>
      <w:r w:rsidRPr="00BD60C5">
        <w:rPr>
          <w:rStyle w:val="Emphasis"/>
        </w:rPr>
        <w:t xml:space="preserve">) is </w:t>
      </w:r>
      <w:r w:rsidRPr="00BD60C5">
        <w:rPr>
          <w:rStyle w:val="Emphasis"/>
          <w:highlight w:val="green"/>
        </w:rPr>
        <w:t>becoming</w:t>
      </w:r>
      <w:r w:rsidRPr="00BD60C5">
        <w:rPr>
          <w:rStyle w:val="Emphasis"/>
        </w:rPr>
        <w:t xml:space="preserve"> more </w:t>
      </w:r>
      <w:r w:rsidRPr="00BD60C5">
        <w:rPr>
          <w:rStyle w:val="Emphasis"/>
          <w:highlight w:val="green"/>
        </w:rPr>
        <w:t>severe due to</w:t>
      </w:r>
      <w:r w:rsidRPr="00BD60C5">
        <w:rPr>
          <w:rStyle w:val="Emphasis"/>
        </w:rPr>
        <w:t xml:space="preserve"> the construction of orbital satellite </w:t>
      </w:r>
      <w:r w:rsidRPr="00BD60C5">
        <w:rPr>
          <w:rStyle w:val="Emphasis"/>
          <w:highlight w:val="green"/>
        </w:rPr>
        <w:t>constellations</w:t>
      </w:r>
      <w: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0FDB6055" w14:textId="77777777" w:rsidR="00DC2CE7" w:rsidRDefault="00DC2CE7" w:rsidP="00DC2CE7">
      <w:pPr>
        <w:pStyle w:val="Heading4"/>
      </w:pPr>
      <w:r>
        <w:t xml:space="preserve">Privatization </w:t>
      </w:r>
      <w:r>
        <w:rPr>
          <w:u w:val="single"/>
        </w:rPr>
        <w:t>exponentially</w:t>
      </w:r>
      <w:r>
        <w:t xml:space="preserve"> increases the curve</w:t>
      </w:r>
    </w:p>
    <w:p w14:paraId="6E0B4543" w14:textId="77777777" w:rsidR="00DC2CE7" w:rsidRDefault="00DC2CE7" w:rsidP="00DC2CE7">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PDF]/Jia</w:t>
      </w:r>
    </w:p>
    <w:p w14:paraId="416D17DF" w14:textId="77777777" w:rsidR="00DC2CE7" w:rsidRDefault="00DC2CE7" w:rsidP="00DC2CE7">
      <w:r>
        <w:lastRenderedPageBreak/>
        <w:t xml:space="preserve">5. </w:t>
      </w:r>
      <w:r>
        <w:rPr>
          <w:rStyle w:val="Emphasis"/>
        </w:rPr>
        <w:t xml:space="preserve">Orbital satellite </w:t>
      </w:r>
      <w:r w:rsidRPr="00BD60C5">
        <w:rPr>
          <w:rStyle w:val="Emphasis"/>
        </w:rPr>
        <w:t>constellations and the growing threat of the Kessler syndrome</w:t>
      </w:r>
      <w:r w:rsidRPr="00BD60C5">
        <w:t xml:space="preserve"> </w:t>
      </w:r>
      <w:r w:rsidRPr="00BD60C5">
        <w:rPr>
          <w:u w:val="single"/>
        </w:rPr>
        <w:t xml:space="preserve">Space 2.0 – the new era of </w:t>
      </w:r>
      <w:r w:rsidRPr="00BD60C5">
        <w:rPr>
          <w:rStyle w:val="Emphasis"/>
        </w:rPr>
        <w:t>space exploration</w:t>
      </w:r>
      <w:r w:rsidRPr="00BD60C5">
        <w:rPr>
          <w:u w:val="single"/>
        </w:rPr>
        <w:t xml:space="preserve"> that we witness now in the 21st century means, in words of Buzz Aldrin, “moving human enterprise into space”</w:t>
      </w:r>
      <w:r w:rsidRPr="00BD60C5">
        <w:t xml:space="preserve"> (Pyle, 2019, p. xiv). </w:t>
      </w:r>
      <w:r w:rsidRPr="00BD60C5">
        <w:rPr>
          <w:u w:val="single"/>
        </w:rPr>
        <w:t xml:space="preserve">The process of </w:t>
      </w:r>
      <w:r w:rsidRPr="00BD60C5">
        <w:rPr>
          <w:rStyle w:val="Emphasis"/>
        </w:rPr>
        <w:t>commercialization of outer space has already begun</w:t>
      </w:r>
      <w:r w:rsidRPr="00BD60C5">
        <w:rPr>
          <w:u w:val="single"/>
        </w:rPr>
        <w:t xml:space="preserve"> and is </w:t>
      </w:r>
      <w:r w:rsidRPr="00BD60C5">
        <w:rPr>
          <w:rStyle w:val="Emphasis"/>
        </w:rPr>
        <w:t>not limited to private companies</w:t>
      </w:r>
      <w:r w:rsidRPr="00BD60C5">
        <w:rPr>
          <w:u w:val="single"/>
        </w:rPr>
        <w:t xml:space="preserve"> providing technologies and services for national or international space agencies, as it was in the past</w:t>
      </w:r>
      <w:r w:rsidRPr="00BD60C5">
        <w:t xml:space="preserve">. On the contrary, </w:t>
      </w:r>
      <w:r w:rsidRPr="00BD60C5">
        <w:rPr>
          <w:u w:val="single"/>
        </w:rPr>
        <w:t>private companies from the space sector have now matured to carry out their own independent projects</w:t>
      </w:r>
      <w:r w:rsidRPr="00BD60C5">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BD60C5">
        <w:rPr>
          <w:u w:val="single"/>
        </w:rPr>
        <w:t>constructing Starlink satellite constellation that will provide high-speed internet access across the planet</w:t>
      </w:r>
      <w:r w:rsidRPr="00BD60C5">
        <w:t>. Each satellite weighs around 260 kg, is equipped with an ion propulsion system, autonomous collision avoidance system, and orbits Earth at approximately 540-560 km altitude (Starlink, 2020). At the beginning of November 2020, m</w:t>
      </w:r>
      <w:r>
        <w:t>ore than 860 Starlink satellites were orbiting the Earth (Jewett, 2020</w:t>
      </w:r>
      <w:r w:rsidRPr="00BD60C5">
        <w:t xml:space="preserve">). </w:t>
      </w:r>
      <w:r w:rsidRPr="00BD60C5">
        <w:rPr>
          <w:u w:val="single"/>
        </w:rPr>
        <w:t xml:space="preserve">Immediate </w:t>
      </w:r>
      <w:r w:rsidRPr="00BD60C5">
        <w:rPr>
          <w:rStyle w:val="Emphasis"/>
          <w:highlight w:val="green"/>
        </w:rPr>
        <w:t>plans include</w:t>
      </w:r>
      <w:r w:rsidRPr="00BD60C5">
        <w:rPr>
          <w:rStyle w:val="Emphasis"/>
        </w:rPr>
        <w:t xml:space="preserve"> launching </w:t>
      </w:r>
      <w:r w:rsidRPr="00BD60C5">
        <w:rPr>
          <w:rStyle w:val="Emphasis"/>
          <w:highlight w:val="green"/>
        </w:rPr>
        <w:t>12,000</w:t>
      </w:r>
      <w:r w:rsidRPr="00BD60C5">
        <w:rPr>
          <w:rStyle w:val="Emphasis"/>
        </w:rPr>
        <w:t xml:space="preserve"> satellites, </w:t>
      </w:r>
      <w:r w:rsidRPr="00BD60C5">
        <w:rPr>
          <w:rStyle w:val="Emphasis"/>
          <w:highlight w:val="green"/>
        </w:rPr>
        <w:t xml:space="preserve">but </w:t>
      </w:r>
      <w:r w:rsidRPr="00F110B8">
        <w:rPr>
          <w:rStyle w:val="Emphasis"/>
        </w:rPr>
        <w:t xml:space="preserve">they </w:t>
      </w:r>
      <w:r w:rsidRPr="00BD60C5">
        <w:rPr>
          <w:rStyle w:val="Emphasis"/>
          <w:highlight w:val="green"/>
        </w:rPr>
        <w:t>assume</w:t>
      </w:r>
      <w:r w:rsidRPr="00BD60C5">
        <w:rPr>
          <w:rStyle w:val="Emphasis"/>
        </w:rPr>
        <w:t xml:space="preserve"> a potential later extension to </w:t>
      </w:r>
      <w:r w:rsidRPr="00BD60C5">
        <w:rPr>
          <w:rStyle w:val="Emphasis"/>
          <w:highlight w:val="green"/>
        </w:rPr>
        <w:t>42,000</w:t>
      </w:r>
      <w:r>
        <w:t xml:space="preserve"> (Henry, 2019a). Of course, SpaceX has employed, at least declaratively, all necessary measures to keep the space clean – the satellites are equipped with the deorbiting system, and in the event of inoperability of the propulsion system (Starlink, 2020). The </w:t>
      </w:r>
      <w:r>
        <w:rPr>
          <w:u w:val="single"/>
        </w:rPr>
        <w:t>orbital collisions are, however, inevitable</w:t>
      </w:r>
      <w:r>
        <w:t>. As it was shown before,</w:t>
      </w:r>
      <w:r w:rsidRPr="00BD60C5">
        <w:rPr>
          <w:rStyle w:val="Emphasis"/>
        </w:rPr>
        <w:t xml:space="preserve"> the possibility of </w:t>
      </w:r>
      <w:r w:rsidRPr="00BD60C5">
        <w:rPr>
          <w:rStyle w:val="Emphasis"/>
          <w:highlight w:val="green"/>
        </w:rPr>
        <w:t>collisions grow</w:t>
      </w:r>
      <w:r w:rsidRPr="00F110B8">
        <w:rPr>
          <w:rStyle w:val="Emphasis"/>
        </w:rPr>
        <w:t>s</w:t>
      </w:r>
      <w:r w:rsidRPr="00BD60C5">
        <w:rPr>
          <w:rStyle w:val="Emphasis"/>
          <w:highlight w:val="green"/>
        </w:rPr>
        <w:t xml:space="preserve"> with</w:t>
      </w:r>
      <w:r w:rsidRPr="00BD60C5">
        <w:rPr>
          <w:rStyle w:val="Emphasis"/>
        </w:rPr>
        <w:t xml:space="preserve"> the number of orbital </w:t>
      </w:r>
      <w:r w:rsidRPr="00BD60C5">
        <w:rPr>
          <w:rStyle w:val="Emphasis"/>
          <w:highlight w:val="green"/>
        </w:rPr>
        <w:t>objects</w:t>
      </w:r>
      <w:r w:rsidRPr="00BD60C5">
        <w:rPr>
          <w:rStyle w:val="Emphasis"/>
        </w:rPr>
        <w:t xml:space="preserve">. Bastida Virgili with the team </w:t>
      </w:r>
      <w:r w:rsidRPr="00BD60C5">
        <w:rPr>
          <w:rStyle w:val="Emphasis"/>
          <w:highlight w:val="green"/>
        </w:rPr>
        <w:t>compared</w:t>
      </w:r>
      <w:r w:rsidRPr="00BD60C5">
        <w:rPr>
          <w:rStyle w:val="Emphasis"/>
        </w:rPr>
        <w:t xml:space="preserve"> (2016, p. 154-155) orbital </w:t>
      </w:r>
      <w:r w:rsidRPr="00BD60C5">
        <w:rPr>
          <w:rStyle w:val="Emphasis"/>
          <w:highlight w:val="green"/>
        </w:rPr>
        <w:t>debris</w:t>
      </w:r>
      <w:r w:rsidRPr="00BD60C5">
        <w:rPr>
          <w:rStyle w:val="Emphasis"/>
        </w:rPr>
        <w:t xml:space="preserve"> environment development </w:t>
      </w:r>
      <w:r w:rsidRPr="00BD60C5">
        <w:rPr>
          <w:rStyle w:val="Emphasis"/>
          <w:highlight w:val="green"/>
        </w:rPr>
        <w:t>without and with a large</w:t>
      </w:r>
      <w:r w:rsidRPr="00BD60C5">
        <w:rPr>
          <w:rStyle w:val="Emphasis"/>
        </w:rPr>
        <w:t xml:space="preserve"> hypothetical </w:t>
      </w:r>
      <w:r w:rsidRPr="00BD60C5">
        <w:rPr>
          <w:rStyle w:val="Emphasis"/>
          <w:highlight w:val="green"/>
        </w:rPr>
        <w:t>constellation</w:t>
      </w:r>
      <w:r>
        <w:t xml:space="preserve"> consisting of merely 1080 satellites, distributed across 20 orbital planes at 1,100 km altitude (Fig. 5).</w:t>
      </w:r>
    </w:p>
    <w:p w14:paraId="11399BA8" w14:textId="77777777" w:rsidR="00DC2CE7" w:rsidRDefault="00DC2CE7" w:rsidP="00DC2CE7">
      <w:r>
        <w:rPr>
          <w:noProof/>
        </w:rPr>
        <w:drawing>
          <wp:inline distT="0" distB="0" distL="0" distR="0" wp14:anchorId="52529B3F" wp14:editId="461A99E0">
            <wp:extent cx="3867785" cy="2807335"/>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6A15471B" w14:textId="533844F7" w:rsidR="00DC2CE7" w:rsidRDefault="00DC2CE7" w:rsidP="00DC2CE7">
      <w:pPr>
        <w:rPr>
          <w:rStyle w:val="Emphasis"/>
        </w:rPr>
      </w:pPr>
      <w:r>
        <w:t xml:space="preserve">It has to be noted that although SpaceX’s Starlink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t xml:space="preserve">. The planned Kuiper Systems LLC, </w:t>
      </w:r>
      <w:r w:rsidRPr="00BD60C5">
        <w:t xml:space="preserve">which is a subsidiary of Amazon and intends to place 3,236 broadband satellites in the LEO, is one of Starlink’s biggest competitors (Henry, 2019b). Now, </w:t>
      </w:r>
      <w:r w:rsidRPr="00BD60C5">
        <w:rPr>
          <w:u w:val="single"/>
        </w:rPr>
        <w:t xml:space="preserve">there is even a </w:t>
      </w:r>
      <w:r w:rsidRPr="00BD60C5">
        <w:rPr>
          <w:rStyle w:val="Emphasis"/>
        </w:rPr>
        <w:t>rivalry between the two companies</w:t>
      </w:r>
      <w:r w:rsidRPr="00BD60C5">
        <w:rPr>
          <w:u w:val="single"/>
        </w:rPr>
        <w:t xml:space="preserve"> because Kuiper’s </w:t>
      </w:r>
      <w:r w:rsidRPr="00BD60C5">
        <w:rPr>
          <w:rStyle w:val="Emphasis"/>
        </w:rPr>
        <w:t>lowest orbital shell is planned to be 590 km</w:t>
      </w:r>
      <w:r w:rsidRPr="00BD60C5">
        <w:rPr>
          <w:u w:val="single"/>
        </w:rPr>
        <w:t>, with a tolerance of 9 km either above or below</w:t>
      </w:r>
      <w:r w:rsidRPr="00BD60C5">
        <w:t xml:space="preserve"> (Ca</w:t>
      </w:r>
      <w:r>
        <w:t xml:space="preserve">o, 2020), which is the altitude of Starlink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xml:space="preserve">. The threat of collisions increases and no institution or </w:t>
      </w:r>
      <w:r w:rsidRPr="00AC0126">
        <w:rPr>
          <w:u w:val="single"/>
        </w:rPr>
        <w:t>body has enough power to license, coordinate and regulate what is sent to the orbit</w:t>
      </w:r>
      <w:r w:rsidRPr="00AC0126">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AC0126">
        <w:rPr>
          <w:u w:val="single"/>
        </w:rPr>
        <w:t xml:space="preserve">The race to put broadband internet satellites bears similarities to the gold rush – there are </w:t>
      </w:r>
      <w:r w:rsidRPr="00AC0126">
        <w:rPr>
          <w:rStyle w:val="Emphasis"/>
        </w:rPr>
        <w:t>no rules</w:t>
      </w:r>
      <w:r w:rsidRPr="00AC0126">
        <w:rPr>
          <w:u w:val="single"/>
        </w:rPr>
        <w:t xml:space="preserve">, at the global level, apart from </w:t>
      </w:r>
      <w:r w:rsidRPr="00AC0126">
        <w:rPr>
          <w:rStyle w:val="Emphasis"/>
        </w:rPr>
        <w:t>first-come, first-served.</w:t>
      </w:r>
    </w:p>
    <w:p w14:paraId="01D0EFCF" w14:textId="77777777" w:rsidR="00671419" w:rsidRDefault="00671419" w:rsidP="00671419">
      <w:pPr>
        <w:pStyle w:val="Heading4"/>
      </w:pPr>
      <w:r w:rsidRPr="00100A2B">
        <w:lastRenderedPageBreak/>
        <w:t>Space dust wrecks satellites</w:t>
      </w:r>
    </w:p>
    <w:p w14:paraId="478C830F" w14:textId="77777777" w:rsidR="00671419" w:rsidRPr="00222230" w:rsidRDefault="00671419" w:rsidP="00671419">
      <w:r w:rsidRPr="00222230">
        <w:rPr>
          <w:rStyle w:val="StyleUnderline"/>
          <w:b/>
          <w:bCs/>
          <w:sz w:val="26"/>
          <w:szCs w:val="26"/>
          <w:u w:val="none"/>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0" w:history="1">
        <w:r w:rsidRPr="00100A2B">
          <w:rPr>
            <w:rStyle w:val="Hyperlink"/>
          </w:rPr>
          <w:t>https://www.scientificamerican.com/podcast/episode/the-sneaky-danger-of-space-dust/</w:t>
        </w:r>
      </w:hyperlink>
      <w:r w:rsidRPr="00100A2B">
        <w:t>]</w:t>
      </w:r>
      <w:r>
        <w:t>//Jia</w:t>
      </w:r>
    </w:p>
    <w:p w14:paraId="748CAC64" w14:textId="77777777" w:rsidR="00671419" w:rsidRDefault="00671419" w:rsidP="00671419">
      <w:r w:rsidRPr="00222230">
        <w:rPr>
          <w:rStyle w:val="Emphasis"/>
        </w:rPr>
        <w:t xml:space="preserve">When tiny </w:t>
      </w:r>
      <w:r w:rsidRPr="00222230">
        <w:rPr>
          <w:rStyle w:val="Emphasis"/>
          <w:highlight w:val="green"/>
        </w:rPr>
        <w:t>particles</w:t>
      </w:r>
      <w:r w:rsidRPr="00222230">
        <w:rPr>
          <w:rStyle w:val="Emphasis"/>
        </w:rPr>
        <w:t xml:space="preserve"> of space debris slam into satellites, the collision could </w:t>
      </w:r>
      <w:r w:rsidRPr="00222230">
        <w:rPr>
          <w:rStyle w:val="Emphasis"/>
          <w:highlight w:val="green"/>
        </w:rPr>
        <w:t>cause</w:t>
      </w:r>
      <w:r w:rsidRPr="00222230">
        <w:rPr>
          <w:rStyle w:val="Emphasis"/>
        </w:rPr>
        <w:t xml:space="preserve"> the emission of </w:t>
      </w:r>
      <w:r w:rsidRPr="00222230">
        <w:rPr>
          <w:rStyle w:val="Emphasis"/>
          <w:highlight w:val="green"/>
        </w:rPr>
        <w:t>hardware-frying</w:t>
      </w:r>
      <w:r w:rsidRPr="00222230">
        <w:rPr>
          <w:rStyle w:val="Emphasis"/>
        </w:rPr>
        <w:t xml:space="preserve"> radiation</w:t>
      </w:r>
      <w:r w:rsidRPr="00222230">
        <w:t>, Christopher Intagliata reports. Aside from all the satellites, and the space station orbiting the Earth, there's a lot of trash circling the planet, too. Twenty-one thousand baseball-sized chunks of debris, according to NASA. But that number's dwarfed by the number of small particles. There's hundreds of millions of those. "</w:t>
      </w:r>
      <w:r w:rsidRPr="00222230">
        <w:rPr>
          <w:rStyle w:val="Emphasis"/>
        </w:rPr>
        <w:t xml:space="preserve">And those smaller particles tend to be going fast. Think of picking up a grain of sand at the beach, and that would be on the large side. But they're going </w:t>
      </w:r>
      <w:r w:rsidRPr="00222230">
        <w:rPr>
          <w:rStyle w:val="Emphasis"/>
          <w:highlight w:val="green"/>
        </w:rPr>
        <w:t>60 k</w:t>
      </w:r>
      <w:r w:rsidRPr="00222230">
        <w:rPr>
          <w:rStyle w:val="Emphasis"/>
          <w:b w:val="0"/>
          <w:bCs/>
          <w:sz w:val="16"/>
          <w:szCs w:val="16"/>
          <w:u w:val="none"/>
        </w:rPr>
        <w:t>ilo</w:t>
      </w:r>
      <w:r w:rsidRPr="00222230">
        <w:rPr>
          <w:rStyle w:val="Emphasis"/>
          <w:highlight w:val="green"/>
        </w:rPr>
        <w:t>m</w:t>
      </w:r>
      <w:r w:rsidRPr="00222230">
        <w:rPr>
          <w:rStyle w:val="Emphasis"/>
          <w:b w:val="0"/>
          <w:bCs/>
          <w:sz w:val="16"/>
          <w:szCs w:val="16"/>
          <w:u w:val="none"/>
        </w:rPr>
        <w:t>eters</w:t>
      </w:r>
      <w:r w:rsidRPr="00222230">
        <w:rPr>
          <w:rStyle w:val="Emphasis"/>
        </w:rPr>
        <w:t xml:space="preserve"> </w:t>
      </w:r>
      <w:r w:rsidRPr="00222230">
        <w:rPr>
          <w:rStyle w:val="Emphasis"/>
          <w:highlight w:val="green"/>
        </w:rPr>
        <w:t>p</w:t>
      </w:r>
      <w:r w:rsidRPr="00222230">
        <w:rPr>
          <w:rStyle w:val="Emphasis"/>
          <w:b w:val="0"/>
          <w:bCs/>
          <w:sz w:val="16"/>
          <w:szCs w:val="16"/>
          <w:u w:val="none"/>
        </w:rPr>
        <w:t>er</w:t>
      </w:r>
      <w:r w:rsidRPr="00222230">
        <w:rPr>
          <w:rStyle w:val="Emphasis"/>
        </w:rPr>
        <w:t xml:space="preserve"> </w:t>
      </w:r>
      <w:r w:rsidRPr="00222230">
        <w:rPr>
          <w:rStyle w:val="Emphasis"/>
          <w:highlight w:val="green"/>
        </w:rPr>
        <w:t>s</w:t>
      </w:r>
      <w:r w:rsidRPr="00222230">
        <w:rPr>
          <w:rStyle w:val="Emphasis"/>
          <w:b w:val="0"/>
          <w:bCs/>
          <w:sz w:val="16"/>
          <w:szCs w:val="16"/>
          <w:u w:val="none"/>
        </w:rPr>
        <w:t>econd.</w:t>
      </w:r>
      <w:r w:rsidRPr="00222230">
        <w:rPr>
          <w:rStyle w:val="Emphasis"/>
          <w:sz w:val="16"/>
          <w:szCs w:val="16"/>
        </w:rPr>
        <w:t>"</w:t>
      </w:r>
      <w:r w:rsidRPr="00222230">
        <w:rPr>
          <w:szCs w:val="16"/>
        </w:rPr>
        <w:t xml:space="preserve"> </w:t>
      </w:r>
      <w:r w:rsidRPr="00222230">
        <w:t xml:space="preserve">Sigrid Close, an applied physicist and astronautical engineer at Stanford University. Close says that whereas mechanical damage—like punctures—is the worry with the bigger chunks, the </w:t>
      </w:r>
      <w:r w:rsidRPr="00222230">
        <w:rPr>
          <w:rStyle w:val="Emphasis"/>
        </w:rPr>
        <w:t xml:space="preserve">dust-sized stuff might leave more insidious, invisible marks on satellites—by causing </w:t>
      </w:r>
      <w:r w:rsidRPr="00222230">
        <w:rPr>
          <w:rStyle w:val="Emphasis"/>
          <w:highlight w:val="green"/>
        </w:rPr>
        <w:t>electrical damage</w:t>
      </w:r>
      <w:r w:rsidRPr="00222230">
        <w:rPr>
          <w:rStyle w:val="Emphasis"/>
        </w:rPr>
        <w:t>. "</w:t>
      </w:r>
      <w:r w:rsidRPr="00222230">
        <w:rPr>
          <w:rStyle w:val="Emphasis"/>
          <w:b w:val="0"/>
          <w:bCs/>
          <w:sz w:val="16"/>
          <w:szCs w:val="16"/>
          <w:u w:val="none"/>
        </w:rPr>
        <w:t>We</w:t>
      </w:r>
      <w:r w:rsidRPr="00222230">
        <w:rPr>
          <w:b/>
          <w:bCs/>
          <w:szCs w:val="16"/>
        </w:rPr>
        <w:t xml:space="preserve"> </w:t>
      </w:r>
      <w:r w:rsidRPr="00222230">
        <w:rPr>
          <w:szCs w:val="16"/>
        </w:rPr>
        <w:t>also</w:t>
      </w:r>
      <w:r w:rsidRPr="00222230">
        <w:t xml:space="preserve"> think this phenomenon can be attributed to some of the failures and anomalies we see on orbit, that right now are basically tagged as 'unknown cause.'" Close and her colleague Alex Fletcher modeled this phenomenon mathematically, based on plasma physics behavior. And here's what they think happens. </w:t>
      </w:r>
      <w:r w:rsidRPr="00222230">
        <w:rPr>
          <w:rStyle w:val="Emphasis"/>
        </w:rPr>
        <w:t xml:space="preserve">First, the dust slams into the spacecraft. Incredibly fast. It vaporizes and </w:t>
      </w:r>
      <w:r w:rsidRPr="00222230">
        <w:rPr>
          <w:rStyle w:val="Emphasis"/>
          <w:highlight w:val="green"/>
        </w:rPr>
        <w:t>ionizes</w:t>
      </w:r>
      <w:r w:rsidRPr="00222230">
        <w:rPr>
          <w:rStyle w:val="Emphasis"/>
        </w:rPr>
        <w:t xml:space="preserve"> a bit of the </w:t>
      </w:r>
      <w:r w:rsidRPr="00222230">
        <w:rPr>
          <w:rStyle w:val="Emphasis"/>
          <w:highlight w:val="green"/>
        </w:rPr>
        <w:t>ship</w:t>
      </w:r>
      <w:r w:rsidRPr="00222230">
        <w:rPr>
          <w:rStyle w:val="Emphasis"/>
        </w:rPr>
        <w:t xml:space="preserve">—and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 </w:t>
      </w:r>
      <w:r w:rsidRPr="00222230">
        <w:t xml:space="preserve">That movement of electrons creates a pulse of electromagnetic radiation, which Close says could be the culprit for some of that </w:t>
      </w:r>
      <w:r w:rsidRPr="00222230">
        <w:rPr>
          <w:rStyle w:val="Emphasis"/>
        </w:rPr>
        <w:t>electrical damage to satellites.</w:t>
      </w:r>
      <w:r w:rsidRPr="00222230">
        <w:t xml:space="preserve"> The study is in the journal Physics of Plasmas. [Alex C. Fletcher and Sigrid Close, Particle-in-cell simulations of an RF emission mechanism associated with hypervelocity impact plasmas]</w:t>
      </w:r>
    </w:p>
    <w:p w14:paraId="30BA9AC9" w14:textId="77777777" w:rsidR="00671419" w:rsidRDefault="00671419" w:rsidP="00DC2CE7">
      <w:pPr>
        <w:rPr>
          <w:rStyle w:val="Emphasis"/>
        </w:rPr>
      </w:pPr>
    </w:p>
    <w:p w14:paraId="040F9BC2" w14:textId="77777777" w:rsidR="00DC2CE7" w:rsidRPr="00100A2B" w:rsidRDefault="00DC2CE7" w:rsidP="00DC2CE7">
      <w:pPr>
        <w:pStyle w:val="Heading4"/>
      </w:pPr>
      <w:r>
        <w:t>Early</w:t>
      </w:r>
      <w:r w:rsidRPr="00100A2B">
        <w:t xml:space="preserve"> warning satellites going dark signals attacks – causes miscalc and </w:t>
      </w:r>
      <w:r>
        <w:t>war</w:t>
      </w:r>
    </w:p>
    <w:p w14:paraId="65D7267C" w14:textId="77777777" w:rsidR="00DC2CE7" w:rsidRPr="00100A2B" w:rsidRDefault="00DC2CE7" w:rsidP="00DC2CE7">
      <w:r w:rsidRPr="00B16C9E">
        <w:rPr>
          <w:rStyle w:val="StyleUnderline"/>
          <w:b/>
          <w:bCs/>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1" w:history="1">
        <w:r w:rsidRPr="00100A2B">
          <w:rPr>
            <w:rStyle w:val="Hyperlink"/>
          </w:rPr>
          <w:t>https://www.businessinsider.com/russia-says-space-junk-could-spark-war-2016-1</w:t>
        </w:r>
      </w:hyperlink>
      <w:r w:rsidRPr="00100A2B">
        <w:t>]</w:t>
      </w:r>
      <w:r>
        <w:t>//Jia</w:t>
      </w:r>
    </w:p>
    <w:p w14:paraId="09EC480E" w14:textId="77777777" w:rsidR="00DC2CE7" w:rsidRDefault="00DC2CE7" w:rsidP="00DC2CE7">
      <w:pPr>
        <w:rPr>
          <w:rStyle w:val="Emphasis"/>
          <w:b w:val="0"/>
          <w:iCs w:val="0"/>
          <w:sz w:val="16"/>
          <w:u w:val="none"/>
        </w:rPr>
      </w:pPr>
      <w:r w:rsidRPr="00AE75A5">
        <w:rPr>
          <w:rStyle w:val="Emphasis"/>
          <w:b w:val="0"/>
          <w:iCs w:val="0"/>
          <w:sz w:val="16"/>
          <w:u w:val="none"/>
        </w:rPr>
        <w:t xml:space="preserve">NASA has already warned that the large amount of space junk around our planet is growing beyond our control, but now a team of Russian scientists has cited another potentially unforeseen consequence of that debris: War. Scientists estimate that anywhere from 500,000 to 600,000 pieces of human-made space debris between 0.4 and 4 inches in size are currently orbiting the Earth and traveling at speeds over 17,000 miles per hour. </w:t>
      </w:r>
      <w:r w:rsidRPr="00E32FDB">
        <w:rPr>
          <w:rStyle w:val="Emphasis"/>
          <w:highlight w:val="green"/>
        </w:rPr>
        <w:t>If</w:t>
      </w:r>
      <w:r w:rsidRPr="00AE75A5">
        <w:rPr>
          <w:rStyle w:val="Emphasis"/>
        </w:rPr>
        <w:t xml:space="preserve"> one of those </w:t>
      </w:r>
      <w:r w:rsidRPr="00E32FDB">
        <w:rPr>
          <w:rStyle w:val="Emphasis"/>
          <w:highlight w:val="green"/>
        </w:rPr>
        <w:t>pieces smashed in</w:t>
      </w:r>
      <w:r w:rsidRPr="00AE75A5">
        <w:rPr>
          <w:rStyle w:val="Emphasis"/>
        </w:rPr>
        <w:t xml:space="preserve">to a military </w:t>
      </w:r>
      <w:r w:rsidRPr="00E32FDB">
        <w:rPr>
          <w:rStyle w:val="Emphasis"/>
          <w:highlight w:val="green"/>
        </w:rPr>
        <w:t>satellite</w:t>
      </w:r>
      <w:r w:rsidRPr="00AE75A5">
        <w:rPr>
          <w:rStyle w:val="Emphasis"/>
        </w:rPr>
        <w:t xml:space="preserve"> it "may </w:t>
      </w:r>
      <w:r w:rsidRPr="00E32FDB">
        <w:rPr>
          <w:rStyle w:val="Emphasis"/>
          <w:highlight w:val="green"/>
        </w:rPr>
        <w:t>provoke</w:t>
      </w:r>
      <w:r w:rsidRPr="00AE75A5">
        <w:rPr>
          <w:rStyle w:val="Emphasis"/>
        </w:rPr>
        <w:t xml:space="preserve"> political or even armed </w:t>
      </w:r>
      <w:r w:rsidRPr="00E32FDB">
        <w:rPr>
          <w:rStyle w:val="Emphasis"/>
          <w:highlight w:val="green"/>
        </w:rPr>
        <w:t>conflict</w:t>
      </w:r>
      <w:r w:rsidRPr="00AE75A5">
        <w:rPr>
          <w:rStyle w:val="Emphasis"/>
        </w:rPr>
        <w:t xml:space="preserve"> between space-faring nations</w:t>
      </w:r>
      <w:r w:rsidRPr="00AE75A5">
        <w:rPr>
          <w:rStyle w:val="Emphasis"/>
          <w:b w:val="0"/>
          <w:iCs w:val="0"/>
          <w:sz w:val="16"/>
          <w:u w:val="none"/>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Say, for example, that a satellite was destroyed or significantly damaged in orbit — something that a 4-inch hunk of space junk could easily do traveling at speeds of 17,500 miles per hour, Adushkin reported. (Even smaller pieces no bigger than size of a pea could cause enough damage to the satellite that it would no longer operate correctly, he notes.) </w:t>
      </w:r>
      <w:r w:rsidRPr="00AE75A5">
        <w:rPr>
          <w:rStyle w:val="Emphasis"/>
        </w:rPr>
        <w:t xml:space="preserve">It would be </w:t>
      </w:r>
      <w:r w:rsidRPr="00E32FDB">
        <w:rPr>
          <w:rStyle w:val="Emphasis"/>
          <w:highlight w:val="green"/>
        </w:rPr>
        <w:t>difficult</w:t>
      </w:r>
      <w:r w:rsidRPr="00AE75A5">
        <w:rPr>
          <w:rStyle w:val="Emphasis"/>
        </w:rPr>
        <w:t xml:space="preserve"> for anyone </w:t>
      </w:r>
      <w:r w:rsidRPr="00E32FDB">
        <w:rPr>
          <w:rStyle w:val="Emphasis"/>
          <w:highlight w:val="green"/>
        </w:rPr>
        <w:t>to determine</w:t>
      </w:r>
      <w:r w:rsidRPr="00AE75A5">
        <w:rPr>
          <w:rStyle w:val="Emphasis"/>
        </w:rPr>
        <w:t xml:space="preserve"> whether the event was </w:t>
      </w:r>
      <w:r w:rsidRPr="00E32FDB">
        <w:rPr>
          <w:rStyle w:val="Emphasis"/>
          <w:highlight w:val="green"/>
        </w:rPr>
        <w:t>accident</w:t>
      </w:r>
      <w:r w:rsidRPr="00AE75A5">
        <w:rPr>
          <w:rStyle w:val="Emphasis"/>
        </w:rPr>
        <w:t xml:space="preserve">al </w:t>
      </w:r>
      <w:r w:rsidRPr="00E32FDB">
        <w:rPr>
          <w:rStyle w:val="Emphasis"/>
          <w:highlight w:val="green"/>
        </w:rPr>
        <w:t>or deliberate</w:t>
      </w:r>
      <w:r w:rsidRPr="00AE75A5">
        <w:rPr>
          <w:rStyle w:val="Emphasis"/>
        </w:rPr>
        <w:t xml:space="preserve">. This lack of immediate proof could </w:t>
      </w:r>
      <w:r w:rsidRPr="00E32FDB">
        <w:rPr>
          <w:rStyle w:val="Emphasis"/>
          <w:highlight w:val="green"/>
        </w:rPr>
        <w:t>lead to</w:t>
      </w:r>
      <w:r w:rsidRPr="00AE75A5">
        <w:rPr>
          <w:rStyle w:val="Emphasis"/>
        </w:rPr>
        <w:t xml:space="preserve"> false </w:t>
      </w:r>
      <w:r w:rsidRPr="00E32FDB">
        <w:rPr>
          <w:rStyle w:val="Emphasis"/>
          <w:highlight w:val="green"/>
        </w:rPr>
        <w:t>a</w:t>
      </w:r>
      <w:r w:rsidRPr="00AE75A5">
        <w:rPr>
          <w:rStyle w:val="Emphasis"/>
        </w:rPr>
        <w:t xml:space="preserve">ccusations, heated </w:t>
      </w:r>
      <w:r w:rsidRPr="00E32FDB">
        <w:rPr>
          <w:rStyle w:val="Emphasis"/>
          <w:highlight w:val="green"/>
        </w:rPr>
        <w:t>a</w:t>
      </w:r>
      <w:r w:rsidRPr="00AE75A5">
        <w:rPr>
          <w:rStyle w:val="Emphasis"/>
        </w:rPr>
        <w:t xml:space="preserve">rguments and, eventually, </w:t>
      </w:r>
      <w:r w:rsidRPr="00E32FDB">
        <w:rPr>
          <w:rStyle w:val="Emphasis"/>
          <w:highlight w:val="green"/>
        </w:rPr>
        <w:t>war</w:t>
      </w:r>
      <w:r w:rsidRPr="00AE75A5">
        <w:rPr>
          <w:rStyle w:val="Emphasis"/>
        </w:rPr>
        <w:t>,</w:t>
      </w:r>
      <w:r w:rsidRPr="00AE75A5">
        <w:rPr>
          <w:rStyle w:val="Emphasis"/>
          <w:b w:val="0"/>
          <w:iCs w:val="0"/>
          <w:sz w:val="16"/>
          <w:u w:val="none"/>
        </w:rPr>
        <w:t xml:space="preserve"> according to Adushkin and his colleagues. A politically dangerous dilemma In the report, the Adushkin said that there have </w:t>
      </w:r>
      <w:r w:rsidRPr="00AE75A5">
        <w:rPr>
          <w:rStyle w:val="StyleUnderline"/>
        </w:rPr>
        <w:t>already been repeated "sudden failures" of military spacecraft in the last two decades that cannot be explained</w:t>
      </w:r>
      <w:r w:rsidRPr="00AE75A5">
        <w:rPr>
          <w:rStyle w:val="Emphasis"/>
          <w:b w:val="0"/>
          <w:iCs w:val="0"/>
          <w:sz w:val="16"/>
          <w:u w:val="none"/>
        </w:rPr>
        <w:t xml:space="preserve">. "So, there are </w:t>
      </w:r>
      <w:r w:rsidRPr="00AE75A5">
        <w:rPr>
          <w:rStyle w:val="StyleUnderline"/>
        </w:rPr>
        <w:t>two possible explanations," he wrote. The first is "unregistered collisions with space objects." The second is "machinations" [deliberate action] of the space adversary. "This is a politically dangerous dilemma,</w:t>
      </w:r>
      <w:r w:rsidRPr="00AE75A5">
        <w:rPr>
          <w:rStyle w:val="Emphasis"/>
          <w:b w:val="0"/>
          <w:iCs w:val="0"/>
          <w:sz w:val="16"/>
          <w:u w:val="none"/>
        </w:rPr>
        <w:t xml:space="preserve">" he added. But these mysterious failures in the past aren't what concerns Adushkin most. It's a future threat of what experts call the cascade effect that has Adushkin and other scientists around the world extremely concerned. The Kessler Syndrome In 1978, American astrophysicist Donald Kessler predicted that the amount of space debris around Earth would </w:t>
      </w:r>
      <w:r w:rsidRPr="00AE75A5">
        <w:rPr>
          <w:rStyle w:val="Emphasis"/>
          <w:b w:val="0"/>
          <w:iCs w:val="0"/>
          <w:sz w:val="16"/>
          <w:u w:val="none"/>
        </w:rPr>
        <w:lastRenderedPageBreak/>
        <w:t>begin to grow exponentially after the turn of the millennium. Kessler 's predictions rely on the fact that over time, space junk accumulates. We leave most of our defunct satellites in space, and when meteors and other man-made space debris slam into them, you get a cascade of debris</w:t>
      </w:r>
      <w:r w:rsidRPr="00E32FDB">
        <w:rPr>
          <w:rStyle w:val="Emphasis"/>
        </w:rPr>
        <w:t xml:space="preserve">. The cascade effect — also known as the </w:t>
      </w:r>
      <w:r w:rsidRPr="00E32FDB">
        <w:rPr>
          <w:rStyle w:val="Emphasis"/>
          <w:highlight w:val="green"/>
        </w:rPr>
        <w:t>Kessler</w:t>
      </w:r>
      <w:r w:rsidRPr="00E32FDB">
        <w:rPr>
          <w:rStyle w:val="Emphasis"/>
        </w:rPr>
        <w:t xml:space="preserve"> Syndrome — refers to a critical point wherein the density of space junk grows so large that a single collision could </w:t>
      </w:r>
      <w:r w:rsidRPr="00E32FDB">
        <w:rPr>
          <w:rStyle w:val="Emphasis"/>
          <w:highlight w:val="green"/>
        </w:rPr>
        <w:t>set off</w:t>
      </w:r>
      <w:r w:rsidRPr="00E32FDB">
        <w:rPr>
          <w:rStyle w:val="Emphasis"/>
        </w:rPr>
        <w:t xml:space="preserve"> a </w:t>
      </w:r>
      <w:r w:rsidRPr="00E32FDB">
        <w:rPr>
          <w:rStyle w:val="Emphasis"/>
          <w:highlight w:val="green"/>
        </w:rPr>
        <w:t>domino effect of</w:t>
      </w:r>
      <w:r w:rsidRPr="00E32FDB">
        <w:rPr>
          <w:rStyle w:val="Emphasis"/>
        </w:rPr>
        <w:t xml:space="preserve"> increasingly more </w:t>
      </w:r>
      <w:r w:rsidRPr="00E32FDB">
        <w:rPr>
          <w:rStyle w:val="Emphasis"/>
          <w:highlight w:val="green"/>
        </w:rPr>
        <w:t>collisions.</w:t>
      </w:r>
      <w:r w:rsidRPr="00AE75A5">
        <w:rPr>
          <w:rStyle w:val="Emphasis"/>
          <w:b w:val="0"/>
          <w:iCs w:val="0"/>
          <w:sz w:val="16"/>
          <w:u w:val="none"/>
        </w:rPr>
        <w:t xml:space="preserve"> For Kessler, this is a problem because it would "create small debris faster than it can be removed," Kessler said last year. </w:t>
      </w:r>
      <w:r w:rsidRPr="00E32FDB">
        <w:rPr>
          <w:rStyle w:val="Emphasis"/>
        </w:rPr>
        <w:t xml:space="preserve">And this cloud of junk could eventually make missions to space too dangerous. </w:t>
      </w:r>
      <w:r w:rsidRPr="00AE75A5">
        <w:rPr>
          <w:rStyle w:val="Emphasis"/>
          <w:b w:val="0"/>
          <w:iCs w:val="0"/>
          <w:sz w:val="16"/>
          <w:u w:val="none"/>
        </w:rPr>
        <w:t xml:space="preserve">For Adushkin, this would </w:t>
      </w:r>
      <w:r w:rsidRPr="00E32FDB">
        <w:rPr>
          <w:rStyle w:val="Emphasis"/>
          <w:highlight w:val="green"/>
        </w:rPr>
        <w:t>exacerbate</w:t>
      </w:r>
      <w:r w:rsidRPr="00E32FDB">
        <w:rPr>
          <w:rStyle w:val="Emphasis"/>
        </w:rPr>
        <w:t xml:space="preserve"> the </w:t>
      </w:r>
      <w:r w:rsidRPr="00E32FDB">
        <w:rPr>
          <w:rStyle w:val="Emphasis"/>
          <w:highlight w:val="green"/>
        </w:rPr>
        <w:t>issue of identifying</w:t>
      </w:r>
      <w:r w:rsidRPr="00E32FDB">
        <w:rPr>
          <w:rStyle w:val="Emphasis"/>
        </w:rPr>
        <w:t xml:space="preserve"> what, or who, could be behind broken satellites</w:t>
      </w:r>
      <w:r w:rsidRPr="00AE75A5">
        <w:rPr>
          <w:rStyle w:val="Emphasis"/>
          <w:b w:val="0"/>
          <w:iCs w:val="0"/>
          <w:sz w:val="16"/>
          <w:u w:val="none"/>
        </w:rPr>
        <w:t>. The future So far, the US and Russian Space Surveillance Systems have catalogued 170,000 pieces of large space debris (between 4 and 8 inches wide) and are currently tracking them to prevent anymore dilemmas like the ones Adushkin and his colleagues cite in their paper. 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"The number of small-size, non-catalogued objects will grow exponentially in mutual collisions," the researchers reported.</w:t>
      </w:r>
    </w:p>
    <w:p w14:paraId="4894EEDE" w14:textId="77777777" w:rsidR="00DC2CE7" w:rsidRPr="00101DF1" w:rsidRDefault="00DC2CE7" w:rsidP="00DC2CE7">
      <w:pPr>
        <w:pStyle w:val="Heading4"/>
        <w:rPr>
          <w:rStyle w:val="Style13ptBold"/>
          <w:b/>
          <w:bCs w:val="0"/>
        </w:rPr>
      </w:pPr>
      <w:r w:rsidRPr="00101DF1">
        <w:rPr>
          <w:rStyle w:val="Style13ptBold"/>
          <w:b/>
          <w:bCs w:val="0"/>
        </w:rPr>
        <w:t>Goes nuclear.</w:t>
      </w:r>
    </w:p>
    <w:p w14:paraId="149C93D1" w14:textId="77777777" w:rsidR="00DC2CE7" w:rsidRDefault="00DC2CE7" w:rsidP="00DC2CE7">
      <w:r>
        <w:t xml:space="preserve">Les </w:t>
      </w:r>
      <w:r>
        <w:rPr>
          <w:rStyle w:val="Style13ptBold"/>
        </w:rPr>
        <w:t>Johnson 14</w:t>
      </w:r>
      <w:r>
        <w:t xml:space="preserve">. Baen science fiction author, popular science writer, and NASA technologist. “Living without satellites”. </w:t>
      </w:r>
      <w:hyperlink r:id="rId22" w:history="1">
        <w:r>
          <w:rPr>
            <w:rStyle w:val="Hyperlink"/>
            <w:color w:val="000000"/>
            <w:u w:val="single"/>
          </w:rPr>
          <w:t>https://www.baen.com/living_without_satellites</w:t>
        </w:r>
      </w:hyperlink>
      <w:r>
        <w:t>. //Jia</w:t>
      </w:r>
    </w:p>
    <w:p w14:paraId="55DF723F" w14:textId="77777777" w:rsidR="00DC2CE7" w:rsidRDefault="00DC2CE7" w:rsidP="00DC2CE7">
      <w:pPr>
        <w:rPr>
          <w:rStyle w:val="StyleUnderline"/>
        </w:rPr>
      </w:pPr>
      <w:r>
        <w:rPr>
          <w:rStyle w:val="StyleUnderline"/>
          <w:highlight w:val="green"/>
        </w:rPr>
        <w:t>Satellite</w:t>
      </w:r>
      <w:r>
        <w:rPr>
          <w:rStyle w:val="StyleUnderline"/>
        </w:rPr>
        <w:t xml:space="preserve"> imagery is </w:t>
      </w:r>
      <w:r>
        <w:rPr>
          <w:rStyle w:val="StyleUnderline"/>
          <w:highlight w:val="green"/>
        </w:rPr>
        <w:t>used by</w:t>
      </w:r>
      <w:r>
        <w:rPr>
          <w:rStyle w:val="StyleUnderline"/>
        </w:rPr>
        <w:t xml:space="preserve"> the </w:t>
      </w:r>
      <w:r>
        <w:rPr>
          <w:rStyle w:val="StyleUnderline"/>
          <w:highlight w:val="green"/>
        </w:rPr>
        <w:t>military</w:t>
      </w:r>
      <w:r>
        <w:rPr>
          <w:rStyle w:val="StyleUnderline"/>
        </w:rPr>
        <w:t xml:space="preserve"> and</w:t>
      </w:r>
      <w:r>
        <w:rPr>
          <w:sz w:val="12"/>
        </w:rPr>
        <w:t xml:space="preserve"> our </w:t>
      </w:r>
      <w:r>
        <w:rPr>
          <w:rStyle w:val="StyleUnderline"/>
        </w:rPr>
        <w:t xml:space="preserve">political </w:t>
      </w:r>
      <w:r w:rsidRPr="00696BE7">
        <w:rPr>
          <w:rStyle w:val="StyleUnderline"/>
        </w:rPr>
        <w:t>leaders to maintain the peace</w:t>
      </w:r>
      <w:r w:rsidRPr="00696BE7">
        <w:rPr>
          <w:sz w:val="12"/>
        </w:rPr>
        <w:t>.</w:t>
      </w:r>
      <w:r>
        <w:rPr>
          <w:sz w:val="12"/>
        </w:rPr>
        <w:t xml:space="preserve"> </w:t>
      </w:r>
      <w:r>
        <w:rPr>
          <w:rStyle w:val="StyleUnderline"/>
        </w:rPr>
        <w:t>When</w:t>
      </w:r>
      <w:r>
        <w:rPr>
          <w:sz w:val="12"/>
        </w:rPr>
        <w:t xml:space="preserve"> your </w:t>
      </w:r>
      <w:r>
        <w:rPr>
          <w:rStyle w:val="StyleUnderline"/>
        </w:rPr>
        <w:t xml:space="preserve">potential </w:t>
      </w:r>
      <w:r w:rsidRPr="00696BE7">
        <w:rPr>
          <w:rStyle w:val="StyleUnderline"/>
        </w:rPr>
        <w:t>adversaries can’t hide what they’re doing, where their armies are moving and what they are doing with their civilian and military infrastructure, then the</w:t>
      </w:r>
      <w:r>
        <w:rPr>
          <w:rStyle w:val="StyleUnderline"/>
        </w:rPr>
        <w:t xml:space="preserv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r>
        <w:rPr>
          <w:rStyle w:val="Emphasis"/>
          <w:highlight w:val="green"/>
        </w:rPr>
        <w:t>whether</w:t>
      </w:r>
      <w:r>
        <w:rPr>
          <w:rStyle w:val="Emphasis"/>
        </w:rPr>
        <w:t xml:space="preserve"> or not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w:t>
      </w:r>
      <w:r w:rsidRPr="00696BE7">
        <w:rPr>
          <w:rStyle w:val="StyleUnderline"/>
        </w:rPr>
        <w:t xml:space="preserve">therefore small, making an </w:t>
      </w:r>
      <w:r w:rsidRPr="00696BE7">
        <w:rPr>
          <w:rStyle w:val="Emphasis"/>
        </w:rPr>
        <w:t>accidental war</w:t>
      </w:r>
      <w:r w:rsidRPr="00696BE7">
        <w:rPr>
          <w:rStyle w:val="StyleUnderline"/>
        </w:rPr>
        <w:t xml:space="preserve"> far less likely.</w:t>
      </w:r>
      <w:r>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dependent on space</w:t>
      </w:r>
      <w:r>
        <w:rPr>
          <w:rStyle w:val="Emphasis"/>
        </w:rPr>
        <w:t xml:space="preserv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w:t>
      </w:r>
      <w:r w:rsidRPr="00696BE7">
        <w:rPr>
          <w:rStyle w:val="Emphasis"/>
        </w:rPr>
        <w:t xml:space="preserve">, would </w:t>
      </w:r>
      <w:r>
        <w:rPr>
          <w:rStyle w:val="Emphasis"/>
          <w:highlight w:val="green"/>
        </w:rPr>
        <w:t>increase</w:t>
      </w:r>
      <w:r>
        <w:rPr>
          <w:rStyle w:val="StyleUnderline"/>
        </w:rPr>
        <w:t xml:space="preserve"> (loss of spy satellites</w:t>
      </w:r>
      <w:r w:rsidRPr="00696BE7">
        <w:rPr>
          <w:rStyle w:val="StyleUnderline"/>
        </w:rPr>
        <w:t>) and our military’s ability to react to crises would be significantly reduced (loss of military logistics and intelligence gathering satellites).</w:t>
      </w:r>
    </w:p>
    <w:p w14:paraId="782EB300" w14:textId="77777777" w:rsidR="00DC2CE7" w:rsidRPr="00F0618F" w:rsidRDefault="00DC2CE7" w:rsidP="00DC2CE7">
      <w:pPr>
        <w:rPr>
          <w:rStyle w:val="Emphasis"/>
          <w:b w:val="0"/>
          <w:iCs w:val="0"/>
          <w:sz w:val="16"/>
          <w:u w:val="none"/>
        </w:rPr>
      </w:pPr>
    </w:p>
    <w:p w14:paraId="3295F838" w14:textId="77777777" w:rsidR="00DC2CE7" w:rsidRPr="00F601E6" w:rsidRDefault="00DC2CE7" w:rsidP="00DC2CE7"/>
    <w:p w14:paraId="3E604181" w14:textId="77777777" w:rsidR="00DC2CE7" w:rsidRDefault="00DC2CE7" w:rsidP="00DC2CE7">
      <w:pPr>
        <w:pStyle w:val="Heading4"/>
        <w:rPr>
          <w:rFonts w:cs="Calibri"/>
        </w:rPr>
      </w:pPr>
      <w:r w:rsidRPr="00100A2B">
        <w:rPr>
          <w:rFonts w:cs="Calibri"/>
        </w:rPr>
        <w:t>Earth observation satellites key to warming adaptation</w:t>
      </w:r>
    </w:p>
    <w:p w14:paraId="0DBDBE72" w14:textId="77777777" w:rsidR="00DC2CE7" w:rsidRDefault="00DC2CE7" w:rsidP="00DC2CE7">
      <w:pPr>
        <w:pStyle w:val="ListParagraph"/>
        <w:numPr>
          <w:ilvl w:val="0"/>
          <w:numId w:val="12"/>
        </w:numPr>
      </w:pPr>
      <w:r>
        <w:t>Monitoring deforestation/ice caps</w:t>
      </w:r>
    </w:p>
    <w:p w14:paraId="433FC0F4" w14:textId="77777777" w:rsidR="00DC2CE7" w:rsidRPr="00AE75A5" w:rsidRDefault="00DC2CE7" w:rsidP="00DC2CE7">
      <w:pPr>
        <w:pStyle w:val="ListParagraph"/>
        <w:numPr>
          <w:ilvl w:val="0"/>
          <w:numId w:val="12"/>
        </w:numPr>
        <w:rPr>
          <w:rStyle w:val="StyleUnderline"/>
          <w:sz w:val="16"/>
          <w:u w:val="none"/>
        </w:rPr>
      </w:pPr>
      <w:r>
        <w:t>ECV essential climate variables</w:t>
      </w:r>
    </w:p>
    <w:p w14:paraId="7FDA2A8D" w14:textId="77777777" w:rsidR="00DC2CE7" w:rsidRPr="00AE75A5" w:rsidRDefault="00DC2CE7" w:rsidP="00DC2CE7">
      <w:pPr>
        <w:rPr>
          <w:rStyle w:val="Emphasis"/>
          <w:b w:val="0"/>
          <w:iCs w:val="0"/>
          <w:sz w:val="16"/>
          <w:u w:val="none"/>
        </w:rPr>
      </w:pPr>
      <w:r w:rsidRPr="00AE75A5">
        <w:rPr>
          <w:rStyle w:val="StyleUnderline"/>
          <w:b/>
          <w:bCs/>
          <w:sz w:val="26"/>
          <w:szCs w:val="26"/>
          <w:u w:val="none"/>
        </w:rPr>
        <w:t>Alonso 18</w:t>
      </w:r>
      <w:r w:rsidRPr="00100A2B">
        <w:t xml:space="preserve"> [(Elisa Jiménez Alonso, communications consultant with Acclimatise, climate resilience organization) “Earth Observation of Increasing Importance for Climate Change Adaptation,” Acclimatise, May 2, 2018, </w:t>
      </w:r>
      <w:hyperlink r:id="rId23" w:history="1">
        <w:r w:rsidRPr="00100A2B">
          <w:rPr>
            <w:rStyle w:val="Hyperlink"/>
          </w:rPr>
          <w:t>https://www.acclimatise.uk.com/2018/05/02/earth-observation-of-increasing-importance-for-climate-change-adaptation/</w:t>
        </w:r>
      </w:hyperlink>
      <w:r w:rsidRPr="00100A2B">
        <w:t>]</w:t>
      </w:r>
      <w:r>
        <w:t>//Jia</w:t>
      </w:r>
    </w:p>
    <w:p w14:paraId="6F9F6239" w14:textId="77777777" w:rsidR="00DC2CE7" w:rsidRDefault="00DC2CE7" w:rsidP="00DC2CE7">
      <w:pPr>
        <w:rPr>
          <w:rStyle w:val="Emphasis"/>
          <w:b w:val="0"/>
          <w:iCs w:val="0"/>
          <w:sz w:val="16"/>
          <w:u w:val="none"/>
        </w:rPr>
      </w:pPr>
      <w:r w:rsidRPr="00F0618F">
        <w:rPr>
          <w:rStyle w:val="Emphasis"/>
        </w:rPr>
        <w:lastRenderedPageBreak/>
        <w:t xml:space="preserve">Earth observation (EO) </w:t>
      </w:r>
      <w:r w:rsidRPr="00AE75A5">
        <w:rPr>
          <w:rStyle w:val="Emphasis"/>
          <w:highlight w:val="green"/>
        </w:rPr>
        <w:t>sat</w:t>
      </w:r>
      <w:r w:rsidRPr="00F0618F">
        <w:rPr>
          <w:rStyle w:val="Emphasis"/>
        </w:rPr>
        <w:t>ellite</w:t>
      </w:r>
      <w:r w:rsidRPr="00AE75A5">
        <w:rPr>
          <w:rStyle w:val="Emphasis"/>
          <w:highlight w:val="green"/>
        </w:rPr>
        <w:t>s</w:t>
      </w:r>
      <w:r w:rsidRPr="00F0618F">
        <w:rPr>
          <w:rStyle w:val="Emphasis"/>
        </w:rPr>
        <w:t xml:space="preserve"> are playing an increasingly important role in </w:t>
      </w:r>
      <w:r w:rsidRPr="00AE75A5">
        <w:rPr>
          <w:rStyle w:val="Emphasis"/>
          <w:highlight w:val="green"/>
        </w:rPr>
        <w:t>asses</w:t>
      </w:r>
      <w:r w:rsidRPr="00F0618F">
        <w:rPr>
          <w:rStyle w:val="Emphasis"/>
        </w:rPr>
        <w:t xml:space="preserve">sing </w:t>
      </w:r>
      <w:r w:rsidRPr="00AE75A5">
        <w:rPr>
          <w:rStyle w:val="Emphasis"/>
          <w:highlight w:val="green"/>
        </w:rPr>
        <w:t>climate change</w:t>
      </w:r>
      <w:r w:rsidRPr="00F0618F">
        <w:rPr>
          <w:rStyle w:val="Emphasis"/>
          <w:b w:val="0"/>
          <w:iCs w:val="0"/>
          <w:sz w:val="16"/>
          <w:u w:val="none"/>
        </w:rPr>
        <w:t xml:space="preserve">. </w:t>
      </w:r>
      <w:r w:rsidRPr="00F0618F">
        <w:rPr>
          <w:rStyle w:val="Emphasis"/>
        </w:rPr>
        <w:t xml:space="preserve">By </w:t>
      </w:r>
      <w:r w:rsidRPr="00AE75A5">
        <w:rPr>
          <w:rStyle w:val="Emphasis"/>
          <w:highlight w:val="green"/>
        </w:rPr>
        <w:t>provid</w:t>
      </w:r>
      <w:r w:rsidRPr="00F0618F">
        <w:rPr>
          <w:rStyle w:val="Emphasis"/>
        </w:rPr>
        <w:t xml:space="preserve">ing a constant and consistent stream of </w:t>
      </w:r>
      <w:r w:rsidRPr="00AE75A5">
        <w:rPr>
          <w:rStyle w:val="Emphasis"/>
          <w:highlight w:val="green"/>
        </w:rPr>
        <w:t>data</w:t>
      </w:r>
      <w:r w:rsidRPr="00F0618F">
        <w:rPr>
          <w:rStyle w:val="Emphasis"/>
        </w:rPr>
        <w:t xml:space="preserve"> about the state of the climate, EO is not just improving scientific outcomes but can also </w:t>
      </w:r>
      <w:r w:rsidRPr="00AE75A5">
        <w:rPr>
          <w:rStyle w:val="Emphasis"/>
          <w:highlight w:val="green"/>
        </w:rPr>
        <w:t>inform climate policy</w:t>
      </w:r>
      <w:r w:rsidRPr="00F0618F">
        <w:rPr>
          <w:rStyle w:val="Emphasis"/>
        </w:rPr>
        <w:t>.</w:t>
      </w:r>
      <w:r w:rsidRPr="00F0618F">
        <w:rPr>
          <w:rStyle w:val="Emphasis"/>
          <w:b w:val="0"/>
          <w:iCs w:val="0"/>
          <w:sz w:val="16"/>
          <w:u w:val="none"/>
        </w:rPr>
        <w:t xml:space="preserve"> </w:t>
      </w:r>
      <w:r w:rsidRPr="00F0618F">
        <w:rPr>
          <w:rStyle w:val="Emphasis"/>
        </w:rPr>
        <w:t>Managing climate-related risks effectively requires accurate, robust, sustained, and wide-ranging climate information</w:t>
      </w:r>
      <w:r w:rsidRPr="00F0618F">
        <w:rPr>
          <w:rStyle w:val="Emphasis"/>
          <w:b w:val="0"/>
          <w:iCs w:val="0"/>
          <w:sz w:val="16"/>
          <w:u w:val="none"/>
        </w:rPr>
        <w:t xml:space="preserve">. Reliable observational climate data can </w:t>
      </w:r>
      <w:r w:rsidRPr="00AE75A5">
        <w:rPr>
          <w:rStyle w:val="StyleUnderline"/>
          <w:highlight w:val="green"/>
        </w:rPr>
        <w:t>help</w:t>
      </w:r>
      <w:r w:rsidRPr="00F0618F">
        <w:rPr>
          <w:rStyle w:val="StyleUnderline"/>
        </w:rPr>
        <w:t xml:space="preserve"> scientists </w:t>
      </w:r>
      <w:r w:rsidRPr="00AE75A5">
        <w:rPr>
          <w:rStyle w:val="StyleUnderline"/>
          <w:highlight w:val="green"/>
        </w:rPr>
        <w:t>test</w:t>
      </w:r>
      <w:r w:rsidRPr="00F0618F">
        <w:rPr>
          <w:rStyle w:val="StyleUnderline"/>
        </w:rPr>
        <w:t xml:space="preserve"> the accuracy of their </w:t>
      </w:r>
      <w:r w:rsidRPr="00AE75A5">
        <w:rPr>
          <w:rStyle w:val="StyleUnderline"/>
          <w:highlight w:val="green"/>
        </w:rPr>
        <w:t>models</w:t>
      </w:r>
      <w:r w:rsidRPr="00F0618F">
        <w:rPr>
          <w:rStyle w:val="StyleUnderline"/>
        </w:rPr>
        <w:t xml:space="preserve"> and improve the science of attributing certain events to climate change</w:t>
      </w:r>
      <w:r w:rsidRPr="00F0618F">
        <w:rPr>
          <w:rStyle w:val="Emphasis"/>
          <w:b w:val="0"/>
          <w:iCs w:val="0"/>
          <w:sz w:val="16"/>
          <w:u w:val="none"/>
        </w:rPr>
        <w:t xml:space="preserve">. Information based on projections from models and historic data can </w:t>
      </w:r>
      <w:r w:rsidRPr="00F0618F">
        <w:rPr>
          <w:rStyle w:val="Emphasis"/>
        </w:rPr>
        <w:t>help decision makers plan and implement adaptation actions</w:t>
      </w:r>
      <w:r w:rsidRPr="00F0618F">
        <w:rPr>
          <w:rStyle w:val="Emphasis"/>
          <w:b w:val="0"/>
          <w:iCs w:val="0"/>
          <w:sz w:val="16"/>
          <w:u w:val="none"/>
        </w:rPr>
        <w:t xml:space="preserve">. Providing information in data-sparse regions Ground-based weather and </w:t>
      </w:r>
      <w:r w:rsidRPr="00AE75A5">
        <w:rPr>
          <w:rStyle w:val="Emphasis"/>
          <w:highlight w:val="green"/>
        </w:rPr>
        <w:t>climate</w:t>
      </w:r>
      <w:r w:rsidRPr="00F0618F">
        <w:rPr>
          <w:rStyle w:val="Emphasis"/>
        </w:rPr>
        <w:t xml:space="preserve"> monitoring </w:t>
      </w:r>
      <w:r w:rsidRPr="00AE75A5">
        <w:rPr>
          <w:rStyle w:val="Emphasis"/>
          <w:highlight w:val="green"/>
        </w:rPr>
        <w:t>systems only cover</w:t>
      </w:r>
      <w:r w:rsidRPr="00F0618F">
        <w:rPr>
          <w:rStyle w:val="Emphasis"/>
        </w:rPr>
        <w:t xml:space="preserve"> about </w:t>
      </w:r>
      <w:r w:rsidRPr="00AE75A5">
        <w:rPr>
          <w:rStyle w:val="Emphasis"/>
          <w:highlight w:val="green"/>
        </w:rPr>
        <w:t>30%</w:t>
      </w:r>
      <w:r w:rsidRPr="00F0618F">
        <w:rPr>
          <w:rStyle w:val="Emphasis"/>
          <w:b w:val="0"/>
          <w:iCs w:val="0"/>
          <w:sz w:val="16"/>
          <w:u w:val="none"/>
        </w:rPr>
        <w:t xml:space="preserve"> of the Earth’s surface. In many parts of the world such </w:t>
      </w:r>
      <w:r w:rsidRPr="00F0618F">
        <w:rPr>
          <w:rStyle w:val="Emphasis"/>
        </w:rPr>
        <w:t xml:space="preserve">data is </w:t>
      </w:r>
      <w:r w:rsidRPr="00AE75A5">
        <w:rPr>
          <w:rStyle w:val="Emphasis"/>
          <w:highlight w:val="green"/>
        </w:rPr>
        <w:t>incomplete</w:t>
      </w:r>
      <w:r w:rsidRPr="00F0618F">
        <w:rPr>
          <w:rStyle w:val="Emphasis"/>
          <w:b w:val="0"/>
          <w:iCs w:val="0"/>
          <w:sz w:val="16"/>
          <w:u w:val="none"/>
        </w:rPr>
        <w:t xml:space="preserve"> and patchy due to poorly maintained weather stations and a general lack of such facilities. EO satellites and rapidly improving satellite technology, especially data from open access programmes, offer a valuable source information for such data-sparse regions. This is especially important since countries and regions with a lack of climate data are often particularly vulnerable to climate change impacts. International efforts for systematic observation 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w:t>
      </w:r>
      <w:r w:rsidRPr="00F0618F">
        <w:rPr>
          <w:rStyle w:val="Emphasis"/>
        </w:rPr>
        <w:t>. This implies that climate knowledge needs to be strengthened, which includes continuously improving systematic observations of the Earth’s climate</w:t>
      </w:r>
      <w:r w:rsidRPr="00F0618F">
        <w:rPr>
          <w:rStyle w:val="Emphasis"/>
          <w:b w:val="0"/>
          <w:iCs w:val="0"/>
          <w:sz w:val="16"/>
          <w:u w:val="none"/>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w:t>
      </w:r>
      <w:r w:rsidRPr="00AE75A5">
        <w:rPr>
          <w:rStyle w:val="Emphasis"/>
        </w:rPr>
        <w:t xml:space="preserve">Robust evidence supporting climate risk management Earth observation satellites can observe the entire Earth on a daily basis (polar orbiting satellites) or continuously monitor the disk of Earth below them (geostationary satellites) maintaining a constant watch of the entire globe. </w:t>
      </w:r>
      <w:r w:rsidRPr="00AE75A5">
        <w:rPr>
          <w:rStyle w:val="Emphasis"/>
          <w:highlight w:val="green"/>
        </w:rPr>
        <w:t>Sensors</w:t>
      </w:r>
      <w:r w:rsidRPr="00AE75A5">
        <w:rPr>
          <w:rStyle w:val="Emphasis"/>
        </w:rPr>
        <w:t xml:space="preserve"> can </w:t>
      </w:r>
      <w:r w:rsidRPr="00AE75A5">
        <w:rPr>
          <w:rStyle w:val="Emphasis"/>
          <w:highlight w:val="green"/>
        </w:rPr>
        <w:t>target any point</w:t>
      </w:r>
      <w:r w:rsidRPr="00AE75A5">
        <w:rPr>
          <w:rStyle w:val="Emphasis"/>
        </w:rPr>
        <w:t xml:space="preserve"> on Earth even the most remote and inhospitable areas which helps monitor deforestation in vast tropical forests and the melting of the ice caps. </w:t>
      </w:r>
      <w:r w:rsidRPr="00AE75A5">
        <w:rPr>
          <w:rStyle w:val="Emphasis"/>
          <w:highlight w:val="green"/>
        </w:rPr>
        <w:t>Without</w:t>
      </w:r>
      <w:r w:rsidRPr="00AE75A5">
        <w:rPr>
          <w:rStyle w:val="Emphasis"/>
        </w:rPr>
        <w:t xml:space="preserve"> insights offered by EO </w:t>
      </w:r>
      <w:r w:rsidRPr="00AE75A5">
        <w:rPr>
          <w:rStyle w:val="Emphasis"/>
          <w:highlight w:val="green"/>
        </w:rPr>
        <w:t>sat</w:t>
      </w:r>
      <w:r w:rsidRPr="00AE75A5">
        <w:rPr>
          <w:rStyle w:val="Emphasis"/>
        </w:rPr>
        <w:t xml:space="preserve">ellites there would not be enough evidence for </w:t>
      </w:r>
      <w:r w:rsidRPr="00AE75A5">
        <w:rPr>
          <w:rStyle w:val="Emphasis"/>
          <w:highlight w:val="green"/>
        </w:rPr>
        <w:t>decision makers</w:t>
      </w:r>
      <w:r w:rsidRPr="00AE75A5">
        <w:rPr>
          <w:rStyle w:val="Emphasis"/>
        </w:rPr>
        <w:t xml:space="preserve"> to base their climate policies on, increasing the </w:t>
      </w:r>
      <w:r w:rsidRPr="00AE75A5">
        <w:rPr>
          <w:rStyle w:val="Emphasis"/>
          <w:highlight w:val="green"/>
        </w:rPr>
        <w:t>risk</w:t>
      </w:r>
      <w:r w:rsidRPr="00AE75A5">
        <w:rPr>
          <w:rStyle w:val="Emphasis"/>
        </w:rPr>
        <w:t xml:space="preserve"> of </w:t>
      </w:r>
      <w:r w:rsidRPr="00AE75A5">
        <w:rPr>
          <w:rStyle w:val="Emphasis"/>
          <w:highlight w:val="green"/>
        </w:rPr>
        <w:t>maladaptation.</w:t>
      </w:r>
      <w:r w:rsidRPr="00AE75A5">
        <w:rPr>
          <w:rStyle w:val="Emphasis"/>
        </w:rPr>
        <w:t xml:space="preserve"> Robust EO data is an invaluable resource for collecting climate information that can inform climate risk management and make it more effective</w:t>
      </w:r>
      <w:r w:rsidRPr="00F0618F">
        <w:rPr>
          <w:rStyle w:val="Emphasis"/>
          <w:b w:val="0"/>
          <w:iCs w:val="0"/>
          <w:sz w:val="16"/>
          <w:u w:val="none"/>
        </w:rPr>
        <w:t>.</w:t>
      </w:r>
    </w:p>
    <w:p w14:paraId="47CB14BD" w14:textId="77777777" w:rsidR="00970A7C" w:rsidRPr="00DC2CE7" w:rsidRDefault="00970A7C" w:rsidP="00970A7C">
      <w:pPr>
        <w:pStyle w:val="Heading3"/>
      </w:pPr>
      <w:r>
        <w:lastRenderedPageBreak/>
        <w:t>1AC: Framing</w:t>
      </w:r>
    </w:p>
    <w:p w14:paraId="54E766AF" w14:textId="77777777" w:rsidR="00970A7C" w:rsidRDefault="00970A7C" w:rsidP="00970A7C">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4C5B211D" w14:textId="77777777" w:rsidR="00970A7C" w:rsidRDefault="00970A7C" w:rsidP="00970A7C">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F1231B2" w14:textId="77777777" w:rsidR="00970A7C" w:rsidRDefault="00970A7C" w:rsidP="00970A7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797F18D" w14:textId="2E2E7DC5" w:rsidR="006A2ADB" w:rsidRPr="00C7794F" w:rsidRDefault="00970A7C" w:rsidP="006A2ADB">
      <w:pPr>
        <w:pStyle w:val="Heading4"/>
        <w:rPr>
          <w:rFonts w:cs="Calibri"/>
        </w:rPr>
      </w:pPr>
      <w:r>
        <w:t xml:space="preserve">3] </w:t>
      </w:r>
      <w:r w:rsidR="006A2ADB" w:rsidRPr="00C7794F">
        <w:rPr>
          <w:rFonts w:cs="Calibri"/>
        </w:rPr>
        <w:t>Evolution proves our theory true</w:t>
      </w:r>
    </w:p>
    <w:p w14:paraId="2B1A7B7A" w14:textId="77777777" w:rsidR="006A2ADB" w:rsidRPr="00C7794F" w:rsidRDefault="006A2ADB" w:rsidP="006A2ADB">
      <w:r w:rsidRPr="00C7794F">
        <w:rPr>
          <w:b/>
          <w:bCs/>
          <w:u w:val="single"/>
        </w:rPr>
        <w:t>Johnson and Thayer 16</w:t>
      </w:r>
      <w:r w:rsidRPr="00C7794F">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39D7B3CE" w14:textId="489BC389" w:rsidR="006A2ADB" w:rsidRPr="00F601E6" w:rsidRDefault="006A2ADB" w:rsidP="006A2ADB">
      <w:r w:rsidRPr="00C7794F">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highlight w:val="green"/>
        </w:rPr>
        <w:t xml:space="preserve"> </w:t>
      </w:r>
      <w:r w:rsidRPr="00C7794F">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t>, not least how humans perceive and act toward others. Scholars often argue over whether historically humans experienced a Hobbesian ‘‘state of nature,’’ but—whatever the outcome of that debate—</w:t>
      </w:r>
      <w:r w:rsidRPr="00C7794F">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t xml:space="preserve"> (as we explain in full later). </w:t>
      </w:r>
      <w:r w:rsidRPr="00C7794F">
        <w:rPr>
          <w:b/>
          <w:u w:val="single"/>
        </w:rPr>
        <w:t>These strategies</w:t>
      </w:r>
      <w:r w:rsidRPr="00C7794F">
        <w:t xml:space="preserve"> are not unique to humans and, in fact, </w:t>
      </w:r>
      <w:r w:rsidRPr="00C7794F">
        <w:rPr>
          <w:b/>
          <w:u w:val="single"/>
        </w:rPr>
        <w:t>characterize a much broader trend in behavior among mammals as a whole—especially primates</w:t>
      </w:r>
      <w:r w:rsidRPr="00C7794F">
        <w:t xml:space="preserve">—as well as many other major vertebrate groups, including birds, fish, and reptiles. </w:t>
      </w:r>
      <w:r w:rsidRPr="00C7794F">
        <w:rPr>
          <w:b/>
          <w:u w:val="single"/>
        </w:rPr>
        <w:t>This recurrence of behavioral patterns</w:t>
      </w:r>
      <w:r w:rsidRPr="00C7794F">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highlight w:val="green"/>
        </w:rPr>
        <w:t xml:space="preserve"> </w:t>
      </w:r>
      <w:r w:rsidRPr="00C7794F">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t xml:space="preserve">. </w:t>
      </w:r>
      <w:r w:rsidRPr="00C7794F">
        <w:rPr>
          <w:b/>
          <w:u w:val="single"/>
        </w:rPr>
        <w:t>The most obvious challenge that evolutionary theory presents to international relations concerns our understanding of human nature</w:t>
      </w:r>
      <w:r w:rsidRPr="00C7794F">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p>
    <w:p w14:paraId="4520230B" w14:textId="269FBB81" w:rsidR="00E42E4C" w:rsidRDefault="00970A7C" w:rsidP="00970A7C">
      <w:pPr>
        <w:pStyle w:val="Heading3"/>
      </w:pPr>
      <w:r>
        <w:lastRenderedPageBreak/>
        <w:t xml:space="preserve">Underview: </w:t>
      </w:r>
    </w:p>
    <w:p w14:paraId="58E902E0" w14:textId="4019F3D2" w:rsidR="00970A7C" w:rsidRDefault="00970A7C" w:rsidP="00970A7C">
      <w:pPr>
        <w:pStyle w:val="Heading4"/>
      </w:pPr>
      <w:r>
        <w:t xml:space="preserve">[1] </w:t>
      </w: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aff since there is nothing that prevents us from doing it.</w:t>
      </w:r>
    </w:p>
    <w:p w14:paraId="3EAB948F" w14:textId="3FD91BF9" w:rsidR="00AA6DDC" w:rsidRPr="00AA6DDC" w:rsidRDefault="00AA6DDC" w:rsidP="00AA6DDC">
      <w:pPr>
        <w:pStyle w:val="Heading4"/>
      </w:pPr>
      <w:r>
        <w:t>[2] Give us RVIs to 1N shells – prevents them from overloading us in the 1nc and deters frivolous theory debates since we can check back on bad shells in the 1ar</w:t>
      </w:r>
    </w:p>
    <w:p w14:paraId="0175A9B7" w14:textId="212A1C97" w:rsidR="002F3643" w:rsidRPr="00B038E4" w:rsidRDefault="002F3643" w:rsidP="002F3643">
      <w:pPr>
        <w:pStyle w:val="Heading4"/>
      </w:pPr>
      <w:r>
        <w:t>[3] ETIs are mandated the same treatment under universal law – taking and commercializing their land violates their freedom and treats them as a mere means.</w:t>
      </w:r>
    </w:p>
    <w:p w14:paraId="19FC7992" w14:textId="77777777" w:rsidR="002F3643" w:rsidRDefault="002F3643" w:rsidP="002F3643">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24" w:history="1">
        <w:r w:rsidRPr="001710A1">
          <w:rPr>
            <w:rStyle w:val="Hyperlink"/>
          </w:rPr>
          <w:t>https://scholarcommons.scu.edu/markkula/5/</w:t>
        </w:r>
      </w:hyperlink>
      <w:r>
        <w:t xml:space="preserve"> //Jia</w:t>
      </w:r>
    </w:p>
    <w:p w14:paraId="05D09057" w14:textId="77777777" w:rsidR="002F3643" w:rsidRDefault="002F3643" w:rsidP="002F3643">
      <w:pPr>
        <w:rPr>
          <w:rStyle w:val="Emphasis"/>
        </w:rPr>
      </w:pPr>
      <w:r w:rsidRPr="005B365B">
        <w:t xml:space="preserve">But to assume that Kant has not considered these questions is an enormous mistake. In 1755, quite early in his career, </w:t>
      </w:r>
      <w:r w:rsidRPr="005B365B">
        <w:rPr>
          <w:rStyle w:val="Emphasis"/>
        </w:rPr>
        <w:t>Kant published the book Universal Natural History and Theory of the Heavens, where he described the solar nebular hypothesis</w:t>
      </w:r>
      <w:r w:rsidRPr="005B365B">
        <w:t xml:space="preserve"> (now the accepted theory for how the solar system formed).4 More than that, </w:t>
      </w:r>
      <w:r w:rsidRPr="005B365B">
        <w:rPr>
          <w:rStyle w:val="Emphasis"/>
        </w:rPr>
        <w:t xml:space="preserve">Kant not only allowed that </w:t>
      </w:r>
      <w:r w:rsidRPr="005B365B">
        <w:rPr>
          <w:rStyle w:val="Emphasis"/>
          <w:highlight w:val="green"/>
        </w:rPr>
        <w:t>extraterrestrial intelligences might exist</w:t>
      </w:r>
      <w:r w:rsidRPr="005B365B">
        <w:rPr>
          <w:rStyle w:val="Emphasis"/>
        </w:rPr>
        <w:t>, he believed that if they did not yet exist, that someday they would,5 and that some of these ETIs would be inferior and some superior to humans in intelligence.</w:t>
      </w:r>
      <w:r w:rsidRPr="005B365B">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5B365B">
        <w:rPr>
          <w:rStyle w:val="Emphasis"/>
        </w:rPr>
        <w:t>Kant is explicit – he is not just discussing humans, but “</w:t>
      </w:r>
      <w:r w:rsidRPr="005B365B">
        <w:rPr>
          <w:rStyle w:val="Emphasis"/>
          <w:highlight w:val="green"/>
        </w:rPr>
        <w:t>all rational beings</w:t>
      </w:r>
      <w:r w:rsidRPr="005B365B">
        <w:rPr>
          <w:rStyle w:val="Emphasis"/>
        </w:rPr>
        <w:t>.”</w:t>
      </w:r>
      <w:r w:rsidRPr="005B365B">
        <w:t xml:space="preserve"> 7 So with respect deontology and extraterrestrial intelligent life, Case 1) on the chart</w:t>
      </w:r>
      <w:r w:rsidRPr="005B365B">
        <w:rPr>
          <w:rStyle w:val="Emphasis"/>
        </w:rPr>
        <w:t xml:space="preserve">, Kant </w:t>
      </w:r>
      <w:r w:rsidRPr="00B038E4">
        <w:rPr>
          <w:rStyle w:val="Emphasis"/>
          <w:highlight w:val="green"/>
        </w:rPr>
        <w:t>would extend</w:t>
      </w:r>
      <w:r w:rsidRPr="005B365B">
        <w:rPr>
          <w:rStyle w:val="Emphasis"/>
        </w:rPr>
        <w:t xml:space="preserve"> the same full </w:t>
      </w:r>
      <w:r w:rsidRPr="00B038E4">
        <w:rPr>
          <w:rStyle w:val="Emphasis"/>
          <w:highlight w:val="green"/>
        </w:rPr>
        <w:t>dignity</w:t>
      </w:r>
      <w:r w:rsidRPr="005B365B">
        <w:rPr>
          <w:rStyle w:val="Emphasis"/>
        </w:rPr>
        <w:t xml:space="preserve"> and respect to ETIs which humans owe to each other, </w:t>
      </w:r>
      <w:r w:rsidRPr="00B038E4">
        <w:rPr>
          <w:rStyle w:val="Emphasis"/>
          <w:highlight w:val="green"/>
        </w:rPr>
        <w:t>in accord with</w:t>
      </w:r>
      <w:r w:rsidRPr="005B365B">
        <w:rPr>
          <w:rStyle w:val="Emphasis"/>
        </w:rPr>
        <w:t xml:space="preserve"> his </w:t>
      </w:r>
      <w:r w:rsidRPr="00B038E4">
        <w:rPr>
          <w:rStyle w:val="Emphasis"/>
          <w:highlight w:val="green"/>
        </w:rPr>
        <w:t>categorical imperative</w:t>
      </w:r>
      <w:r w:rsidRPr="005B365B">
        <w:rPr>
          <w:rStyle w:val="Emphasis"/>
        </w:rPr>
        <w:t>, which requires the universalizability of moral norms</w:t>
      </w:r>
      <w:r w:rsidRPr="005B365B">
        <w:t xml:space="preserve">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w:t>
      </w:r>
      <w:r w:rsidRPr="005B365B">
        <w:rPr>
          <w:rStyle w:val="Emphasis"/>
        </w:rPr>
        <w:t xml:space="preserve">However, there is an odd exception to this conclusion which is worth mentioning (and which I note with a star in the table). Kant believed that if other planets were not yet inhabited, they someday would be. If this is the case, then what of planets currently without intelligent life but which may someday have it? Ought we to anticipate these intelligent creatures and therefore </w:t>
      </w:r>
      <w:r w:rsidRPr="00B038E4">
        <w:rPr>
          <w:rStyle w:val="Emphasis"/>
          <w:highlight w:val="green"/>
        </w:rPr>
        <w:t>respect</w:t>
      </w:r>
      <w:r w:rsidRPr="005B365B">
        <w:rPr>
          <w:rStyle w:val="Emphasis"/>
        </w:rPr>
        <w:t xml:space="preserve"> them proactively by respecting </w:t>
      </w:r>
      <w:r w:rsidRPr="00B038E4">
        <w:rPr>
          <w:rStyle w:val="Emphasis"/>
          <w:highlight w:val="green"/>
        </w:rPr>
        <w:t>their prospective goods</w:t>
      </w:r>
      <w:r w:rsidRPr="005B365B">
        <w:rPr>
          <w:rStyle w:val="Emphasis"/>
        </w:rPr>
        <w:t>?</w:t>
      </w:r>
      <w:r w:rsidRPr="005B365B">
        <w:t xml:space="preserve"> Kant does not say (perhaps because he was not interested in speculating or because humans were, in his time, far from being in a position to affect the futures of these planets). However, given the importance of rational beings in Kant’s system (rationality, teleology, and morality are the purpose of universe</w:t>
      </w:r>
      <w:r w:rsidRPr="005B365B">
        <w:rPr>
          <w:rStyle w:val="StyleUnderline"/>
        </w:rPr>
        <w:t xml:space="preserve">) the </w:t>
      </w:r>
      <w:r w:rsidRPr="00B038E4">
        <w:rPr>
          <w:rStyle w:val="Emphasis"/>
          <w:highlight w:val="green"/>
        </w:rPr>
        <w:t>answer is</w:t>
      </w:r>
      <w:r w:rsidRPr="005B365B">
        <w:rPr>
          <w:rStyle w:val="StyleUnderline"/>
        </w:rPr>
        <w:t xml:space="preserve"> possibly, or even probably, </w:t>
      </w:r>
      <w:r w:rsidRPr="00B038E4">
        <w:rPr>
          <w:rStyle w:val="Emphasis"/>
          <w:highlight w:val="green"/>
        </w:rPr>
        <w:t>yes.</w:t>
      </w:r>
    </w:p>
    <w:p w14:paraId="2D3DFE5C" w14:textId="3E505E71" w:rsidR="002F3643" w:rsidRPr="003D2E17" w:rsidRDefault="002F3643" w:rsidP="002F3643">
      <w:pPr>
        <w:pStyle w:val="Heading4"/>
        <w:rPr>
          <w:rFonts w:cs="Calibri"/>
        </w:rPr>
      </w:pPr>
      <w:r>
        <w:rPr>
          <w:rFonts w:cs="Calibri"/>
        </w:rPr>
        <w:lastRenderedPageBreak/>
        <w:t>[4</w:t>
      </w:r>
      <w:r w:rsidRPr="003D2E17">
        <w:rPr>
          <w:rFonts w:cs="Calibri"/>
        </w:rPr>
        <w:t xml:space="preserve">] Space Exploration is non universalizable -  </w:t>
      </w:r>
    </w:p>
    <w:p w14:paraId="3E53D9B7" w14:textId="77777777" w:rsidR="002F3643" w:rsidRPr="003D2E17" w:rsidRDefault="002F3643" w:rsidP="002F3643">
      <w:pPr>
        <w:pStyle w:val="Heading4"/>
        <w:rPr>
          <w:rFonts w:cs="Calibri"/>
        </w:rPr>
      </w:pPr>
      <w:r w:rsidRPr="003D2E17">
        <w:rPr>
          <w:rFonts w:cs="Calibri"/>
        </w:rPr>
        <w:t xml:space="preserve">a).  Entails that everyone leaves Earth which means that no one would be around to create the means to leave earth </w:t>
      </w:r>
    </w:p>
    <w:p w14:paraId="31D40BD9" w14:textId="77777777" w:rsidR="002F3643" w:rsidRPr="003D2E17" w:rsidRDefault="002F3643" w:rsidP="002F3643">
      <w:pPr>
        <w:pStyle w:val="Heading4"/>
        <w:rPr>
          <w:rFonts w:cs="Calibri"/>
        </w:rPr>
      </w:pPr>
      <w:r w:rsidRPr="003D2E17">
        <w:rPr>
          <w:rFonts w:cs="Calibri"/>
        </w:rPr>
        <w:t>b). Assumes all agents have access to the resources to fund a space trip, and is thus exclusionary.</w:t>
      </w:r>
    </w:p>
    <w:p w14:paraId="09AF3784" w14:textId="2EB6CC2D" w:rsidR="002F3643" w:rsidRPr="00F3763B" w:rsidRDefault="002F3643" w:rsidP="002F3643">
      <w:pPr>
        <w:pStyle w:val="Heading4"/>
        <w:rPr>
          <w:rFonts w:cs="Calibri"/>
        </w:rPr>
      </w:pPr>
      <w:r>
        <w:rPr>
          <w:rFonts w:cs="Calibri"/>
        </w:rPr>
        <w:t>[5</w:t>
      </w:r>
      <w:r w:rsidRPr="00F3763B">
        <w:rPr>
          <w:rFonts w:cs="Calibri"/>
        </w:rPr>
        <w:t>] An exclusive and permanent right to property is not entailed by the categorical imperative. Only conditional use is universalizable</w:t>
      </w:r>
    </w:p>
    <w:p w14:paraId="21F18198" w14:textId="77777777" w:rsidR="002F3643" w:rsidRDefault="002F3643" w:rsidP="002F3643">
      <w:r w:rsidRPr="00F3763B">
        <w:rPr>
          <w:rStyle w:val="Style13ptBold"/>
        </w:rPr>
        <w:t>Westphal 97</w:t>
      </w:r>
      <w:r w:rsidRPr="00F3763B">
        <w:t xml:space="preserve"> [(Kenneth R., Professor of Philosophy at Boðaziçi Üniversitesi, PhD in Philosophy from Wisco) “Do Kant’s Principles Justify Property or Usufruct?” Jahrbuch für Recht und Ethik/Annual Review of Law and Ethics 5 (1997):141–94.] RE</w:t>
      </w:r>
      <w:r>
        <w:t>//Jia recut</w:t>
      </w:r>
    </w:p>
    <w:p w14:paraId="4905785D" w14:textId="77777777" w:rsidR="002F3643" w:rsidRDefault="002F3643" w:rsidP="002F3643">
      <w:r w:rsidRPr="005645B1">
        <w:t xml:space="preserve">The compatibility of possession with the freedom of everyone according to universal laws is not a trivial assumption even for the case of detention or “empirical” possession. Under conditions of extreme scarcity, anyone’s use of some vital thing precludes someone else’s equally vital use of that thing or of anything of its kind (given the condition of extreme relative scarcity).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point is that possession and perhaps even use are not, at least not obviously, legitimate under such conditions. (How Kant would propose to resolve the conflicting grounds of obligation in such circumstances, the duty to self-preservation versus the duty not to harm others’ life or liberty, I do not understand.) </w:t>
      </w:r>
      <w:r w:rsidRPr="005645B1">
        <w:rPr>
          <w:rStyle w:val="Emphasis"/>
        </w:rPr>
        <w:t>The assumption that possession is compatible with the freedom of everyone according to universal laws [5] is even less trivial for the case of “intelligible” or “noumenal” possession, that is, possession without physical detention.</w:t>
      </w:r>
      <w:r w:rsidRPr="005645B1">
        <w:t xml:space="preserve"> The compatibility </w:t>
      </w:r>
      <w:r w:rsidRPr="004068B7">
        <w:rPr>
          <w:rStyle w:val="Emphasis"/>
        </w:rPr>
        <w:t xml:space="preserve">of intelligible possession with the freedom of everyone according to </w:t>
      </w:r>
      <w:r w:rsidRPr="0032412D">
        <w:rPr>
          <w:rStyle w:val="Emphasis"/>
          <w:highlight w:val="green"/>
        </w:rPr>
        <w:t>universal law</w:t>
      </w:r>
      <w:r w:rsidRPr="004068B7">
        <w:rPr>
          <w:rStyle w:val="Emphasis"/>
        </w:rPr>
        <w:t xml:space="preserve">s </w:t>
      </w:r>
      <w:r w:rsidRPr="0032412D">
        <w:rPr>
          <w:rStyle w:val="Emphasis"/>
          <w:highlight w:val="green"/>
        </w:rPr>
        <w:t>requires</w:t>
      </w:r>
      <w:r w:rsidRPr="004068B7">
        <w:rPr>
          <w:rStyle w:val="Emphasis"/>
        </w:rPr>
        <w:t xml:space="preserve"> both sufficient resources so </w:t>
      </w:r>
      <w:r w:rsidRPr="0032412D">
        <w:rPr>
          <w:rStyle w:val="Emphasis"/>
          <w:highlight w:val="green"/>
        </w:rPr>
        <w:t>that the</w:t>
      </w:r>
      <w:r w:rsidRPr="004068B7">
        <w:rPr>
          <w:rStyle w:val="Emphasis"/>
        </w:rPr>
        <w:t xml:space="preserve"> free </w:t>
      </w:r>
      <w:r w:rsidRPr="0032412D">
        <w:rPr>
          <w:rStyle w:val="Emphasis"/>
          <w:highlight w:val="green"/>
        </w:rPr>
        <w:t>use of something</w:t>
      </w:r>
      <w:r w:rsidRPr="004068B7">
        <w:rPr>
          <w:rStyle w:val="Emphasis"/>
        </w:rPr>
        <w:t xml:space="preserve"> by one person </w:t>
      </w:r>
      <w:r w:rsidRPr="0032412D">
        <w:rPr>
          <w:rStyle w:val="Emphasis"/>
          <w:highlight w:val="green"/>
        </w:rPr>
        <w:t>is not</w:t>
      </w:r>
      <w:r w:rsidRPr="004068B7">
        <w:rPr>
          <w:rStyle w:val="Emphasis"/>
        </w:rPr>
        <w:t xml:space="preserve"> as such </w:t>
      </w:r>
      <w:r w:rsidRPr="0032412D">
        <w:rPr>
          <w:rStyle w:val="Emphasis"/>
          <w:highlight w:val="green"/>
        </w:rPr>
        <w:t>the infringement</w:t>
      </w:r>
      <w:r w:rsidRPr="0032412D">
        <w:rPr>
          <w:rStyle w:val="Emphasis"/>
        </w:rPr>
        <w:t xml:space="preserve"> of like freedom of</w:t>
      </w:r>
      <w:r w:rsidRPr="0032412D">
        <w:rPr>
          <w:rStyle w:val="Emphasis"/>
          <w:highlight w:val="green"/>
        </w:rPr>
        <w:t xml:space="preserve"> another</w:t>
      </w:r>
      <w:r w:rsidRPr="005645B1">
        <w:t xml:space="preserve">, and it requires that mere empirical or physical possession does not suffice to secure the innate right to freedom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(“obgleich ...”) that one ’s use is compatible with the freedom of everyone in accord with a universal law [5]. As mentioned, Kant’s argument assumes rather than proves that this assumption is correct. Kant must prove that this assumption is correct in order to prove his conclusion. This requires showing that possession and use of things (in their narrow, strict senses) is consistent with the freedom of everyone in accord with universal laws. That would justify rights to possessio. To justify the stronger rights to dominium requires showing that holding things in accord with the rights involved in the further incidents of property ownership is also consistent with the freedom of everyone in accord with universal laws. Because the rights involved in property ownership are not analytically, indeed are not necessarily, related, justifying dominium </w:t>
      </w:r>
      <w:r w:rsidRPr="005645B1">
        <w:lastRenderedPageBreak/>
        <w:t xml:space="preserve">requires separate justification of each component right. But it also requires more than this. Insofar as these rights are supposed to be proven as a matter of natural right, these 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 Consequently, merely demonstrating the consistency of one or another of these sets of rights with the freedom of everyone according to universal laws suffices only to justify the permissibility of that set of rights. 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 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 </w:t>
      </w:r>
      <w:r w:rsidRPr="0032412D">
        <w:rPr>
          <w:rStyle w:val="Emphasis"/>
        </w:rPr>
        <w:t xml:space="preserve">One can have or “own” a right to use something without, of course, having property in that thing. Recall Honoré’s point that possession involves two claims: being in exclusive control and remaining in control by being free of unpermitted interference of others. Insofar as possession persists despite subsequent and continuing disuse, Kant’s proof does not demonstrate even a narrow right to possession. </w:t>
      </w:r>
      <w:r w:rsidRPr="005645B1">
        <w:t>(This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71E760F2" w14:textId="77777777" w:rsidR="002F3643" w:rsidRPr="00F3763B" w:rsidRDefault="002F3643" w:rsidP="002F3643">
      <w:pPr>
        <w:pStyle w:val="Heading4"/>
        <w:rPr>
          <w:rFonts w:cs="Calibri"/>
        </w:rPr>
      </w:pPr>
      <w:r w:rsidRPr="00F3763B">
        <w:rPr>
          <w:rFonts w:cs="Calibri"/>
        </w:rPr>
        <w:t>That implies that private appropriation is unjust.</w:t>
      </w:r>
    </w:p>
    <w:p w14:paraId="547F29F6" w14:textId="77777777" w:rsidR="002F3643" w:rsidRPr="00F3763B" w:rsidRDefault="002F3643" w:rsidP="002F3643">
      <w:r w:rsidRPr="00F3763B">
        <w:rPr>
          <w:rStyle w:val="Style13ptBold"/>
        </w:rPr>
        <w:t>Westphal 97</w:t>
      </w:r>
      <w:r w:rsidRPr="00F3763B">
        <w:t xml:space="preserve"> [(Kenneth R., Professor of Philosophy at Boðaziçi Üniversitesi, PhD in Philosophy from Wisco) “Do Kant’s Principles Justify Property or Usufruct?” Jahrbuch für Recht und Ethik/Annual Review of Law and Ethics 5 (1997):141–94.] RE</w:t>
      </w:r>
    </w:p>
    <w:p w14:paraId="2D799A8F" w14:textId="77777777" w:rsidR="002F3643" w:rsidRDefault="002F3643" w:rsidP="002F3643">
      <w:pPr>
        <w:rPr>
          <w:sz w:val="12"/>
        </w:rPr>
      </w:pPr>
      <w:r w:rsidRPr="00F3763B">
        <w:rPr>
          <w:sz w:val="12"/>
        </w:rPr>
        <w:t xml:space="preserve">6.2 </w:t>
      </w:r>
      <w:r w:rsidRPr="00F3763B">
        <w:rPr>
          <w:rStyle w:val="StyleUnderline"/>
        </w:rPr>
        <w:t xml:space="preserve">One right that is not justified by the Kantian defense of rights to use developed above is the </w:t>
      </w:r>
      <w:r w:rsidRPr="00F3763B">
        <w:rPr>
          <w:rStyle w:val="StyleUnderline"/>
          <w:highlight w:val="green"/>
        </w:rPr>
        <w:t>exclusion of others from</w:t>
      </w:r>
      <w:r w:rsidRPr="00F3763B">
        <w:rPr>
          <w:rStyle w:val="StyleUnderline"/>
        </w:rPr>
        <w:t xml:space="preserve"> the use of something to which one has </w:t>
      </w:r>
      <w:r w:rsidRPr="00F3763B">
        <w:rPr>
          <w:rStyle w:val="StyleUnderline"/>
          <w:highlight w:val="green"/>
        </w:rPr>
        <w:t>a right</w:t>
      </w:r>
      <w:r w:rsidRPr="00F3763B">
        <w:rPr>
          <w:rStyle w:val="StyleUnderline"/>
        </w:rPr>
        <w:t xml:space="preserve"> on those occasions </w:t>
      </w:r>
      <w:r w:rsidRPr="00F3763B">
        <w:rPr>
          <w:rStyle w:val="StyleUnderline"/>
          <w:highlight w:val="green"/>
        </w:rPr>
        <w:t>when</w:t>
      </w:r>
      <w:r w:rsidRPr="00F3763B">
        <w:rPr>
          <w:rStyle w:val="StyleUnderline"/>
        </w:rPr>
        <w:t xml:space="preserve"> </w:t>
      </w:r>
      <w:r w:rsidRPr="00F3763B">
        <w:rPr>
          <w:rStyle w:val="StyleUnderline"/>
          <w:highlight w:val="green"/>
        </w:rPr>
        <w:t>one does not need</w:t>
      </w:r>
      <w:r w:rsidRPr="00F3763B">
        <w:rPr>
          <w:rStyle w:val="StyleUnderline"/>
        </w:rPr>
        <w:t xml:space="preserve"> and is not likely to need to use </w:t>
      </w:r>
      <w:r w:rsidRPr="00F3763B">
        <w:rPr>
          <w:rStyle w:val="StyleUnderline"/>
          <w:highlight w:val="green"/>
        </w:rPr>
        <w:t>the item</w:t>
      </w:r>
      <w:r w:rsidRPr="00F3763B">
        <w:rPr>
          <w:rStyle w:val="StyleUnderline"/>
        </w:rPr>
        <w:t xml:space="preserve"> in question. </w:t>
      </w:r>
      <w:r w:rsidRPr="00F3763B">
        <w:rPr>
          <w:rStyle w:val="StyleUnderline"/>
          <w:highlight w:val="green"/>
        </w:rPr>
        <w:t>Property rights involve</w:t>
      </w:r>
      <w:r w:rsidRPr="00F3763B">
        <w:rPr>
          <w:rStyle w:val="StyleUnderline"/>
        </w:rPr>
        <w:t xml:space="preserve"> </w:t>
      </w:r>
      <w:r w:rsidRPr="00F3763B">
        <w:rPr>
          <w:rStyle w:val="StyleUnderline"/>
          <w:highlight w:val="green"/>
        </w:rPr>
        <w:t>such an exclusion</w:t>
      </w:r>
      <w:r w:rsidRPr="00F3763B">
        <w:rPr>
          <w:rStyle w:val="StyleUnderline"/>
        </w:rPr>
        <w:t xml:space="preserve">. </w:t>
      </w:r>
      <w:r w:rsidRPr="00F3763B">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F3763B">
        <w:rPr>
          <w:rStyle w:val="StyleUnderline"/>
        </w:rPr>
        <w:t>there are alternative sets of rights to things which meet both Kant’s sine qua non of being consistent with the freedom of all in accord with universal laws</w:t>
      </w:r>
      <w:r w:rsidRPr="00F3763B">
        <w:rPr>
          <w:sz w:val="12"/>
        </w:rPr>
        <w:t xml:space="preserve"> [5] and Kant’s metaphysical grounds of proof concerning freedom </w:t>
      </w:r>
      <w:r w:rsidRPr="0032412D">
        <w:rPr>
          <w:sz w:val="12"/>
        </w:rPr>
        <w:t>of overt action. Neither Kant’s own argument nor my reconstruction of it address most of the incidents of property ownership</w:t>
      </w:r>
      <w:r w:rsidRPr="00F3763B">
        <w:rPr>
          <w:sz w:val="12"/>
        </w:rPr>
        <w:t xml:space="preserve">. (Though I have suggested that </w:t>
      </w:r>
      <w:r w:rsidRPr="00F3763B">
        <w:rPr>
          <w:rStyle w:val="StyleUnderline"/>
        </w:rPr>
        <w:t>Kant’s principles can justify the prohibition on harmful use</w:t>
      </w:r>
      <w:r w:rsidRPr="00F3763B">
        <w:rPr>
          <w:sz w:val="12"/>
        </w:rPr>
        <w:t xml:space="preserve"> and very likely some version of the liability to execution.) Indeed, </w:t>
      </w:r>
      <w:r w:rsidRPr="00F3763B">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F3763B">
        <w:rPr>
          <w:sz w:val="12"/>
        </w:rPr>
        <w:t xml:space="preserve"> provided that their use does not interfere with one’s own regular and reliable use of the item in question. </w:t>
      </w:r>
      <w:r w:rsidRPr="00F3763B">
        <w:rPr>
          <w:rStyle w:val="StyleUnderline"/>
        </w:rPr>
        <w:t>Moreover, Kant’s principles give priority to use over first acquisition</w:t>
      </w:r>
      <w:r w:rsidRPr="00F3763B">
        <w:rPr>
          <w:sz w:val="12"/>
        </w:rPr>
        <w:t xml:space="preserve">, and indeed they justify first acquisition only in view of legitimate and needful use. </w:t>
      </w:r>
      <w:r w:rsidRPr="00F3763B">
        <w:rPr>
          <w:rStyle w:val="StyleUnderline"/>
        </w:rPr>
        <w:t xml:space="preserve">To this extent, Kant’ s </w:t>
      </w:r>
      <w:r w:rsidRPr="00F3763B">
        <w:rPr>
          <w:rStyle w:val="StyleUnderline"/>
          <w:highlight w:val="green"/>
        </w:rPr>
        <w:t>principles undermine and repudiate</w:t>
      </w:r>
      <w:r w:rsidRPr="00F3763B">
        <w:rPr>
          <w:rStyle w:val="StyleUnderline"/>
        </w:rPr>
        <w:t xml:space="preserve"> one of </w:t>
      </w:r>
      <w:r w:rsidRPr="00F3763B">
        <w:rPr>
          <w:rStyle w:val="StyleUnderline"/>
          <w:highlight w:val="green"/>
        </w:rPr>
        <w:t>the cherished</w:t>
      </w:r>
      <w:r w:rsidRPr="00F3763B">
        <w:rPr>
          <w:rStyle w:val="StyleUnderline"/>
        </w:rPr>
        <w:t xml:space="preserve"> hallmarks of the </w:t>
      </w:r>
      <w:r w:rsidRPr="00F3763B">
        <w:rPr>
          <w:rStyle w:val="StyleUnderline"/>
          <w:highlight w:val="green"/>
        </w:rPr>
        <w:t>liberal conception of</w:t>
      </w:r>
      <w:r w:rsidRPr="00F3763B">
        <w:rPr>
          <w:rStyle w:val="StyleUnderline"/>
        </w:rPr>
        <w:t xml:space="preserve"> private </w:t>
      </w:r>
      <w:r w:rsidRPr="00F3763B">
        <w:rPr>
          <w:rStyle w:val="StyleUnderline"/>
          <w:highlight w:val="green"/>
        </w:rPr>
        <w:t>property</w:t>
      </w:r>
      <w:r w:rsidRPr="00F3763B">
        <w:rPr>
          <w:rStyle w:val="StyleUnderline"/>
        </w:rPr>
        <w:t>, namely, that first acquisition as such secures a right over the disposition of a thing, regardless of subsequent disuse</w:t>
      </w:r>
      <w:r w:rsidRPr="00F3763B">
        <w:rPr>
          <w:sz w:val="12"/>
        </w:rPr>
        <w:t xml:space="preserve"> (cf. §3.10).</w:t>
      </w:r>
    </w:p>
    <w:p w14:paraId="20EC8674" w14:textId="0D9B05DD" w:rsidR="000254D1" w:rsidRPr="0080446F" w:rsidRDefault="000254D1" w:rsidP="000254D1">
      <w:pPr>
        <w:pStyle w:val="Heading4"/>
        <w:rPr>
          <w:rFonts w:cs="Times New Roman"/>
        </w:rPr>
      </w:pPr>
      <w:r>
        <w:lastRenderedPageBreak/>
        <w:t xml:space="preserve">[6] </w:t>
      </w:r>
      <w:r w:rsidRPr="0080446F">
        <w:t>Psychoanalysis is infinitely regressive, not falsifiable, and too abstract</w:t>
      </w:r>
    </w:p>
    <w:p w14:paraId="2CEEC0EC" w14:textId="77777777" w:rsidR="000254D1" w:rsidRPr="0080446F" w:rsidRDefault="000254D1" w:rsidP="000254D1">
      <w:pPr>
        <w:rPr>
          <w:rFonts w:eastAsia="Calibri"/>
        </w:rPr>
      </w:pPr>
      <w:r w:rsidRPr="0080446F">
        <w:rPr>
          <w:rStyle w:val="Style13ptBold"/>
        </w:rPr>
        <w:t>Gordon 1</w:t>
      </w:r>
      <w:r w:rsidRPr="0080446F">
        <w:rPr>
          <w:rFonts w:eastAsia="Calibri"/>
        </w:rPr>
        <w:t xml:space="preserve"> – </w:t>
      </w:r>
      <w:r w:rsidRPr="0080446F">
        <w:t>Paul Gordon, accomplished psychotherapist, “Psychoanalysis and Racism: The Politics of Defeat,” RACE &amp; CLASS v. 42 n. 4, 2001, pp. 17-34.</w:t>
      </w:r>
    </w:p>
    <w:p w14:paraId="5E6BDAB9" w14:textId="77777777" w:rsidR="000254D1" w:rsidRDefault="000254D1" w:rsidP="000254D1">
      <w:pPr>
        <w:rPr>
          <w:rFonts w:eastAsia="Calibri"/>
        </w:rPr>
      </w:pPr>
      <w:r w:rsidRPr="0080446F">
        <w:rPr>
          <w:rFonts w:eastAsia="Calibri"/>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647A01">
        <w:t xml:space="preserve">, </w:t>
      </w:r>
      <w:r w:rsidRPr="00647A01">
        <w:rPr>
          <w:rStyle w:val="Emphasis"/>
        </w:rPr>
        <w:t xml:space="preserve">in marrying </w:t>
      </w:r>
      <w:r w:rsidRPr="00533F56">
        <w:rPr>
          <w:rStyle w:val="Emphasis"/>
          <w:highlight w:val="green"/>
        </w:rPr>
        <w:t>psychoanalysis</w:t>
      </w:r>
      <w:r w:rsidRPr="00176E6B">
        <w:rPr>
          <w:rStyle w:val="Emphasis"/>
        </w:rPr>
        <w:t xml:space="preserve"> </w:t>
      </w:r>
      <w:r w:rsidRPr="00647A01">
        <w:rPr>
          <w:rStyle w:val="Emphasis"/>
        </w:rPr>
        <w:t xml:space="preserve">and postmodernism, on the basis of claiming to be both scholarly and action oriented, it </w:t>
      </w:r>
      <w:r w:rsidRPr="00533F56">
        <w:rPr>
          <w:rStyle w:val="Emphasis"/>
          <w:highlight w:val="green"/>
        </w:rPr>
        <w:t>degrades scholarship and</w:t>
      </w:r>
      <w:r w:rsidRPr="00647A01">
        <w:rPr>
          <w:rStyle w:val="Emphasis"/>
        </w:rPr>
        <w:t xml:space="preserve"> undermines </w:t>
      </w:r>
      <w:r w:rsidRPr="00533F56">
        <w:rPr>
          <w:rStyle w:val="Emphasis"/>
          <w:highlight w:val="green"/>
        </w:rPr>
        <w:t>action, and ends in discourse analysis</w:t>
      </w:r>
      <w:r w:rsidRPr="00647A01">
        <w:rPr>
          <w:rStyle w:val="Emphasis"/>
        </w:rPr>
        <w:t xml:space="preserve"> a language in which metaphor passes for reality.</w:t>
      </w:r>
      <w:r w:rsidRPr="0080446F">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647A01">
        <w:rPr>
          <w:rStyle w:val="Emphasis"/>
        </w:rPr>
        <w:t xml:space="preserve">The problem with the application of psychoanalysis to social institutions is that </w:t>
      </w:r>
      <w:r w:rsidRPr="00533F56">
        <w:rPr>
          <w:rStyle w:val="Emphasis"/>
          <w:highlight w:val="green"/>
        </w:rPr>
        <w:t>there can be no testing</w:t>
      </w:r>
      <w:r w:rsidRPr="00647A01">
        <w:rPr>
          <w:rStyle w:val="Emphasis"/>
        </w:rPr>
        <w:t xml:space="preserve"> of the claims made.</w:t>
      </w:r>
      <w:r w:rsidRPr="0080446F">
        <w:rPr>
          <w:rFonts w:eastAsia="Calibr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647A01">
        <w:rPr>
          <w:rStyle w:val="Emphasis"/>
        </w:rPr>
        <w:t xml:space="preserve">The </w:t>
      </w:r>
      <w:r w:rsidRPr="00533F56">
        <w:rPr>
          <w:rStyle w:val="Emphasis"/>
          <w:highlight w:val="green"/>
        </w:rPr>
        <w:t xml:space="preserve">pioneers </w:t>
      </w:r>
      <w:r w:rsidRPr="00647A01">
        <w:rPr>
          <w:rStyle w:val="Emphasis"/>
        </w:rPr>
        <w:t>of psychoanalysis,</w:t>
      </w:r>
      <w:r w:rsidRPr="0080446F">
        <w:rPr>
          <w:rFonts w:eastAsia="Calibri"/>
        </w:rPr>
        <w:t xml:space="preserve"> from Freud onwards, </w:t>
      </w:r>
      <w:r w:rsidRPr="00647A01">
        <w:rPr>
          <w:rStyle w:val="Emphasis"/>
        </w:rPr>
        <w:t xml:space="preserve">all </w:t>
      </w:r>
      <w:r w:rsidRPr="00533F56">
        <w:rPr>
          <w:rStyle w:val="Emphasis"/>
          <w:highlight w:val="green"/>
        </w:rPr>
        <w:t>derived their ideas in the context of</w:t>
      </w:r>
      <w:r w:rsidRPr="00647A01">
        <w:rPr>
          <w:rStyle w:val="Emphasis"/>
        </w:rPr>
        <w:t xml:space="preserve"> their work with individual </w:t>
      </w:r>
      <w:r w:rsidRPr="00533F56">
        <w:rPr>
          <w:rStyle w:val="Emphasis"/>
          <w:highlight w:val="green"/>
        </w:rPr>
        <w:t>patients</w:t>
      </w:r>
      <w:r w:rsidRPr="00647A01">
        <w:rPr>
          <w:rStyle w:val="Emphasis"/>
        </w:rPr>
        <w:t xml:space="preserve"> and their ideas can be examined in the everyday laboratory of the therapeutic encounter</w:t>
      </w:r>
      <w:r w:rsidRPr="0080446F">
        <w:rPr>
          <w:rFonts w:eastAsia="Calibri"/>
        </w:rPr>
        <w:t xml:space="preserve"> where the validity of an interpretation, for example, is a matter for dialogue between therapist and patient</w:t>
      </w:r>
      <w:r w:rsidRPr="00647A01">
        <w:t xml:space="preserve">. </w:t>
      </w:r>
      <w:r w:rsidRPr="00533F56">
        <w:rPr>
          <w:rStyle w:val="Emphasis"/>
          <w:highlight w:val="green"/>
        </w:rPr>
        <w:t xml:space="preserve">Outside </w:t>
      </w:r>
      <w:r w:rsidRPr="00647A01">
        <w:rPr>
          <w:rStyle w:val="Emphasis"/>
        </w:rPr>
        <w:t xml:space="preserve">of the consulting room, </w:t>
      </w:r>
      <w:r w:rsidRPr="00533F56">
        <w:rPr>
          <w:rStyle w:val="Emphasis"/>
          <w:highlight w:val="green"/>
        </w:rPr>
        <w:t>there can be no such verification process</w:t>
      </w:r>
      <w:r w:rsidRPr="00647A01">
        <w:rPr>
          <w:rStyle w:val="Emphasis"/>
        </w:rPr>
        <w:t xml:space="preserve">, and the further one moves from the individual patient, the less purchase psychoanalytic ideas can have. </w:t>
      </w:r>
      <w:r w:rsidRPr="00533F56">
        <w:rPr>
          <w:rStyle w:val="Emphasis"/>
          <w:highlight w:val="green"/>
        </w:rPr>
        <w:t xml:space="preserve">Outside the </w:t>
      </w:r>
      <w:r w:rsidRPr="00647A01">
        <w:rPr>
          <w:rStyle w:val="Emphasis"/>
        </w:rPr>
        <w:t xml:space="preserve">therapeutic </w:t>
      </w:r>
      <w:r w:rsidRPr="00533F56">
        <w:rPr>
          <w:rStyle w:val="Emphasis"/>
          <w:highlight w:val="green"/>
        </w:rPr>
        <w:t xml:space="preserve">encounter, anything </w:t>
      </w:r>
      <w:r w:rsidRPr="00647A01">
        <w:rPr>
          <w:rStyle w:val="Emphasis"/>
        </w:rPr>
        <w:t xml:space="preserve">and everything </w:t>
      </w:r>
      <w:r w:rsidRPr="00533F56">
        <w:rPr>
          <w:rStyle w:val="Emphasis"/>
          <w:highlight w:val="green"/>
        </w:rPr>
        <w:t>can be true</w:t>
      </w:r>
      <w:r w:rsidRPr="00647A01">
        <w:rPr>
          <w:rStyle w:val="Emphasis"/>
        </w:rPr>
        <w:t>, psychoanalytically speaking. But if everything is true, then nothing can be false and therefore nothing can be true.</w:t>
      </w:r>
      <w:r w:rsidRPr="0080446F">
        <w:rPr>
          <w:rFonts w:eastAsia="Calibri"/>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647A01">
        <w:rPr>
          <w:rStyle w:val="Emphasis"/>
        </w:rPr>
        <w:t>a kind of free association, mixed with deconstruction, leads not to analysis, not even to psychoanalysis, but to . . . well, just more free association, an endless, indeed one might say pointless, play on words. This approach</w:t>
      </w:r>
      <w:r w:rsidRPr="0080446F">
        <w:rPr>
          <w:rFonts w:eastAsia="Calibri"/>
        </w:rPr>
        <w:t xml:space="preserve"> may well throw up some interesting associations along the way, connections one had never thought of but it </w:t>
      </w:r>
      <w:r w:rsidRPr="0080446F">
        <w:rPr>
          <w:rStyle w:val="StyleUnderline"/>
        </w:rPr>
        <w:t xml:space="preserve">is </w:t>
      </w:r>
      <w:r w:rsidRPr="0080446F">
        <w:rPr>
          <w:rStyle w:val="Emphasis"/>
        </w:rPr>
        <w:t>not to be confused with political analysis</w:t>
      </w:r>
      <w:r w:rsidRPr="0080446F">
        <w:rPr>
          <w:rFonts w:eastAsia="Calibri"/>
        </w:rPr>
        <w:t>. In `Home rules', anything and everything to do with `home' can and does ®nd a place here and, as I indicated above, even the popular ®lm Home Alone is pressed into service as a story about `racial' invasion.</w:t>
      </w:r>
    </w:p>
    <w:p w14:paraId="0712FB66" w14:textId="438EDF16" w:rsidR="00AA6DDC" w:rsidRPr="00571529" w:rsidRDefault="00AA6DDC" w:rsidP="00AA6DDC">
      <w:pPr>
        <w:pStyle w:val="Heading4"/>
        <w:spacing w:line="240" w:lineRule="auto"/>
        <w:rPr>
          <w:rFonts w:asciiTheme="majorHAnsi" w:hAnsiTheme="majorHAnsi" w:cstheme="majorHAnsi"/>
        </w:rPr>
      </w:pPr>
      <w:r>
        <w:rPr>
          <w:rFonts w:asciiTheme="majorHAnsi" w:hAnsiTheme="majorHAnsi" w:cstheme="majorHAnsi"/>
        </w:rPr>
        <w:t xml:space="preserve">[7] </w:t>
      </w:r>
      <w:r w:rsidRPr="00571529">
        <w:rPr>
          <w:rFonts w:asciiTheme="majorHAnsi" w:hAnsiTheme="majorHAnsi" w:cstheme="majorHAnsi"/>
        </w:rPr>
        <w:t xml:space="preserve">Alt re-entrenches violence - Being pessimistic and accepting no future is not only incorrect but masks heteronormative and racist violence – hope and utopianism is uniquely key in the context of queer and black youth which means only the aff can solve. </w:t>
      </w:r>
    </w:p>
    <w:p w14:paraId="7E4326A8" w14:textId="77777777" w:rsidR="00AA6DDC" w:rsidRPr="000255A9" w:rsidRDefault="00AA6DDC" w:rsidP="00AA6DDC">
      <w:pPr>
        <w:spacing w:line="240" w:lineRule="auto"/>
        <w:contextualSpacing/>
        <w:rPr>
          <w:rFonts w:asciiTheme="majorHAnsi" w:hAnsiTheme="majorHAnsi" w:cstheme="majorHAnsi"/>
          <w:szCs w:val="16"/>
        </w:rPr>
      </w:pPr>
      <w:r w:rsidRPr="00571529">
        <w:rPr>
          <w:rFonts w:asciiTheme="majorHAnsi" w:hAnsiTheme="majorHAnsi" w:cstheme="majorHAnsi"/>
          <w:b/>
          <w:sz w:val="26"/>
          <w:szCs w:val="26"/>
        </w:rPr>
        <w:t xml:space="preserve">Muñoz </w:t>
      </w:r>
      <w:r>
        <w:rPr>
          <w:rFonts w:asciiTheme="majorHAnsi" w:hAnsiTheme="majorHAnsi" w:cstheme="majorHAnsi"/>
          <w:b/>
          <w:sz w:val="26"/>
          <w:szCs w:val="26"/>
        </w:rPr>
        <w:t xml:space="preserve">9 </w:t>
      </w:r>
      <w:r w:rsidRPr="00571529">
        <w:rPr>
          <w:rFonts w:asciiTheme="majorHAnsi" w:hAnsiTheme="majorHAnsi" w:cstheme="majorHAnsi"/>
          <w:b/>
          <w:szCs w:val="16"/>
        </w:rPr>
        <w:t xml:space="preserve"> </w:t>
      </w:r>
      <w:r w:rsidRPr="000255A9">
        <w:rPr>
          <w:rFonts w:asciiTheme="majorHAnsi" w:hAnsiTheme="majorHAnsi" w:cstheme="majorHAnsi"/>
          <w:szCs w:val="16"/>
        </w:rPr>
        <w:t>prof/chair of performance studies @ NYU (José Esteban, Cruising Utopia: The Then and There of Queer Futurity</w:t>
      </w:r>
    </w:p>
    <w:p w14:paraId="712EFA7B" w14:textId="77777777" w:rsidR="00AA6DDC" w:rsidRPr="00BC6E94" w:rsidRDefault="00AA6DDC" w:rsidP="00AA6DDC">
      <w:pPr>
        <w:spacing w:line="240" w:lineRule="auto"/>
        <w:contextualSpacing/>
        <w:rPr>
          <w:rFonts w:asciiTheme="majorHAnsi" w:hAnsiTheme="majorHAnsi" w:cstheme="majorHAnsi"/>
          <w:b/>
          <w:u w:val="single"/>
        </w:rPr>
      </w:pPr>
      <w:r w:rsidRPr="00BC6E94">
        <w:rPr>
          <w:rFonts w:asciiTheme="majorHAnsi" w:hAnsiTheme="majorHAnsi" w:cstheme="majorHAnsi"/>
          <w:b/>
          <w:highlight w:val="green"/>
          <w:u w:val="single"/>
        </w:rPr>
        <w:t>The interracial and the queer coanimate each other</w:t>
      </w:r>
      <w:r w:rsidRPr="00BC6E94">
        <w:rPr>
          <w:rFonts w:asciiTheme="majorHAnsi" w:hAnsiTheme="majorHAnsi" w:cstheme="majorHAnsi"/>
          <w:b/>
          <w:u w:val="single"/>
        </w:rPr>
        <w:t xml:space="preserve">, and that coanimation, which is not only about homosexuality but about blackness and how the two touch across space and time, takes the form of not only the amalgamation of movements that rate a seizure but also the fragmented gesture that signals </w:t>
      </w:r>
      <w:r w:rsidRPr="00BC6E94">
        <w:rPr>
          <w:rFonts w:asciiTheme="majorHAnsi" w:hAnsiTheme="majorHAnsi" w:cstheme="majorHAnsi"/>
          <w:b/>
          <w:highlight w:val="green"/>
          <w:u w:val="single"/>
        </w:rPr>
        <w:t>an endurance</w:t>
      </w:r>
      <w:r w:rsidRPr="00BC6E94">
        <w:rPr>
          <w:rFonts w:asciiTheme="majorHAnsi" w:hAnsiTheme="majorHAnsi" w:cstheme="majorHAnsi"/>
          <w:b/>
          <w:u w:val="single"/>
        </w:rPr>
        <w:t>/support, queerness’s being</w:t>
      </w:r>
      <w:r w:rsidRPr="00571529">
        <w:rPr>
          <w:rFonts w:asciiTheme="majorHAnsi" w:hAnsiTheme="majorHAnsi" w:cstheme="majorHAnsi"/>
          <w:b/>
          <w:sz w:val="8"/>
        </w:rPr>
        <w:t xml:space="preserve">  </w:t>
      </w:r>
      <w:r w:rsidRPr="00BC6E94">
        <w:rPr>
          <w:rFonts w:asciiTheme="majorHAnsi" w:hAnsiTheme="majorHAnsi" w:cstheme="majorHAnsi"/>
          <w:b/>
          <w:u w:val="single"/>
        </w:rPr>
        <w:t xml:space="preserve">in, </w:t>
      </w:r>
      <w:r w:rsidRPr="00BC6E94">
        <w:rPr>
          <w:rFonts w:asciiTheme="majorHAnsi" w:hAnsiTheme="majorHAnsi" w:cstheme="majorHAnsi"/>
          <w:b/>
          <w:highlight w:val="green"/>
          <w:u w:val="single"/>
        </w:rPr>
        <w:t>toward</w:t>
      </w:r>
      <w:r w:rsidRPr="00BC6E94">
        <w:rPr>
          <w:rFonts w:asciiTheme="majorHAnsi" w:hAnsiTheme="majorHAnsi" w:cstheme="majorHAnsi"/>
          <w:b/>
          <w:u w:val="single"/>
        </w:rPr>
        <w:t xml:space="preserve">, and for </w:t>
      </w:r>
      <w:r w:rsidRPr="00BC6E94">
        <w:rPr>
          <w:rFonts w:asciiTheme="majorHAnsi" w:hAnsiTheme="majorHAnsi" w:cstheme="majorHAnsi"/>
          <w:b/>
          <w:highlight w:val="green"/>
          <w:u w:val="single"/>
        </w:rPr>
        <w:t>futurity</w:t>
      </w:r>
      <w:r w:rsidRPr="00BC6E94">
        <w:rPr>
          <w:rFonts w:asciiTheme="majorHAnsi" w:hAnsiTheme="majorHAnsi" w:cstheme="majorHAnsi"/>
          <w:b/>
          <w:u w:val="single"/>
        </w:rPr>
        <w:t xml:space="preserve">. Utopian hermeneutics like those invoked in  the project of queer futurity consider the forward-dawning significance of the </w:t>
      </w:r>
      <w:r w:rsidRPr="00BC6E94">
        <w:rPr>
          <w:rFonts w:asciiTheme="majorHAnsi" w:hAnsiTheme="majorHAnsi" w:cstheme="majorHAnsi"/>
          <w:b/>
          <w:u w:val="single"/>
        </w:rPr>
        <w:lastRenderedPageBreak/>
        <w:t>gesture</w:t>
      </w:r>
      <w:r w:rsidRPr="000255A9">
        <w:rPr>
          <w:rFonts w:asciiTheme="majorHAnsi" w:hAnsiTheme="majorHAnsi" w:cstheme="majorHAnsi"/>
        </w:rPr>
        <w:t xml:space="preserve">.  Thus, the play’s dramatic conclusion is not an end but, more nearly, an Agambenian means without an end. </w:t>
      </w:r>
      <w:r w:rsidRPr="00BC6E94">
        <w:rPr>
          <w:rFonts w:asciiTheme="majorHAnsi" w:hAnsiTheme="majorHAnsi" w:cstheme="majorHAnsi"/>
          <w:b/>
          <w:highlight w:val="green"/>
          <w:u w:val="single"/>
        </w:rPr>
        <w:t xml:space="preserve">Recognition of this order challenges </w:t>
      </w:r>
      <w:r w:rsidRPr="00BC6E94">
        <w:rPr>
          <w:rFonts w:asciiTheme="majorHAnsi" w:hAnsiTheme="majorHAnsi" w:cstheme="majorHAnsi"/>
          <w:b/>
          <w:u w:val="single"/>
        </w:rPr>
        <w:t xml:space="preserve">theories of </w:t>
      </w:r>
      <w:r w:rsidRPr="00BC6E94">
        <w:rPr>
          <w:rFonts w:asciiTheme="majorHAnsi" w:hAnsiTheme="majorHAnsi" w:cstheme="majorHAnsi"/>
          <w:b/>
          <w:highlight w:val="green"/>
          <w:u w:val="single"/>
        </w:rPr>
        <w:t>antirelationality that dominate</w:t>
      </w:r>
      <w:r w:rsidRPr="00BC6E94">
        <w:rPr>
          <w:rFonts w:asciiTheme="majorHAnsi" w:hAnsiTheme="majorHAnsi" w:cstheme="majorHAnsi"/>
          <w:b/>
          <w:u w:val="single"/>
        </w:rPr>
        <w:t xml:space="preserve"> queer criticism, such as </w:t>
      </w:r>
      <w:r w:rsidRPr="00BC6E94">
        <w:rPr>
          <w:rFonts w:asciiTheme="majorHAnsi" w:hAnsiTheme="majorHAnsi" w:cstheme="majorHAnsi"/>
          <w:b/>
          <w:highlight w:val="green"/>
          <w:u w:val="single"/>
        </w:rPr>
        <w:t>Edelman</w:t>
      </w:r>
      <w:r w:rsidRPr="00BC6E94">
        <w:rPr>
          <w:rFonts w:asciiTheme="majorHAnsi" w:hAnsiTheme="majorHAnsi" w:cstheme="majorHAnsi"/>
          <w:b/>
          <w:u w:val="single"/>
        </w:rPr>
        <w:t>’s</w:t>
      </w:r>
      <w:r w:rsidRPr="000255A9">
        <w:rPr>
          <w:rFonts w:asciiTheme="majorHAnsi" w:hAnsiTheme="majorHAnsi" w:cstheme="majorHAnsi"/>
        </w:rPr>
        <w:t xml:space="preserve"> and the Leo Bersani of “Is the Rectum a Grave?” and</w:t>
      </w:r>
      <w:r w:rsidRPr="00571529">
        <w:rPr>
          <w:rFonts w:asciiTheme="majorHAnsi" w:hAnsiTheme="majorHAnsi" w:cstheme="majorHAnsi"/>
          <w:b/>
          <w:sz w:val="8"/>
        </w:rPr>
        <w:t xml:space="preserve">, </w:t>
      </w:r>
      <w:r w:rsidRPr="000255A9">
        <w:rPr>
          <w:rFonts w:asciiTheme="majorHAnsi" w:hAnsiTheme="majorHAnsi" w:cstheme="majorHAnsi"/>
        </w:rPr>
        <w:t xml:space="preserve">to a lesser degree, </w:t>
      </w:r>
      <w:r w:rsidRPr="00571529">
        <w:rPr>
          <w:rFonts w:asciiTheme="majorHAnsi" w:hAnsiTheme="majorHAnsi" w:cstheme="majorHAnsi"/>
          <w:i/>
          <w:iCs/>
          <w:sz w:val="8"/>
        </w:rPr>
        <w:t>Homos.26</w:t>
      </w:r>
      <w:r w:rsidRPr="00571529">
        <w:rPr>
          <w:rFonts w:asciiTheme="majorHAnsi" w:hAnsiTheme="majorHAnsi" w:cstheme="majorHAnsi"/>
          <w:b/>
          <w:i/>
          <w:iCs/>
          <w:sz w:val="8"/>
        </w:rPr>
        <w:t xml:space="preserve"> </w:t>
      </w:r>
      <w:r w:rsidRPr="00BC6E94">
        <w:rPr>
          <w:rFonts w:asciiTheme="majorHAnsi" w:hAnsiTheme="majorHAnsi" w:cstheme="majorHAnsi"/>
          <w:b/>
          <w:highlight w:val="green"/>
          <w:u w:val="single"/>
        </w:rPr>
        <w:t>The act of accepting no future is dependent on renouncing politics</w:t>
      </w:r>
      <w:r w:rsidRPr="00BC6E94">
        <w:rPr>
          <w:rFonts w:asciiTheme="majorHAnsi" w:hAnsiTheme="majorHAnsi" w:cstheme="majorHAnsi"/>
          <w:b/>
          <w:u w:val="single"/>
        </w:rPr>
        <w:t xml:space="preserve"> and various principles of hope </w:t>
      </w:r>
      <w:r w:rsidRPr="00BC6E94">
        <w:rPr>
          <w:rFonts w:asciiTheme="majorHAnsi" w:hAnsiTheme="majorHAnsi" w:cstheme="majorHAnsi"/>
          <w:b/>
          <w:highlight w:val="green"/>
          <w:u w:val="single"/>
        </w:rPr>
        <w:t>that are</w:t>
      </w:r>
      <w:r w:rsidRPr="00BC6E94">
        <w:rPr>
          <w:rFonts w:asciiTheme="majorHAnsi" w:hAnsiTheme="majorHAnsi" w:cstheme="majorHAnsi"/>
          <w:b/>
          <w:u w:val="single"/>
        </w:rPr>
        <w:t xml:space="preserve">, by their very nature, </w:t>
      </w:r>
      <w:r w:rsidRPr="00BC6E94">
        <w:rPr>
          <w:rFonts w:asciiTheme="majorHAnsi" w:hAnsiTheme="majorHAnsi" w:cstheme="majorHAnsi"/>
          <w:b/>
          <w:highlight w:val="green"/>
          <w:u w:val="single"/>
        </w:rPr>
        <w:t>relational</w:t>
      </w:r>
      <w:r w:rsidRPr="000255A9">
        <w:rPr>
          <w:rFonts w:asciiTheme="majorHAnsi" w:hAnsiTheme="majorHAnsi" w:cstheme="majorHAnsi"/>
        </w:rPr>
        <w:t xml:space="preserve">. By finishing on a note not of reconciliation but of the refusal of total repudiation—a gestural enduring/supporting—The </w:t>
      </w:r>
      <w:r w:rsidRPr="00571529">
        <w:rPr>
          <w:rFonts w:asciiTheme="majorHAnsi" w:hAnsiTheme="majorHAnsi" w:cstheme="majorHAnsi"/>
          <w:i/>
          <w:iCs/>
          <w:sz w:val="8"/>
        </w:rPr>
        <w:t xml:space="preserve">Toilet </w:t>
      </w:r>
      <w:r w:rsidRPr="000255A9">
        <w:rPr>
          <w:rFonts w:asciiTheme="majorHAnsi" w:hAnsiTheme="majorHAnsi" w:cstheme="majorHAnsi"/>
        </w:rPr>
        <w:t xml:space="preserve">shows us that </w:t>
      </w:r>
      <w:r w:rsidRPr="00BC6E94">
        <w:rPr>
          <w:rFonts w:asciiTheme="majorHAnsi" w:hAnsiTheme="majorHAnsi" w:cstheme="majorHAnsi"/>
          <w:b/>
          <w:u w:val="single"/>
        </w:rPr>
        <w:t>relationality is not pretty, but the option of simply opting out of it, or describing it as something that has never been available to us, is imaginable only if one can frame queerness as a singular abstraction that can be subtracted and isolated from a larger social matrix</w:t>
      </w:r>
      <w:r w:rsidRPr="00571529">
        <w:rPr>
          <w:rFonts w:asciiTheme="majorHAnsi" w:hAnsiTheme="majorHAnsi" w:cstheme="majorHAnsi"/>
          <w:b/>
          <w:sz w:val="8"/>
        </w:rPr>
        <w:t xml:space="preserve">. </w:t>
      </w:r>
      <w:r w:rsidRPr="00BC6E94">
        <w:rPr>
          <w:rFonts w:asciiTheme="majorHAnsi" w:hAnsiTheme="majorHAnsi" w:cstheme="majorHAnsi"/>
          <w:b/>
          <w:u w:val="single"/>
        </w:rPr>
        <w:t xml:space="preserve">In </w:t>
      </w:r>
      <w:r w:rsidRPr="00BC6E94">
        <w:rPr>
          <w:rFonts w:asciiTheme="majorHAnsi" w:hAnsiTheme="majorHAnsi" w:cstheme="majorHAnsi"/>
          <w:b/>
          <w:i/>
          <w:iCs/>
          <w:u w:val="single"/>
        </w:rPr>
        <w:t xml:space="preserve">No Future </w:t>
      </w:r>
      <w:r w:rsidRPr="00BC6E94">
        <w:rPr>
          <w:rFonts w:asciiTheme="majorHAnsi" w:hAnsiTheme="majorHAnsi" w:cstheme="majorHAnsi"/>
          <w:b/>
          <w:u w:val="single"/>
        </w:rPr>
        <w:t>Edelman takes on Cornel West’s referencing of futurity</w:t>
      </w:r>
      <w:r w:rsidRPr="000255A9">
        <w:rPr>
          <w:rFonts w:asciiTheme="majorHAnsi" w:hAnsiTheme="majorHAnsi" w:cstheme="majorHAnsi"/>
        </w:rPr>
        <w:t xml:space="preserve"> in an op-ed for the </w:t>
      </w:r>
      <w:r w:rsidRPr="00571529">
        <w:rPr>
          <w:rFonts w:asciiTheme="majorHAnsi" w:hAnsiTheme="majorHAnsi" w:cstheme="majorHAnsi"/>
          <w:i/>
          <w:iCs/>
          <w:sz w:val="8"/>
        </w:rPr>
        <w:t xml:space="preserve">Boston Globe </w:t>
      </w:r>
      <w:r w:rsidRPr="000255A9">
        <w:rPr>
          <w:rFonts w:asciiTheme="majorHAnsi" w:hAnsiTheme="majorHAnsi" w:cstheme="majorHAnsi"/>
        </w:rPr>
        <w:t xml:space="preserve">that he wrote with Sylvia Ann Hewitt titled “A Parent’s Bill of Rights.”27 The title is disturbingly smug (as if biological parents of the middle class did not already have uncontested rights to their children!), and the editorial is a neoliberal screed on behalf of the culture of the child. But Edelman’s critique never considers the topic of race that is central to the actual editorial. West’s pro-children agenda aligns with his other concerns about the crises of African American youth. Edelman’s critique of the editorial, with which for the most part I am deeply sympathetic, is flawed insofar as it decontextualizes West’s work from the topic that has been so central to his critical interventions: blackness. In the same way all queers are not the stealth-universal-white-gay- man invoked in queer antirelational formulations, all children are not the privileged white babies to whom contemporary society caters. Again, there is for me a lot to like in this critique of antireproductive futurism, but in Edelman’s theory it is enacted by the active disavowal of a crisis in afrofuturism.28 </w:t>
      </w:r>
      <w:r w:rsidRPr="00BC6E94">
        <w:rPr>
          <w:rFonts w:asciiTheme="majorHAnsi" w:hAnsiTheme="majorHAnsi" w:cstheme="majorHAnsi"/>
          <w:b/>
          <w:u w:val="single"/>
        </w:rPr>
        <w:t xml:space="preserve">Theories of </w:t>
      </w:r>
      <w:r w:rsidRPr="00BC6E94">
        <w:rPr>
          <w:rFonts w:asciiTheme="majorHAnsi" w:hAnsiTheme="majorHAnsi" w:cstheme="majorHAnsi"/>
          <w:b/>
          <w:highlight w:val="green"/>
          <w:u w:val="single"/>
        </w:rPr>
        <w:t>queer temporality that fail to factor in the</w:t>
      </w:r>
      <w:r w:rsidRPr="00BC6E94">
        <w:rPr>
          <w:rFonts w:asciiTheme="majorHAnsi" w:hAnsiTheme="majorHAnsi" w:cstheme="majorHAnsi"/>
          <w:b/>
          <w:u w:val="single"/>
        </w:rPr>
        <w:t xml:space="preserve"> relational </w:t>
      </w:r>
      <w:r w:rsidRPr="00BC6E94">
        <w:rPr>
          <w:rFonts w:asciiTheme="majorHAnsi" w:hAnsiTheme="majorHAnsi" w:cstheme="majorHAnsi"/>
          <w:b/>
          <w:highlight w:val="green"/>
          <w:u w:val="single"/>
        </w:rPr>
        <w:t>relevance of race</w:t>
      </w:r>
      <w:r w:rsidRPr="00BC6E94">
        <w:rPr>
          <w:rFonts w:asciiTheme="majorHAnsi" w:hAnsiTheme="majorHAnsi" w:cstheme="majorHAnsi"/>
          <w:b/>
          <w:u w:val="single"/>
        </w:rPr>
        <w:t xml:space="preserve"> or class merely </w:t>
      </w:r>
      <w:r w:rsidRPr="00BC6E94">
        <w:rPr>
          <w:rFonts w:asciiTheme="majorHAnsi" w:hAnsiTheme="majorHAnsi" w:cstheme="majorHAnsi"/>
          <w:b/>
          <w:highlight w:val="green"/>
          <w:u w:val="single"/>
        </w:rPr>
        <w:t xml:space="preserve">reproduce </w:t>
      </w:r>
      <w:r w:rsidRPr="00BC6E94">
        <w:rPr>
          <w:rFonts w:asciiTheme="majorHAnsi" w:hAnsiTheme="majorHAnsi" w:cstheme="majorHAnsi"/>
          <w:b/>
          <w:u w:val="single"/>
        </w:rPr>
        <w:t>a crypto</w:t>
      </w:r>
      <w:r w:rsidRPr="00BC6E94">
        <w:rPr>
          <w:rFonts w:asciiTheme="majorHAnsi" w:hAnsiTheme="majorHAnsi" w:cstheme="majorHAnsi"/>
          <w:b/>
          <w:highlight w:val="green"/>
          <w:u w:val="single"/>
        </w:rPr>
        <w:t>-universal</w:t>
      </w:r>
      <w:r w:rsidRPr="00BC6E94">
        <w:rPr>
          <w:rFonts w:asciiTheme="majorHAnsi" w:hAnsiTheme="majorHAnsi" w:cstheme="majorHAnsi"/>
          <w:b/>
          <w:u w:val="single"/>
        </w:rPr>
        <w:t xml:space="preserve"> white gay </w:t>
      </w:r>
      <w:r w:rsidRPr="00BC6E94">
        <w:rPr>
          <w:rFonts w:asciiTheme="majorHAnsi" w:hAnsiTheme="majorHAnsi" w:cstheme="majorHAnsi"/>
          <w:b/>
          <w:highlight w:val="green"/>
          <w:u w:val="single"/>
        </w:rPr>
        <w:t>subject</w:t>
      </w:r>
      <w:r w:rsidRPr="00BC6E94">
        <w:rPr>
          <w:rFonts w:asciiTheme="majorHAnsi" w:hAnsiTheme="majorHAnsi" w:cstheme="majorHAnsi"/>
          <w:b/>
          <w:u w:val="single"/>
        </w:rPr>
        <w:t xml:space="preserve"> that is weirdly atemporal—which is to say a subject whose time is a restricted and restricting hollowed-out present free of the need for the challenge of imagining a futurity that exists beyond the self or the here and now</w:t>
      </w:r>
      <w:r w:rsidRPr="000255A9">
        <w:rPr>
          <w:rFonts w:asciiTheme="majorHAnsi" w:hAnsiTheme="majorHAnsi" w:cstheme="majorHAnsi"/>
        </w:rPr>
        <w:t xml:space="preserve">. The question of children hangs heavily when one considers Baraka’s present. On August 12, 2003, one of his daughters, Shani Baraka, and her female lover, Rayshon Holmes, were killed by the estranged husband of Wanda Pasha, who is also one of Baraka’s daughters. The thirty-one- and thirty-year-old women’s murders were preceded a few months earlier by another hate crime in Newark, the killing of fifteen-year-old Sakia Gunn. Gunn was a black transgendered youth who traveled from Hoboken to Greenwich Village and the Christopher Street piers to hang out with other young queers of color. Baraka and his wife, Amina, have in part dealt with the tragic loss of their daughter by turning to activism. The violent fate of their child has alerted them to the systemic violence that faces queer people (and especially young people) of color. The Barakas have both become ardent antiviolence activists speaking out directly on LGBT issues. Real violence has ironically brought Baraka back to a queer world that he had renounced so many years ago. Through his tremendous loss he has decided to further diversify his consistent commitment to activism and social justice to include what can only be understood as queer politics. </w:t>
      </w:r>
      <w:r w:rsidRPr="00BC6E94">
        <w:rPr>
          <w:rFonts w:asciiTheme="majorHAnsi" w:hAnsiTheme="majorHAnsi" w:cstheme="majorHAnsi"/>
          <w:b/>
          <w:u w:val="single"/>
        </w:rPr>
        <w:t xml:space="preserve">In the world of </w:t>
      </w:r>
      <w:r w:rsidRPr="00BC6E94">
        <w:rPr>
          <w:rFonts w:asciiTheme="majorHAnsi" w:hAnsiTheme="majorHAnsi" w:cstheme="majorHAnsi"/>
          <w:b/>
          <w:i/>
          <w:iCs/>
          <w:u w:val="single"/>
        </w:rPr>
        <w:t xml:space="preserve">The Toilet </w:t>
      </w:r>
      <w:r w:rsidRPr="00BC6E94">
        <w:rPr>
          <w:rFonts w:asciiTheme="majorHAnsi" w:hAnsiTheme="majorHAnsi" w:cstheme="majorHAnsi"/>
          <w:b/>
          <w:u w:val="single"/>
        </w:rPr>
        <w:t>there are no hate crimes, no lexicon that identifies homophobia per se, but there is the fact of an aggression constantly on the verge of brutal actualization</w:t>
      </w:r>
      <w:r w:rsidRPr="00571529">
        <w:rPr>
          <w:rFonts w:asciiTheme="majorHAnsi" w:hAnsiTheme="majorHAnsi" w:cstheme="majorHAnsi"/>
          <w:b/>
          <w:sz w:val="8"/>
        </w:rPr>
        <w:t xml:space="preserve">. </w:t>
      </w:r>
      <w:r w:rsidRPr="00BC6E94">
        <w:rPr>
          <w:rFonts w:asciiTheme="majorHAnsi" w:hAnsiTheme="majorHAnsi" w:cstheme="majorHAnsi"/>
          <w:b/>
          <w:u w:val="single"/>
        </w:rPr>
        <w:t>The mimetic violence resonates across time and to the scene of the loss that the author will endure decades later. This story from real life is not meant to serve as the proof for my argument</w:t>
      </w:r>
      <w:r w:rsidRPr="000255A9">
        <w:rPr>
          <w:rFonts w:asciiTheme="majorHAnsi" w:hAnsiTheme="majorHAnsi" w:cstheme="majorHAnsi"/>
        </w:rPr>
        <w:t xml:space="preserve">. Indeed, </w:t>
      </w:r>
      <w:r w:rsidRPr="00BC6E94">
        <w:rPr>
          <w:rFonts w:asciiTheme="majorHAnsi" w:hAnsiTheme="majorHAnsi" w:cstheme="majorHAnsi"/>
          <w:b/>
          <w:u w:val="single"/>
        </w:rPr>
        <w:t>the play’s highly homoerotic violence is in crucial ways nothing like the misogynist violence against women that befell the dramatist’s family or the transgenderphobic violence that ended Gunn’s young life.</w:t>
      </w:r>
      <w:r w:rsidRPr="000255A9">
        <w:rPr>
          <w:rFonts w:asciiTheme="majorHAnsi" w:hAnsiTheme="majorHAnsi" w:cstheme="majorHAnsi"/>
        </w:rPr>
        <w:t xml:space="preserve"> I mention these tragedies because it makes one simple point. The future is only the stuff of some kids. Racialized kids, queer kids, are not the sovereign princes of futurity. Although Edelman does indicate that the future of the child as futurity is different from the future of actual children, his framing nonetheless accepts and reproduces this monolithic figure of the child that is indeed always already white. He all but ignores the point that other modes of particularity within the social are constitutive of subjecthood beyond the kind of jouissance that refuses both narratological meaning and what he understands as the fantasy of futurity. He anticipates and bristles against his future critics with a precognitive paranoia in footnote 19 of his first chapter. He rightly predicts that some identitarian critics (I suppose that would be me in this instance, despite my ambivalent relation to the concept of identity) would dismiss his polemic by saying it is determined by his middle-class white gay male positionality. This attempt to inoculate himself from those who engage his polemic does not do the job. In the final analysis, white gay male crypto-identity politics (the restaging of whiteness as universal norm via the imaginary negation of all other identities that position themselves as not white) is beside the point. </w:t>
      </w:r>
      <w:r w:rsidRPr="00BC6E94">
        <w:rPr>
          <w:rFonts w:asciiTheme="majorHAnsi" w:hAnsiTheme="majorHAnsi" w:cstheme="majorHAnsi"/>
          <w:b/>
          <w:u w:val="single"/>
        </w:rPr>
        <w:t xml:space="preserve">The deeper point is indeed “political,” </w:t>
      </w:r>
      <w:r w:rsidRPr="000255A9">
        <w:rPr>
          <w:rFonts w:asciiTheme="majorHAnsi" w:hAnsiTheme="majorHAnsi" w:cstheme="majorHAnsi"/>
        </w:rPr>
        <w:t xml:space="preserve">as, but certainly not more, political than Edelman’s argument. </w:t>
      </w:r>
      <w:r w:rsidRPr="00BC6E94">
        <w:rPr>
          <w:rFonts w:asciiTheme="majorHAnsi" w:hAnsiTheme="majorHAnsi" w:cstheme="majorHAnsi"/>
          <w:b/>
          <w:highlight w:val="green"/>
          <w:u w:val="single"/>
        </w:rPr>
        <w:t>It is important not to hand over futurity to normative white reproductive futurity</w:t>
      </w:r>
      <w:r w:rsidRPr="00BC6E94">
        <w:rPr>
          <w:rFonts w:asciiTheme="majorHAnsi" w:hAnsiTheme="majorHAnsi" w:cstheme="majorHAnsi"/>
          <w:b/>
          <w:u w:val="single"/>
        </w:rPr>
        <w:t xml:space="preserve">. That dominant mode of futurity is indeed “winning;’ but that is all the more reason to </w:t>
      </w:r>
      <w:r w:rsidRPr="00BC6E94">
        <w:rPr>
          <w:rFonts w:asciiTheme="majorHAnsi" w:hAnsiTheme="majorHAnsi" w:cstheme="majorHAnsi"/>
          <w:b/>
          <w:highlight w:val="green"/>
          <w:u w:val="single"/>
        </w:rPr>
        <w:t xml:space="preserve">call on a utopian political imagination that </w:t>
      </w:r>
      <w:r w:rsidRPr="00BC6E94">
        <w:rPr>
          <w:rFonts w:asciiTheme="majorHAnsi" w:hAnsiTheme="majorHAnsi" w:cstheme="majorHAnsi"/>
          <w:b/>
          <w:u w:val="single"/>
        </w:rPr>
        <w:t xml:space="preserve">will </w:t>
      </w:r>
      <w:r w:rsidRPr="00BC6E94">
        <w:rPr>
          <w:rFonts w:asciiTheme="majorHAnsi" w:hAnsiTheme="majorHAnsi" w:cstheme="majorHAnsi"/>
          <w:b/>
          <w:highlight w:val="green"/>
          <w:u w:val="single"/>
        </w:rPr>
        <w:t>enable us to glimpse another time and place</w:t>
      </w:r>
      <w:r w:rsidRPr="00BC6E94">
        <w:rPr>
          <w:rFonts w:asciiTheme="majorHAnsi" w:hAnsiTheme="majorHAnsi" w:cstheme="majorHAnsi"/>
          <w:b/>
          <w:u w:val="single"/>
        </w:rPr>
        <w:t xml:space="preserve">: </w:t>
      </w:r>
      <w:r w:rsidRPr="00BC6E94">
        <w:rPr>
          <w:rFonts w:asciiTheme="majorHAnsi" w:hAnsiTheme="majorHAnsi" w:cstheme="majorHAnsi"/>
          <w:b/>
          <w:highlight w:val="green"/>
          <w:u w:val="single"/>
        </w:rPr>
        <w:t>a “not-yet” where queer youths of color actually get to grow up</w:t>
      </w:r>
      <w:r w:rsidRPr="00BC6E94">
        <w:rPr>
          <w:rFonts w:asciiTheme="majorHAnsi" w:hAnsiTheme="majorHAnsi" w:cstheme="majorHAnsi"/>
          <w:b/>
          <w:u w:val="single"/>
        </w:rPr>
        <w:t>.</w:t>
      </w:r>
      <w:r w:rsidRPr="00571529">
        <w:rPr>
          <w:rFonts w:asciiTheme="majorHAnsi" w:hAnsiTheme="majorHAnsi" w:cstheme="majorHAnsi"/>
          <w:b/>
          <w:sz w:val="8"/>
        </w:rPr>
        <w:t xml:space="preserve"> </w:t>
      </w:r>
      <w:r w:rsidRPr="00BC6E94">
        <w:rPr>
          <w:rFonts w:asciiTheme="majorHAnsi" w:hAnsiTheme="majorHAnsi" w:cstheme="majorHAnsi"/>
          <w:b/>
          <w:highlight w:val="green"/>
          <w:u w:val="single"/>
        </w:rPr>
        <w:t xml:space="preserve">Utopian and </w:t>
      </w:r>
      <w:r w:rsidRPr="00BC6E94">
        <w:rPr>
          <w:rFonts w:asciiTheme="majorHAnsi" w:hAnsiTheme="majorHAnsi" w:cstheme="majorHAnsi"/>
          <w:b/>
          <w:u w:val="single"/>
        </w:rPr>
        <w:t xml:space="preserve">willfully </w:t>
      </w:r>
      <w:r w:rsidRPr="00BC6E94">
        <w:rPr>
          <w:rFonts w:asciiTheme="majorHAnsi" w:hAnsiTheme="majorHAnsi" w:cstheme="majorHAnsi"/>
          <w:b/>
          <w:highlight w:val="green"/>
          <w:u w:val="single"/>
        </w:rPr>
        <w:t xml:space="preserve">idealistic </w:t>
      </w:r>
      <w:r w:rsidRPr="00BC6E94">
        <w:rPr>
          <w:rFonts w:asciiTheme="majorHAnsi" w:hAnsiTheme="majorHAnsi" w:cstheme="majorHAnsi"/>
          <w:b/>
          <w:u w:val="single"/>
        </w:rPr>
        <w:t xml:space="preserve">practices of </w:t>
      </w:r>
      <w:r w:rsidRPr="00BC6E94">
        <w:rPr>
          <w:rFonts w:asciiTheme="majorHAnsi" w:hAnsiTheme="majorHAnsi" w:cstheme="majorHAnsi"/>
          <w:b/>
          <w:highlight w:val="green"/>
          <w:u w:val="single"/>
        </w:rPr>
        <w:t>thought</w:t>
      </w:r>
      <w:r w:rsidRPr="00BC6E94">
        <w:rPr>
          <w:rFonts w:asciiTheme="majorHAnsi" w:hAnsiTheme="majorHAnsi" w:cstheme="majorHAnsi"/>
          <w:b/>
          <w:u w:val="single"/>
        </w:rPr>
        <w:t xml:space="preserve"> are in order if we are to </w:t>
      </w:r>
      <w:r w:rsidRPr="00BC6E94">
        <w:rPr>
          <w:rFonts w:asciiTheme="majorHAnsi" w:hAnsiTheme="majorHAnsi" w:cstheme="majorHAnsi"/>
          <w:b/>
          <w:highlight w:val="green"/>
          <w:u w:val="single"/>
        </w:rPr>
        <w:t xml:space="preserve">resist the </w:t>
      </w:r>
      <w:r w:rsidRPr="00BC6E94">
        <w:rPr>
          <w:rFonts w:asciiTheme="majorHAnsi" w:hAnsiTheme="majorHAnsi" w:cstheme="majorHAnsi"/>
          <w:b/>
          <w:u w:val="single"/>
        </w:rPr>
        <w:t xml:space="preserve">perils of </w:t>
      </w:r>
      <w:r w:rsidRPr="00BC6E94">
        <w:rPr>
          <w:rFonts w:asciiTheme="majorHAnsi" w:hAnsiTheme="majorHAnsi" w:cstheme="majorHAnsi"/>
          <w:b/>
          <w:highlight w:val="green"/>
          <w:u w:val="single"/>
        </w:rPr>
        <w:t xml:space="preserve">heteronormative </w:t>
      </w:r>
      <w:r w:rsidRPr="00BC6E94">
        <w:rPr>
          <w:rFonts w:asciiTheme="majorHAnsi" w:hAnsiTheme="majorHAnsi" w:cstheme="majorHAnsi"/>
          <w:b/>
          <w:u w:val="single"/>
        </w:rPr>
        <w:t xml:space="preserve">pragmatism and Anglo-normative </w:t>
      </w:r>
      <w:r w:rsidRPr="00BC6E94">
        <w:rPr>
          <w:rFonts w:asciiTheme="majorHAnsi" w:hAnsiTheme="majorHAnsi" w:cstheme="majorHAnsi"/>
          <w:b/>
          <w:highlight w:val="green"/>
          <w:u w:val="single"/>
        </w:rPr>
        <w:t>pessimism</w:t>
      </w:r>
      <w:r w:rsidRPr="00BC6E94">
        <w:rPr>
          <w:rFonts w:asciiTheme="majorHAnsi" w:hAnsiTheme="majorHAnsi" w:cstheme="majorHAnsi"/>
          <w:b/>
          <w:u w:val="single"/>
        </w:rPr>
        <w:t xml:space="preserve">. Imagining a queer subject who is abstracted from the sensuous intersectionalities that mark our experience is an ineffectual way out. Such an escape via singularity is a ticket whose price most cannot afford. </w:t>
      </w:r>
      <w:r w:rsidRPr="00BC6E94">
        <w:rPr>
          <w:rFonts w:asciiTheme="majorHAnsi" w:hAnsiTheme="majorHAnsi" w:cstheme="majorHAnsi"/>
          <w:b/>
          <w:highlight w:val="green"/>
          <w:u w:val="single"/>
        </w:rPr>
        <w:t xml:space="preserve">The way to deal </w:t>
      </w:r>
      <w:r w:rsidRPr="00BC6E94">
        <w:rPr>
          <w:rFonts w:asciiTheme="majorHAnsi" w:hAnsiTheme="majorHAnsi" w:cstheme="majorHAnsi"/>
          <w:b/>
          <w:u w:val="single"/>
        </w:rPr>
        <w:t xml:space="preserve">with the asymmetries and violent frenzies that mark the present </w:t>
      </w:r>
      <w:r w:rsidRPr="00BC6E94">
        <w:rPr>
          <w:rFonts w:asciiTheme="majorHAnsi" w:hAnsiTheme="majorHAnsi" w:cstheme="majorHAnsi"/>
          <w:b/>
          <w:highlight w:val="green"/>
          <w:u w:val="single"/>
        </w:rPr>
        <w:t>is not to forget the future</w:t>
      </w:r>
      <w:r w:rsidRPr="00BC6E94">
        <w:rPr>
          <w:rFonts w:asciiTheme="majorHAnsi" w:hAnsiTheme="majorHAnsi" w:cstheme="majorHAnsi"/>
          <w:b/>
          <w:u w:val="single"/>
        </w:rPr>
        <w:t xml:space="preserve">. The here and now is simply not enough. </w:t>
      </w:r>
      <w:r w:rsidRPr="00BC6E94">
        <w:rPr>
          <w:rFonts w:asciiTheme="majorHAnsi" w:hAnsiTheme="majorHAnsi" w:cstheme="majorHAnsi"/>
          <w:b/>
          <w:highlight w:val="green"/>
          <w:u w:val="single"/>
        </w:rPr>
        <w:t xml:space="preserve">Queerness should </w:t>
      </w:r>
      <w:r w:rsidRPr="00BC6E94">
        <w:rPr>
          <w:rFonts w:asciiTheme="majorHAnsi" w:hAnsiTheme="majorHAnsi" w:cstheme="majorHAnsi"/>
          <w:b/>
          <w:u w:val="single"/>
        </w:rPr>
        <w:t xml:space="preserve">and could </w:t>
      </w:r>
      <w:r w:rsidRPr="00BC6E94">
        <w:rPr>
          <w:rFonts w:asciiTheme="majorHAnsi" w:hAnsiTheme="majorHAnsi" w:cstheme="majorHAnsi"/>
          <w:b/>
          <w:highlight w:val="green"/>
          <w:u w:val="single"/>
        </w:rPr>
        <w:t xml:space="preserve">be about a desire for another way of being </w:t>
      </w:r>
      <w:r w:rsidRPr="00731EBE">
        <w:rPr>
          <w:rFonts w:asciiTheme="majorHAnsi" w:hAnsiTheme="majorHAnsi" w:cstheme="majorHAnsi"/>
          <w:b/>
          <w:u w:val="single"/>
        </w:rPr>
        <w:t>in both the world and time, a desire that resists mandates to accept that which is not enough.</w:t>
      </w:r>
    </w:p>
    <w:p w14:paraId="2D2B31C6" w14:textId="77777777" w:rsidR="002F3643" w:rsidRPr="00F3763B" w:rsidRDefault="002F3643" w:rsidP="002F3643">
      <w:pPr>
        <w:rPr>
          <w:sz w:val="12"/>
        </w:rPr>
      </w:pPr>
    </w:p>
    <w:p w14:paraId="485D252C" w14:textId="77777777" w:rsidR="00970A7C" w:rsidRPr="00970A7C" w:rsidRDefault="00970A7C" w:rsidP="00970A7C"/>
    <w:sectPr w:rsidR="00970A7C" w:rsidRPr="00970A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2CE7"/>
    <w:rsid w:val="000029E3"/>
    <w:rsid w:val="000029E8"/>
    <w:rsid w:val="00004225"/>
    <w:rsid w:val="000066CA"/>
    <w:rsid w:val="00006A69"/>
    <w:rsid w:val="00007264"/>
    <w:rsid w:val="000076A9"/>
    <w:rsid w:val="00014FAD"/>
    <w:rsid w:val="00015D2A"/>
    <w:rsid w:val="0002490B"/>
    <w:rsid w:val="000254D1"/>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F8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674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643"/>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419"/>
    <w:rsid w:val="00674A78"/>
    <w:rsid w:val="00696A16"/>
    <w:rsid w:val="006A2AD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EBE"/>
    <w:rsid w:val="007374A1"/>
    <w:rsid w:val="00752712"/>
    <w:rsid w:val="00753A84"/>
    <w:rsid w:val="007611F5"/>
    <w:rsid w:val="007619E4"/>
    <w:rsid w:val="00761E75"/>
    <w:rsid w:val="0076323C"/>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DAC"/>
    <w:rsid w:val="009509D5"/>
    <w:rsid w:val="009538F5"/>
    <w:rsid w:val="00957187"/>
    <w:rsid w:val="00960255"/>
    <w:rsid w:val="009603E1"/>
    <w:rsid w:val="00961C9D"/>
    <w:rsid w:val="00963065"/>
    <w:rsid w:val="00970A7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DD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673"/>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2CE7"/>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6DD"/>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49B957"/>
  <w14:defaultImageDpi w14:val="300"/>
  <w15:docId w15:val="{1F9A8FC2-E3EC-C94B-AC39-A256E1BD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367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036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36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03673"/>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036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36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673"/>
  </w:style>
  <w:style w:type="character" w:customStyle="1" w:styleId="Heading1Char">
    <w:name w:val="Heading 1 Char"/>
    <w:aliases w:val="Pocket Char"/>
    <w:basedOn w:val="DefaultParagraphFont"/>
    <w:link w:val="Heading1"/>
    <w:uiPriority w:val="9"/>
    <w:rsid w:val="00C036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367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03673"/>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0367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0367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C0367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0367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0367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C03673"/>
    <w:rPr>
      <w:color w:val="auto"/>
      <w:u w:val="none"/>
    </w:rPr>
  </w:style>
  <w:style w:type="paragraph" w:styleId="DocumentMap">
    <w:name w:val="Document Map"/>
    <w:basedOn w:val="Normal"/>
    <w:link w:val="DocumentMapChar"/>
    <w:uiPriority w:val="99"/>
    <w:semiHidden/>
    <w:unhideWhenUsed/>
    <w:rsid w:val="00C036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3673"/>
    <w:rPr>
      <w:rFonts w:ascii="Lucida Grande" w:hAnsi="Lucida Grande" w:cs="Lucida Grande"/>
    </w:rPr>
  </w:style>
  <w:style w:type="paragraph" w:customStyle="1" w:styleId="Emphasis1">
    <w:name w:val="Emphasis1"/>
    <w:basedOn w:val="Normal"/>
    <w:link w:val="Emphasis"/>
    <w:autoRedefine/>
    <w:uiPriority w:val="20"/>
    <w:qFormat/>
    <w:rsid w:val="00DC2CE7"/>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aliases w:val="6 font"/>
    <w:basedOn w:val="Normal"/>
    <w:uiPriority w:val="34"/>
    <w:unhideWhenUsed/>
    <w:qFormat/>
    <w:rsid w:val="00DC2CE7"/>
    <w:pPr>
      <w:ind w:left="720"/>
      <w:contextualSpacing/>
    </w:pPr>
  </w:style>
  <w:style w:type="paragraph" w:customStyle="1" w:styleId="textbold">
    <w:name w:val="text bold"/>
    <w:basedOn w:val="Normal"/>
    <w:uiPriority w:val="20"/>
    <w:qFormat/>
    <w:rsid w:val="002F3643"/>
    <w:pPr>
      <w:widowControl w:val="0"/>
      <w:spacing w:after="0" w:line="240" w:lineRule="auto"/>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CD - Cite"/>
    <w:basedOn w:val="Heading1"/>
    <w:link w:val="Hyperlink"/>
    <w:autoRedefine/>
    <w:uiPriority w:val="99"/>
    <w:qFormat/>
    <w:rsid w:val="002F364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731EBE"/>
    <w:rPr>
      <w:rFonts w:ascii="Calibri" w:hAnsi="Calibri" w:cs="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ucleardarkness.org/" TargetMode="External"/><Relationship Id="rId18" Type="http://schemas.openxmlformats.org/officeDocument/2006/relationships/image" Target="media/image1.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businessinsider.com/russia-says-space-junk-could-spark-war-2016-1" TargetMode="External"/><Relationship Id="rId7" Type="http://schemas.openxmlformats.org/officeDocument/2006/relationships/settings" Target="settings.xml"/><Relationship Id="rId12" Type="http://schemas.openxmlformats.org/officeDocument/2006/relationships/hyperlink" Target="http://www.psr.org/" TargetMode="External"/><Relationship Id="rId17" Type="http://schemas.openxmlformats.org/officeDocument/2006/relationships/hyperlink" Target="https://www.sciencedirect.com/science/article/pii/S246889671930045X?via%3Dihu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rxiv.org/pdf/1505.03800.pdf" TargetMode="External"/><Relationship Id="rId20" Type="http://schemas.openxmlformats.org/officeDocument/2006/relationships/hyperlink" Target="https://www.scientificamerican.com/podcast/episode/the-sneaky-danger-of-space-du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hebulletin.org/space-weapons-and-risk-nuclear-exchanges8346" TargetMode="External"/><Relationship Id="rId24" Type="http://schemas.openxmlformats.org/officeDocument/2006/relationships/hyperlink" Target="https://scholarcommons.scu.edu/markkula/5/" TargetMode="External"/><Relationship Id="rId5" Type="http://schemas.openxmlformats.org/officeDocument/2006/relationships/numbering" Target="numbering.xml"/><Relationship Id="rId15" Type="http://schemas.openxmlformats.org/officeDocument/2006/relationships/hyperlink" Target="https://www.newscientist.com/article/mg22630235-100-dust-from-asteroid-mining-spells-danger-for-satellites/%5d//Jia" TargetMode="External"/><Relationship Id="rId23"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theintlscholar.com/periodical/12/14/2020/analysis-commercialization-space-risk-international-law-military-space-race" TargetMode="Externa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hyperlink" Target="https://www.theguardian.com/science/2021/jul/19/billionaires-space-tourism-environment-emissions" TargetMode="External"/><Relationship Id="rId14" Type="http://schemas.openxmlformats.org/officeDocument/2006/relationships/hyperlink" Target="https://ratical.org/radiation/NuclearExtinction/StevenStarr022815.html" TargetMode="External"/><Relationship Id="rId22" Type="http://schemas.openxmlformats.org/officeDocument/2006/relationships/hyperlink" Target="https://www.baen.com/living_without_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16263</Words>
  <Characters>92701</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108747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10</cp:revision>
  <dcterms:created xsi:type="dcterms:W3CDTF">2022-02-18T21:32:00Z</dcterms:created>
  <dcterms:modified xsi:type="dcterms:W3CDTF">2022-02-18T23:14:00Z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