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1A37B" w14:textId="77777777" w:rsidR="00AA2550" w:rsidRPr="001E393B" w:rsidRDefault="00AA2550" w:rsidP="00AA2550">
      <w:pPr>
        <w:pStyle w:val="Heading4"/>
        <w:spacing w:line="276" w:lineRule="auto"/>
        <w:jc w:val="center"/>
        <w:rPr>
          <w:rFonts w:asciiTheme="majorHAnsi" w:hAnsiTheme="majorHAnsi" w:cstheme="majorHAnsi"/>
          <w:color w:val="000000" w:themeColor="text1"/>
          <w:sz w:val="36"/>
          <w:szCs w:val="36"/>
          <w:u w:val="single"/>
        </w:rPr>
      </w:pPr>
      <w:r w:rsidRPr="001E393B">
        <w:rPr>
          <w:rFonts w:asciiTheme="majorHAnsi" w:hAnsiTheme="majorHAnsi" w:cstheme="majorHAnsi"/>
          <w:color w:val="000000" w:themeColor="text1"/>
          <w:sz w:val="36"/>
          <w:szCs w:val="36"/>
          <w:u w:val="single"/>
        </w:rPr>
        <w:t>1AC – Framing</w:t>
      </w:r>
    </w:p>
    <w:p w14:paraId="7419A283" w14:textId="77777777" w:rsidR="00AA2550" w:rsidRPr="001E393B" w:rsidRDefault="00AA2550" w:rsidP="00AA2550">
      <w:pPr>
        <w:pStyle w:val="Heading4"/>
        <w:rPr>
          <w:rFonts w:asciiTheme="majorHAnsi" w:hAnsiTheme="majorHAnsi" w:cstheme="majorHAnsi"/>
        </w:rPr>
      </w:pPr>
      <w:r w:rsidRPr="001E393B">
        <w:rPr>
          <w:rFonts w:asciiTheme="majorHAnsi" w:hAnsiTheme="majorHAnsi" w:cstheme="majorHAnsi"/>
        </w:rPr>
        <w:t>Ethics must begin a priori:</w:t>
      </w:r>
    </w:p>
    <w:p w14:paraId="167C6D1C" w14:textId="77777777" w:rsidR="00AA2550" w:rsidRPr="001E393B" w:rsidRDefault="00AA2550" w:rsidP="00AA2550">
      <w:pPr>
        <w:pStyle w:val="Heading4"/>
        <w:rPr>
          <w:rFonts w:asciiTheme="majorHAnsi" w:hAnsiTheme="majorHAnsi" w:cstheme="majorHAnsi"/>
        </w:rPr>
      </w:pPr>
      <w:r w:rsidRPr="001E393B">
        <w:rPr>
          <w:rFonts w:asciiTheme="majorHAnsi" w:hAnsiTheme="majorHAnsi" w:cstheme="majorHAnsi"/>
        </w:rPr>
        <w:t xml:space="preserve">[A] </w:t>
      </w:r>
      <w:r w:rsidRPr="001E393B">
        <w:rPr>
          <w:rFonts w:asciiTheme="majorHAnsi" w:hAnsiTheme="majorHAnsi" w:cstheme="majorHAnsi"/>
          <w:u w:val="single"/>
        </w:rPr>
        <w:t>Naturalistic fallacy</w:t>
      </w:r>
      <w:r w:rsidRPr="001E393B">
        <w:rPr>
          <w:rFonts w:asciiTheme="majorHAnsi" w:hAnsiTheme="majorHAnsi" w:cstheme="majorHAnsi"/>
        </w:rPr>
        <w:t xml:space="preserve"> – experience only tells us what is since we can only perceive what is, not what ought to be.  But it’s impossible to derive an ought from descriptive premises, so there needs to be additional a priori premises to make a moral theory.</w:t>
      </w:r>
    </w:p>
    <w:p w14:paraId="3E7285D7" w14:textId="77777777" w:rsidR="00AA2550" w:rsidRPr="001E393B" w:rsidRDefault="00AA2550" w:rsidP="00AA2550">
      <w:pPr>
        <w:pStyle w:val="Heading4"/>
        <w:rPr>
          <w:rFonts w:asciiTheme="majorHAnsi" w:hAnsiTheme="majorHAnsi" w:cstheme="majorHAnsi"/>
        </w:rPr>
      </w:pPr>
      <w:r w:rsidRPr="001E393B">
        <w:rPr>
          <w:rFonts w:asciiTheme="majorHAnsi" w:hAnsiTheme="majorHAnsi" w:cstheme="majorHAnsi"/>
        </w:rPr>
        <w:t xml:space="preserve">[B] </w:t>
      </w:r>
      <w:r w:rsidRPr="001E393B">
        <w:rPr>
          <w:rFonts w:asciiTheme="majorHAnsi" w:hAnsiTheme="majorHAnsi" w:cstheme="majorHAnsi"/>
          <w:u w:val="single"/>
        </w:rPr>
        <w:t>Empirical uncertainty</w:t>
      </w:r>
      <w:r w:rsidRPr="001E393B">
        <w:rPr>
          <w:rFonts w:asciiTheme="majorHAnsi" w:hAnsiTheme="majorHAnsi" w:cstheme="majorHAns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4A856B90" w14:textId="77777777" w:rsidR="00AA2550" w:rsidRPr="001E393B" w:rsidRDefault="00AA2550" w:rsidP="00AA2550">
      <w:pPr>
        <w:pStyle w:val="Heading4"/>
        <w:rPr>
          <w:rFonts w:asciiTheme="majorHAnsi" w:hAnsiTheme="majorHAnsi" w:cstheme="majorHAnsi"/>
        </w:rPr>
      </w:pPr>
      <w:r w:rsidRPr="001E393B">
        <w:rPr>
          <w:rFonts w:asciiTheme="majorHAnsi" w:hAnsiTheme="majorHAnsi" w:cstheme="majorHAnsi"/>
        </w:rPr>
        <w:t xml:space="preserve">[C] </w:t>
      </w:r>
      <w:r w:rsidRPr="001E393B">
        <w:rPr>
          <w:rFonts w:asciiTheme="majorHAnsi" w:hAnsiTheme="majorHAnsi" w:cstheme="majorHAnsi"/>
          <w:u w:val="single"/>
          <w:shd w:val="clear" w:color="auto" w:fill="FFFFFF"/>
        </w:rPr>
        <w:t>Action theory</w:t>
      </w:r>
      <w:r w:rsidRPr="001E393B">
        <w:rPr>
          <w:rFonts w:asciiTheme="majorHAnsi" w:hAnsiTheme="majorHAnsi" w:cstheme="majorHAns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sidRPr="001E393B">
        <w:rPr>
          <w:rFonts w:asciiTheme="majorHAnsi" w:hAnsiTheme="majorHAnsi" w:cstheme="majorHAnsi"/>
        </w:rPr>
        <w:t xml:space="preserve"> </w:t>
      </w:r>
    </w:p>
    <w:p w14:paraId="7B7C40B6" w14:textId="77777777" w:rsidR="00AA2550" w:rsidRPr="001E393B" w:rsidRDefault="00AA2550" w:rsidP="00AA2550">
      <w:pPr>
        <w:pStyle w:val="Heading4"/>
        <w:rPr>
          <w:rFonts w:asciiTheme="majorHAnsi" w:hAnsiTheme="majorHAnsi" w:cstheme="majorHAnsi"/>
        </w:rPr>
      </w:pPr>
      <w:r w:rsidRPr="001E393B">
        <w:rPr>
          <w:rFonts w:asciiTheme="majorHAnsi" w:hAnsiTheme="majorHAnsi" w:cstheme="majorHAnsi"/>
        </w:rPr>
        <w:t xml:space="preserve">[D] </w:t>
      </w:r>
      <w:r w:rsidRPr="001E393B">
        <w:rPr>
          <w:rFonts w:asciiTheme="majorHAnsi" w:hAnsiTheme="majorHAnsi" w:cstheme="majorHAnsi"/>
          <w:u w:val="single"/>
        </w:rPr>
        <w:t>Constitutive Authority</w:t>
      </w:r>
      <w:r w:rsidRPr="001E393B">
        <w:rPr>
          <w:rFonts w:asciiTheme="majorHAnsi" w:hAnsiTheme="majorHAnsi" w:cstheme="majorHAnsi"/>
        </w:rPr>
        <w:t xml:space="preserve"> – practical reason is the only unescapable authority because to ask for why we should be reasoners concedes its authority since it uses reason – anything else is nonbinding and arbitrary.</w:t>
      </w:r>
    </w:p>
    <w:p w14:paraId="68CB784E" w14:textId="77777777" w:rsidR="00AA2550" w:rsidRPr="001E393B" w:rsidRDefault="00AA2550" w:rsidP="00AA2550">
      <w:pPr>
        <w:pStyle w:val="Heading4"/>
        <w:rPr>
          <w:rFonts w:asciiTheme="majorHAnsi" w:hAnsiTheme="majorHAnsi" w:cstheme="majorHAnsi"/>
          <w:color w:val="000000" w:themeColor="text1"/>
          <w:szCs w:val="16"/>
        </w:rPr>
      </w:pPr>
      <w:r w:rsidRPr="001E393B">
        <w:rPr>
          <w:rFonts w:asciiTheme="majorHAnsi" w:hAnsiTheme="majorHAnsi" w:cstheme="majorHAnsi"/>
        </w:rPr>
        <w:t>Next, the relevant feature of reason is universality –</w:t>
      </w:r>
      <w:r w:rsidRPr="001E393B">
        <w:rPr>
          <w:rFonts w:asciiTheme="majorHAnsi" w:hAnsiTheme="majorHAnsi" w:cstheme="majorHAnsi"/>
          <w:color w:val="000000" w:themeColor="text1"/>
        </w:rPr>
        <w:t xml:space="preserve"> any non-universalizable norm justifies someone’s ability to impede on your ends </w:t>
      </w:r>
      <w:proofErr w:type="gramStart"/>
      <w:r w:rsidRPr="001E393B">
        <w:rPr>
          <w:rFonts w:asciiTheme="majorHAnsi" w:hAnsiTheme="majorHAnsi" w:cstheme="majorHAnsi"/>
          <w:color w:val="000000" w:themeColor="text1"/>
        </w:rPr>
        <w:t>i.e.</w:t>
      </w:r>
      <w:proofErr w:type="gramEnd"/>
      <w:r w:rsidRPr="001E393B">
        <w:rPr>
          <w:rFonts w:asciiTheme="majorHAnsi" w:hAnsiTheme="majorHAnsi" w:cstheme="majorHAnsi"/>
          <w:color w:val="000000" w:themeColor="text1"/>
        </w:rPr>
        <w:t xml:space="preserve"> if I want to eat ice cream, I must recognize that others may affect my pursuit of that end and demand the value of my end be recognized by others </w:t>
      </w:r>
      <w:r w:rsidRPr="001E393B">
        <w:rPr>
          <w:rFonts w:asciiTheme="majorHAnsi" w:hAnsiTheme="majorHAnsi" w:cstheme="majorHAnsi"/>
          <w:color w:val="000000" w:themeColor="text1"/>
          <w:szCs w:val="16"/>
        </w:rPr>
        <w:t>which also means universalizability acts as a side constraint on all other frameworks</w:t>
      </w:r>
      <w:r w:rsidRPr="001E393B">
        <w:rPr>
          <w:rFonts w:asciiTheme="majorHAnsi" w:hAnsiTheme="majorHAnsi" w:cstheme="majorHAnsi"/>
          <w:color w:val="000000" w:themeColor="text1"/>
        </w:rPr>
        <w:t>. It’s impossible to will a violation of freedom since deciding to do would will incompatible ends since it logically entails willing a violation of your own freedom</w:t>
      </w:r>
    </w:p>
    <w:p w14:paraId="60D341A5" w14:textId="77777777" w:rsidR="00AA2550" w:rsidRPr="001E393B" w:rsidRDefault="00AA2550" w:rsidP="00AA2550">
      <w:pPr>
        <w:pStyle w:val="Heading4"/>
        <w:rPr>
          <w:rFonts w:asciiTheme="majorHAnsi" w:hAnsiTheme="majorHAnsi" w:cstheme="majorHAnsi"/>
        </w:rPr>
      </w:pPr>
      <w:r w:rsidRPr="001E393B">
        <w:rPr>
          <w:rFonts w:asciiTheme="majorHAnsi" w:hAnsiTheme="majorHAnsi" w:cstheme="majorHAnsi"/>
        </w:rPr>
        <w:t>Thus, the standard is consistency with the categorical imperative. Prefer:</w:t>
      </w:r>
    </w:p>
    <w:p w14:paraId="321EEE42" w14:textId="48554C49" w:rsidR="00AA2550" w:rsidRPr="001E393B" w:rsidRDefault="00AA2550" w:rsidP="00AA2550">
      <w:pPr>
        <w:pStyle w:val="Heading4"/>
        <w:spacing w:line="240" w:lineRule="auto"/>
        <w:rPr>
          <w:rFonts w:asciiTheme="majorHAnsi" w:hAnsiTheme="majorHAnsi" w:cstheme="majorHAnsi"/>
          <w:color w:val="000000" w:themeColor="text1"/>
        </w:rPr>
      </w:pPr>
      <w:r w:rsidRPr="001E393B">
        <w:rPr>
          <w:rFonts w:asciiTheme="majorHAnsi" w:hAnsiTheme="majorHAnsi" w:cstheme="majorHAnsi"/>
          <w:color w:val="000000" w:themeColor="text1"/>
        </w:rPr>
        <w:t>[</w:t>
      </w:r>
      <w:r>
        <w:rPr>
          <w:rFonts w:asciiTheme="majorHAnsi" w:hAnsiTheme="majorHAnsi" w:cstheme="majorHAnsi"/>
          <w:color w:val="000000" w:themeColor="text1"/>
        </w:rPr>
        <w:t>A</w:t>
      </w:r>
      <w:r w:rsidRPr="001E393B">
        <w:rPr>
          <w:rFonts w:asciiTheme="majorHAnsi" w:hAnsiTheme="majorHAnsi" w:cstheme="majorHAnsi"/>
          <w:color w:val="000000" w:themeColor="text1"/>
        </w:rPr>
        <w:t>] Ethical frameworks must be theoretically legitimate. All frameworks are functionally topicality interpretations of the word ought so they must be theoretically justified: prefer on resource disparities—a focus on evidence and statistics privileges debaters with the most preround prep which excludes lone-wolfs who lack huge evidence files. A debate under my framework can easily be won without any prep since only analytical arguments are required. That controls the internal link to other voters because a pre-req to debating is access to the activity.</w:t>
      </w:r>
    </w:p>
    <w:p w14:paraId="67A71E3C" w14:textId="7337246F" w:rsidR="00AA2550" w:rsidRPr="001E393B" w:rsidRDefault="00AA2550" w:rsidP="00AA2550">
      <w:pPr>
        <w:pStyle w:val="Heading4"/>
        <w:rPr>
          <w:rFonts w:asciiTheme="majorHAnsi" w:hAnsiTheme="majorHAnsi" w:cstheme="majorHAnsi"/>
        </w:rPr>
      </w:pPr>
      <w:r w:rsidRPr="001E393B">
        <w:rPr>
          <w:rFonts w:asciiTheme="majorHAnsi" w:hAnsiTheme="majorHAnsi" w:cstheme="majorHAnsi"/>
        </w:rPr>
        <w:t>[</w:t>
      </w:r>
      <w:r>
        <w:rPr>
          <w:rFonts w:asciiTheme="majorHAnsi" w:hAnsiTheme="majorHAnsi" w:cstheme="majorHAnsi"/>
        </w:rPr>
        <w:t>B</w:t>
      </w:r>
      <w:r w:rsidRPr="001E393B">
        <w:rPr>
          <w:rFonts w:asciiTheme="majorHAnsi" w:hAnsiTheme="majorHAnsi" w:cstheme="majorHAnsi"/>
        </w:rPr>
        <w:t>] Performativity—freedom is the key to the process of justification of arguments. Willing that we should abide by their ethical theory presupposes that we own ourselves in the first place. Thus, it is logically incoherent to justify a standard without first willing that we can pursue ends free from others.</w:t>
      </w:r>
    </w:p>
    <w:p w14:paraId="0B4B6262" w14:textId="77777777" w:rsidR="00AA2550" w:rsidRDefault="00AA2550" w:rsidP="00AA2550">
      <w:pPr>
        <w:rPr>
          <w:rFonts w:asciiTheme="majorHAnsi" w:hAnsiTheme="majorHAnsi" w:cstheme="majorHAnsi"/>
          <w:b/>
          <w:bCs/>
          <w:color w:val="000000" w:themeColor="text1"/>
          <w:sz w:val="26"/>
          <w:szCs w:val="26"/>
        </w:rPr>
      </w:pPr>
      <w:r w:rsidRPr="001E393B">
        <w:rPr>
          <w:rFonts w:asciiTheme="majorHAnsi" w:hAnsiTheme="majorHAnsi" w:cstheme="majorHAnsi"/>
          <w:b/>
          <w:bCs/>
          <w:color w:val="000000" w:themeColor="text1"/>
          <w:sz w:val="26"/>
          <w:szCs w:val="26"/>
        </w:rPr>
        <w:t>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w:t>
      </w:r>
      <w:r>
        <w:rPr>
          <w:rFonts w:asciiTheme="majorHAnsi" w:hAnsiTheme="majorHAnsi" w:cstheme="majorHAnsi"/>
          <w:b/>
          <w:bCs/>
          <w:color w:val="000000" w:themeColor="text1"/>
          <w:sz w:val="26"/>
          <w:szCs w:val="26"/>
        </w:rPr>
        <w:t>C</w:t>
      </w:r>
      <w:r w:rsidRPr="001E393B">
        <w:rPr>
          <w:rFonts w:asciiTheme="majorHAnsi" w:hAnsiTheme="majorHAnsi" w:cstheme="majorHAnsi"/>
          <w:b/>
          <w:bCs/>
          <w:color w:val="000000" w:themeColor="text1"/>
          <w:sz w:val="26"/>
          <w:szCs w:val="26"/>
        </w:rPr>
        <w:t>] If you’re held responsible for things other than an intention ethics aren’t binding because there are infinite events occurring over which you have no control, so you can never be moral as you are permitting just action. [</w:t>
      </w:r>
      <w:r>
        <w:rPr>
          <w:rFonts w:asciiTheme="majorHAnsi" w:hAnsiTheme="majorHAnsi" w:cstheme="majorHAnsi"/>
          <w:b/>
          <w:bCs/>
          <w:color w:val="000000" w:themeColor="text1"/>
          <w:sz w:val="26"/>
          <w:szCs w:val="26"/>
        </w:rPr>
        <w:t>D</w:t>
      </w:r>
      <w:r w:rsidRPr="001E393B">
        <w:rPr>
          <w:rFonts w:asciiTheme="majorHAnsi" w:hAnsiTheme="majorHAnsi" w:cstheme="majorHAnsi"/>
          <w:b/>
          <w:bCs/>
          <w:color w:val="000000" w:themeColor="text1"/>
          <w:sz w:val="26"/>
          <w:szCs w:val="26"/>
        </w:rPr>
        <w:t>] There’s no objective arbiter to evaluate consequences [</w:t>
      </w:r>
      <w:r>
        <w:rPr>
          <w:rFonts w:asciiTheme="majorHAnsi" w:hAnsiTheme="majorHAnsi" w:cstheme="majorHAnsi"/>
          <w:b/>
          <w:bCs/>
          <w:color w:val="000000" w:themeColor="text1"/>
          <w:sz w:val="26"/>
          <w:szCs w:val="26"/>
        </w:rPr>
        <w:t>E</w:t>
      </w:r>
      <w:r w:rsidRPr="001E393B">
        <w:rPr>
          <w:rFonts w:asciiTheme="majorHAnsi" w:hAnsiTheme="majorHAnsi" w:cstheme="majorHAnsi"/>
          <w:b/>
          <w:bCs/>
          <w:color w:val="000000" w:themeColor="text1"/>
          <w:sz w:val="26"/>
          <w:szCs w:val="26"/>
        </w:rPr>
        <w:t>] You can’t aggregate consequences, happiness and sadness are immutable – ten headaches don’t make a migraine</w:t>
      </w:r>
    </w:p>
    <w:p w14:paraId="705F4CBE" w14:textId="4C19E919" w:rsidR="00AA2550" w:rsidRPr="00AA2550" w:rsidRDefault="00AA2550" w:rsidP="00AA2550">
      <w:pPr>
        <w:rPr>
          <w:rFonts w:asciiTheme="majorHAnsi" w:hAnsiTheme="majorHAnsi" w:cstheme="majorHAnsi"/>
          <w:b/>
          <w:bCs/>
          <w:color w:val="000000" w:themeColor="text1"/>
          <w:sz w:val="26"/>
          <w:szCs w:val="26"/>
        </w:rPr>
      </w:pPr>
      <w:r>
        <w:rPr>
          <w:rFonts w:eastAsiaTheme="majorEastAsia"/>
          <w:b/>
          <w:bCs/>
          <w:sz w:val="26"/>
          <w:szCs w:val="26"/>
        </w:rPr>
        <w:t>[C</w:t>
      </w:r>
      <w:r w:rsidRPr="00E600C8">
        <w:rPr>
          <w:rFonts w:eastAsiaTheme="majorEastAsia"/>
          <w:b/>
          <w:bCs/>
          <w:sz w:val="26"/>
          <w:szCs w:val="26"/>
        </w:rPr>
        <w:t xml:space="preserve">] Presumption and permissibility affirm – [a] Statements are true before false since if I told you my name, you’d believe me. [b] Epistemics – we wouldn’t be able to start a strand of reasoning since we’d have to question that reason. [c] Otherwise we’d have to have a proactive justification to do things like drink water. [d] If anything is permissible, then definitionally so is the </w:t>
      </w:r>
      <w:proofErr w:type="spellStart"/>
      <w:r w:rsidRPr="00E600C8">
        <w:rPr>
          <w:rFonts w:eastAsiaTheme="majorEastAsia"/>
          <w:b/>
          <w:bCs/>
          <w:sz w:val="26"/>
          <w:szCs w:val="26"/>
        </w:rPr>
        <w:t>aff</w:t>
      </w:r>
      <w:proofErr w:type="spellEnd"/>
      <w:r w:rsidRPr="00E600C8">
        <w:rPr>
          <w:rFonts w:eastAsiaTheme="majorEastAsia"/>
          <w:b/>
          <w:bCs/>
          <w:sz w:val="26"/>
          <w:szCs w:val="26"/>
        </w:rPr>
        <w:t xml:space="preserve"> since there is nothing that prevents us from doing it. </w:t>
      </w:r>
      <w:r>
        <w:rPr>
          <w:rFonts w:eastAsiaTheme="majorEastAsia"/>
          <w:b/>
          <w:bCs/>
          <w:sz w:val="26"/>
          <w:szCs w:val="26"/>
        </w:rPr>
        <w:t>[e] presuming statements false is incoherent since we can’t presume -P and P are both false.</w:t>
      </w:r>
    </w:p>
    <w:p w14:paraId="1310142E" w14:textId="26513662" w:rsidR="00AA2550" w:rsidRDefault="00AA2550" w:rsidP="00AA2550">
      <w:pPr>
        <w:pStyle w:val="Heading4"/>
      </w:pPr>
      <w:r w:rsidRPr="00A20754">
        <w:t xml:space="preserve">Impact calc: [A] There’s an act/omission distinction – otherwise we’d be held infinitely culpable for every omission which kills any conception of </w:t>
      </w:r>
      <w:r>
        <w:t>morality.</w:t>
      </w:r>
    </w:p>
    <w:p w14:paraId="5B671624" w14:textId="77777777" w:rsidR="00DF62CC" w:rsidRPr="001E393B" w:rsidRDefault="00DF62CC" w:rsidP="00DF62CC">
      <w:pPr>
        <w:pStyle w:val="Heading3"/>
        <w:rPr>
          <w:rFonts w:asciiTheme="majorHAnsi" w:hAnsiTheme="majorHAnsi" w:cstheme="majorHAnsi"/>
        </w:rPr>
      </w:pPr>
      <w:r w:rsidRPr="001E393B">
        <w:rPr>
          <w:rFonts w:asciiTheme="majorHAnsi" w:hAnsiTheme="majorHAnsi" w:cstheme="majorHAnsi"/>
        </w:rPr>
        <w:t>Advocacy</w:t>
      </w:r>
    </w:p>
    <w:p w14:paraId="1CC94576" w14:textId="3999CD02" w:rsidR="00DF62CC" w:rsidRDefault="00DF62CC" w:rsidP="00DF62CC">
      <w:pPr>
        <w:pStyle w:val="Heading4"/>
        <w:rPr>
          <w:rFonts w:asciiTheme="majorHAnsi" w:hAnsiTheme="majorHAnsi" w:cstheme="majorHAnsi"/>
        </w:rPr>
      </w:pPr>
      <w:r w:rsidRPr="001E393B">
        <w:rPr>
          <w:rFonts w:asciiTheme="majorHAnsi" w:hAnsiTheme="majorHAnsi" w:cstheme="majorHAnsi"/>
          <w:color w:val="000000" w:themeColor="text1"/>
        </w:rPr>
        <w:t xml:space="preserve">Plan Text – Resolved: </w:t>
      </w:r>
      <w:r w:rsidRPr="001E393B">
        <w:rPr>
          <w:rFonts w:asciiTheme="majorHAnsi" w:hAnsiTheme="majorHAnsi" w:cstheme="majorHAnsi"/>
        </w:rPr>
        <w:t>The member nations of the World Trade Organization ought to reduce intellectual property protections for medicines.</w:t>
      </w:r>
    </w:p>
    <w:p w14:paraId="1877F414" w14:textId="77777777" w:rsidR="00DF62CC" w:rsidRPr="001E393B" w:rsidRDefault="00DF62CC" w:rsidP="00DF62CC">
      <w:pPr>
        <w:pStyle w:val="Heading3"/>
        <w:rPr>
          <w:rFonts w:asciiTheme="majorHAnsi" w:hAnsiTheme="majorHAnsi" w:cstheme="majorHAnsi"/>
        </w:rPr>
      </w:pPr>
      <w:r w:rsidRPr="001E393B">
        <w:rPr>
          <w:rFonts w:asciiTheme="majorHAnsi" w:hAnsiTheme="majorHAnsi" w:cstheme="majorHAnsi"/>
        </w:rPr>
        <w:t>Offense</w:t>
      </w:r>
    </w:p>
    <w:p w14:paraId="4CDB69C6" w14:textId="77777777" w:rsidR="00DF62CC" w:rsidRPr="001E393B" w:rsidRDefault="00DF62CC" w:rsidP="00DF62CC">
      <w:pPr>
        <w:pStyle w:val="Heading4"/>
        <w:rPr>
          <w:rFonts w:asciiTheme="majorHAnsi" w:hAnsiTheme="majorHAnsi" w:cstheme="majorHAnsi"/>
        </w:rPr>
      </w:pPr>
      <w:r w:rsidRPr="001E393B">
        <w:rPr>
          <w:rFonts w:asciiTheme="majorHAnsi" w:hAnsiTheme="majorHAnsi" w:cstheme="majorHAnsi"/>
        </w:rPr>
        <w:t>[1] Intellectual property protection violates the formula of autonomy – multiple warrants.</w:t>
      </w:r>
    </w:p>
    <w:p w14:paraId="1875A7D9" w14:textId="77777777" w:rsidR="00DF62CC" w:rsidRPr="001E393B" w:rsidRDefault="00DF62CC" w:rsidP="00DF62CC">
      <w:pPr>
        <w:rPr>
          <w:rFonts w:asciiTheme="majorHAnsi" w:hAnsiTheme="majorHAnsi" w:cstheme="majorHAnsi"/>
          <w:szCs w:val="16"/>
        </w:rPr>
      </w:pPr>
      <w:r w:rsidRPr="001E393B">
        <w:rPr>
          <w:rFonts w:asciiTheme="majorHAnsi" w:eastAsiaTheme="majorEastAsia" w:hAnsiTheme="majorHAnsi" w:cstheme="majorHAnsi"/>
          <w:b/>
          <w:bCs/>
          <w:sz w:val="26"/>
          <w:szCs w:val="26"/>
        </w:rPr>
        <w:t>Hale 18</w:t>
      </w:r>
      <w:r w:rsidRPr="001E393B">
        <w:rPr>
          <w:rFonts w:asciiTheme="majorHAnsi" w:hAnsiTheme="majorHAnsi" w:cstheme="majorHAnsi"/>
        </w:rPr>
        <w:t xml:space="preserve"> </w:t>
      </w:r>
      <w:r w:rsidRPr="001E393B">
        <w:rPr>
          <w:rFonts w:asciiTheme="majorHAnsi" w:hAnsiTheme="majorHAnsi" w:cstheme="majorHAnsi"/>
          <w:szCs w:val="16"/>
        </w:rPr>
        <w:t xml:space="preserve">Zachary A., 4-4-2018, "Patently Unfair: The Tensions Between Human Rights and Intellectual Property Protection," Arkansas Journal of Social Change and Public Service, </w:t>
      </w:r>
      <w:hyperlink r:id="rId9" w:history="1">
        <w:r w:rsidRPr="001E393B">
          <w:rPr>
            <w:rStyle w:val="Hyperlink"/>
            <w:rFonts w:asciiTheme="majorHAnsi" w:hAnsiTheme="majorHAnsi" w:cstheme="majorHAnsi"/>
            <w:szCs w:val="16"/>
          </w:rPr>
          <w:t>https://ualr.edu/socialchange/2018/04/04/patently-unfair/</w:t>
        </w:r>
      </w:hyperlink>
      <w:r w:rsidRPr="001E393B">
        <w:rPr>
          <w:rFonts w:asciiTheme="majorHAnsi" w:hAnsiTheme="majorHAnsi" w:cstheme="majorHAnsi"/>
          <w:szCs w:val="16"/>
        </w:rPr>
        <w:t xml:space="preserve"> JG</w:t>
      </w:r>
    </w:p>
    <w:p w14:paraId="74B4FE47" w14:textId="77777777" w:rsidR="00DF62CC" w:rsidRPr="001E393B" w:rsidRDefault="00DF62CC" w:rsidP="00DF62CC">
      <w:pPr>
        <w:rPr>
          <w:rFonts w:asciiTheme="majorHAnsi" w:hAnsiTheme="majorHAnsi" w:cstheme="majorHAnsi"/>
          <w:sz w:val="14"/>
        </w:rPr>
      </w:pPr>
      <w:r w:rsidRPr="001E393B">
        <w:rPr>
          <w:rStyle w:val="Emphasis"/>
          <w:rFonts w:asciiTheme="majorHAnsi" w:hAnsiTheme="majorHAnsi" w:cstheme="majorHAnsi"/>
        </w:rPr>
        <w:t xml:space="preserve">Before entering discussion of more recent institutional developments, it is germane to the object of this paper to </w:t>
      </w:r>
      <w:r w:rsidRPr="001E393B">
        <w:rPr>
          <w:rStyle w:val="Emphasis"/>
          <w:rFonts w:asciiTheme="majorHAnsi" w:hAnsiTheme="majorHAnsi" w:cstheme="majorHAnsi"/>
          <w:highlight w:val="green"/>
        </w:rPr>
        <w:t>examine</w:t>
      </w:r>
      <w:r w:rsidRPr="001E393B">
        <w:rPr>
          <w:rStyle w:val="Emphasis"/>
          <w:rFonts w:asciiTheme="majorHAnsi" w:hAnsiTheme="majorHAnsi" w:cstheme="majorHAnsi"/>
        </w:rPr>
        <w:t xml:space="preserve"> the </w:t>
      </w:r>
      <w:r w:rsidRPr="001E393B">
        <w:rPr>
          <w:rStyle w:val="Emphasis"/>
          <w:rFonts w:asciiTheme="majorHAnsi" w:hAnsiTheme="majorHAnsi" w:cstheme="majorHAnsi"/>
          <w:highlight w:val="green"/>
        </w:rPr>
        <w:t>role of intellectual property</w:t>
      </w:r>
      <w:r w:rsidRPr="001E393B">
        <w:rPr>
          <w:rStyle w:val="Emphasis"/>
          <w:rFonts w:asciiTheme="majorHAnsi" w:hAnsiTheme="majorHAnsi" w:cstheme="majorHAnsi"/>
        </w:rPr>
        <w:t xml:space="preserve"> in the United Nations preceding the incorporation of the WIPO. As noted above, intellectual property rights were included in the UDHR. Article 27 of the UDHR states that: </w:t>
      </w:r>
      <w:r w:rsidRPr="001E393B">
        <w:rPr>
          <w:rFonts w:asciiTheme="majorHAnsi" w:hAnsiTheme="majorHAnsi" w:cstheme="majorHAnsi"/>
          <w:sz w:val="14"/>
        </w:rPr>
        <w:t xml:space="preserve">1. Everyone has the right freely to participate in the cultural life of the community, to enjoy the arts and to share in scientific advancement and its benefits. 2. Everyone has the right to the protection of the moral and material interests resulting from any scientific, </w:t>
      </w:r>
      <w:proofErr w:type="gramStart"/>
      <w:r w:rsidRPr="001E393B">
        <w:rPr>
          <w:rFonts w:asciiTheme="majorHAnsi" w:hAnsiTheme="majorHAnsi" w:cstheme="majorHAnsi"/>
          <w:sz w:val="14"/>
        </w:rPr>
        <w:t>literary</w:t>
      </w:r>
      <w:proofErr w:type="gramEnd"/>
      <w:r w:rsidRPr="001E393B">
        <w:rPr>
          <w:rFonts w:asciiTheme="majorHAnsi" w:hAnsiTheme="majorHAnsi" w:cstheme="majorHAnsi"/>
          <w:sz w:val="14"/>
        </w:rPr>
        <w:t xml:space="preserve"> or artistic production of which he is the author.[17] This should not be interpreted as a consensus amongst the international community on how intellectual property should be regulated, or even on how to define the “moral and material” interests that deserved protection. As with many aspects of the UDHR, the inclusion of intellectual property was highly contested.[18] While </w:t>
      </w:r>
      <w:proofErr w:type="gramStart"/>
      <w:r w:rsidRPr="001E393B">
        <w:rPr>
          <w:rFonts w:asciiTheme="majorHAnsi" w:hAnsiTheme="majorHAnsi" w:cstheme="majorHAnsi"/>
          <w:sz w:val="14"/>
        </w:rPr>
        <w:t>a large number of</w:t>
      </w:r>
      <w:proofErr w:type="gramEnd"/>
      <w:r w:rsidRPr="001E393B">
        <w:rPr>
          <w:rFonts w:asciiTheme="majorHAnsi" w:hAnsiTheme="majorHAnsi" w:cstheme="majorHAnsi"/>
          <w:sz w:val="14"/>
        </w:rPr>
        <w:t xml:space="preserve"> states disagreed with Article 27, they were overpowered by states convinced of the material value of intellectual property protection. As Paul </w:t>
      </w:r>
      <w:proofErr w:type="spellStart"/>
      <w:r w:rsidRPr="001E393B">
        <w:rPr>
          <w:rFonts w:asciiTheme="majorHAnsi" w:hAnsiTheme="majorHAnsi" w:cstheme="majorHAnsi"/>
          <w:sz w:val="14"/>
        </w:rPr>
        <w:t>Torremans</w:t>
      </w:r>
      <w:proofErr w:type="spellEnd"/>
      <w:r w:rsidRPr="001E393B">
        <w:rPr>
          <w:rFonts w:asciiTheme="majorHAnsi" w:hAnsiTheme="majorHAnsi" w:cstheme="majorHAnsi"/>
          <w:sz w:val="14"/>
        </w:rPr>
        <w:t xml:space="preserve"> notes: [T]he initial strong criticism that [intellectual property] was not properly speaking a Human Right or that it already attracted sufficient protection under the regime of protection afforded to property rights in general was eventually defeated by a coalition of those who primarily voted in </w:t>
      </w:r>
      <w:proofErr w:type="spellStart"/>
      <w:r w:rsidRPr="001E393B">
        <w:rPr>
          <w:rFonts w:asciiTheme="majorHAnsi" w:hAnsiTheme="majorHAnsi" w:cstheme="majorHAnsi"/>
          <w:sz w:val="14"/>
        </w:rPr>
        <w:t>favour</w:t>
      </w:r>
      <w:proofErr w:type="spellEnd"/>
      <w:r w:rsidRPr="001E393B">
        <w:rPr>
          <w:rFonts w:asciiTheme="majorHAnsi" w:hAnsiTheme="majorHAnsi" w:cstheme="majorHAnsi"/>
          <w:sz w:val="14"/>
        </w:rPr>
        <w:t xml:space="preserve"> because they felt that the moral rights deserved and needed protection and met the Human Rights standard and those who felt the ongoing internationalization of copyright needed a boost and that this could be a tool in this respect.[19] This shift from discussion of intellectual property as a matter of trade law to discussion of intellectual property as a matter of human rights was furthered by the inclusion of intellectual property rights in Article 15 of the ICESCR, which took force in January of 1976. Article 15 states: 1. The States Parties to the present Covenant recognize the right of everyone: (a) To take part in cultural life; (b) To enjoy the benefits of scientific progress and its applications; (c) To benefit from the protection of the moral and material interests resulting from any scientific, </w:t>
      </w:r>
      <w:proofErr w:type="gramStart"/>
      <w:r w:rsidRPr="001E393B">
        <w:rPr>
          <w:rFonts w:asciiTheme="majorHAnsi" w:hAnsiTheme="majorHAnsi" w:cstheme="majorHAnsi"/>
          <w:sz w:val="14"/>
        </w:rPr>
        <w:t>literary</w:t>
      </w:r>
      <w:proofErr w:type="gramEnd"/>
      <w:r w:rsidRPr="001E393B">
        <w:rPr>
          <w:rFonts w:asciiTheme="majorHAnsi" w:hAnsiTheme="majorHAnsi" w:cstheme="majorHAnsi"/>
          <w:sz w:val="14"/>
        </w:rPr>
        <w:t xml:space="preserve"> or artistic production of which he is the author. 2. The steps to be taken by the States Parties to the present Covenant to achieve the full realization of this right shall include those necessary for the conservation, the development and the diffusion of science and culture. 3. The States Parties to the present Covenant undertake to respect the freedom indispensable for scientific research and creative activity. 4. The States Parties to the present Covenant recognize the benefits to be derived from the encouragement and development of international contacts and co-operation in the scientific and cultural fields.[20] The sub-clauses of 15.1 are essentially a reiteration of Article 27, but the mention of “development and diffusion” in 15.2 and “co-operation in the scientific and cultural fields” in 15.4 represent a radical shift in intellectual property interpretation. The conception of innovation in terms of market value and incentive systems was being challenged by ideas about human development, as is reflected in the suggestion that “the full realization” of the human rights aspect of intellectual property requires “the diffusion of science and culture,” a suggestion that was not present in the UDHR.[21] </w:t>
      </w:r>
      <w:r w:rsidRPr="001E393B">
        <w:rPr>
          <w:rStyle w:val="Emphasis"/>
          <w:rFonts w:asciiTheme="majorHAnsi" w:hAnsiTheme="majorHAnsi" w:cstheme="majorHAnsi"/>
        </w:rPr>
        <w:t xml:space="preserve">The Patents Cooperation Treaty (PCT),[22] arguably the most important development in international intellectual property law between the ICESCR (1976) and the TRIPs (1995), serves as an example of the continued dominance of traditional intellectual property notions, even within the diverse arena of the United Nations. The PCT came into effect under the authority of the United Nations in 1978, four years after the incorporation of the WIPO. This treaty, certainly the most consequential undertaking of the international intellectual property community since the 19th century, was engineered by a group of neoliberal economists led by Edward Brenner (US Commissioner of Patents) and Arpad </w:t>
      </w:r>
      <w:proofErr w:type="spellStart"/>
      <w:r w:rsidRPr="001E393B">
        <w:rPr>
          <w:rStyle w:val="Emphasis"/>
          <w:rFonts w:asciiTheme="majorHAnsi" w:hAnsiTheme="majorHAnsi" w:cstheme="majorHAnsi"/>
        </w:rPr>
        <w:t>Bogsch</w:t>
      </w:r>
      <w:proofErr w:type="spellEnd"/>
      <w:r w:rsidRPr="001E393B">
        <w:rPr>
          <w:rStyle w:val="Emphasis"/>
          <w:rFonts w:asciiTheme="majorHAnsi" w:hAnsiTheme="majorHAnsi" w:cstheme="majorHAnsi"/>
        </w:rPr>
        <w:t xml:space="preserve"> (Deputy Director of BIRPI and first Director General of WIPO) in response to the concerns of multinational corporations about international patent applicability.[23] </w:t>
      </w:r>
      <w:r w:rsidRPr="001E393B">
        <w:rPr>
          <w:rFonts w:asciiTheme="majorHAnsi" w:hAnsiTheme="majorHAnsi" w:cstheme="majorHAnsi"/>
          <w:sz w:val="14"/>
        </w:rPr>
        <w:t xml:space="preserve">The PCT set out to ensure that corporations with patents enjoyed equal protection in every country. This meant that a large pharmaceutical company could prosecute pharmaceutical actors around the world for using patented formulas as a starting point for generic drugs development. This protection provides a particular advantage to companies that already hold </w:t>
      </w:r>
      <w:proofErr w:type="gramStart"/>
      <w:r w:rsidRPr="001E393B">
        <w:rPr>
          <w:rFonts w:asciiTheme="majorHAnsi" w:hAnsiTheme="majorHAnsi" w:cstheme="majorHAnsi"/>
          <w:sz w:val="14"/>
        </w:rPr>
        <w:t>a large number of</w:t>
      </w:r>
      <w:proofErr w:type="gramEnd"/>
      <w:r w:rsidRPr="001E393B">
        <w:rPr>
          <w:rFonts w:asciiTheme="majorHAnsi" w:hAnsiTheme="majorHAnsi" w:cstheme="majorHAnsi"/>
          <w:sz w:val="14"/>
        </w:rPr>
        <w:t xml:space="preserve"> patents, as they can use patent-extending strategies to maintain a monopoly over formulas and technologies beyond the standard twenty-year limit.[24] Thus, twelve years after United Nations member states affirmed the value of diffusing scientific and cultural knowledge in the ICESCR, the WIPO became responsible for overseeing the regulation of such knowledge through the PCT. This protection, which largely favors companies with pre-existing patents,[25] set the tone for the most controversial institutionalization of intellectual property thus far, the TRIPs.[26] The TRIPs, established in the 1994 Uruguay Round of the General Agreements on Tariffs and Trade, was the first attempt to put forth comprehensive protection for intellectual property through the World Trade Organization (WTO).[27] This agreement represented a monumental change in the field of international intellectual property law, pushing the protection of intellectual property into the center of international trade law.[28] It forced a minimum standard of copyright and patent protection on all 162 WTO members, severely hindering the distribution and development of agricultural and pharmaceutical innovations.[29] Though there have been subsequent agreements aimed at increasing access to “essential drugs,”[30] the TRIPs and its restrictive prescriptions continue to dominate the institutional framework of international intellectual property.[31] III. Conflict Between Intellectual Property Protection and Human Rights </w:t>
      </w:r>
      <w:r w:rsidRPr="001E393B">
        <w:rPr>
          <w:rStyle w:val="Emphasis"/>
          <w:rFonts w:asciiTheme="majorHAnsi" w:hAnsiTheme="majorHAnsi" w:cstheme="majorHAnsi"/>
        </w:rPr>
        <w:t xml:space="preserve">Although the </w:t>
      </w:r>
      <w:r w:rsidRPr="001E393B">
        <w:rPr>
          <w:rStyle w:val="Emphasis"/>
          <w:rFonts w:asciiTheme="majorHAnsi" w:hAnsiTheme="majorHAnsi" w:cstheme="majorHAnsi"/>
          <w:highlight w:val="green"/>
        </w:rPr>
        <w:t>right to the protection</w:t>
      </w:r>
      <w:r w:rsidRPr="001E393B">
        <w:rPr>
          <w:rStyle w:val="Emphasis"/>
          <w:rFonts w:asciiTheme="majorHAnsi" w:hAnsiTheme="majorHAnsi" w:cstheme="majorHAnsi"/>
        </w:rPr>
        <w:t xml:space="preserve"> of “</w:t>
      </w:r>
      <w:r w:rsidRPr="001E393B">
        <w:rPr>
          <w:rStyle w:val="Emphasis"/>
          <w:rFonts w:asciiTheme="majorHAnsi" w:hAnsiTheme="majorHAnsi" w:cstheme="majorHAnsi"/>
          <w:highlight w:val="green"/>
        </w:rPr>
        <w:t>moral</w:t>
      </w:r>
      <w:r w:rsidRPr="001E393B">
        <w:rPr>
          <w:rStyle w:val="Emphasis"/>
          <w:rFonts w:asciiTheme="majorHAnsi" w:hAnsiTheme="majorHAnsi" w:cstheme="majorHAnsi"/>
        </w:rPr>
        <w:t xml:space="preserve"> and material </w:t>
      </w:r>
      <w:r w:rsidRPr="001E393B">
        <w:rPr>
          <w:rStyle w:val="Emphasis"/>
          <w:rFonts w:asciiTheme="majorHAnsi" w:hAnsiTheme="majorHAnsi" w:cstheme="majorHAnsi"/>
          <w:highlight w:val="green"/>
        </w:rPr>
        <w:t>interests</w:t>
      </w:r>
      <w:r w:rsidRPr="001E393B">
        <w:rPr>
          <w:rStyle w:val="Emphasis"/>
          <w:rFonts w:asciiTheme="majorHAnsi" w:hAnsiTheme="majorHAnsi" w:cstheme="majorHAnsi"/>
        </w:rPr>
        <w:t xml:space="preserve"> resulting from any scientific, literary, or artistic production</w:t>
      </w:r>
      <w:proofErr w:type="gramStart"/>
      <w:r w:rsidRPr="001E393B">
        <w:rPr>
          <w:rStyle w:val="Emphasis"/>
          <w:rFonts w:asciiTheme="majorHAnsi" w:hAnsiTheme="majorHAnsi" w:cstheme="majorHAnsi"/>
        </w:rPr>
        <w:t>,”[</w:t>
      </w:r>
      <w:proofErr w:type="gramEnd"/>
      <w:r w:rsidRPr="001E393B">
        <w:rPr>
          <w:rStyle w:val="Emphasis"/>
          <w:rFonts w:asciiTheme="majorHAnsi" w:hAnsiTheme="majorHAnsi" w:cstheme="majorHAnsi"/>
        </w:rPr>
        <w:t xml:space="preserve">32] is a </w:t>
      </w:r>
      <w:r w:rsidRPr="001E393B">
        <w:rPr>
          <w:rStyle w:val="Emphasis"/>
          <w:rFonts w:asciiTheme="majorHAnsi" w:hAnsiTheme="majorHAnsi" w:cstheme="majorHAnsi"/>
          <w:highlight w:val="green"/>
        </w:rPr>
        <w:t>human right as defined</w:t>
      </w:r>
      <w:r w:rsidRPr="001E393B">
        <w:rPr>
          <w:rStyle w:val="Emphasis"/>
          <w:rFonts w:asciiTheme="majorHAnsi" w:hAnsiTheme="majorHAnsi" w:cstheme="majorHAnsi"/>
        </w:rPr>
        <w:t xml:space="preserve"> in the UDHR and the ICESCR, the current system of </w:t>
      </w:r>
      <w:r w:rsidRPr="001E393B">
        <w:rPr>
          <w:rStyle w:val="Emphasis"/>
          <w:rFonts w:asciiTheme="majorHAnsi" w:hAnsiTheme="majorHAnsi" w:cstheme="majorHAnsi"/>
          <w:highlight w:val="green"/>
        </w:rPr>
        <w:t>intellectual property protection conflicts with and even violates rights that are considered to be fundamental</w:t>
      </w:r>
      <w:r w:rsidRPr="001E393B">
        <w:rPr>
          <w:rStyle w:val="Emphasis"/>
          <w:rFonts w:asciiTheme="majorHAnsi" w:hAnsiTheme="majorHAnsi" w:cstheme="majorHAnsi"/>
        </w:rPr>
        <w:t xml:space="preserve"> to human life</w:t>
      </w:r>
      <w:r w:rsidRPr="001E393B">
        <w:rPr>
          <w:rFonts w:asciiTheme="majorHAnsi" w:hAnsiTheme="majorHAnsi" w:cstheme="majorHAnsi"/>
          <w:sz w:val="14"/>
        </w:rPr>
        <w:t xml:space="preserve">. Although </w:t>
      </w:r>
      <w:r w:rsidRPr="001E393B">
        <w:rPr>
          <w:rStyle w:val="Emphasis"/>
          <w:rFonts w:asciiTheme="majorHAnsi" w:hAnsiTheme="majorHAnsi" w:cstheme="majorHAnsi"/>
          <w:highlight w:val="green"/>
        </w:rPr>
        <w:t>intellectual</w:t>
      </w:r>
      <w:r w:rsidRPr="001E393B">
        <w:rPr>
          <w:rStyle w:val="Emphasis"/>
          <w:rFonts w:asciiTheme="majorHAnsi" w:hAnsiTheme="majorHAnsi" w:cstheme="majorHAnsi"/>
        </w:rPr>
        <w:t xml:space="preserve"> property </w:t>
      </w:r>
      <w:r w:rsidRPr="001E393B">
        <w:rPr>
          <w:rStyle w:val="Emphasis"/>
          <w:rFonts w:asciiTheme="majorHAnsi" w:hAnsiTheme="majorHAnsi" w:cstheme="majorHAnsi"/>
          <w:highlight w:val="green"/>
        </w:rPr>
        <w:t>instruments</w:t>
      </w:r>
      <w:r w:rsidRPr="001E393B">
        <w:rPr>
          <w:rStyle w:val="Emphasis"/>
          <w:rFonts w:asciiTheme="majorHAnsi" w:hAnsiTheme="majorHAnsi" w:cstheme="majorHAnsi"/>
        </w:rPr>
        <w:t xml:space="preserve"> are certainly used to </w:t>
      </w:r>
      <w:r w:rsidRPr="001E393B">
        <w:rPr>
          <w:rStyle w:val="Emphasis"/>
          <w:rFonts w:asciiTheme="majorHAnsi" w:hAnsiTheme="majorHAnsi" w:cstheme="majorHAnsi"/>
          <w:highlight w:val="green"/>
        </w:rPr>
        <w:t>violate essential civil and political freedoms</w:t>
      </w:r>
      <w:r w:rsidRPr="001E393B">
        <w:rPr>
          <w:rStyle w:val="Emphasis"/>
          <w:rFonts w:asciiTheme="majorHAnsi" w:hAnsiTheme="majorHAnsi" w:cstheme="majorHAnsi"/>
        </w:rPr>
        <w:t xml:space="preserve"> like the freedom of expression, and economic and social freedoms like the freedom to share in the scientific advancements of society, the </w:t>
      </w:r>
      <w:r w:rsidRPr="001E393B">
        <w:rPr>
          <w:rStyle w:val="Emphasis"/>
          <w:rFonts w:asciiTheme="majorHAnsi" w:hAnsiTheme="majorHAnsi" w:cstheme="majorHAnsi"/>
          <w:highlight w:val="green"/>
        </w:rPr>
        <w:t>most blatant violations</w:t>
      </w:r>
      <w:r w:rsidRPr="001E393B">
        <w:rPr>
          <w:rStyle w:val="Emphasis"/>
          <w:rFonts w:asciiTheme="majorHAnsi" w:hAnsiTheme="majorHAnsi" w:cstheme="majorHAnsi"/>
        </w:rPr>
        <w:t xml:space="preserve"> of human rights </w:t>
      </w:r>
      <w:r w:rsidRPr="001E393B">
        <w:rPr>
          <w:rStyle w:val="Emphasis"/>
          <w:rFonts w:asciiTheme="majorHAnsi" w:hAnsiTheme="majorHAnsi" w:cstheme="majorHAnsi"/>
          <w:highlight w:val="green"/>
        </w:rPr>
        <w:t>caused by intellectual property protection</w:t>
      </w:r>
      <w:r w:rsidRPr="001E393B">
        <w:rPr>
          <w:rStyle w:val="Emphasis"/>
          <w:rFonts w:asciiTheme="majorHAnsi" w:hAnsiTheme="majorHAnsi" w:cstheme="majorHAnsi"/>
        </w:rPr>
        <w:t xml:space="preserve"> occur </w:t>
      </w:r>
      <w:r w:rsidRPr="001E393B">
        <w:rPr>
          <w:rStyle w:val="Emphasis"/>
          <w:rFonts w:asciiTheme="majorHAnsi" w:hAnsiTheme="majorHAnsi" w:cstheme="majorHAnsi"/>
          <w:highlight w:val="green"/>
        </w:rPr>
        <w:t>in the fields of</w:t>
      </w:r>
      <w:r w:rsidRPr="001E393B">
        <w:rPr>
          <w:rStyle w:val="Emphasis"/>
          <w:rFonts w:asciiTheme="majorHAnsi" w:hAnsiTheme="majorHAnsi" w:cstheme="majorHAnsi"/>
        </w:rPr>
        <w:t xml:space="preserve"> nutrition, </w:t>
      </w:r>
      <w:r w:rsidRPr="001E393B">
        <w:rPr>
          <w:rStyle w:val="Emphasis"/>
          <w:rFonts w:asciiTheme="majorHAnsi" w:hAnsiTheme="majorHAnsi" w:cstheme="majorHAnsi"/>
          <w:highlight w:val="green"/>
        </w:rPr>
        <w:t>healthcare</w:t>
      </w:r>
      <w:r w:rsidRPr="001E393B">
        <w:rPr>
          <w:rStyle w:val="Emphasis"/>
          <w:rFonts w:asciiTheme="majorHAnsi" w:hAnsiTheme="majorHAnsi" w:cstheme="majorHAnsi"/>
        </w:rPr>
        <w:t>, and culture.[</w:t>
      </w:r>
      <w:r w:rsidRPr="001E393B">
        <w:rPr>
          <w:rFonts w:asciiTheme="majorHAnsi" w:hAnsiTheme="majorHAnsi" w:cstheme="majorHAnsi"/>
          <w:sz w:val="14"/>
        </w:rPr>
        <w:t xml:space="preserve">33] Of these essential entitlements, the rights to food and health are </w:t>
      </w:r>
      <w:r w:rsidRPr="001E393B">
        <w:rPr>
          <w:rStyle w:val="Emphasis"/>
          <w:rFonts w:asciiTheme="majorHAnsi" w:hAnsiTheme="majorHAnsi" w:cstheme="majorHAnsi"/>
        </w:rPr>
        <w:t xml:space="preserve">made even </w:t>
      </w:r>
      <w:r w:rsidRPr="001E393B">
        <w:rPr>
          <w:rStyle w:val="Emphasis"/>
          <w:rFonts w:asciiTheme="majorHAnsi" w:hAnsiTheme="majorHAnsi" w:cstheme="majorHAnsi"/>
          <w:highlight w:val="green"/>
        </w:rPr>
        <w:t>more significant</w:t>
      </w:r>
      <w:r w:rsidRPr="001E393B">
        <w:rPr>
          <w:rStyle w:val="Emphasis"/>
          <w:rFonts w:asciiTheme="majorHAnsi" w:hAnsiTheme="majorHAnsi" w:cstheme="majorHAnsi"/>
        </w:rPr>
        <w:t xml:space="preserve"> </w:t>
      </w:r>
      <w:r w:rsidRPr="001E393B">
        <w:rPr>
          <w:rStyle w:val="Emphasis"/>
          <w:rFonts w:asciiTheme="majorHAnsi" w:hAnsiTheme="majorHAnsi" w:cstheme="majorHAnsi"/>
          <w:highlight w:val="green"/>
        </w:rPr>
        <w:t>by</w:t>
      </w:r>
      <w:r w:rsidRPr="001E393B">
        <w:rPr>
          <w:rStyle w:val="Emphasis"/>
          <w:rFonts w:asciiTheme="majorHAnsi" w:hAnsiTheme="majorHAnsi" w:cstheme="majorHAnsi"/>
        </w:rPr>
        <w:t xml:space="preserve"> their </w:t>
      </w:r>
      <w:r w:rsidRPr="001E393B">
        <w:rPr>
          <w:rStyle w:val="Emphasis"/>
          <w:rFonts w:asciiTheme="majorHAnsi" w:hAnsiTheme="majorHAnsi" w:cstheme="majorHAnsi"/>
          <w:highlight w:val="green"/>
        </w:rPr>
        <w:t>relationship</w:t>
      </w:r>
      <w:r w:rsidRPr="001E393B">
        <w:rPr>
          <w:rStyle w:val="Emphasis"/>
          <w:rFonts w:asciiTheme="majorHAnsi" w:hAnsiTheme="majorHAnsi" w:cstheme="majorHAnsi"/>
        </w:rPr>
        <w:t xml:space="preserve"> </w:t>
      </w:r>
      <w:r w:rsidRPr="001E393B">
        <w:rPr>
          <w:rStyle w:val="Emphasis"/>
          <w:rFonts w:asciiTheme="majorHAnsi" w:hAnsiTheme="majorHAnsi" w:cstheme="majorHAnsi"/>
          <w:highlight w:val="green"/>
        </w:rPr>
        <w:t>to</w:t>
      </w:r>
      <w:r w:rsidRPr="001E393B">
        <w:rPr>
          <w:rStyle w:val="Emphasis"/>
          <w:rFonts w:asciiTheme="majorHAnsi" w:hAnsiTheme="majorHAnsi" w:cstheme="majorHAnsi"/>
        </w:rPr>
        <w:t xml:space="preserve"> the most fundamental of all human rights: the </w:t>
      </w:r>
      <w:r w:rsidRPr="001E393B">
        <w:rPr>
          <w:rStyle w:val="Emphasis"/>
          <w:rFonts w:asciiTheme="majorHAnsi" w:hAnsiTheme="majorHAnsi" w:cstheme="majorHAnsi"/>
          <w:highlight w:val="green"/>
        </w:rPr>
        <w:t>right to life</w:t>
      </w:r>
      <w:r w:rsidRPr="001E393B">
        <w:rPr>
          <w:rStyle w:val="Emphasis"/>
          <w:rFonts w:asciiTheme="majorHAnsi" w:hAnsiTheme="majorHAnsi" w:cstheme="majorHAnsi"/>
        </w:rPr>
        <w:t>.</w:t>
      </w:r>
    </w:p>
    <w:p w14:paraId="5E8BF0D0" w14:textId="3A865743" w:rsidR="00DF62CC" w:rsidRDefault="00DF62CC" w:rsidP="00DF62CC">
      <w:pPr>
        <w:pStyle w:val="Heading4"/>
        <w:rPr>
          <w:rFonts w:asciiTheme="majorHAnsi" w:hAnsiTheme="majorHAnsi" w:cstheme="majorHAnsi"/>
        </w:rPr>
      </w:pPr>
      <w:r w:rsidRPr="001E393B">
        <w:rPr>
          <w:rFonts w:asciiTheme="majorHAnsi" w:hAnsiTheme="majorHAnsi" w:cstheme="majorHAnsi"/>
        </w:rPr>
        <w:t>[2] States shouldn’t be forced to submit to a legal framework outside of their own anarchic conditions – that’s a violation of their own choice which is a contradiction in will.</w:t>
      </w:r>
    </w:p>
    <w:p w14:paraId="634DD53E" w14:textId="68E705B7" w:rsidR="00DF62CC" w:rsidRPr="008D79F2" w:rsidRDefault="00DF62CC" w:rsidP="00DF62CC">
      <w:pPr>
        <w:pStyle w:val="Heading4"/>
        <w:rPr>
          <w:rFonts w:cs="Calibri"/>
        </w:rPr>
      </w:pPr>
      <w:r>
        <w:rPr>
          <w:rFonts w:cs="Calibri"/>
        </w:rPr>
        <w:t xml:space="preserve">[3] </w:t>
      </w:r>
      <w:r w:rsidRPr="008D79F2">
        <w:rPr>
          <w:rFonts w:cs="Calibri"/>
        </w:rPr>
        <w:t>Patents attempt to assert ownership over nature and impede individuals’ abilities to pursue their own ends</w:t>
      </w:r>
      <w:r>
        <w:rPr>
          <w:rFonts w:cs="Calibri"/>
        </w:rPr>
        <w:t>.</w:t>
      </w:r>
    </w:p>
    <w:p w14:paraId="3BFA9A7E" w14:textId="77777777" w:rsidR="00DF62CC" w:rsidRPr="008D79F2" w:rsidRDefault="00DF62CC" w:rsidP="00DF62CC">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Cs w:val="16"/>
        </w:rPr>
        <w:t>The Libertarian Case Against Intellectual Property Rights,” Free Nation Foundation, 1995] JL recut Lex VM</w:t>
      </w:r>
    </w:p>
    <w:p w14:paraId="1805ADFD" w14:textId="77777777" w:rsidR="00DF62CC" w:rsidRPr="009F3A5C" w:rsidRDefault="00DF62CC" w:rsidP="00DF62CC">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2CF09110" w14:textId="77777777" w:rsidR="00DF62CC" w:rsidRPr="009F3A5C" w:rsidRDefault="00DF62CC" w:rsidP="00DF62CC">
      <w:pPr>
        <w:rPr>
          <w:sz w:val="12"/>
        </w:rPr>
      </w:pPr>
      <w:r w:rsidRPr="009F3A5C">
        <w:rPr>
          <w:rStyle w:val="StyleUnderline"/>
        </w:rPr>
        <w:t>Defenders of patents claim that patent laws protect ownership only of inventions, not of discoveries</w:t>
      </w:r>
      <w:r w:rsidRPr="009F3A5C">
        <w:rPr>
          <w:sz w:val="12"/>
        </w:rPr>
        <w:t>. (Likewise, defenders of copyright claim that copyright laws protect only </w:t>
      </w:r>
      <w:r w:rsidRPr="009F3A5C">
        <w:rPr>
          <w:i/>
          <w:iCs/>
          <w:sz w:val="12"/>
        </w:rPr>
        <w:t>implementations</w:t>
      </w:r>
      <w:r w:rsidRPr="009F3A5C">
        <w:rPr>
          <w:sz w:val="12"/>
        </w:rPr>
        <w:t xml:space="preserve"> of ideas, not the ideas themselves.) But </w:t>
      </w:r>
      <w:r w:rsidRPr="009F3A5C">
        <w:rPr>
          <w:rStyle w:val="StyleUnderline"/>
        </w:rPr>
        <w:t xml:space="preserve">this distinction is an artificial one. Laws of nature come in varying degrees of generality and specificity; </w:t>
      </w:r>
      <w:r w:rsidRPr="0097335B">
        <w:rPr>
          <w:rStyle w:val="StyleUnderline"/>
        </w:rPr>
        <w:t xml:space="preserve">if </w:t>
      </w:r>
      <w:r w:rsidRPr="00EE1F31">
        <w:rPr>
          <w:rStyle w:val="StyleUnderline"/>
        </w:rPr>
        <w:t xml:space="preserve">it is a law of nature that copper conducts electricity, </w:t>
      </w:r>
      <w:r w:rsidRPr="00EE1F31">
        <w:rPr>
          <w:rStyle w:val="StyleUnderline"/>
          <w:highlight w:val="green"/>
        </w:rPr>
        <w:t>it is</w:t>
      </w:r>
      <w:r w:rsidRPr="00EE1F31">
        <w:rPr>
          <w:rStyle w:val="StyleUnderline"/>
        </w:rPr>
        <w:t xml:space="preserve"> no less a law</w:t>
      </w:r>
      <w:r w:rsidRPr="009F3A5C">
        <w:rPr>
          <w:rStyle w:val="StyleUnderline"/>
        </w:rPr>
        <w:t xml:space="preserve"> of </w:t>
      </w:r>
      <w:r w:rsidRPr="00EE1F31">
        <w:rPr>
          <w:rStyle w:val="StyleUnderline"/>
          <w:highlight w:val="green"/>
        </w:rPr>
        <w:t xml:space="preserve">nature that </w:t>
      </w:r>
      <w:r w:rsidRPr="00EE1F31">
        <w:rPr>
          <w:rStyle w:val="StyleUnderline"/>
        </w:rPr>
        <w:t xml:space="preserve">this much </w:t>
      </w:r>
      <w:r w:rsidRPr="009F3A5C">
        <w:rPr>
          <w:rStyle w:val="StyleUnderline"/>
          <w:highlight w:val="green"/>
        </w:rPr>
        <w:t>copper</w:t>
      </w:r>
      <w:r w:rsidRPr="009F3A5C">
        <w:rPr>
          <w:rStyle w:val="StyleUnderline"/>
        </w:rPr>
        <w:t xml:space="preserve">, arranged </w:t>
      </w:r>
      <w:r w:rsidRPr="009F3A5C">
        <w:rPr>
          <w:rStyle w:val="StyleUnderline"/>
          <w:highlight w:val="green"/>
        </w:rPr>
        <w:t>in this configuration</w:t>
      </w:r>
      <w:r w:rsidRPr="009F3A5C">
        <w:rPr>
          <w:rStyle w:val="StyleUnderline"/>
        </w:rPr>
        <w:t xml:space="preserve">, with these other materials arranged so, </w:t>
      </w:r>
      <w:r w:rsidRPr="009F3A5C">
        <w:rPr>
          <w:rStyle w:val="StyleUnderline"/>
          <w:highlight w:val="green"/>
        </w:rPr>
        <w:t>makes a</w:t>
      </w:r>
      <w:r w:rsidRPr="009F3A5C">
        <w:rPr>
          <w:rStyle w:val="StyleUnderline"/>
        </w:rPr>
        <w:t xml:space="preserve"> workable </w:t>
      </w:r>
      <w:r w:rsidRPr="009F3A5C">
        <w:rPr>
          <w:rStyle w:val="StyleUnderline"/>
          <w:highlight w:val="green"/>
        </w:rPr>
        <w:t>battery</w:t>
      </w:r>
      <w:r w:rsidRPr="009F3A5C">
        <w:rPr>
          <w:sz w:val="12"/>
        </w:rPr>
        <w:t>. And so on.</w:t>
      </w:r>
    </w:p>
    <w:p w14:paraId="23F9D799" w14:textId="77777777" w:rsidR="00DF62CC" w:rsidRPr="009F3A5C" w:rsidRDefault="00DF62CC" w:rsidP="00DF62CC">
      <w:pPr>
        <w:rPr>
          <w:sz w:val="12"/>
        </w:rPr>
      </w:pPr>
      <w:r w:rsidRPr="009F3A5C">
        <w:rPr>
          <w:rStyle w:val="StyleUnderline"/>
          <w:highlight w:val="green"/>
        </w:rPr>
        <w:t>Suppose</w:t>
      </w:r>
      <w:r w:rsidRPr="009F3A5C">
        <w:rPr>
          <w:rStyle w:val="StyleUnderline"/>
        </w:rPr>
        <w:t xml:space="preserve"> you are trapped at the bottom of a ravine. </w:t>
      </w:r>
      <w:r w:rsidRPr="009F3A5C">
        <w:rPr>
          <w:rStyle w:val="StyleUnderline"/>
          <w:highlight w:val="green"/>
        </w:rPr>
        <w:t>Sabre-tooth tigers are approaching</w:t>
      </w:r>
      <w:r w:rsidRPr="009F3A5C">
        <w:rPr>
          <w:rStyle w:val="StyleUnderline"/>
        </w:rPr>
        <w:t xml:space="preserve"> hungrily. </w:t>
      </w:r>
      <w:r w:rsidRPr="00EE1F31">
        <w:rPr>
          <w:rStyle w:val="StyleUnderline"/>
          <w:highlight w:val="green"/>
        </w:rPr>
        <w:t xml:space="preserve">Your only hope </w:t>
      </w:r>
      <w:r w:rsidRPr="009F3A5C">
        <w:rPr>
          <w:rStyle w:val="StyleUnderline"/>
          <w:highlight w:val="green"/>
        </w:rPr>
        <w:t>is</w:t>
      </w:r>
      <w:r w:rsidRPr="009F3A5C">
        <w:rPr>
          <w:rStyle w:val="StyleUnderline"/>
        </w:rPr>
        <w:t xml:space="preserve"> to quickly construct </w:t>
      </w:r>
      <w:r w:rsidRPr="009F3A5C">
        <w:rPr>
          <w:rStyle w:val="StyleUnderline"/>
          <w:highlight w:val="green"/>
        </w:rPr>
        <w:t>a</w:t>
      </w:r>
      <w:r w:rsidRPr="009F3A5C">
        <w:rPr>
          <w:rStyle w:val="StyleUnderline"/>
        </w:rPr>
        <w:t xml:space="preserve"> levitation </w:t>
      </w:r>
      <w:r w:rsidRPr="009F3A5C">
        <w:rPr>
          <w:rStyle w:val="StyleUnderline"/>
          <w:highlight w:val="green"/>
        </w:rPr>
        <w:t>device</w:t>
      </w:r>
      <w:r w:rsidRPr="009F3A5C">
        <w:rPr>
          <w:rStyle w:val="StyleUnderline"/>
        </w:rPr>
        <w:t xml:space="preserve"> I've recently invented</w:t>
      </w:r>
      <w:r w:rsidRPr="009F3A5C">
        <w:rPr>
          <w:sz w:val="12"/>
        </w:rPr>
        <w:t xml:space="preserve">. You know how it </w:t>
      </w:r>
      <w:proofErr w:type="gramStart"/>
      <w:r w:rsidRPr="009F3A5C">
        <w:rPr>
          <w:sz w:val="12"/>
        </w:rPr>
        <w:t>works, because</w:t>
      </w:r>
      <w:proofErr w:type="gramEnd"/>
      <w:r w:rsidRPr="009F3A5C">
        <w:rPr>
          <w:sz w:val="12"/>
        </w:rPr>
        <w:t xml:space="preserve"> you attended a public lecture I gave on the topic. And it's easy to construct, quite rapidly, out of materials you see lying around in the ravine.</w:t>
      </w:r>
    </w:p>
    <w:p w14:paraId="42D0D8AE" w14:textId="77777777" w:rsidR="00DF62CC" w:rsidRPr="009F3A5C" w:rsidRDefault="00DF62CC" w:rsidP="00DF62CC">
      <w:pPr>
        <w:rPr>
          <w:sz w:val="12"/>
        </w:rPr>
      </w:pPr>
      <w:r w:rsidRPr="009F3A5C">
        <w:rPr>
          <w:sz w:val="12"/>
        </w:rPr>
        <w:t xml:space="preserve">But </w:t>
      </w:r>
      <w:r w:rsidRPr="009F3A5C">
        <w:rPr>
          <w:rStyle w:val="StyleUnderline"/>
        </w:rPr>
        <w:t xml:space="preserve">there's a problem. </w:t>
      </w:r>
      <w:r w:rsidRPr="009F3A5C">
        <w:rPr>
          <w:rStyle w:val="StyleUnderline"/>
          <w:highlight w:val="green"/>
        </w:rPr>
        <w:t xml:space="preserve">I've </w:t>
      </w:r>
      <w:r w:rsidRPr="00EE1F31">
        <w:rPr>
          <w:rStyle w:val="StyleUnderline"/>
          <w:highlight w:val="green"/>
        </w:rPr>
        <w:t>patented my</w:t>
      </w:r>
      <w:r w:rsidRPr="009F3A5C">
        <w:rPr>
          <w:rStyle w:val="StyleUnderline"/>
        </w:rPr>
        <w:t xml:space="preserve"> levitation </w:t>
      </w:r>
      <w:r w:rsidRPr="00EE1F31">
        <w:rPr>
          <w:rStyle w:val="StyleUnderline"/>
          <w:highlight w:val="green"/>
        </w:rPr>
        <w:t>device</w:t>
      </w:r>
      <w:r w:rsidRPr="009F3A5C">
        <w:rPr>
          <w:rStyle w:val="StyleUnderline"/>
        </w:rPr>
        <w:t xml:space="preserve">. </w:t>
      </w:r>
      <w:r w:rsidRPr="00EE1F31">
        <w:rPr>
          <w:rStyle w:val="StyleUnderline"/>
        </w:rPr>
        <w:t>I own</w:t>
      </w:r>
      <w:r w:rsidRPr="009F3A5C">
        <w:rPr>
          <w:rStyle w:val="StyleUnderline"/>
        </w:rPr>
        <w:t xml:space="preserve"> it — not just the individual model I built, but </w:t>
      </w:r>
      <w:r w:rsidRPr="00EE1F31">
        <w:rPr>
          <w:rStyle w:val="StyleUnderline"/>
        </w:rPr>
        <w:t>the universal</w:t>
      </w:r>
      <w:r w:rsidRPr="009F3A5C">
        <w:rPr>
          <w:rStyle w:val="StyleUnderline"/>
        </w:rPr>
        <w:t xml:space="preserve">. </w:t>
      </w:r>
      <w:r w:rsidRPr="00EE1F31">
        <w:rPr>
          <w:rStyle w:val="StyleUnderline"/>
          <w:highlight w:val="green"/>
        </w:rPr>
        <w:t>Thus, you can't construct</w:t>
      </w:r>
      <w:r w:rsidRPr="009F3A5C">
        <w:rPr>
          <w:rStyle w:val="StyleUnderline"/>
        </w:rPr>
        <w:t xml:space="preserve"> your means of escape </w:t>
      </w:r>
      <w:r w:rsidRPr="00EE1F31">
        <w:rPr>
          <w:rStyle w:val="StyleUnderline"/>
          <w:highlight w:val="green"/>
        </w:rPr>
        <w:t>without</w:t>
      </w:r>
      <w:r w:rsidRPr="009F3A5C">
        <w:rPr>
          <w:rStyle w:val="StyleUnderline"/>
        </w:rPr>
        <w:t xml:space="preserve"> using </w:t>
      </w:r>
      <w:r w:rsidRPr="00EE1F31">
        <w:rPr>
          <w:rStyle w:val="StyleUnderline"/>
          <w:highlight w:val="green"/>
        </w:rPr>
        <w:t>my property</w:t>
      </w:r>
      <w:r w:rsidRPr="009F3A5C">
        <w:rPr>
          <w:sz w:val="12"/>
        </w:rPr>
        <w:t xml:space="preserve">. And I, mean old skinflint that I am, refuse to give my permission. And </w:t>
      </w:r>
      <w:proofErr w:type="gramStart"/>
      <w:r w:rsidRPr="009F3A5C">
        <w:rPr>
          <w:sz w:val="12"/>
        </w:rPr>
        <w:t>so</w:t>
      </w:r>
      <w:proofErr w:type="gramEnd"/>
      <w:r w:rsidRPr="009F3A5C">
        <w:rPr>
          <w:sz w:val="12"/>
        </w:rPr>
        <w:t xml:space="preserve"> the tigers dine well.</w:t>
      </w:r>
    </w:p>
    <w:p w14:paraId="61156BB8" w14:textId="77777777" w:rsidR="00DF62CC" w:rsidRPr="009F3A5C" w:rsidRDefault="00DF62CC" w:rsidP="00DF62CC">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0DD249E3" w14:textId="77777777" w:rsidR="00DF62CC" w:rsidRPr="004754E5" w:rsidRDefault="00DF62CC" w:rsidP="00DF62CC">
      <w:pPr>
        <w:rPr>
          <w:sz w:val="12"/>
        </w:rPr>
      </w:pPr>
      <w:r w:rsidRPr="009F3A5C">
        <w:rPr>
          <w:sz w:val="12"/>
        </w:rPr>
        <w:t xml:space="preserve">Another problem with patents is that, </w:t>
      </w:r>
      <w:r w:rsidRPr="009F3A5C">
        <w:rPr>
          <w:rStyle w:val="StyleUnderline"/>
        </w:rPr>
        <w:t xml:space="preserve">when it comes to laws of nature, even </w:t>
      </w:r>
      <w:proofErr w:type="gramStart"/>
      <w:r w:rsidRPr="009F3A5C">
        <w:rPr>
          <w:rStyle w:val="StyleUnderline"/>
        </w:rPr>
        <w:t>fairly specific</w:t>
      </w:r>
      <w:proofErr w:type="gramEnd"/>
      <w:r w:rsidRPr="009F3A5C">
        <w:rPr>
          <w:rStyle w:val="StyleUnderline"/>
        </w:rPr>
        <w:t xml:space="preserve">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57694D59" w14:textId="1AAB3108" w:rsidR="00DF62CC" w:rsidRPr="008D79F2" w:rsidRDefault="00DF62CC" w:rsidP="00DF62CC">
      <w:pPr>
        <w:pStyle w:val="Heading4"/>
        <w:rPr>
          <w:rFonts w:cs="Calibri"/>
        </w:rPr>
      </w:pPr>
      <w:r>
        <w:rPr>
          <w:rFonts w:cs="Calibri"/>
        </w:rPr>
        <w:t xml:space="preserve">[4] </w:t>
      </w:r>
      <w:r w:rsidRPr="008D79F2">
        <w:rPr>
          <w:rFonts w:cs="Calibri"/>
        </w:rPr>
        <w:t xml:space="preserve">IPR is </w:t>
      </w:r>
      <w:proofErr w:type="spellStart"/>
      <w:r w:rsidRPr="008D79F2">
        <w:rPr>
          <w:rFonts w:cs="Calibri"/>
          <w:u w:val="single"/>
        </w:rPr>
        <w:t>nonuniversalizable</w:t>
      </w:r>
      <w:proofErr w:type="spellEnd"/>
      <w:r w:rsidRPr="008D79F2">
        <w:rPr>
          <w:rFonts w:cs="Calibri"/>
        </w:rPr>
        <w:t xml:space="preserve"> and interferes with the freedom of people who need medicine</w:t>
      </w:r>
      <w:r>
        <w:rPr>
          <w:rFonts w:cs="Calibri"/>
        </w:rPr>
        <w:t>.</w:t>
      </w:r>
    </w:p>
    <w:p w14:paraId="7DC93EE6" w14:textId="77777777" w:rsidR="00DF62CC" w:rsidRPr="008D79F2" w:rsidRDefault="00DF62CC" w:rsidP="00DF62CC">
      <w:pPr>
        <w:rPr>
          <w:rStyle w:val="Style13ptBold"/>
          <w:b w:val="0"/>
          <w:bCs/>
        </w:rPr>
      </w:pPr>
      <w:r w:rsidRPr="008D79F2">
        <w:rPr>
          <w:rStyle w:val="Style13ptBold"/>
        </w:rPr>
        <w:t>Merges 11</w:t>
      </w:r>
      <w:r w:rsidRPr="008D79F2">
        <w:rPr>
          <w:rStyle w:val="Style13ptBold"/>
          <w:b w:val="0"/>
          <w:bCs/>
        </w:rPr>
        <w:t xml:space="preserve"> </w:t>
      </w:r>
      <w:r w:rsidRPr="004F3D3E">
        <w:rPr>
          <w:rStyle w:val="Style13ptBold"/>
          <w:b w:val="0"/>
          <w:bCs/>
          <w:sz w:val="16"/>
          <w:szCs w:val="16"/>
        </w:rPr>
        <w:t xml:space="preserve">[(Robert, </w:t>
      </w:r>
      <w:r w:rsidRPr="004F3D3E">
        <w:rPr>
          <w:bCs/>
          <w:szCs w:val="16"/>
        </w:rPr>
        <w:t xml:space="preserve">Wilson </w:t>
      </w:r>
      <w:proofErr w:type="spellStart"/>
      <w:r w:rsidRPr="004F3D3E">
        <w:rPr>
          <w:bCs/>
          <w:szCs w:val="16"/>
        </w:rPr>
        <w:t>Sonsini</w:t>
      </w:r>
      <w:proofErr w:type="spellEnd"/>
      <w:r w:rsidRPr="004F3D3E">
        <w:rPr>
          <w:bCs/>
          <w:szCs w:val="16"/>
        </w:rPr>
        <w:t xml:space="preserve"> Goodrich &amp; Rosati Professor of Law and Technology, University of California, Berkeley, School of Law</w:t>
      </w:r>
      <w:r w:rsidRPr="004F3D3E">
        <w:rPr>
          <w:rStyle w:val="Style13ptBold"/>
          <w:b w:val="0"/>
          <w:bCs/>
          <w:sz w:val="16"/>
          <w:szCs w:val="16"/>
        </w:rPr>
        <w:t>) “Justifying Intellectual Property,” Harvard University Press, 2011] JL recut Lex VM</w:t>
      </w:r>
    </w:p>
    <w:p w14:paraId="2C7EE927" w14:textId="77777777" w:rsidR="00DF62CC" w:rsidRPr="008D79F2" w:rsidRDefault="00DF62CC" w:rsidP="00DF62CC">
      <w:pPr>
        <w:rPr>
          <w:sz w:val="8"/>
        </w:rPr>
      </w:pPr>
      <w:r w:rsidRPr="004B3BEF">
        <w:rPr>
          <w:rStyle w:val="StyleUnderline"/>
        </w:rPr>
        <w:t>Under Kant’s Universal Principle of Right (UPR), “laws secure our right to external freedom of choice to the extent that this freedom is compatible with everyone else’s freedom of choice under a universal law</w:t>
      </w:r>
      <w:r w:rsidRPr="004B3BEF">
        <w:rPr>
          <w:sz w:val="8"/>
        </w:rPr>
        <w:t>.”</w:t>
      </w:r>
      <w:r w:rsidRPr="004B3BEF">
        <w:rPr>
          <w:sz w:val="12"/>
          <w:szCs w:val="12"/>
        </w:rPr>
        <w:t>8 As I explained in Chapter 3,</w:t>
      </w:r>
      <w:r w:rsidRPr="004B3BEF">
        <w:rPr>
          <w:sz w:val="8"/>
        </w:rPr>
        <w:t xml:space="preserve"> </w:t>
      </w:r>
      <w:r w:rsidRPr="004B3BEF">
        <w:rPr>
          <w:rStyle w:val="StyleUnderline"/>
        </w:rPr>
        <w:t xml:space="preserve">Kant’s theory of property rights expresses a special instance of this general principle: </w:t>
      </w:r>
      <w:r w:rsidRPr="004F3D3E">
        <w:rPr>
          <w:rStyle w:val="Emphasis"/>
          <w:highlight w:val="green"/>
        </w:rPr>
        <w:t>property</w:t>
      </w:r>
      <w:r w:rsidRPr="004B3BEF">
        <w:rPr>
          <w:rStyle w:val="Emphasis"/>
        </w:rPr>
        <w:t xml:space="preserve"> is widely </w:t>
      </w:r>
      <w:proofErr w:type="gramStart"/>
      <w:r w:rsidRPr="004B3BEF">
        <w:rPr>
          <w:rStyle w:val="Emphasis"/>
        </w:rPr>
        <w:t>available, yet</w:t>
      </w:r>
      <w:proofErr w:type="gramEnd"/>
      <w:r w:rsidRPr="004B3BEF">
        <w:rPr>
          <w:rStyle w:val="Emphasis"/>
        </w:rPr>
        <w:t xml:space="preserve"> denied when individual appropriation interferes with the freedom of others</w:t>
      </w:r>
      <w:r w:rsidRPr="004B3BEF">
        <w:rPr>
          <w:sz w:val="8"/>
        </w:rPr>
        <w:t xml:space="preserve">. </w:t>
      </w:r>
      <w:r w:rsidRPr="004B3BEF">
        <w:rPr>
          <w:sz w:val="12"/>
          <w:szCs w:val="12"/>
        </w:rPr>
        <w:t>Kant says that although the need for robust property drives the formation of civil society,</w:t>
      </w:r>
      <w:r w:rsidRPr="004B3BEF">
        <w:rPr>
          <w:sz w:val="8"/>
        </w:rPr>
        <w:t xml:space="preserve"> </w:t>
      </w:r>
      <w:r w:rsidRPr="004F3D3E">
        <w:rPr>
          <w:rStyle w:val="StyleUnderline"/>
        </w:rPr>
        <w:t>property rights are</w:t>
      </w:r>
      <w:r w:rsidRPr="004B3BEF">
        <w:rPr>
          <w:rStyle w:val="StyleUnderline"/>
        </w:rPr>
        <w:t xml:space="preserve"> nonetheless </w:t>
      </w:r>
      <w:r w:rsidRPr="004F3D3E">
        <w:rPr>
          <w:rStyle w:val="StyleUnderline"/>
        </w:rPr>
        <w:t>subject to this “universalizing” principle</w:t>
      </w:r>
      <w:r w:rsidRPr="004B3BEF">
        <w:rPr>
          <w:sz w:val="12"/>
          <w:szCs w:val="12"/>
        </w:rPr>
        <w:t>. Under the operation of the UPR,</w:t>
      </w:r>
      <w:r w:rsidRPr="004B3BEF">
        <w:t xml:space="preserve"> </w:t>
      </w:r>
      <w:r w:rsidRPr="004B3BEF">
        <w:rPr>
          <w:rStyle w:val="Emphasis"/>
        </w:rPr>
        <w:t xml:space="preserve">property rights are constrained: </w:t>
      </w:r>
      <w:r w:rsidRPr="004F3D3E">
        <w:rPr>
          <w:rStyle w:val="Emphasis"/>
        </w:rPr>
        <w:t xml:space="preserve">they </w:t>
      </w:r>
      <w:r w:rsidRPr="004B3BEF">
        <w:rPr>
          <w:rStyle w:val="Emphasis"/>
          <w:highlight w:val="green"/>
        </w:rPr>
        <w:t>must not</w:t>
      </w:r>
      <w:r w:rsidRPr="004B3BEF">
        <w:rPr>
          <w:rStyle w:val="Emphasis"/>
        </w:rPr>
        <w:t xml:space="preserve"> be so broad that they </w:t>
      </w:r>
      <w:r w:rsidRPr="004B3BEF">
        <w:rPr>
          <w:rStyle w:val="Emphasis"/>
          <w:highlight w:val="green"/>
        </w:rPr>
        <w:t>interfere with the freedom of fellow citizens</w:t>
      </w:r>
      <w:r w:rsidRPr="004B3BEF">
        <w:rPr>
          <w:sz w:val="12"/>
          <w:szCs w:val="12"/>
        </w:rPr>
        <w:t>. In a Kantian state, individual property is both necessary— to promote autonomy and self- development; see Chapter 3— and necessarily restricted under the UPR.9</w:t>
      </w:r>
    </w:p>
    <w:p w14:paraId="1BC350B7" w14:textId="77777777" w:rsidR="00DF62CC" w:rsidRPr="004B3BEF" w:rsidRDefault="00DF62CC" w:rsidP="00DF62CC">
      <w:pPr>
        <w:rPr>
          <w:sz w:val="12"/>
        </w:rPr>
      </w:pPr>
      <w:r w:rsidRPr="004B3BEF">
        <w:rPr>
          <w:rStyle w:val="StyleUnderline"/>
          <w:highlight w:val="green"/>
        </w:rPr>
        <w:t>Death is the ultimate restraint on autonomy; there is no more “self” to guide</w:t>
      </w:r>
      <w:r w:rsidRPr="004B3BEF">
        <w:rPr>
          <w:rStyle w:val="StyleUnderline"/>
        </w:rPr>
        <w:t xml:space="preserve"> after a person dies</w:t>
      </w:r>
      <w:r w:rsidRPr="004B3BEF">
        <w:rPr>
          <w:sz w:val="12"/>
        </w:rPr>
        <w:t xml:space="preserve">. </w:t>
      </w:r>
      <w:proofErr w:type="gramStart"/>
      <w:r w:rsidRPr="004B3BEF">
        <w:rPr>
          <w:sz w:val="12"/>
        </w:rPr>
        <w:t>So</w:t>
      </w:r>
      <w:proofErr w:type="gramEnd"/>
      <w:r w:rsidRPr="004B3BEF">
        <w:rPr>
          <w:sz w:val="12"/>
        </w:rPr>
        <w:t xml:space="preserve"> </w:t>
      </w:r>
      <w:r w:rsidRPr="004B3BEF">
        <w:rPr>
          <w:rStyle w:val="StyleUnderline"/>
          <w:highlight w:val="green"/>
        </w:rPr>
        <w:t xml:space="preserve">when a claim to </w:t>
      </w:r>
      <w:r w:rsidRPr="004D2687">
        <w:rPr>
          <w:rStyle w:val="StyleUnderline"/>
          <w:highlight w:val="green"/>
        </w:rPr>
        <w:t>property by person A leads to the death of person B, Kant</w:t>
      </w:r>
      <w:r w:rsidRPr="004B3BEF">
        <w:rPr>
          <w:rStyle w:val="StyleUnderline"/>
        </w:rPr>
        <w:t xml:space="preserve">’s Universal Principle </w:t>
      </w:r>
      <w:r w:rsidRPr="004F3D3E">
        <w:rPr>
          <w:rStyle w:val="StyleUnderline"/>
        </w:rPr>
        <w:t>would</w:t>
      </w:r>
      <w:r w:rsidRPr="004B3BEF">
        <w:rPr>
          <w:rStyle w:val="StyleUnderline"/>
        </w:rPr>
        <w:t xml:space="preserve"> seem to </w:t>
      </w:r>
      <w:r w:rsidRPr="004F3D3E">
        <w:rPr>
          <w:rStyle w:val="StyleUnderline"/>
        </w:rPr>
        <w:t>rebut that</w:t>
      </w:r>
      <w:r w:rsidRPr="004B3BEF">
        <w:rPr>
          <w:rStyle w:val="StyleUnderline"/>
        </w:rPr>
        <w:t xml:space="preserve"> claim</w:t>
      </w:r>
      <w:r w:rsidRPr="004B3BEF">
        <w:rPr>
          <w:sz w:val="12"/>
        </w:rPr>
        <w:t xml:space="preserve">. As with other issues, however, Kant’s views in this regard are not so simple. In par tic u lar, he expressed complex views on the legal defense of “necessity,” which bears a close resemblance to the property- limiting principle I am attributing to him here.10 Kant says, in effect, that in at least one important example of necessity— where A kills B, or at least puts B in immediate grave danger, to save A’s own life— one who commits a necessary act is culpable but not punishable.11 As with so much in the Kantian canon, there is a great deal of debate over just what Kant was trying to say about necessity. One view— at least as plausible as most others, and more plausible than some— holds that </w:t>
      </w:r>
      <w:r w:rsidRPr="004B3BEF">
        <w:rPr>
          <w:rStyle w:val="StyleUnderline"/>
        </w:rPr>
        <w:t>Kant thought of necessity as something like an excuse or defense: a wrong act is not made right by necessity, but it is insulated from formal legal liability</w:t>
      </w:r>
      <w:r w:rsidRPr="004B3BEF">
        <w:rPr>
          <w:sz w:val="12"/>
        </w:rPr>
        <w:t xml:space="preserve">.12 This view, well described by among others the Kant scholar Arthur Ripstein, depends on the distinction between formal, positive law (“external,” in Kant’s terminology; see Chapter 3) and “internal” morality. Property for Kant is an absolute </w:t>
      </w:r>
      <w:proofErr w:type="gramStart"/>
      <w:r w:rsidRPr="004B3BEF">
        <w:rPr>
          <w:sz w:val="12"/>
        </w:rPr>
        <w:t>right, and</w:t>
      </w:r>
      <w:proofErr w:type="gramEnd"/>
      <w:r w:rsidRPr="004B3BEF">
        <w:rPr>
          <w:sz w:val="12"/>
        </w:rPr>
        <w:t xml:space="preserve"> taking it without permission is always objectively wrong. But at the same time, </w:t>
      </w:r>
      <w:r w:rsidRPr="004B3BEF">
        <w:rPr>
          <w:rStyle w:val="StyleUnderline"/>
        </w:rPr>
        <w:t>some takings are not punishable by the state because they fall outside the proper bounds of legitimate lawmaking</w:t>
      </w:r>
      <w:r w:rsidRPr="004B3BEF">
        <w:rPr>
          <w:sz w:val="12"/>
        </w:rPr>
        <w:t>.</w:t>
      </w:r>
    </w:p>
    <w:p w14:paraId="4ECE8193" w14:textId="4925D34F" w:rsidR="00DF62CC" w:rsidRDefault="00DF62CC" w:rsidP="00DF62CC">
      <w:pPr>
        <w:rPr>
          <w:rStyle w:val="StyleUnderline"/>
        </w:rPr>
      </w:pPr>
      <w:r w:rsidRPr="004B3BEF">
        <w:rPr>
          <w:sz w:val="12"/>
        </w:rPr>
        <w:t xml:space="preserve">Because Kant did not explicitly discuss the necessity defense as it pertains to property rights, any application of his thinking to the case of pharmaceutical patents can only be speculation. Even so, there is one point to make. As I explained in some detail in Chapter 3, </w:t>
      </w:r>
      <w:r w:rsidRPr="004B3BEF">
        <w:rPr>
          <w:rStyle w:val="StyleUnderline"/>
        </w:rPr>
        <w:t>there is generally a high degree of symmetry between Kant’s thinking on law and</w:t>
      </w:r>
      <w:r w:rsidRPr="008D79F2">
        <w:rPr>
          <w:rStyle w:val="StyleUnderline"/>
        </w:rPr>
        <w:t>3</w:t>
      </w:r>
      <w:r w:rsidRPr="004B3BEF">
        <w:rPr>
          <w:rStyle w:val="StyleUnderline"/>
        </w:rPr>
        <w:t xml:space="preserve"> his theory of property</w:t>
      </w:r>
      <w:r w:rsidRPr="004B3BEF">
        <w:rPr>
          <w:sz w:val="12"/>
        </w:rPr>
        <w:t xml:space="preserve">. The UPR is a good example; as I explained in Chapter 3, </w:t>
      </w:r>
      <w:r w:rsidRPr="004B3BEF">
        <w:rPr>
          <w:rStyle w:val="StyleUnderline"/>
        </w:rPr>
        <w:t xml:space="preserve">the idea that </w:t>
      </w:r>
      <w:r w:rsidRPr="004F3D3E">
        <w:rPr>
          <w:rStyle w:val="StyleUnderline"/>
        </w:rPr>
        <w:t>property can extend only up to the point that it interferes with the freedom of others</w:t>
      </w:r>
      <w:r w:rsidRPr="004B3BEF">
        <w:rPr>
          <w:rStyle w:val="StyleUnderline"/>
        </w:rPr>
        <w:t xml:space="preserve"> is simply one specific application of the general Kantian take</w:t>
      </w:r>
      <w:r w:rsidRPr="004B3BEF">
        <w:rPr>
          <w:sz w:val="12"/>
        </w:rPr>
        <w:t xml:space="preserve"> on law and freedom. Thus, </w:t>
      </w:r>
      <w:r w:rsidRPr="004B3BEF">
        <w:rPr>
          <w:rStyle w:val="Emphasis"/>
        </w:rPr>
        <w:t xml:space="preserve">the analysis of the </w:t>
      </w:r>
      <w:r w:rsidRPr="004B3BEF">
        <w:rPr>
          <w:rStyle w:val="Emphasis"/>
          <w:highlight w:val="green"/>
        </w:rPr>
        <w:t>pharmaceutical patents</w:t>
      </w:r>
      <w:r w:rsidRPr="004B3BEF">
        <w:rPr>
          <w:rStyle w:val="Emphasis"/>
        </w:rPr>
        <w:t xml:space="preserve"> problem </w:t>
      </w:r>
      <w:r w:rsidRPr="004B3BEF">
        <w:rPr>
          <w:rStyle w:val="Emphasis"/>
          <w:highlight w:val="green"/>
        </w:rPr>
        <w:t>would</w:t>
      </w:r>
      <w:r w:rsidRPr="004B3BEF">
        <w:rPr>
          <w:rStyle w:val="Emphasis"/>
        </w:rPr>
        <w:t xml:space="preserve"> turn on the issue of property’s </w:t>
      </w:r>
      <w:r w:rsidRPr="004B3BEF">
        <w:rPr>
          <w:rStyle w:val="Emphasis"/>
          <w:highlight w:val="green"/>
        </w:rPr>
        <w:t>effect</w:t>
      </w:r>
      <w:r w:rsidRPr="004B3BEF">
        <w:rPr>
          <w:rStyle w:val="Emphasis"/>
        </w:rPr>
        <w:t xml:space="preserve"> on </w:t>
      </w:r>
      <w:r w:rsidRPr="004B3BEF">
        <w:rPr>
          <w:rStyle w:val="Emphasis"/>
          <w:highlight w:val="green"/>
        </w:rPr>
        <w:t>the freedom of those suffering from treatable diseases</w:t>
      </w:r>
      <w:r w:rsidRPr="004B3BEF">
        <w:rPr>
          <w:sz w:val="12"/>
        </w:rPr>
        <w:t xml:space="preserve">. To put it simply, it is difficult to be </w:t>
      </w:r>
      <w:r w:rsidRPr="008D79F2">
        <w:rPr>
          <w:sz w:val="12"/>
        </w:rPr>
        <w:t xml:space="preserve">sure of the exact conclusion Kant would reach </w:t>
      </w:r>
      <w:proofErr w:type="gramStart"/>
      <w:r w:rsidRPr="008D79F2">
        <w:rPr>
          <w:sz w:val="12"/>
        </w:rPr>
        <w:t>with regard to</w:t>
      </w:r>
      <w:proofErr w:type="gramEnd"/>
      <w:r w:rsidRPr="008D79F2">
        <w:rPr>
          <w:sz w:val="12"/>
        </w:rPr>
        <w:t xml:space="preserve"> the issue, but I am sure that </w:t>
      </w:r>
      <w:r w:rsidRPr="008D79F2">
        <w:rPr>
          <w:rStyle w:val="StyleUnderline"/>
        </w:rPr>
        <w:t>the analysis would turn on the freedom- restricting qualities of pharmaceutical patents</w:t>
      </w:r>
      <w:r w:rsidRPr="008D79F2">
        <w:rPr>
          <w:sz w:val="12"/>
        </w:rPr>
        <w:t xml:space="preserve">. It is hard to know the right answer, but not hard to pose the right question: </w:t>
      </w:r>
      <w:r w:rsidRPr="004F3D3E">
        <w:rPr>
          <w:rStyle w:val="StyleUnderline"/>
        </w:rPr>
        <w:t>should property</w:t>
      </w:r>
      <w:r w:rsidRPr="008D79F2">
        <w:rPr>
          <w:rStyle w:val="StyleUnderline"/>
        </w:rPr>
        <w:t xml:space="preserve"> extend so far as to cut off or </w:t>
      </w:r>
      <w:r w:rsidRPr="004F3D3E">
        <w:rPr>
          <w:rStyle w:val="StyleUnderline"/>
        </w:rPr>
        <w:t>restrain the freedom of those who might be treated?</w:t>
      </w:r>
    </w:p>
    <w:p w14:paraId="63E16FC1" w14:textId="77777777" w:rsidR="00DF62CC" w:rsidRPr="00DA2D09" w:rsidRDefault="00DF62CC" w:rsidP="00DF62CC">
      <w:pPr>
        <w:pStyle w:val="Heading3"/>
        <w:rPr>
          <w:rFonts w:asciiTheme="majorHAnsi" w:hAnsiTheme="majorHAnsi" w:cstheme="majorHAnsi"/>
        </w:rPr>
      </w:pPr>
      <w:r w:rsidRPr="00DA2D09">
        <w:rPr>
          <w:rFonts w:asciiTheme="majorHAnsi" w:hAnsiTheme="majorHAnsi" w:cstheme="majorHAnsi"/>
        </w:rPr>
        <w:t>Advantage</w:t>
      </w:r>
    </w:p>
    <w:p w14:paraId="5A8927F0" w14:textId="77777777" w:rsidR="00DF62CC" w:rsidRPr="00995043" w:rsidRDefault="00DF62CC" w:rsidP="00DF62CC">
      <w:pPr>
        <w:pStyle w:val="Heading4"/>
        <w:rPr>
          <w:rFonts w:asciiTheme="majorHAnsi" w:hAnsiTheme="majorHAnsi" w:cstheme="majorHAnsi"/>
          <w:sz w:val="24"/>
        </w:rPr>
      </w:pPr>
      <w:r w:rsidRPr="00995043">
        <w:rPr>
          <w:rFonts w:asciiTheme="majorHAnsi" w:hAnsiTheme="majorHAnsi" w:cstheme="majorHAnsi"/>
        </w:rPr>
        <w:t xml:space="preserve">India is in </w:t>
      </w:r>
      <w:r w:rsidRPr="00995043">
        <w:rPr>
          <w:rFonts w:asciiTheme="majorHAnsi" w:hAnsiTheme="majorHAnsi" w:cstheme="majorHAnsi"/>
          <w:u w:val="single"/>
        </w:rPr>
        <w:t xml:space="preserve">crisis </w:t>
      </w:r>
      <w:r w:rsidRPr="00995043">
        <w:rPr>
          <w:rFonts w:asciiTheme="majorHAnsi" w:hAnsiTheme="majorHAnsi" w:cstheme="majorHAnsi"/>
        </w:rPr>
        <w:t xml:space="preserve">– the </w:t>
      </w:r>
      <w:r w:rsidRPr="00995043">
        <w:rPr>
          <w:rFonts w:asciiTheme="majorHAnsi" w:hAnsiTheme="majorHAnsi" w:cstheme="majorHAnsi"/>
          <w:u w:val="single"/>
        </w:rPr>
        <w:t xml:space="preserve">recent </w:t>
      </w:r>
      <w:r w:rsidRPr="00995043">
        <w:rPr>
          <w:rFonts w:asciiTheme="majorHAnsi" w:hAnsiTheme="majorHAnsi" w:cstheme="majorHAnsi"/>
        </w:rPr>
        <w:t xml:space="preserve">COVID surge is </w:t>
      </w:r>
      <w:r w:rsidRPr="00995043">
        <w:rPr>
          <w:rFonts w:asciiTheme="majorHAnsi" w:hAnsiTheme="majorHAnsi" w:cstheme="majorHAnsi"/>
          <w:u w:val="single"/>
        </w:rPr>
        <w:t xml:space="preserve">fundamentally different </w:t>
      </w:r>
      <w:r w:rsidRPr="00995043">
        <w:rPr>
          <w:rFonts w:asciiTheme="majorHAnsi" w:hAnsiTheme="majorHAnsi" w:cstheme="majorHAnsi"/>
        </w:rPr>
        <w:t xml:space="preserve">from that </w:t>
      </w:r>
      <w:proofErr w:type="gramStart"/>
      <w:r w:rsidRPr="00995043">
        <w:rPr>
          <w:rFonts w:asciiTheme="majorHAnsi" w:hAnsiTheme="majorHAnsi" w:cstheme="majorHAnsi"/>
        </w:rPr>
        <w:t>of  the</w:t>
      </w:r>
      <w:proofErr w:type="gramEnd"/>
      <w:r w:rsidRPr="00995043">
        <w:rPr>
          <w:rFonts w:asciiTheme="majorHAnsi" w:hAnsiTheme="majorHAnsi" w:cstheme="majorHAnsi"/>
        </w:rPr>
        <w:t xml:space="preserve"> past.  </w:t>
      </w:r>
    </w:p>
    <w:p w14:paraId="5ACE0072" w14:textId="77777777" w:rsidR="00DF62CC" w:rsidRPr="00995043" w:rsidRDefault="00DF62CC" w:rsidP="00DF62CC">
      <w:pPr>
        <w:spacing w:before="19" w:after="0" w:line="240" w:lineRule="auto"/>
        <w:ind w:left="14" w:right="729" w:firstLine="8"/>
        <w:rPr>
          <w:rFonts w:asciiTheme="majorHAnsi" w:eastAsia="Times New Roman" w:hAnsiTheme="majorHAnsi" w:cstheme="majorHAnsi"/>
          <w:sz w:val="24"/>
        </w:rPr>
      </w:pPr>
      <w:r w:rsidRPr="00995043">
        <w:rPr>
          <w:rFonts w:asciiTheme="majorHAnsi" w:eastAsia="Times New Roman" w:hAnsiTheme="majorHAnsi" w:cstheme="majorHAnsi"/>
          <w:b/>
          <w:bCs/>
          <w:color w:val="000000"/>
          <w:sz w:val="26"/>
          <w:szCs w:val="26"/>
        </w:rPr>
        <w:t>Khullar 21</w:t>
      </w:r>
      <w:r w:rsidRPr="00995043">
        <w:rPr>
          <w:rFonts w:asciiTheme="majorHAnsi" w:eastAsia="Times New Roman" w:hAnsiTheme="majorHAnsi" w:cstheme="majorHAnsi"/>
          <w:color w:val="000000"/>
          <w:sz w:val="22"/>
          <w:szCs w:val="22"/>
        </w:rPr>
        <w:t xml:space="preserve">. </w:t>
      </w:r>
      <w:r w:rsidRPr="00995043">
        <w:rPr>
          <w:rFonts w:asciiTheme="majorHAnsi" w:eastAsia="Times New Roman" w:hAnsiTheme="majorHAnsi" w:cstheme="majorHAnsi"/>
          <w:color w:val="000000"/>
          <w:szCs w:val="16"/>
        </w:rPr>
        <w:t xml:space="preserve">[(Dhruv Khullar is a contributing writer at The New Yorker, where he </w:t>
      </w:r>
      <w:proofErr w:type="gramStart"/>
      <w:r w:rsidRPr="00995043">
        <w:rPr>
          <w:rFonts w:asciiTheme="majorHAnsi" w:eastAsia="Times New Roman" w:hAnsiTheme="majorHAnsi" w:cstheme="majorHAnsi"/>
          <w:color w:val="000000"/>
          <w:szCs w:val="16"/>
        </w:rPr>
        <w:t>writes  primarily</w:t>
      </w:r>
      <w:proofErr w:type="gramEnd"/>
      <w:r w:rsidRPr="00995043">
        <w:rPr>
          <w:rFonts w:asciiTheme="majorHAnsi" w:eastAsia="Times New Roman" w:hAnsiTheme="majorHAnsi" w:cstheme="majorHAnsi"/>
          <w:color w:val="000000"/>
          <w:szCs w:val="16"/>
        </w:rPr>
        <w:t xml:space="preserve"> about medicine, health care, and politics. He is also a practicing physician and </w:t>
      </w:r>
      <w:proofErr w:type="gramStart"/>
      <w:r w:rsidRPr="00995043">
        <w:rPr>
          <w:rFonts w:asciiTheme="majorHAnsi" w:eastAsia="Times New Roman" w:hAnsiTheme="majorHAnsi" w:cstheme="majorHAnsi"/>
          <w:color w:val="000000"/>
          <w:szCs w:val="16"/>
        </w:rPr>
        <w:t>an  assistant</w:t>
      </w:r>
      <w:proofErr w:type="gramEnd"/>
      <w:r w:rsidRPr="00995043">
        <w:rPr>
          <w:rFonts w:asciiTheme="majorHAnsi" w:eastAsia="Times New Roman" w:hAnsiTheme="majorHAnsi" w:cstheme="majorHAnsi"/>
          <w:color w:val="000000"/>
          <w:szCs w:val="16"/>
        </w:rPr>
        <w:t xml:space="preserve"> professor at Weill Cornell Medical College) “India’s Crisis Marks a New Phase in the  Pandemic,” The New Yorker, May 13, 2021. https://www.newyorker.com/science/medical dispatch/</w:t>
      </w:r>
      <w:proofErr w:type="spellStart"/>
      <w:r w:rsidRPr="00995043">
        <w:rPr>
          <w:rFonts w:asciiTheme="majorHAnsi" w:eastAsia="Times New Roman" w:hAnsiTheme="majorHAnsi" w:cstheme="majorHAnsi"/>
          <w:color w:val="000000"/>
          <w:szCs w:val="16"/>
        </w:rPr>
        <w:t>indias</w:t>
      </w:r>
      <w:proofErr w:type="spellEnd"/>
      <w:r w:rsidRPr="00995043">
        <w:rPr>
          <w:rFonts w:asciiTheme="majorHAnsi" w:eastAsia="Times New Roman" w:hAnsiTheme="majorHAnsi" w:cstheme="majorHAnsi"/>
          <w:color w:val="000000"/>
          <w:szCs w:val="16"/>
        </w:rPr>
        <w:t>-crisis-marks-a-new-phase-in-the-pandemic] TDI</w:t>
      </w:r>
      <w:r w:rsidRPr="00995043">
        <w:rPr>
          <w:rFonts w:asciiTheme="majorHAnsi" w:eastAsia="Times New Roman" w:hAnsiTheme="majorHAnsi" w:cstheme="majorHAnsi"/>
          <w:color w:val="000000"/>
          <w:sz w:val="22"/>
          <w:szCs w:val="22"/>
        </w:rPr>
        <w:t> </w:t>
      </w:r>
    </w:p>
    <w:p w14:paraId="2BF40296" w14:textId="77777777" w:rsidR="00DF62CC" w:rsidRPr="00995043" w:rsidRDefault="00DF62CC" w:rsidP="00DF62CC">
      <w:pPr>
        <w:spacing w:after="0" w:line="240" w:lineRule="auto"/>
        <w:ind w:left="5" w:right="351" w:firstLine="6"/>
        <w:rPr>
          <w:rFonts w:asciiTheme="majorHAnsi" w:eastAsia="Times New Roman" w:hAnsiTheme="majorHAnsi" w:cstheme="majorHAnsi"/>
          <w:sz w:val="24"/>
        </w:rPr>
      </w:pPr>
      <w:r w:rsidRPr="00995043">
        <w:rPr>
          <w:rFonts w:asciiTheme="majorHAnsi" w:eastAsia="Times New Roman" w:hAnsiTheme="majorHAnsi" w:cstheme="majorHAnsi"/>
          <w:color w:val="000000"/>
          <w:sz w:val="14"/>
          <w:szCs w:val="14"/>
        </w:rPr>
        <w:t>Laxminarayan’s walks have changed in recent weeks</w:t>
      </w:r>
      <w:r w:rsidRPr="00995043">
        <w:rPr>
          <w:rFonts w:asciiTheme="majorHAnsi" w:eastAsia="Times New Roman" w:hAnsiTheme="majorHAnsi" w:cstheme="majorHAnsi"/>
          <w:color w:val="000000"/>
          <w:sz w:val="14"/>
          <w:szCs w:val="14"/>
          <w:highlight w:val="green"/>
        </w:rPr>
        <w:t xml:space="preserve">. </w:t>
      </w:r>
      <w:r w:rsidRPr="00995043">
        <w:rPr>
          <w:rFonts w:asciiTheme="majorHAnsi" w:eastAsia="Times New Roman" w:hAnsiTheme="majorHAnsi" w:cstheme="majorHAnsi"/>
          <w:b/>
          <w:bCs/>
          <w:color w:val="000000"/>
          <w:sz w:val="22"/>
          <w:szCs w:val="22"/>
          <w:highlight w:val="green"/>
          <w:u w:val="single"/>
        </w:rPr>
        <w:t>Coronavirus</w:t>
      </w:r>
      <w:r w:rsidRPr="00995043">
        <w:rPr>
          <w:rFonts w:asciiTheme="majorHAnsi" w:eastAsia="Times New Roman" w:hAnsiTheme="majorHAnsi" w:cstheme="majorHAnsi"/>
          <w:b/>
          <w:bCs/>
          <w:color w:val="000000"/>
          <w:sz w:val="22"/>
          <w:szCs w:val="22"/>
          <w:u w:val="single"/>
        </w:rPr>
        <w:t xml:space="preserve"> deaths </w:t>
      </w:r>
      <w:r w:rsidRPr="00995043">
        <w:rPr>
          <w:rFonts w:asciiTheme="majorHAnsi" w:eastAsia="Times New Roman" w:hAnsiTheme="majorHAnsi" w:cstheme="majorHAnsi"/>
          <w:b/>
          <w:bCs/>
          <w:color w:val="000000"/>
          <w:sz w:val="22"/>
          <w:szCs w:val="22"/>
          <w:highlight w:val="green"/>
          <w:u w:val="single"/>
        </w:rPr>
        <w:t>in India have skyrocketed</w:t>
      </w:r>
      <w:r w:rsidRPr="00995043">
        <w:rPr>
          <w:rFonts w:asciiTheme="majorHAnsi" w:eastAsia="Times New Roman" w:hAnsiTheme="majorHAnsi" w:cstheme="majorHAnsi"/>
          <w:color w:val="000000"/>
          <w:sz w:val="22"/>
          <w:szCs w:val="22"/>
          <w:u w:val="single"/>
        </w:rPr>
        <w:t xml:space="preserve">, and a </w:t>
      </w:r>
      <w:r w:rsidRPr="00995043">
        <w:rPr>
          <w:rFonts w:asciiTheme="majorHAnsi" w:eastAsia="Times New Roman" w:hAnsiTheme="majorHAnsi" w:cstheme="majorHAnsi"/>
          <w:b/>
          <w:bCs/>
          <w:color w:val="000000"/>
          <w:sz w:val="22"/>
          <w:szCs w:val="22"/>
          <w:u w:val="single"/>
        </w:rPr>
        <w:t xml:space="preserve">frightening atmosphere </w:t>
      </w:r>
      <w:r w:rsidRPr="00995043">
        <w:rPr>
          <w:rFonts w:asciiTheme="majorHAnsi" w:eastAsia="Times New Roman" w:hAnsiTheme="majorHAnsi" w:cstheme="majorHAnsi"/>
          <w:color w:val="000000"/>
          <w:sz w:val="22"/>
          <w:szCs w:val="22"/>
          <w:u w:val="single"/>
        </w:rPr>
        <w:t xml:space="preserve">has descended. New Delhi is roughly as dense as New York City, with some thirty thousand residents per square mile. But now Laxminarayan passes just a few scattered people; almost everyone stays inside if they can, venturing out only in </w:t>
      </w:r>
      <w:r w:rsidRPr="00995043">
        <w:rPr>
          <w:rFonts w:asciiTheme="majorHAnsi" w:eastAsia="Times New Roman" w:hAnsiTheme="majorHAnsi" w:cstheme="majorHAnsi"/>
          <w:b/>
          <w:bCs/>
          <w:color w:val="000000"/>
          <w:sz w:val="22"/>
          <w:szCs w:val="22"/>
          <w:u w:val="single"/>
        </w:rPr>
        <w:t>search of food, medication, or medical care</w:t>
      </w:r>
      <w:r w:rsidRPr="00995043">
        <w:rPr>
          <w:rFonts w:asciiTheme="majorHAnsi" w:eastAsia="Times New Roman" w:hAnsiTheme="majorHAnsi" w:cstheme="majorHAnsi"/>
          <w:color w:val="000000"/>
          <w:sz w:val="22"/>
          <w:szCs w:val="22"/>
          <w:u w:val="single"/>
        </w:rPr>
        <w:t xml:space="preserve">. </w:t>
      </w:r>
      <w:r w:rsidRPr="00995043">
        <w:rPr>
          <w:rFonts w:asciiTheme="majorHAnsi" w:eastAsia="Times New Roman" w:hAnsiTheme="majorHAnsi" w:cstheme="majorHAnsi"/>
          <w:color w:val="000000"/>
          <w:sz w:val="14"/>
          <w:szCs w:val="14"/>
        </w:rPr>
        <w:t xml:space="preserve">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995043">
        <w:rPr>
          <w:rFonts w:asciiTheme="majorHAnsi" w:eastAsia="Times New Roman" w:hAnsiTheme="majorHAnsi" w:cstheme="majorHAnsi"/>
          <w:color w:val="000000"/>
          <w:sz w:val="22"/>
          <w:szCs w:val="22"/>
          <w:u w:val="single"/>
        </w:rPr>
        <w:t xml:space="preserve">the virus is </w:t>
      </w:r>
      <w:r w:rsidRPr="00995043">
        <w:rPr>
          <w:rFonts w:asciiTheme="majorHAnsi" w:eastAsia="Times New Roman" w:hAnsiTheme="majorHAnsi" w:cstheme="majorHAnsi"/>
          <w:b/>
          <w:bCs/>
          <w:color w:val="000000"/>
          <w:sz w:val="22"/>
          <w:szCs w:val="22"/>
          <w:highlight w:val="green"/>
          <w:u w:val="single"/>
        </w:rPr>
        <w:t>newly infecting millions</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color w:val="000000"/>
          <w:sz w:val="22"/>
          <w:szCs w:val="22"/>
          <w:u w:val="single"/>
        </w:rPr>
        <w:t xml:space="preserve">of Indians each week, and that some twenty thousand or thirty thousand people are dying weekly. But most experts, including Laxminarayan, believe that those numbers </w:t>
      </w:r>
      <w:r w:rsidRPr="00995043">
        <w:rPr>
          <w:rFonts w:asciiTheme="majorHAnsi" w:eastAsia="Times New Roman" w:hAnsiTheme="majorHAnsi" w:cstheme="majorHAnsi"/>
          <w:b/>
          <w:bCs/>
          <w:color w:val="000000"/>
          <w:sz w:val="22"/>
          <w:szCs w:val="22"/>
          <w:u w:val="single"/>
        </w:rPr>
        <w:t xml:space="preserve">capture a fraction </w:t>
      </w:r>
      <w:r w:rsidRPr="00995043">
        <w:rPr>
          <w:rFonts w:asciiTheme="majorHAnsi" w:eastAsia="Times New Roman" w:hAnsiTheme="majorHAnsi" w:cstheme="majorHAnsi"/>
          <w:color w:val="000000"/>
          <w:sz w:val="22"/>
          <w:szCs w:val="22"/>
          <w:u w:val="single"/>
        </w:rPr>
        <w:t xml:space="preserve">of the true covid-19 toll. “It’s a </w:t>
      </w:r>
      <w:r w:rsidRPr="00995043">
        <w:rPr>
          <w:rFonts w:asciiTheme="majorHAnsi" w:eastAsia="Times New Roman" w:hAnsiTheme="majorHAnsi" w:cstheme="majorHAnsi"/>
          <w:b/>
          <w:bCs/>
          <w:color w:val="000000"/>
          <w:sz w:val="22"/>
          <w:szCs w:val="22"/>
          <w:u w:val="single"/>
        </w:rPr>
        <w:t>war zone</w:t>
      </w:r>
      <w:r w:rsidRPr="00995043">
        <w:rPr>
          <w:rFonts w:asciiTheme="majorHAnsi" w:eastAsia="Times New Roman" w:hAnsiTheme="majorHAnsi" w:cstheme="majorHAnsi"/>
          <w:color w:val="000000"/>
          <w:sz w:val="22"/>
          <w:szCs w:val="22"/>
          <w:u w:val="single"/>
        </w:rPr>
        <w:t>,”</w:t>
      </w:r>
      <w:r w:rsidRPr="00995043">
        <w:rPr>
          <w:rFonts w:asciiTheme="majorHAnsi" w:eastAsia="Times New Roman" w:hAnsiTheme="majorHAnsi" w:cstheme="majorHAnsi"/>
          <w:color w:val="000000"/>
          <w:sz w:val="22"/>
          <w:szCs w:val="22"/>
        </w:rPr>
        <w:t xml:space="preserve"> </w:t>
      </w:r>
      <w:r w:rsidRPr="00995043">
        <w:rPr>
          <w:rFonts w:asciiTheme="majorHAnsi" w:eastAsia="Times New Roman" w:hAnsiTheme="majorHAnsi" w:cstheme="majorHAnsi"/>
          <w:color w:val="000000"/>
          <w:sz w:val="14"/>
          <w:szCs w:val="14"/>
        </w:rPr>
        <w:t xml:space="preserve">Laxminarayan said. “It’s worse than what you’re reading in the papers or seeing on TV. Whatever the numbers are, they don’t tell the full story. </w:t>
      </w:r>
      <w:r w:rsidRPr="00995043">
        <w:rPr>
          <w:rFonts w:asciiTheme="majorHAnsi" w:eastAsia="Times New Roman" w:hAnsiTheme="majorHAnsi" w:cstheme="majorHAnsi"/>
          <w:color w:val="000000"/>
          <w:sz w:val="22"/>
          <w:szCs w:val="22"/>
          <w:u w:val="single"/>
        </w:rPr>
        <w:t xml:space="preserve">The human toll is </w:t>
      </w:r>
      <w:r w:rsidRPr="00995043">
        <w:rPr>
          <w:rFonts w:asciiTheme="majorHAnsi" w:eastAsia="Times New Roman" w:hAnsiTheme="majorHAnsi" w:cstheme="majorHAnsi"/>
          <w:b/>
          <w:bCs/>
          <w:color w:val="000000"/>
          <w:sz w:val="22"/>
          <w:szCs w:val="22"/>
          <w:u w:val="single"/>
        </w:rPr>
        <w:t>devastating</w:t>
      </w:r>
      <w:r w:rsidRPr="00995043">
        <w:rPr>
          <w:rFonts w:asciiTheme="majorHAnsi" w:eastAsia="Times New Roman" w:hAnsiTheme="majorHAnsi" w:cstheme="majorHAnsi"/>
          <w:color w:val="000000"/>
          <w:sz w:val="14"/>
          <w:szCs w:val="14"/>
        </w:rPr>
        <w:t xml:space="preserve">.” </w:t>
      </w:r>
      <w:r w:rsidRPr="00995043">
        <w:rPr>
          <w:rFonts w:asciiTheme="majorHAnsi" w:eastAsia="Times New Roman" w:hAnsiTheme="majorHAnsi" w:cstheme="majorHAnsi"/>
          <w:color w:val="000000"/>
          <w:sz w:val="22"/>
          <w:szCs w:val="22"/>
          <w:u w:val="single"/>
        </w:rPr>
        <w:t xml:space="preserve">The </w:t>
      </w:r>
      <w:r w:rsidRPr="00995043">
        <w:rPr>
          <w:rFonts w:asciiTheme="majorHAnsi" w:eastAsia="Times New Roman" w:hAnsiTheme="majorHAnsi" w:cstheme="majorHAnsi"/>
          <w:color w:val="000000"/>
          <w:sz w:val="22"/>
          <w:szCs w:val="22"/>
          <w:highlight w:val="green"/>
          <w:u w:val="single"/>
        </w:rPr>
        <w:t xml:space="preserve">current surge </w:t>
      </w:r>
      <w:r w:rsidRPr="00995043">
        <w:rPr>
          <w:rFonts w:asciiTheme="majorHAnsi" w:eastAsia="Times New Roman" w:hAnsiTheme="majorHAnsi" w:cstheme="majorHAnsi"/>
          <w:b/>
          <w:bCs/>
          <w:color w:val="000000"/>
          <w:sz w:val="22"/>
          <w:szCs w:val="22"/>
          <w:highlight w:val="green"/>
          <w:u w:val="single"/>
        </w:rPr>
        <w:t>differs fundamentally</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color w:val="000000"/>
          <w:sz w:val="22"/>
          <w:szCs w:val="22"/>
          <w:u w:val="single"/>
        </w:rPr>
        <w:t>from India’s experience last year</w:t>
      </w:r>
      <w:r w:rsidRPr="00995043">
        <w:rPr>
          <w:rFonts w:asciiTheme="majorHAnsi" w:eastAsia="Times New Roman" w:hAnsiTheme="majorHAnsi" w:cstheme="majorHAnsi"/>
          <w:color w:val="000000"/>
          <w:sz w:val="14"/>
          <w:szCs w:val="14"/>
        </w:rPr>
        <w:t xml:space="preserve">. “This is truly a national wave,” Laxminarayan said. “It’s not urban. It’s not rural. It’s not north or south. It’s everywhere.” 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w:t>
      </w:r>
      <w:proofErr w:type="spellStart"/>
      <w:r w:rsidRPr="00995043">
        <w:rPr>
          <w:rFonts w:asciiTheme="majorHAnsi" w:eastAsia="Times New Roman" w:hAnsiTheme="majorHAnsi" w:cstheme="majorHAnsi"/>
          <w:color w:val="000000"/>
          <w:sz w:val="14"/>
          <w:szCs w:val="14"/>
        </w:rPr>
        <w:t>OxygenForIndia</w:t>
      </w:r>
      <w:proofErr w:type="spellEnd"/>
      <w:r w:rsidRPr="00995043">
        <w:rPr>
          <w:rFonts w:asciiTheme="majorHAnsi" w:eastAsia="Times New Roman" w:hAnsiTheme="majorHAnsi" w:cstheme="majorHAnsi"/>
          <w:color w:val="000000"/>
          <w:sz w:val="14"/>
          <w:szCs w:val="14"/>
        </w:rPr>
        <w:t>,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w:t>
      </w:r>
      <w:proofErr w:type="gramStart"/>
      <w:r w:rsidRPr="00995043">
        <w:rPr>
          <w:rFonts w:asciiTheme="majorHAnsi" w:eastAsia="Times New Roman" w:hAnsiTheme="majorHAnsi" w:cstheme="majorHAnsi"/>
          <w:color w:val="000000"/>
          <w:sz w:val="14"/>
          <w:szCs w:val="14"/>
        </w:rPr>
        <w:t>—“</w:t>
      </w:r>
      <w:proofErr w:type="gramEnd"/>
      <w:r w:rsidRPr="00995043">
        <w:rPr>
          <w:rFonts w:asciiTheme="majorHAnsi" w:eastAsia="Times New Roman" w:hAnsiTheme="majorHAnsi" w:cstheme="majorHAnsi"/>
          <w:color w:val="000000"/>
          <w:sz w:val="14"/>
          <w:szCs w:val="14"/>
        </w:rPr>
        <w:t xml:space="preserve">You can’t make doctors and nurses overnight”—and that India is better served today by making more efficient use of its existing infrastructure. </w:t>
      </w:r>
      <w:proofErr w:type="spellStart"/>
      <w:r w:rsidRPr="00995043">
        <w:rPr>
          <w:rFonts w:asciiTheme="majorHAnsi" w:eastAsia="Times New Roman" w:hAnsiTheme="majorHAnsi" w:cstheme="majorHAnsi"/>
          <w:color w:val="000000"/>
          <w:sz w:val="14"/>
          <w:szCs w:val="14"/>
        </w:rPr>
        <w:t>OxygenForIndia</w:t>
      </w:r>
      <w:proofErr w:type="spellEnd"/>
      <w:r w:rsidRPr="00995043">
        <w:rPr>
          <w:rFonts w:asciiTheme="majorHAnsi" w:eastAsia="Times New Roman" w:hAnsiTheme="majorHAnsi" w:cstheme="majorHAnsi"/>
          <w:color w:val="000000"/>
          <w:sz w:val="14"/>
          <w:szCs w:val="14"/>
        </w:rPr>
        <w:t xml:space="preserve">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w:t>
      </w:r>
      <w:proofErr w:type="gramStart"/>
      <w:r w:rsidRPr="00995043">
        <w:rPr>
          <w:rFonts w:asciiTheme="majorHAnsi" w:eastAsia="Times New Roman" w:hAnsiTheme="majorHAnsi" w:cstheme="majorHAnsi"/>
          <w:color w:val="000000"/>
          <w:sz w:val="14"/>
          <w:szCs w:val="14"/>
        </w:rPr>
        <w:t>as long as</w:t>
      </w:r>
      <w:proofErr w:type="gramEnd"/>
      <w:r w:rsidRPr="00995043">
        <w:rPr>
          <w:rFonts w:asciiTheme="majorHAnsi" w:eastAsia="Times New Roman" w:hAnsiTheme="majorHAnsi" w:cstheme="majorHAnsi"/>
          <w:color w:val="000000"/>
          <w:sz w:val="14"/>
          <w:szCs w:val="14"/>
        </w:rPr>
        <w:t xml:space="preserve">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w:t>
      </w:r>
      <w:proofErr w:type="gramStart"/>
      <w:r w:rsidRPr="00995043">
        <w:rPr>
          <w:rFonts w:asciiTheme="majorHAnsi" w:eastAsia="Times New Roman" w:hAnsiTheme="majorHAnsi" w:cstheme="majorHAnsi"/>
          <w:color w:val="000000"/>
          <w:sz w:val="14"/>
          <w:szCs w:val="14"/>
        </w:rPr>
        <w:t>concentrated</w:t>
      </w:r>
      <w:proofErr w:type="gramEnd"/>
      <w:r w:rsidRPr="00995043">
        <w:rPr>
          <w:rFonts w:asciiTheme="majorHAnsi" w:eastAsia="Times New Roman" w:hAnsiTheme="majorHAnsi" w:cstheme="majorHAnsi"/>
          <w:color w:val="000000"/>
          <w:sz w:val="14"/>
          <w:szCs w:val="14"/>
        </w:rPr>
        <w:t xml:space="preserve">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Hospitals won’t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can’t get oxygen. (The shortage is likely to </w:t>
      </w:r>
      <w:proofErr w:type="gramStart"/>
      <w:r w:rsidRPr="00995043">
        <w:rPr>
          <w:rFonts w:asciiTheme="majorHAnsi" w:eastAsia="Times New Roman" w:hAnsiTheme="majorHAnsi" w:cstheme="majorHAnsi"/>
          <w:color w:val="000000"/>
          <w:sz w:val="14"/>
          <w:szCs w:val="14"/>
        </w:rPr>
        <w:t>spread:</w:t>
      </w:r>
      <w:proofErr w:type="gramEnd"/>
      <w:r w:rsidRPr="00995043">
        <w:rPr>
          <w:rFonts w:asciiTheme="majorHAnsi" w:eastAsia="Times New Roman" w:hAnsiTheme="majorHAnsi" w:cstheme="majorHAnsi"/>
          <w:color w:val="000000"/>
          <w:sz w:val="14"/>
          <w:szCs w:val="14"/>
        </w:rPr>
        <w:t xml:space="preserve">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 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 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w:t>
      </w:r>
      <w:proofErr w:type="gramStart"/>
      <w:r w:rsidRPr="00995043">
        <w:rPr>
          <w:rFonts w:asciiTheme="majorHAnsi" w:eastAsia="Times New Roman" w:hAnsiTheme="majorHAnsi" w:cstheme="majorHAnsi"/>
          <w:color w:val="000000"/>
          <w:sz w:val="14"/>
          <w:szCs w:val="14"/>
        </w:rPr>
        <w:t>All India</w:t>
      </w:r>
      <w:proofErr w:type="gramEnd"/>
      <w:r w:rsidRPr="00995043">
        <w:rPr>
          <w:rFonts w:asciiTheme="majorHAnsi" w:eastAsia="Times New Roman" w:hAnsiTheme="majorHAnsi" w:cstheme="majorHAnsi"/>
          <w:color w:val="000000"/>
          <w:sz w:val="14"/>
          <w:szCs w:val="14"/>
        </w:rPr>
        <w:t xml:space="preserve">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w:t>
      </w:r>
      <w:proofErr w:type="gramStart"/>
      <w:r w:rsidRPr="00995043">
        <w:rPr>
          <w:rFonts w:asciiTheme="majorHAnsi" w:eastAsia="Times New Roman" w:hAnsiTheme="majorHAnsi" w:cstheme="majorHAnsi"/>
          <w:color w:val="000000"/>
          <w:sz w:val="14"/>
          <w:szCs w:val="14"/>
        </w:rPr>
        <w:t>time line</w:t>
      </w:r>
      <w:proofErr w:type="gramEnd"/>
      <w:r w:rsidRPr="00995043">
        <w:rPr>
          <w:rFonts w:asciiTheme="majorHAnsi" w:eastAsia="Times New Roman" w:hAnsiTheme="majorHAnsi" w:cstheme="majorHAnsi"/>
          <w:color w:val="000000"/>
          <w:sz w:val="14"/>
          <w:szCs w:val="14"/>
        </w:rPr>
        <w:t xml:space="preserv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995043">
        <w:rPr>
          <w:rFonts w:asciiTheme="majorHAnsi" w:eastAsia="Times New Roman" w:hAnsiTheme="majorHAnsi" w:cstheme="majorHAnsi"/>
          <w:color w:val="000000"/>
          <w:sz w:val="22"/>
          <w:szCs w:val="22"/>
          <w:u w:val="single"/>
        </w:rPr>
        <w:t xml:space="preserve">The global </w:t>
      </w:r>
      <w:r w:rsidRPr="00995043">
        <w:rPr>
          <w:rFonts w:asciiTheme="majorHAnsi" w:eastAsia="Times New Roman" w:hAnsiTheme="majorHAnsi" w:cstheme="majorHAnsi"/>
          <w:color w:val="000000"/>
          <w:sz w:val="22"/>
          <w:szCs w:val="22"/>
          <w:highlight w:val="green"/>
          <w:u w:val="single"/>
        </w:rPr>
        <w:t>vaccination effort has faltered</w:t>
      </w:r>
      <w:r w:rsidRPr="00995043">
        <w:rPr>
          <w:rFonts w:asciiTheme="majorHAnsi" w:eastAsia="Times New Roman" w:hAnsiTheme="majorHAnsi" w:cstheme="majorHAnsi"/>
          <w:color w:val="000000"/>
          <w:sz w:val="22"/>
          <w:szCs w:val="22"/>
          <w:u w:val="single"/>
        </w:rPr>
        <w:t xml:space="preserve">, with poor countries receiving a fraction of the vaccines they had expected. </w:t>
      </w:r>
      <w:proofErr w:type="spellStart"/>
      <w:r w:rsidRPr="00995043">
        <w:rPr>
          <w:rFonts w:asciiTheme="majorHAnsi" w:eastAsia="Times New Roman" w:hAnsiTheme="majorHAnsi" w:cstheme="majorHAnsi"/>
          <w:color w:val="000000"/>
          <w:sz w:val="22"/>
          <w:szCs w:val="22"/>
          <w:u w:val="single"/>
        </w:rPr>
        <w:t>covax</w:t>
      </w:r>
      <w:proofErr w:type="spellEnd"/>
      <w:r w:rsidRPr="00995043">
        <w:rPr>
          <w:rFonts w:asciiTheme="majorHAnsi" w:eastAsia="Times New Roman" w:hAnsiTheme="majorHAnsi" w:cstheme="majorHAnsi"/>
          <w:color w:val="000000"/>
          <w:sz w:val="22"/>
          <w:szCs w:val="22"/>
          <w:u w:val="single"/>
        </w:rPr>
        <w:t>, the world’s primary initiative to promote vaccine equity, had planned to deliver two billion doses in 2021; so far, it’s sent out about fifty million</w:t>
      </w:r>
      <w:r w:rsidRPr="00995043">
        <w:rPr>
          <w:rFonts w:asciiTheme="majorHAnsi" w:eastAsia="Times New Roman" w:hAnsiTheme="majorHAnsi" w:cstheme="majorHAnsi"/>
          <w:color w:val="000000"/>
          <w:sz w:val="22"/>
          <w:szCs w:val="22"/>
          <w:highlight w:val="green"/>
          <w:u w:val="single"/>
        </w:rPr>
        <w:t>. Less than half of one per cent of all covid-19 vaccines have been administered in poor nations.</w:t>
      </w:r>
      <w:r w:rsidRPr="00995043">
        <w:rPr>
          <w:rFonts w:asciiTheme="majorHAnsi" w:eastAsia="Times New Roman" w:hAnsiTheme="majorHAnsi" w:cstheme="majorHAnsi"/>
          <w:color w:val="000000"/>
          <w:sz w:val="22"/>
          <w:szCs w:val="22"/>
          <w:u w:val="single"/>
        </w:rPr>
        <w:t xml:space="preserve"> </w:t>
      </w:r>
      <w:r w:rsidRPr="00995043">
        <w:rPr>
          <w:rFonts w:asciiTheme="majorHAnsi" w:eastAsia="Times New Roman" w:hAnsiTheme="majorHAnsi" w:cstheme="majorHAnsi"/>
          <w:color w:val="000000"/>
          <w:sz w:val="14"/>
          <w:szCs w:val="14"/>
        </w:rPr>
        <w:t>“We’re now in this very strange situation where we’re talking about fourteen-year-olds in America getting vaccinated, while older people around the world remain vulnerable and entire countries are devastated,” Ashish Jha, the dean of Brown’s public-health school, told me. “</w:t>
      </w:r>
      <w:r w:rsidRPr="00995043">
        <w:rPr>
          <w:rFonts w:asciiTheme="majorHAnsi" w:eastAsia="Times New Roman" w:hAnsiTheme="majorHAnsi" w:cstheme="majorHAnsi"/>
          <w:color w:val="000000"/>
          <w:sz w:val="22"/>
          <w:szCs w:val="22"/>
          <w:u w:val="single"/>
        </w:rPr>
        <w:t xml:space="preserve">It’s a moral issue, but it’s also an epidemiological one. We’re </w:t>
      </w:r>
      <w:r w:rsidRPr="00995043">
        <w:rPr>
          <w:rFonts w:asciiTheme="majorHAnsi" w:eastAsia="Times New Roman" w:hAnsiTheme="majorHAnsi" w:cstheme="majorHAnsi"/>
          <w:b/>
          <w:bCs/>
          <w:color w:val="000000"/>
          <w:sz w:val="22"/>
          <w:szCs w:val="22"/>
          <w:u w:val="single"/>
        </w:rPr>
        <w:t xml:space="preserve">placing everyone at risk when we let the virus run rampant. </w:t>
      </w:r>
      <w:r w:rsidRPr="00995043">
        <w:rPr>
          <w:rFonts w:asciiTheme="majorHAnsi" w:eastAsia="Times New Roman" w:hAnsiTheme="majorHAnsi" w:cstheme="majorHAnsi"/>
          <w:color w:val="000000"/>
          <w:sz w:val="22"/>
          <w:szCs w:val="22"/>
          <w:u w:val="single"/>
        </w:rPr>
        <w:t xml:space="preserve">It creates a huge substrate for new variants. We need to </w:t>
      </w:r>
      <w:r w:rsidRPr="00995043">
        <w:rPr>
          <w:rFonts w:asciiTheme="majorHAnsi" w:eastAsia="Times New Roman" w:hAnsiTheme="majorHAnsi" w:cstheme="majorHAnsi"/>
          <w:b/>
          <w:bCs/>
          <w:color w:val="000000"/>
          <w:sz w:val="22"/>
          <w:szCs w:val="22"/>
          <w:u w:val="single"/>
        </w:rPr>
        <w:t xml:space="preserve">quadruple our efforts to get the world vaccinated. </w:t>
      </w:r>
      <w:r w:rsidRPr="00995043">
        <w:rPr>
          <w:rFonts w:asciiTheme="majorHAnsi" w:eastAsia="Times New Roman" w:hAnsiTheme="majorHAnsi" w:cstheme="majorHAnsi"/>
          <w:color w:val="000000"/>
          <w:sz w:val="14"/>
          <w:szCs w:val="14"/>
        </w:rPr>
        <w:t xml:space="preserve">That has to be the No. 1 priority for the Biden Administration going forward.” The U.S. has committed four billion dollars to </w:t>
      </w:r>
      <w:proofErr w:type="spellStart"/>
      <w:r w:rsidRPr="00995043">
        <w:rPr>
          <w:rFonts w:asciiTheme="majorHAnsi" w:eastAsia="Times New Roman" w:hAnsiTheme="majorHAnsi" w:cstheme="majorHAnsi"/>
          <w:color w:val="000000"/>
          <w:sz w:val="14"/>
          <w:szCs w:val="14"/>
        </w:rPr>
        <w:t>covax</w:t>
      </w:r>
      <w:proofErr w:type="spellEnd"/>
      <w:r w:rsidRPr="00995043">
        <w:rPr>
          <w:rFonts w:asciiTheme="majorHAnsi" w:eastAsia="Times New Roman" w:hAnsiTheme="majorHAnsi" w:cstheme="majorHAnsi"/>
          <w:color w:val="000000"/>
          <w:sz w:val="14"/>
          <w:szCs w:val="14"/>
        </w:rPr>
        <w:t xml:space="preserve">, which still faces a funding shortfall of tens of billions of dollars. Last week, the Biden Administration also announced its support for waiving intellectual-property protections for covid-19 vaccines. </w:t>
      </w:r>
      <w:r w:rsidRPr="00995043">
        <w:rPr>
          <w:rFonts w:asciiTheme="majorHAnsi" w:eastAsia="Times New Roman" w:hAnsiTheme="majorHAnsi" w:cstheme="majorHAnsi"/>
          <w:color w:val="000000"/>
          <w:sz w:val="22"/>
          <w:szCs w:val="22"/>
          <w:u w:val="single"/>
        </w:rPr>
        <w:t xml:space="preserve">The proposed waiver—it must be approved by the World Trade Organization—has been </w:t>
      </w:r>
      <w:r w:rsidRPr="00995043">
        <w:rPr>
          <w:rFonts w:asciiTheme="majorHAnsi" w:eastAsia="Times New Roman" w:hAnsiTheme="majorHAnsi" w:cstheme="majorHAnsi"/>
          <w:b/>
          <w:bCs/>
          <w:color w:val="000000"/>
          <w:sz w:val="22"/>
          <w:szCs w:val="22"/>
          <w:u w:val="single"/>
        </w:rPr>
        <w:t>hailed by many public-health practitioners</w:t>
      </w:r>
      <w:r w:rsidRPr="00995043">
        <w:rPr>
          <w:rFonts w:asciiTheme="majorHAnsi" w:eastAsia="Times New Roman" w:hAnsiTheme="majorHAnsi" w:cstheme="majorHAnsi"/>
          <w:color w:val="000000"/>
          <w:sz w:val="14"/>
          <w:szCs w:val="14"/>
        </w:rPr>
        <w:t xml:space="preserve">; the director-general of the W.H.O., Tedros Adhanom Ghebreyesus, called Biden’s support for the proposal “a monumental moment” in the fight against the pandemic. But others have sounded a cautionary note, raising the possibility that the </w:t>
      </w:r>
      <w:proofErr w:type="spellStart"/>
      <w:r w:rsidRPr="00995043">
        <w:rPr>
          <w:rFonts w:asciiTheme="majorHAnsi" w:eastAsia="Times New Roman" w:hAnsiTheme="majorHAnsi" w:cstheme="majorHAnsi"/>
          <w:color w:val="000000"/>
          <w:sz w:val="14"/>
          <w:szCs w:val="14"/>
        </w:rPr>
        <w:t>spectre</w:t>
      </w:r>
      <w:proofErr w:type="spellEnd"/>
      <w:r w:rsidRPr="00995043">
        <w:rPr>
          <w:rFonts w:asciiTheme="majorHAnsi" w:eastAsia="Times New Roman" w:hAnsiTheme="majorHAnsi" w:cstheme="majorHAnsi"/>
          <w:color w:val="000000"/>
          <w:sz w:val="14"/>
          <w:szCs w:val="14"/>
        </w:rPr>
        <w:t xml:space="preserv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 </w:t>
      </w:r>
    </w:p>
    <w:p w14:paraId="4B1400EB" w14:textId="77777777" w:rsidR="00DF62CC" w:rsidRPr="00995043" w:rsidRDefault="00DF62CC" w:rsidP="00DF62CC">
      <w:pPr>
        <w:pStyle w:val="Heading4"/>
        <w:rPr>
          <w:rFonts w:asciiTheme="majorHAnsi" w:hAnsiTheme="majorHAnsi" w:cstheme="majorHAnsi"/>
          <w:sz w:val="24"/>
        </w:rPr>
      </w:pPr>
      <w:r w:rsidRPr="00995043">
        <w:rPr>
          <w:rFonts w:asciiTheme="majorHAnsi" w:hAnsiTheme="majorHAnsi" w:cstheme="majorHAnsi"/>
        </w:rPr>
        <w:t xml:space="preserve">That causes Indo-Pak </w:t>
      </w:r>
      <w:r w:rsidRPr="00995043">
        <w:rPr>
          <w:rFonts w:asciiTheme="majorHAnsi" w:hAnsiTheme="majorHAnsi" w:cstheme="majorHAnsi"/>
          <w:u w:val="single"/>
        </w:rPr>
        <w:t>conflict escalation</w:t>
      </w:r>
      <w:r w:rsidRPr="00995043">
        <w:rPr>
          <w:rFonts w:asciiTheme="majorHAnsi" w:hAnsiTheme="majorHAnsi" w:cstheme="majorHAnsi"/>
        </w:rPr>
        <w:t>. </w:t>
      </w:r>
    </w:p>
    <w:p w14:paraId="59741BB3" w14:textId="77777777" w:rsidR="00DF62CC" w:rsidRPr="00995043" w:rsidRDefault="00DF62CC" w:rsidP="00DF62CC">
      <w:pPr>
        <w:spacing w:before="43" w:after="0" w:line="240" w:lineRule="auto"/>
        <w:ind w:left="12" w:right="487" w:hanging="9"/>
        <w:rPr>
          <w:rFonts w:asciiTheme="majorHAnsi" w:eastAsia="Times New Roman" w:hAnsiTheme="majorHAnsi" w:cstheme="majorHAnsi"/>
          <w:szCs w:val="16"/>
        </w:rPr>
      </w:pPr>
      <w:proofErr w:type="spellStart"/>
      <w:r w:rsidRPr="00995043">
        <w:rPr>
          <w:rFonts w:asciiTheme="majorHAnsi" w:eastAsia="Times New Roman" w:hAnsiTheme="majorHAnsi" w:cstheme="majorHAnsi"/>
          <w:b/>
          <w:bCs/>
          <w:color w:val="000000"/>
          <w:sz w:val="26"/>
          <w:szCs w:val="26"/>
        </w:rPr>
        <w:t>Somos</w:t>
      </w:r>
      <w:proofErr w:type="spellEnd"/>
      <w:r w:rsidRPr="00995043">
        <w:rPr>
          <w:rFonts w:asciiTheme="majorHAnsi" w:eastAsia="Times New Roman" w:hAnsiTheme="majorHAnsi" w:cstheme="majorHAnsi"/>
          <w:b/>
          <w:bCs/>
          <w:color w:val="000000"/>
          <w:sz w:val="26"/>
          <w:szCs w:val="26"/>
        </w:rPr>
        <w:t xml:space="preserve"> 20</w:t>
      </w:r>
      <w:r w:rsidRPr="00995043">
        <w:rPr>
          <w:rFonts w:asciiTheme="majorHAnsi" w:eastAsia="Times New Roman" w:hAnsiTheme="majorHAnsi" w:cstheme="majorHAnsi"/>
          <w:color w:val="000000"/>
          <w:sz w:val="22"/>
          <w:szCs w:val="22"/>
        </w:rPr>
        <w:t xml:space="preserve">. </w:t>
      </w:r>
      <w:r w:rsidRPr="00995043">
        <w:rPr>
          <w:rFonts w:asciiTheme="majorHAnsi" w:eastAsia="Times New Roman" w:hAnsiTheme="majorHAnsi" w:cstheme="majorHAnsi"/>
          <w:color w:val="000000"/>
          <w:szCs w:val="16"/>
        </w:rPr>
        <w:t xml:space="preserve">[Christy </w:t>
      </w:r>
      <w:proofErr w:type="spellStart"/>
      <w:r w:rsidRPr="00995043">
        <w:rPr>
          <w:rFonts w:asciiTheme="majorHAnsi" w:eastAsia="Times New Roman" w:hAnsiTheme="majorHAnsi" w:cstheme="majorHAnsi"/>
          <w:color w:val="000000"/>
          <w:szCs w:val="16"/>
        </w:rPr>
        <w:t>Somos</w:t>
      </w:r>
      <w:proofErr w:type="spellEnd"/>
      <w:r w:rsidRPr="00995043">
        <w:rPr>
          <w:rFonts w:asciiTheme="majorHAnsi" w:eastAsia="Times New Roman" w:hAnsiTheme="majorHAnsi" w:cstheme="majorHAnsi"/>
          <w:color w:val="000000"/>
          <w:szCs w:val="16"/>
        </w:rPr>
        <w:t xml:space="preserve"> is a CTVNews.ca Writer) “COVID-19 has escalated armed conflict </w:t>
      </w:r>
      <w:proofErr w:type="gramStart"/>
      <w:r w:rsidRPr="00995043">
        <w:rPr>
          <w:rFonts w:asciiTheme="majorHAnsi" w:eastAsia="Times New Roman" w:hAnsiTheme="majorHAnsi" w:cstheme="majorHAnsi"/>
          <w:color w:val="000000"/>
          <w:szCs w:val="16"/>
        </w:rPr>
        <w:t>in  India</w:t>
      </w:r>
      <w:proofErr w:type="gramEnd"/>
      <w:r w:rsidRPr="00995043">
        <w:rPr>
          <w:rFonts w:asciiTheme="majorHAnsi" w:eastAsia="Times New Roman" w:hAnsiTheme="majorHAnsi" w:cstheme="majorHAnsi"/>
          <w:color w:val="000000"/>
          <w:szCs w:val="16"/>
        </w:rPr>
        <w:t>, Pakistan, Iraq, Libya and the Philippines, study finds,” CTV News, December 17, 2020.  https://www.ctvnews.ca/world/covid-19-has-escalated-armed-conflict-in-india-pakistan-iraq libya-and-the-philippines-study-finds-1.5236738] TDI</w:t>
      </w:r>
    </w:p>
    <w:p w14:paraId="5657842F" w14:textId="77777777" w:rsidR="00DF62CC" w:rsidRPr="00995043" w:rsidRDefault="00DF62CC" w:rsidP="00DF62CC">
      <w:pPr>
        <w:spacing w:after="0" w:line="240" w:lineRule="auto"/>
        <w:ind w:left="5" w:right="332" w:firstLine="11"/>
        <w:rPr>
          <w:rFonts w:asciiTheme="majorHAnsi" w:eastAsia="Times New Roman" w:hAnsiTheme="majorHAnsi" w:cstheme="majorHAnsi"/>
          <w:sz w:val="24"/>
        </w:rPr>
      </w:pPr>
      <w:r w:rsidRPr="00995043">
        <w:rPr>
          <w:rFonts w:asciiTheme="majorHAnsi" w:eastAsia="Times New Roman" w:hAnsiTheme="majorHAnsi" w:cstheme="majorHAnsi"/>
          <w:color w:val="000000"/>
          <w:sz w:val="14"/>
          <w:szCs w:val="14"/>
        </w:rPr>
        <w:t xml:space="preserve">INDIA </w:t>
      </w:r>
      <w:proofErr w:type="spellStart"/>
      <w:r w:rsidRPr="00995043">
        <w:rPr>
          <w:rFonts w:asciiTheme="majorHAnsi" w:eastAsia="Times New Roman" w:hAnsiTheme="majorHAnsi" w:cstheme="majorHAnsi"/>
          <w:color w:val="000000"/>
          <w:sz w:val="22"/>
          <w:szCs w:val="22"/>
          <w:u w:val="single"/>
        </w:rPr>
        <w:t>India</w:t>
      </w:r>
      <w:proofErr w:type="spellEnd"/>
      <w:r w:rsidRPr="00995043">
        <w:rPr>
          <w:rFonts w:asciiTheme="majorHAnsi" w:eastAsia="Times New Roman" w:hAnsiTheme="majorHAnsi" w:cstheme="majorHAnsi"/>
          <w:color w:val="000000"/>
          <w:sz w:val="22"/>
          <w:szCs w:val="22"/>
          <w:u w:val="single"/>
        </w:rPr>
        <w:t xml:space="preserve"> saw a </w:t>
      </w:r>
      <w:r w:rsidRPr="00995043">
        <w:rPr>
          <w:rFonts w:asciiTheme="majorHAnsi" w:eastAsia="Times New Roman" w:hAnsiTheme="majorHAnsi" w:cstheme="majorHAnsi"/>
          <w:color w:val="000000"/>
          <w:sz w:val="22"/>
          <w:szCs w:val="22"/>
          <w:highlight w:val="green"/>
          <w:u w:val="single"/>
        </w:rPr>
        <w:t>rise in</w:t>
      </w:r>
      <w:r w:rsidRPr="00995043">
        <w:rPr>
          <w:rFonts w:asciiTheme="majorHAnsi" w:eastAsia="Times New Roman" w:hAnsiTheme="majorHAnsi" w:cstheme="majorHAnsi"/>
          <w:color w:val="000000"/>
          <w:sz w:val="22"/>
          <w:szCs w:val="22"/>
          <w:u w:val="single"/>
        </w:rPr>
        <w:t xml:space="preserve"> armed conflict during the study period, with violent clashes in the </w:t>
      </w:r>
      <w:proofErr w:type="gramStart"/>
      <w:r w:rsidRPr="00995043">
        <w:rPr>
          <w:rFonts w:asciiTheme="majorHAnsi" w:eastAsia="Times New Roman" w:hAnsiTheme="majorHAnsi" w:cstheme="majorHAnsi"/>
          <w:color w:val="000000"/>
          <w:sz w:val="22"/>
          <w:szCs w:val="22"/>
          <w:u w:val="single"/>
        </w:rPr>
        <w:t xml:space="preserve">Kashmir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u w:val="single"/>
        </w:rPr>
        <w:t>region</w:t>
      </w:r>
      <w:proofErr w:type="gramEnd"/>
      <w:r w:rsidRPr="00995043">
        <w:rPr>
          <w:rFonts w:asciiTheme="majorHAnsi" w:eastAsia="Times New Roman" w:hAnsiTheme="majorHAnsi" w:cstheme="majorHAnsi"/>
          <w:color w:val="000000"/>
          <w:sz w:val="22"/>
          <w:szCs w:val="22"/>
          <w:u w:val="single"/>
        </w:rPr>
        <w:t xml:space="preserve"> between Kashmiri separatists facing off against the Indian military, as well as </w:t>
      </w:r>
      <w:r w:rsidRPr="00995043">
        <w:rPr>
          <w:rFonts w:asciiTheme="majorHAnsi" w:eastAsia="Times New Roman" w:hAnsiTheme="majorHAnsi" w:cstheme="majorHAnsi"/>
          <w:b/>
          <w:bCs/>
          <w:color w:val="000000"/>
          <w:sz w:val="22"/>
          <w:szCs w:val="22"/>
          <w:highlight w:val="green"/>
          <w:u w:val="single"/>
        </w:rPr>
        <w:t xml:space="preserve">conflicts </w:t>
      </w:r>
      <w:r w:rsidRPr="00995043">
        <w:rPr>
          <w:rFonts w:asciiTheme="majorHAnsi" w:eastAsia="Times New Roman" w:hAnsiTheme="majorHAnsi" w:cstheme="majorHAnsi"/>
          <w:b/>
          <w:bCs/>
          <w:color w:val="000000"/>
          <w:sz w:val="22"/>
          <w:szCs w:val="22"/>
          <w:highlight w:val="green"/>
        </w:rPr>
        <w:t> </w:t>
      </w:r>
      <w:r w:rsidRPr="00995043">
        <w:rPr>
          <w:rFonts w:asciiTheme="majorHAnsi" w:eastAsia="Times New Roman" w:hAnsiTheme="majorHAnsi" w:cstheme="majorHAnsi"/>
          <w:b/>
          <w:bCs/>
          <w:color w:val="000000"/>
          <w:sz w:val="22"/>
          <w:szCs w:val="22"/>
          <w:highlight w:val="green"/>
          <w:u w:val="single"/>
        </w:rPr>
        <w:t>between Pakistan and India</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color w:val="000000"/>
          <w:sz w:val="14"/>
          <w:szCs w:val="14"/>
        </w:rPr>
        <w:t>“</w:t>
      </w:r>
      <w:proofErr w:type="gramStart"/>
      <w:r w:rsidRPr="00995043">
        <w:rPr>
          <w:rFonts w:asciiTheme="majorHAnsi" w:eastAsia="Times New Roman" w:hAnsiTheme="majorHAnsi" w:cstheme="majorHAnsi"/>
          <w:color w:val="000000"/>
          <w:sz w:val="14"/>
          <w:szCs w:val="14"/>
        </w:rPr>
        <w:t>So</w:t>
      </w:r>
      <w:proofErr w:type="gramEnd"/>
      <w:r w:rsidRPr="00995043">
        <w:rPr>
          <w:rFonts w:asciiTheme="majorHAnsi" w:eastAsia="Times New Roman" w:hAnsiTheme="majorHAnsi" w:cstheme="majorHAnsi"/>
          <w:color w:val="000000"/>
          <w:sz w:val="14"/>
          <w:szCs w:val="14"/>
        </w:rPr>
        <w:t xml:space="preserve"> what mostly drove the increase in conflict intensity…were basically due to two factors,” Ide said.  “The first being that </w:t>
      </w:r>
      <w:r w:rsidRPr="00995043">
        <w:rPr>
          <w:rFonts w:asciiTheme="majorHAnsi" w:eastAsia="Times New Roman" w:hAnsiTheme="majorHAnsi" w:cstheme="majorHAnsi"/>
          <w:color w:val="000000"/>
          <w:sz w:val="22"/>
          <w:szCs w:val="22"/>
          <w:u w:val="single"/>
        </w:rPr>
        <w:t xml:space="preserve">there is some evidence that Pakistan sponsors or supports these insurgents </w:t>
      </w:r>
      <w:proofErr w:type="gramStart"/>
      <w:r w:rsidRPr="00995043">
        <w:rPr>
          <w:rFonts w:asciiTheme="majorHAnsi" w:eastAsia="Times New Roman" w:hAnsiTheme="majorHAnsi" w:cstheme="majorHAnsi"/>
          <w:color w:val="000000"/>
          <w:sz w:val="22"/>
          <w:szCs w:val="22"/>
          <w:u w:val="single"/>
        </w:rPr>
        <w:t xml:space="preserve">in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highlight w:val="green"/>
          <w:u w:val="single"/>
        </w:rPr>
        <w:t>Kashmir</w:t>
      </w:r>
      <w:proofErr w:type="gramEnd"/>
      <w:r w:rsidRPr="00995043">
        <w:rPr>
          <w:rFonts w:asciiTheme="majorHAnsi" w:eastAsia="Times New Roman" w:hAnsiTheme="majorHAnsi" w:cstheme="majorHAnsi"/>
          <w:color w:val="000000"/>
          <w:sz w:val="22"/>
          <w:szCs w:val="22"/>
          <w:u w:val="single"/>
        </w:rPr>
        <w:t xml:space="preserve">, to encourage them to increase their attacks [on Indian forces] because they </w:t>
      </w:r>
      <w:r w:rsidRPr="00995043">
        <w:rPr>
          <w:rFonts w:asciiTheme="majorHAnsi" w:eastAsia="Times New Roman" w:hAnsiTheme="majorHAnsi" w:cstheme="majorHAnsi"/>
          <w:b/>
          <w:bCs/>
          <w:color w:val="000000"/>
          <w:sz w:val="22"/>
          <w:szCs w:val="22"/>
          <w:highlight w:val="green"/>
          <w:u w:val="single"/>
        </w:rPr>
        <w:t xml:space="preserve">perceived </w:t>
      </w:r>
      <w:r w:rsidRPr="00995043">
        <w:rPr>
          <w:rFonts w:asciiTheme="majorHAnsi" w:eastAsia="Times New Roman" w:hAnsiTheme="majorHAnsi" w:cstheme="majorHAnsi"/>
          <w:b/>
          <w:bCs/>
          <w:color w:val="000000"/>
          <w:sz w:val="22"/>
          <w:szCs w:val="22"/>
          <w:highlight w:val="green"/>
        </w:rPr>
        <w:t> </w:t>
      </w:r>
      <w:r w:rsidRPr="00995043">
        <w:rPr>
          <w:rFonts w:asciiTheme="majorHAnsi" w:eastAsia="Times New Roman" w:hAnsiTheme="majorHAnsi" w:cstheme="majorHAnsi"/>
          <w:b/>
          <w:bCs/>
          <w:color w:val="000000"/>
          <w:sz w:val="22"/>
          <w:szCs w:val="22"/>
          <w:highlight w:val="green"/>
          <w:u w:val="single"/>
        </w:rPr>
        <w:t>them to be weak</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b/>
          <w:bCs/>
          <w:color w:val="000000"/>
          <w:sz w:val="22"/>
          <w:szCs w:val="22"/>
          <w:highlight w:val="green"/>
          <w:u w:val="single"/>
        </w:rPr>
        <w:t>and struggling with the pandemic</w:t>
      </w:r>
      <w:r w:rsidRPr="00995043">
        <w:rPr>
          <w:rFonts w:asciiTheme="majorHAnsi" w:eastAsia="Times New Roman" w:hAnsiTheme="majorHAnsi" w:cstheme="majorHAnsi"/>
          <w:color w:val="000000"/>
          <w:sz w:val="14"/>
          <w:szCs w:val="14"/>
        </w:rPr>
        <w:t xml:space="preserve">.” The second factor, Ide explained, was that </w:t>
      </w:r>
      <w:r w:rsidRPr="00995043">
        <w:rPr>
          <w:rFonts w:asciiTheme="majorHAnsi" w:eastAsia="Times New Roman" w:hAnsiTheme="majorHAnsi" w:cstheme="majorHAnsi"/>
          <w:color w:val="000000"/>
          <w:sz w:val="22"/>
          <w:szCs w:val="22"/>
          <w:u w:val="single"/>
        </w:rPr>
        <w:t xml:space="preserve">while </w:t>
      </w:r>
      <w:proofErr w:type="gramStart"/>
      <w:r w:rsidRPr="00995043">
        <w:rPr>
          <w:rFonts w:asciiTheme="majorHAnsi" w:eastAsia="Times New Roman" w:hAnsiTheme="majorHAnsi" w:cstheme="majorHAnsi"/>
          <w:color w:val="000000"/>
          <w:sz w:val="22"/>
          <w:szCs w:val="22"/>
          <w:u w:val="single"/>
        </w:rPr>
        <w:t xml:space="preserve">Indian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u w:val="single"/>
        </w:rPr>
        <w:t>government</w:t>
      </w:r>
      <w:proofErr w:type="gramEnd"/>
      <w:r w:rsidRPr="00995043">
        <w:rPr>
          <w:rFonts w:asciiTheme="majorHAnsi" w:eastAsia="Times New Roman" w:hAnsiTheme="majorHAnsi" w:cstheme="majorHAnsi"/>
          <w:color w:val="000000"/>
          <w:sz w:val="22"/>
          <w:szCs w:val="22"/>
          <w:u w:val="single"/>
        </w:rPr>
        <w:t xml:space="preserve"> enacted a “pretty comprehensive lockdown in Kashmir, and sealing it way from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u w:val="single"/>
        </w:rPr>
        <w:t>international media attention…</w:t>
      </w:r>
      <w:r w:rsidRPr="00995043">
        <w:rPr>
          <w:rFonts w:asciiTheme="majorHAnsi" w:eastAsia="Times New Roman" w:hAnsiTheme="majorHAnsi" w:cstheme="majorHAnsi"/>
          <w:b/>
          <w:bCs/>
          <w:color w:val="000000"/>
          <w:sz w:val="22"/>
          <w:szCs w:val="22"/>
          <w:highlight w:val="green"/>
          <w:u w:val="single"/>
        </w:rPr>
        <w:t>launched more</w:t>
      </w:r>
      <w:r w:rsidRPr="00995043">
        <w:rPr>
          <w:rFonts w:asciiTheme="majorHAnsi" w:eastAsia="Times New Roman" w:hAnsiTheme="majorHAnsi" w:cstheme="majorHAnsi"/>
          <w:b/>
          <w:bCs/>
          <w:color w:val="000000"/>
          <w:sz w:val="22"/>
          <w:szCs w:val="22"/>
          <w:u w:val="single"/>
        </w:rPr>
        <w:t xml:space="preserve"> intense counter-</w:t>
      </w:r>
      <w:r w:rsidRPr="00995043">
        <w:rPr>
          <w:rFonts w:asciiTheme="majorHAnsi" w:eastAsia="Times New Roman" w:hAnsiTheme="majorHAnsi" w:cstheme="majorHAnsi"/>
          <w:b/>
          <w:bCs/>
          <w:color w:val="000000"/>
          <w:sz w:val="22"/>
          <w:szCs w:val="22"/>
          <w:highlight w:val="green"/>
          <w:u w:val="single"/>
        </w:rPr>
        <w:t>insurgency efforts</w:t>
      </w:r>
      <w:r w:rsidRPr="00995043">
        <w:rPr>
          <w:rFonts w:asciiTheme="majorHAnsi" w:eastAsia="Times New Roman" w:hAnsiTheme="majorHAnsi" w:cstheme="majorHAnsi"/>
          <w:b/>
          <w:bCs/>
          <w:color w:val="000000"/>
          <w:sz w:val="22"/>
          <w:szCs w:val="22"/>
        </w:rPr>
        <w:t xml:space="preserve"> </w:t>
      </w:r>
      <w:r w:rsidRPr="00995043">
        <w:rPr>
          <w:rFonts w:asciiTheme="majorHAnsi" w:eastAsia="Times New Roman" w:hAnsiTheme="majorHAnsi" w:cstheme="majorHAnsi"/>
          <w:color w:val="000000"/>
          <w:sz w:val="22"/>
          <w:szCs w:val="22"/>
          <w:u w:val="single"/>
        </w:rPr>
        <w:t>and…</w:t>
      </w:r>
      <w:r w:rsidRPr="00995043">
        <w:rPr>
          <w:rFonts w:asciiTheme="majorHAnsi" w:eastAsia="Times New Roman" w:hAnsiTheme="majorHAnsi" w:cstheme="majorHAnsi"/>
          <w:color w:val="000000"/>
          <w:sz w:val="22"/>
          <w:szCs w:val="22"/>
          <w:highlight w:val="green"/>
          <w:u w:val="single"/>
        </w:rPr>
        <w:t>crack[ed] down on any pro-Pakistani sympathy expression</w:t>
      </w:r>
      <w:r w:rsidRPr="00995043">
        <w:rPr>
          <w:rFonts w:asciiTheme="majorHAnsi" w:eastAsia="Times New Roman" w:hAnsiTheme="majorHAnsi" w:cstheme="majorHAnsi"/>
          <w:color w:val="000000"/>
          <w:sz w:val="22"/>
          <w:szCs w:val="22"/>
          <w:u w:val="single"/>
        </w:rPr>
        <w:t xml:space="preserve">s.” </w:t>
      </w:r>
      <w:r w:rsidRPr="00995043">
        <w:rPr>
          <w:rFonts w:asciiTheme="majorHAnsi" w:eastAsia="Times New Roman" w:hAnsiTheme="majorHAnsi" w:cstheme="majorHAnsi"/>
          <w:color w:val="000000"/>
          <w:sz w:val="14"/>
          <w:szCs w:val="14"/>
        </w:rPr>
        <w:t xml:space="preserve">IRAQ </w:t>
      </w:r>
      <w:proofErr w:type="spellStart"/>
      <w:r w:rsidRPr="00995043">
        <w:rPr>
          <w:rFonts w:asciiTheme="majorHAnsi" w:eastAsia="Times New Roman" w:hAnsiTheme="majorHAnsi" w:cstheme="majorHAnsi"/>
          <w:color w:val="000000"/>
          <w:sz w:val="14"/>
          <w:szCs w:val="14"/>
        </w:rPr>
        <w:t>Iraq</w:t>
      </w:r>
      <w:proofErr w:type="spellEnd"/>
      <w:r w:rsidRPr="00995043">
        <w:rPr>
          <w:rFonts w:asciiTheme="majorHAnsi" w:eastAsia="Times New Roman" w:hAnsiTheme="majorHAnsi" w:cstheme="majorHAnsi"/>
          <w:color w:val="000000"/>
          <w:sz w:val="14"/>
          <w:szCs w:val="14"/>
        </w:rPr>
        <w:t xml:space="preserve"> had an increase in armed </w:t>
      </w:r>
      <w:proofErr w:type="gramStart"/>
      <w:r w:rsidRPr="00995043">
        <w:rPr>
          <w:rFonts w:asciiTheme="majorHAnsi" w:eastAsia="Times New Roman" w:hAnsiTheme="majorHAnsi" w:cstheme="majorHAnsi"/>
          <w:color w:val="000000"/>
          <w:sz w:val="14"/>
          <w:szCs w:val="14"/>
        </w:rPr>
        <w:t>conflict,  but</w:t>
      </w:r>
      <w:proofErr w:type="gramEnd"/>
      <w:r w:rsidRPr="00995043">
        <w:rPr>
          <w:rFonts w:asciiTheme="majorHAnsi" w:eastAsia="Times New Roman" w:hAnsiTheme="majorHAnsi" w:cstheme="majorHAnsi"/>
          <w:color w:val="000000"/>
          <w:sz w:val="14"/>
          <w:szCs w:val="14"/>
        </w:rPr>
        <w:t xml:space="preserve"> Ide noted that the overall intensity did not change that much – a “very slight upward trend” in scale that was not linear. What did increase </w:t>
      </w:r>
      <w:proofErr w:type="gramStart"/>
      <w:r w:rsidRPr="00995043">
        <w:rPr>
          <w:rFonts w:asciiTheme="majorHAnsi" w:eastAsia="Times New Roman" w:hAnsiTheme="majorHAnsi" w:cstheme="majorHAnsi"/>
          <w:color w:val="000000"/>
          <w:sz w:val="14"/>
          <w:szCs w:val="14"/>
        </w:rPr>
        <w:t>were  attacks</w:t>
      </w:r>
      <w:proofErr w:type="gramEnd"/>
      <w:r w:rsidRPr="00995043">
        <w:rPr>
          <w:rFonts w:asciiTheme="majorHAnsi" w:eastAsia="Times New Roman" w:hAnsiTheme="majorHAnsi" w:cstheme="majorHAnsi"/>
          <w:color w:val="000000"/>
          <w:sz w:val="14"/>
          <w:szCs w:val="14"/>
        </w:rPr>
        <w:t xml:space="preserve"> by ISIS in April, May, and June. “The Iraqi government was really in trouble,” he said. “They had enormous economic loss, they had to go head to-head and use troops and funds to combat the pandemic – the international coalition supporting the government partially withdrew troops </w:t>
      </w:r>
      <w:proofErr w:type="gramStart"/>
      <w:r w:rsidRPr="00995043">
        <w:rPr>
          <w:rFonts w:asciiTheme="majorHAnsi" w:eastAsia="Times New Roman" w:hAnsiTheme="majorHAnsi" w:cstheme="majorHAnsi"/>
          <w:color w:val="000000"/>
          <w:sz w:val="14"/>
          <w:szCs w:val="14"/>
        </w:rPr>
        <w:t>or  stopped</w:t>
      </w:r>
      <w:proofErr w:type="gramEnd"/>
      <w:r w:rsidRPr="00995043">
        <w:rPr>
          <w:rFonts w:asciiTheme="majorHAnsi" w:eastAsia="Times New Roman" w:hAnsiTheme="majorHAnsi" w:cstheme="majorHAnsi"/>
          <w:color w:val="000000"/>
          <w:sz w:val="14"/>
          <w:szCs w:val="14"/>
        </w:rPr>
        <w:t xml:space="preserve"> their activities.” “The Iraqi government was really in a position of weakness.” Ide said the Islamic State exploited the pandemic and the </w:t>
      </w:r>
      <w:proofErr w:type="gramStart"/>
      <w:r w:rsidRPr="00995043">
        <w:rPr>
          <w:rFonts w:asciiTheme="majorHAnsi" w:eastAsia="Times New Roman" w:hAnsiTheme="majorHAnsi" w:cstheme="majorHAnsi"/>
          <w:color w:val="000000"/>
          <w:sz w:val="14"/>
          <w:szCs w:val="14"/>
        </w:rPr>
        <w:t>thin  resources</w:t>
      </w:r>
      <w:proofErr w:type="gramEnd"/>
      <w:r w:rsidRPr="00995043">
        <w:rPr>
          <w:rFonts w:asciiTheme="majorHAnsi" w:eastAsia="Times New Roman" w:hAnsiTheme="majorHAnsi" w:cstheme="majorHAnsi"/>
          <w:color w:val="000000"/>
          <w:sz w:val="14"/>
          <w:szCs w:val="14"/>
        </w:rPr>
        <w:t xml:space="preserve"> at hand to the government to expand territorial control, conquer new areas and to stage more attacks. LIBYA The civil war in Libya </w:t>
      </w:r>
      <w:proofErr w:type="gramStart"/>
      <w:r w:rsidRPr="00995043">
        <w:rPr>
          <w:rFonts w:asciiTheme="majorHAnsi" w:eastAsia="Times New Roman" w:hAnsiTheme="majorHAnsi" w:cstheme="majorHAnsi"/>
          <w:color w:val="000000"/>
          <w:sz w:val="14"/>
          <w:szCs w:val="14"/>
        </w:rPr>
        <w:t>between  the</w:t>
      </w:r>
      <w:proofErr w:type="gramEnd"/>
      <w:r w:rsidRPr="00995043">
        <w:rPr>
          <w:rFonts w:asciiTheme="majorHAnsi" w:eastAsia="Times New Roman" w:hAnsiTheme="majorHAnsi" w:cstheme="majorHAnsi"/>
          <w:color w:val="000000"/>
          <w:sz w:val="14"/>
          <w:szCs w:val="14"/>
        </w:rPr>
        <w:t xml:space="preserve"> Government of National Accord’s (GNA) forces and the Libyan National Army escalated during the study period, after a ceasefire brokered in  January was broken, Ide said. “As soon as international attention shifted to the pandemic…they really escalated the conflict, tried to make gains </w:t>
      </w:r>
      <w:proofErr w:type="gramStart"/>
      <w:r w:rsidRPr="00995043">
        <w:rPr>
          <w:rFonts w:asciiTheme="majorHAnsi" w:eastAsia="Times New Roman" w:hAnsiTheme="majorHAnsi" w:cstheme="majorHAnsi"/>
          <w:color w:val="000000"/>
          <w:sz w:val="14"/>
          <w:szCs w:val="14"/>
        </w:rPr>
        <w:t>while  hoping</w:t>
      </w:r>
      <w:proofErr w:type="gramEnd"/>
      <w:r w:rsidRPr="00995043">
        <w:rPr>
          <w:rFonts w:asciiTheme="majorHAnsi" w:eastAsia="Times New Roman" w:hAnsiTheme="majorHAnsi" w:cstheme="majorHAnsi"/>
          <w:color w:val="000000"/>
          <w:sz w:val="14"/>
          <w:szCs w:val="14"/>
        </w:rPr>
        <w:t xml:space="preserve"> the other side is weakened because of the pandemic, hoping to score an easy military victory” Ide said. “It didn’t happen.” The UN </w:t>
      </w:r>
      <w:proofErr w:type="gramStart"/>
      <w:r w:rsidRPr="00995043">
        <w:rPr>
          <w:rFonts w:asciiTheme="majorHAnsi" w:eastAsia="Times New Roman" w:hAnsiTheme="majorHAnsi" w:cstheme="majorHAnsi"/>
          <w:color w:val="000000"/>
          <w:sz w:val="14"/>
          <w:szCs w:val="14"/>
        </w:rPr>
        <w:t>Security  Council</w:t>
      </w:r>
      <w:proofErr w:type="gramEnd"/>
      <w:r w:rsidRPr="00995043">
        <w:rPr>
          <w:rFonts w:asciiTheme="majorHAnsi" w:eastAsia="Times New Roman" w:hAnsiTheme="majorHAnsi" w:cstheme="majorHAnsi"/>
          <w:color w:val="000000"/>
          <w:sz w:val="14"/>
          <w:szCs w:val="14"/>
        </w:rPr>
        <w:t xml:space="preserve"> noted in a May report that the pandemic was bolstering the 15-month conflict, citing the history of more than 850 broken ceasefire agreements  and “a tide of civilian deaths” on top of a worsening outbreak. PAKISTAN </w:t>
      </w:r>
      <w:r w:rsidRPr="00995043">
        <w:rPr>
          <w:rFonts w:asciiTheme="majorHAnsi" w:eastAsia="Times New Roman" w:hAnsiTheme="majorHAnsi" w:cstheme="majorHAnsi"/>
          <w:color w:val="000000"/>
          <w:sz w:val="22"/>
          <w:szCs w:val="22"/>
          <w:u w:val="single"/>
        </w:rPr>
        <w:t xml:space="preserve">The ongoing conflict with </w:t>
      </w:r>
      <w:r w:rsidRPr="00995043">
        <w:rPr>
          <w:rFonts w:asciiTheme="majorHAnsi" w:eastAsia="Times New Roman" w:hAnsiTheme="majorHAnsi" w:cstheme="majorHAnsi"/>
          <w:b/>
          <w:bCs/>
          <w:color w:val="000000"/>
          <w:sz w:val="22"/>
          <w:szCs w:val="22"/>
          <w:u w:val="single"/>
        </w:rPr>
        <w:t xml:space="preserve">India </w:t>
      </w:r>
      <w:r w:rsidRPr="00995043">
        <w:rPr>
          <w:rFonts w:asciiTheme="majorHAnsi" w:eastAsia="Times New Roman" w:hAnsiTheme="majorHAnsi" w:cstheme="majorHAnsi"/>
          <w:b/>
          <w:bCs/>
          <w:color w:val="000000"/>
          <w:sz w:val="22"/>
          <w:szCs w:val="22"/>
          <w:highlight w:val="green"/>
          <w:u w:val="single"/>
        </w:rPr>
        <w:t xml:space="preserve">saw a rise </w:t>
      </w:r>
      <w:proofErr w:type="gramStart"/>
      <w:r w:rsidRPr="00995043">
        <w:rPr>
          <w:rFonts w:asciiTheme="majorHAnsi" w:eastAsia="Times New Roman" w:hAnsiTheme="majorHAnsi" w:cstheme="majorHAnsi"/>
          <w:b/>
          <w:bCs/>
          <w:color w:val="000000"/>
          <w:sz w:val="22"/>
          <w:szCs w:val="22"/>
          <w:highlight w:val="green"/>
          <w:u w:val="single"/>
        </w:rPr>
        <w:t xml:space="preserve">in </w:t>
      </w:r>
      <w:r w:rsidRPr="00995043">
        <w:rPr>
          <w:rFonts w:asciiTheme="majorHAnsi" w:eastAsia="Times New Roman" w:hAnsiTheme="majorHAnsi" w:cstheme="majorHAnsi"/>
          <w:b/>
          <w:bCs/>
          <w:color w:val="000000"/>
          <w:sz w:val="22"/>
          <w:szCs w:val="22"/>
          <w:highlight w:val="green"/>
        </w:rPr>
        <w:t> </w:t>
      </w:r>
      <w:r w:rsidRPr="00995043">
        <w:rPr>
          <w:rFonts w:asciiTheme="majorHAnsi" w:eastAsia="Times New Roman" w:hAnsiTheme="majorHAnsi" w:cstheme="majorHAnsi"/>
          <w:b/>
          <w:bCs/>
          <w:color w:val="000000"/>
          <w:sz w:val="22"/>
          <w:szCs w:val="22"/>
          <w:highlight w:val="green"/>
          <w:u w:val="single"/>
        </w:rPr>
        <w:t>armed</w:t>
      </w:r>
      <w:proofErr w:type="gramEnd"/>
      <w:r w:rsidRPr="00995043">
        <w:rPr>
          <w:rFonts w:asciiTheme="majorHAnsi" w:eastAsia="Times New Roman" w:hAnsiTheme="majorHAnsi" w:cstheme="majorHAnsi"/>
          <w:b/>
          <w:bCs/>
          <w:color w:val="000000"/>
          <w:sz w:val="22"/>
          <w:szCs w:val="22"/>
          <w:highlight w:val="green"/>
          <w:u w:val="single"/>
        </w:rPr>
        <w:t xml:space="preserve"> conflict in Pakistan</w:t>
      </w:r>
      <w:r w:rsidRPr="00995043">
        <w:rPr>
          <w:rFonts w:asciiTheme="majorHAnsi" w:eastAsia="Times New Roman" w:hAnsiTheme="majorHAnsi" w:cstheme="majorHAnsi"/>
          <w:b/>
          <w:bCs/>
          <w:color w:val="000000"/>
          <w:sz w:val="22"/>
          <w:szCs w:val="22"/>
          <w:u w:val="single"/>
        </w:rPr>
        <w:t xml:space="preserve"> </w:t>
      </w:r>
      <w:r w:rsidRPr="00995043">
        <w:rPr>
          <w:rFonts w:asciiTheme="majorHAnsi" w:eastAsia="Times New Roman" w:hAnsiTheme="majorHAnsi" w:cstheme="majorHAnsi"/>
          <w:color w:val="000000"/>
          <w:sz w:val="14"/>
          <w:szCs w:val="14"/>
        </w:rPr>
        <w:t xml:space="preserve">during the study period – which were unrelated to the pandemic, </w:t>
      </w:r>
      <w:r w:rsidRPr="00995043">
        <w:rPr>
          <w:rFonts w:asciiTheme="majorHAnsi" w:eastAsia="Times New Roman" w:hAnsiTheme="majorHAnsi" w:cstheme="majorHAnsi"/>
          <w:color w:val="000000"/>
          <w:sz w:val="22"/>
          <w:szCs w:val="22"/>
          <w:u w:val="single"/>
        </w:rPr>
        <w:t>but also a rise in Taliban affiliated groups and anti-government sentiments due to pandemic restrictions</w:t>
      </w:r>
      <w:r w:rsidRPr="00995043">
        <w:rPr>
          <w:rFonts w:asciiTheme="majorHAnsi" w:eastAsia="Times New Roman" w:hAnsiTheme="majorHAnsi" w:cstheme="majorHAnsi"/>
          <w:color w:val="000000"/>
          <w:sz w:val="14"/>
          <w:szCs w:val="14"/>
        </w:rPr>
        <w:t xml:space="preserve">, Ide said. “There were a </w:t>
      </w:r>
      <w:proofErr w:type="gramStart"/>
      <w:r w:rsidRPr="00995043">
        <w:rPr>
          <w:rFonts w:asciiTheme="majorHAnsi" w:eastAsia="Times New Roman" w:hAnsiTheme="majorHAnsi" w:cstheme="majorHAnsi"/>
          <w:color w:val="000000"/>
          <w:sz w:val="14"/>
          <w:szCs w:val="14"/>
        </w:rPr>
        <w:t>lot  of</w:t>
      </w:r>
      <w:proofErr w:type="gramEnd"/>
      <w:r w:rsidRPr="00995043">
        <w:rPr>
          <w:rFonts w:asciiTheme="majorHAnsi" w:eastAsia="Times New Roman" w:hAnsiTheme="majorHAnsi" w:cstheme="majorHAnsi"/>
          <w:color w:val="000000"/>
          <w:sz w:val="14"/>
          <w:szCs w:val="14"/>
        </w:rPr>
        <w:t xml:space="preserve"> anti-government grievances,” Ide said. “</w:t>
      </w:r>
      <w:r w:rsidRPr="00995043">
        <w:rPr>
          <w:rFonts w:asciiTheme="majorHAnsi" w:eastAsia="Times New Roman" w:hAnsiTheme="majorHAnsi" w:cstheme="majorHAnsi"/>
          <w:color w:val="000000"/>
          <w:sz w:val="22"/>
          <w:szCs w:val="22"/>
          <w:u w:val="single"/>
        </w:rPr>
        <w:t xml:space="preserve">There were </w:t>
      </w:r>
      <w:r w:rsidRPr="00995043">
        <w:rPr>
          <w:rFonts w:asciiTheme="majorHAnsi" w:eastAsia="Times New Roman" w:hAnsiTheme="majorHAnsi" w:cstheme="majorHAnsi"/>
          <w:color w:val="000000"/>
          <w:sz w:val="22"/>
          <w:szCs w:val="22"/>
          <w:highlight w:val="green"/>
          <w:u w:val="single"/>
        </w:rPr>
        <w:t xml:space="preserve">restrictions on religious gatherings, which </w:t>
      </w:r>
      <w:proofErr w:type="gramStart"/>
      <w:r w:rsidRPr="00995043">
        <w:rPr>
          <w:rFonts w:asciiTheme="majorHAnsi" w:eastAsia="Times New Roman" w:hAnsiTheme="majorHAnsi" w:cstheme="majorHAnsi"/>
          <w:color w:val="000000"/>
          <w:sz w:val="22"/>
          <w:szCs w:val="22"/>
          <w:highlight w:val="green"/>
          <w:u w:val="single"/>
        </w:rPr>
        <w:t xml:space="preserve">religious </w:t>
      </w:r>
      <w:r w:rsidRPr="00995043">
        <w:rPr>
          <w:rFonts w:asciiTheme="majorHAnsi" w:eastAsia="Times New Roman" w:hAnsiTheme="majorHAnsi" w:cstheme="majorHAnsi"/>
          <w:color w:val="000000"/>
          <w:sz w:val="22"/>
          <w:szCs w:val="22"/>
          <w:highlight w:val="green"/>
        </w:rPr>
        <w:t> </w:t>
      </w:r>
      <w:r w:rsidRPr="00995043">
        <w:rPr>
          <w:rFonts w:asciiTheme="majorHAnsi" w:eastAsia="Times New Roman" w:hAnsiTheme="majorHAnsi" w:cstheme="majorHAnsi"/>
          <w:color w:val="000000"/>
          <w:sz w:val="22"/>
          <w:szCs w:val="22"/>
          <w:highlight w:val="green"/>
          <w:u w:val="single"/>
        </w:rPr>
        <w:t>groups</w:t>
      </w:r>
      <w:proofErr w:type="gramEnd"/>
      <w:r w:rsidRPr="00995043">
        <w:rPr>
          <w:rFonts w:asciiTheme="majorHAnsi" w:eastAsia="Times New Roman" w:hAnsiTheme="majorHAnsi" w:cstheme="majorHAnsi"/>
          <w:color w:val="000000"/>
          <w:sz w:val="22"/>
          <w:szCs w:val="22"/>
          <w:highlight w:val="green"/>
          <w:u w:val="single"/>
        </w:rPr>
        <w:t xml:space="preserve"> did not lik</w:t>
      </w:r>
      <w:r w:rsidRPr="00995043">
        <w:rPr>
          <w:rFonts w:asciiTheme="majorHAnsi" w:eastAsia="Times New Roman" w:hAnsiTheme="majorHAnsi" w:cstheme="majorHAnsi"/>
          <w:color w:val="000000"/>
          <w:sz w:val="22"/>
          <w:szCs w:val="22"/>
          <w:u w:val="single"/>
        </w:rPr>
        <w:t xml:space="preserve">e, and there were some </w:t>
      </w:r>
      <w:r w:rsidRPr="00995043">
        <w:rPr>
          <w:rFonts w:asciiTheme="majorHAnsi" w:eastAsia="Times New Roman" w:hAnsiTheme="majorHAnsi" w:cstheme="majorHAnsi"/>
          <w:color w:val="000000"/>
          <w:sz w:val="22"/>
          <w:szCs w:val="22"/>
          <w:highlight w:val="green"/>
          <w:u w:val="single"/>
        </w:rPr>
        <w:t xml:space="preserve">negative </w:t>
      </w:r>
      <w:r w:rsidRPr="00995043">
        <w:rPr>
          <w:rFonts w:asciiTheme="majorHAnsi" w:eastAsia="Times New Roman" w:hAnsiTheme="majorHAnsi" w:cstheme="majorHAnsi"/>
          <w:b/>
          <w:bCs/>
          <w:color w:val="000000"/>
          <w:sz w:val="22"/>
          <w:szCs w:val="22"/>
          <w:highlight w:val="green"/>
          <w:u w:val="single"/>
        </w:rPr>
        <w:t xml:space="preserve">economic impacts which affected the local </w:t>
      </w:r>
      <w:r w:rsidRPr="00995043">
        <w:rPr>
          <w:rFonts w:asciiTheme="majorHAnsi" w:eastAsia="Times New Roman" w:hAnsiTheme="majorHAnsi" w:cstheme="majorHAnsi"/>
          <w:b/>
          <w:bCs/>
          <w:color w:val="000000"/>
          <w:sz w:val="22"/>
          <w:szCs w:val="22"/>
          <w:highlight w:val="green"/>
        </w:rPr>
        <w:t> </w:t>
      </w:r>
      <w:r w:rsidRPr="00995043">
        <w:rPr>
          <w:rFonts w:asciiTheme="majorHAnsi" w:eastAsia="Times New Roman" w:hAnsiTheme="majorHAnsi" w:cstheme="majorHAnsi"/>
          <w:b/>
          <w:bCs/>
          <w:color w:val="000000"/>
          <w:sz w:val="22"/>
          <w:szCs w:val="22"/>
          <w:highlight w:val="green"/>
          <w:u w:val="single"/>
        </w:rPr>
        <w:t>people</w:t>
      </w:r>
      <w:r w:rsidRPr="00995043">
        <w:rPr>
          <w:rFonts w:asciiTheme="majorHAnsi" w:eastAsia="Times New Roman" w:hAnsiTheme="majorHAnsi" w:cstheme="majorHAnsi"/>
          <w:color w:val="000000"/>
          <w:sz w:val="14"/>
          <w:szCs w:val="14"/>
        </w:rPr>
        <w:t xml:space="preserve">.” Ide said those two factors could have been exploited by the Taliban in a quest to recruit more followers. Later in the study period, </w:t>
      </w:r>
      <w:proofErr w:type="gramStart"/>
      <w:r w:rsidRPr="00995043">
        <w:rPr>
          <w:rFonts w:asciiTheme="majorHAnsi" w:eastAsia="Times New Roman" w:hAnsiTheme="majorHAnsi" w:cstheme="majorHAnsi"/>
          <w:color w:val="000000"/>
          <w:sz w:val="22"/>
          <w:szCs w:val="22"/>
          <w:u w:val="single"/>
        </w:rPr>
        <w:t xml:space="preserve">a </w:t>
      </w:r>
      <w:r w:rsidRPr="00995043">
        <w:rPr>
          <w:rFonts w:asciiTheme="majorHAnsi" w:eastAsia="Times New Roman" w:hAnsiTheme="majorHAnsi" w:cstheme="majorHAnsi"/>
          <w:color w:val="000000"/>
          <w:sz w:val="22"/>
          <w:szCs w:val="22"/>
        </w:rPr>
        <w:t> </w:t>
      </w:r>
      <w:r w:rsidRPr="00995043">
        <w:rPr>
          <w:rFonts w:asciiTheme="majorHAnsi" w:eastAsia="Times New Roman" w:hAnsiTheme="majorHAnsi" w:cstheme="majorHAnsi"/>
          <w:color w:val="000000"/>
          <w:sz w:val="22"/>
          <w:szCs w:val="22"/>
          <w:u w:val="single"/>
        </w:rPr>
        <w:t>swath</w:t>
      </w:r>
      <w:proofErr w:type="gramEnd"/>
      <w:r w:rsidRPr="00995043">
        <w:rPr>
          <w:rFonts w:asciiTheme="majorHAnsi" w:eastAsia="Times New Roman" w:hAnsiTheme="majorHAnsi" w:cstheme="majorHAnsi"/>
          <w:color w:val="000000"/>
          <w:sz w:val="22"/>
          <w:szCs w:val="22"/>
          <w:u w:val="single"/>
        </w:rPr>
        <w:t xml:space="preserve"> Pakistani government officials were struck with COVID-19, </w:t>
      </w:r>
      <w:r w:rsidRPr="00995043">
        <w:rPr>
          <w:rFonts w:asciiTheme="majorHAnsi" w:eastAsia="Times New Roman" w:hAnsiTheme="majorHAnsi" w:cstheme="majorHAnsi"/>
          <w:b/>
          <w:bCs/>
          <w:color w:val="000000"/>
          <w:sz w:val="22"/>
          <w:szCs w:val="22"/>
          <w:highlight w:val="green"/>
          <w:u w:val="single"/>
        </w:rPr>
        <w:t>leaving</w:t>
      </w:r>
      <w:r w:rsidRPr="00995043">
        <w:rPr>
          <w:rFonts w:asciiTheme="majorHAnsi" w:eastAsia="Times New Roman" w:hAnsiTheme="majorHAnsi" w:cstheme="majorHAnsi"/>
          <w:b/>
          <w:bCs/>
          <w:color w:val="000000"/>
          <w:sz w:val="22"/>
          <w:szCs w:val="22"/>
          <w:u w:val="single"/>
        </w:rPr>
        <w:t xml:space="preserve"> the country with a </w:t>
      </w:r>
      <w:r w:rsidRPr="00995043">
        <w:rPr>
          <w:rFonts w:asciiTheme="majorHAnsi" w:eastAsia="Times New Roman" w:hAnsiTheme="majorHAnsi" w:cstheme="majorHAnsi"/>
          <w:b/>
          <w:bCs/>
          <w:color w:val="000000"/>
          <w:sz w:val="22"/>
          <w:szCs w:val="22"/>
        </w:rPr>
        <w:t> </w:t>
      </w:r>
      <w:r w:rsidRPr="00995043">
        <w:rPr>
          <w:rFonts w:asciiTheme="majorHAnsi" w:eastAsia="Times New Roman" w:hAnsiTheme="majorHAnsi" w:cstheme="majorHAnsi"/>
          <w:b/>
          <w:bCs/>
          <w:color w:val="000000"/>
          <w:sz w:val="22"/>
          <w:szCs w:val="22"/>
          <w:highlight w:val="green"/>
          <w:u w:val="single"/>
        </w:rPr>
        <w:t>leadership crisis</w:t>
      </w:r>
      <w:r w:rsidRPr="00995043">
        <w:rPr>
          <w:rFonts w:asciiTheme="majorHAnsi" w:eastAsia="Times New Roman" w:hAnsiTheme="majorHAnsi" w:cstheme="majorHAnsi"/>
          <w:color w:val="000000"/>
          <w:sz w:val="22"/>
          <w:szCs w:val="22"/>
          <w:u w:val="single"/>
        </w:rPr>
        <w:t xml:space="preserve">, which saw an increase of attacks by Taliban </w:t>
      </w:r>
      <w:proofErr w:type="spellStart"/>
      <w:r w:rsidRPr="00995043">
        <w:rPr>
          <w:rFonts w:asciiTheme="majorHAnsi" w:eastAsia="Times New Roman" w:hAnsiTheme="majorHAnsi" w:cstheme="majorHAnsi"/>
          <w:color w:val="000000"/>
          <w:sz w:val="22"/>
          <w:szCs w:val="22"/>
          <w:u w:val="single"/>
        </w:rPr>
        <w:t>groups</w:t>
      </w:r>
      <w:r w:rsidRPr="00995043">
        <w:rPr>
          <w:rFonts w:asciiTheme="majorHAnsi" w:eastAsia="Times New Roman" w:hAnsiTheme="majorHAnsi" w:cstheme="majorHAnsi"/>
          <w:color w:val="000000"/>
          <w:sz w:val="14"/>
          <w:szCs w:val="14"/>
        </w:rPr>
        <w:t>in</w:t>
      </w:r>
      <w:proofErr w:type="spellEnd"/>
      <w:r w:rsidRPr="00995043">
        <w:rPr>
          <w:rFonts w:asciiTheme="majorHAnsi" w:eastAsia="Times New Roman" w:hAnsiTheme="majorHAnsi" w:cstheme="majorHAnsi"/>
          <w:color w:val="000000"/>
          <w:sz w:val="14"/>
          <w:szCs w:val="14"/>
        </w:rPr>
        <w:t xml:space="preserve"> May. </w:t>
      </w:r>
    </w:p>
    <w:p w14:paraId="7676D6F6" w14:textId="77777777" w:rsidR="00DF62CC" w:rsidRPr="007520A4" w:rsidRDefault="00DF62CC" w:rsidP="00DF62CC">
      <w:pPr>
        <w:pStyle w:val="Heading4"/>
      </w:pPr>
      <w:r w:rsidRPr="007520A4">
        <w:t>Even a limited Indo-Pak war causes extinction.</w:t>
      </w:r>
    </w:p>
    <w:p w14:paraId="48219E0B" w14:textId="77777777" w:rsidR="00DF62CC" w:rsidRPr="007520A4" w:rsidRDefault="00DF62CC" w:rsidP="00DF62CC">
      <w:pPr>
        <w:rPr>
          <w:rFonts w:eastAsia="Cambria"/>
        </w:rPr>
      </w:pPr>
      <w:r w:rsidRPr="007520A4">
        <w:rPr>
          <w:rFonts w:eastAsia="Cambria"/>
          <w:b/>
          <w:bCs/>
          <w:sz w:val="26"/>
        </w:rPr>
        <w:t xml:space="preserve">Menon 19 </w:t>
      </w:r>
      <w:r w:rsidRPr="007520A4">
        <w:rPr>
          <w:rFonts w:eastAsia="Cambria"/>
        </w:rPr>
        <w:t xml:space="preserve">Prakash Menon, The nuclear cloud hanging over the human race, Nov 15, 2019, [PhD from Madras University for his thesis “Limited War and Nuclear Deterrence in the Indo-Pak context”] </w:t>
      </w:r>
      <w:hyperlink r:id="rId10" w:history="1">
        <w:r w:rsidRPr="007520A4">
          <w:rPr>
            <w:rFonts w:eastAsia="Cambria"/>
          </w:rPr>
          <w:t>https://www.telegraphindia.com/opinion/the-nuclear-cloud-hanging-over-the-human-race/cid/1719608#</w:t>
        </w:r>
      </w:hyperlink>
      <w:r w:rsidRPr="007520A4">
        <w:rPr>
          <w:rFonts w:eastAsia="Cambria"/>
        </w:rPr>
        <w:t xml:space="preserve"> SM</w:t>
      </w:r>
    </w:p>
    <w:p w14:paraId="4CB8DD71" w14:textId="77777777" w:rsidR="00DF62CC" w:rsidRPr="0000444E" w:rsidRDefault="00DF62CC" w:rsidP="00DF62CC">
      <w:r w:rsidRPr="0000444E">
        <w:t xml:space="preserve">The nuclear cloud hanging over </w:t>
      </w:r>
      <w:proofErr w:type="gramStart"/>
      <w:r w:rsidRPr="0000444E">
        <w:t>the human race</w:t>
      </w:r>
      <w:proofErr w:type="gramEnd"/>
      <w:r w:rsidRPr="0000444E">
        <w:t xml:space="preserve"> </w:t>
      </w:r>
      <w:r w:rsidRPr="0000444E">
        <w:rPr>
          <w:rStyle w:val="StyleUnderline"/>
          <w:b/>
          <w:bCs/>
        </w:rPr>
        <w:t xml:space="preserve">Even a </w:t>
      </w:r>
      <w:r w:rsidRPr="0000444E">
        <w:rPr>
          <w:rStyle w:val="StyleUnderline"/>
          <w:b/>
          <w:bCs/>
          <w:highlight w:val="green"/>
        </w:rPr>
        <w:t>limited India-Pakista</w:t>
      </w:r>
      <w:r w:rsidRPr="0000444E">
        <w:rPr>
          <w:rStyle w:val="StyleUnderline"/>
          <w:b/>
          <w:bCs/>
        </w:rPr>
        <w:t xml:space="preserve">n nuclear </w:t>
      </w:r>
      <w:r w:rsidRPr="0000444E">
        <w:rPr>
          <w:rStyle w:val="StyleUnderline"/>
          <w:b/>
          <w:bCs/>
          <w:highlight w:val="green"/>
        </w:rPr>
        <w:t>conflict could pose</w:t>
      </w:r>
      <w:r w:rsidRPr="0000444E">
        <w:rPr>
          <w:rStyle w:val="StyleUnderline"/>
          <w:b/>
          <w:bCs/>
        </w:rPr>
        <w:t xml:space="preserve"> an </w:t>
      </w:r>
      <w:r w:rsidRPr="0000444E">
        <w:rPr>
          <w:rStyle w:val="StyleUnderline"/>
          <w:b/>
          <w:bCs/>
          <w:highlight w:val="green"/>
        </w:rPr>
        <w:t>existential challenge</w:t>
      </w:r>
      <w:r w:rsidRPr="0000444E">
        <w:rPr>
          <w:rStyle w:val="StyleUnderline"/>
          <w:b/>
          <w:bCs/>
        </w:rPr>
        <w:t xml:space="preserve"> to life on Earth</w:t>
      </w:r>
      <w:r w:rsidRPr="0000444E">
        <w:rPr>
          <w:b/>
          <w:bCs/>
        </w:rPr>
        <w:t xml:space="preserve"> </w:t>
      </w:r>
      <w:r w:rsidRPr="0000444E">
        <w:rPr>
          <w:rStyle w:val="StyleUnderline"/>
          <w:b/>
          <w:bCs/>
        </w:rPr>
        <w:t xml:space="preserve">The </w:t>
      </w:r>
      <w:r w:rsidRPr="0000444E">
        <w:rPr>
          <w:rStyle w:val="StyleUnderline"/>
          <w:b/>
          <w:bCs/>
          <w:highlight w:val="green"/>
        </w:rPr>
        <w:t>smoke</w:t>
      </w:r>
      <w:r w:rsidRPr="0000444E">
        <w:rPr>
          <w:rStyle w:val="StyleUnderline"/>
          <w:b/>
          <w:bCs/>
        </w:rPr>
        <w:t xml:space="preserve"> injected into the stratosphere due to a nuclear attack would </w:t>
      </w:r>
      <w:r w:rsidRPr="0000444E">
        <w:rPr>
          <w:rStyle w:val="StyleUnderline"/>
          <w:b/>
          <w:bCs/>
          <w:highlight w:val="green"/>
        </w:rPr>
        <w:t>block</w:t>
      </w:r>
      <w:r w:rsidRPr="0000444E">
        <w:rPr>
          <w:rStyle w:val="StyleUnderline"/>
          <w:b/>
          <w:bCs/>
        </w:rPr>
        <w:t xml:space="preserve"> the </w:t>
      </w:r>
      <w:r w:rsidRPr="0000444E">
        <w:rPr>
          <w:rStyle w:val="StyleUnderline"/>
          <w:b/>
          <w:bCs/>
          <w:highlight w:val="green"/>
        </w:rPr>
        <w:t>sunlight</w:t>
      </w:r>
      <w:r w:rsidRPr="0000444E">
        <w:rPr>
          <w:rStyle w:val="StyleUnderline"/>
          <w:b/>
          <w:bCs/>
        </w:rPr>
        <w:t xml:space="preserve"> and result in a ‘Nu</w:t>
      </w:r>
      <w:r w:rsidRPr="0000444E">
        <w:rPr>
          <w:rStyle w:val="StyleUnderline"/>
        </w:rPr>
        <w:t>clear Winter</w:t>
      </w:r>
      <w:r w:rsidRPr="0000444E">
        <w:t xml:space="preserve">' - freezing temperatures that pose an existential threat. One study estimates that in an India-Pakistan exchange, </w:t>
      </w:r>
      <w:r w:rsidRPr="0000444E">
        <w:rPr>
          <w:rStyle w:val="StyleUnderline"/>
        </w:rPr>
        <w:t xml:space="preserve">the immediate casualties could number 125 million lives </w:t>
      </w:r>
      <w:proofErr w:type="gramStart"/>
      <w:r w:rsidRPr="0000444E">
        <w:rPr>
          <w:rStyle w:val="StyleUnderline"/>
        </w:rPr>
        <w:t>The</w:t>
      </w:r>
      <w:proofErr w:type="gramEnd"/>
      <w:r w:rsidRPr="0000444E">
        <w:rPr>
          <w:rStyle w:val="StyleUnderline"/>
        </w:rPr>
        <w:t xml:space="preserve"> smoke injected into the stratosphere due to a nuclear attack would block the sunlight and result in a ‘Nuclear Winter' - freezing temperatures that pose an existential threat.</w:t>
      </w:r>
      <w:r w:rsidRPr="0000444E">
        <w:t xml:space="preserve"> One study estimates that in an India-Pakistan exchange, the immediate casualties could number 125 million lives iStock Prakash Menon | | Published 15.11.19, 08:04 PM With the recent administrative changes in Jammu and Kashmir, Indo-Pak hyphenation has come back to haunt India’s aspirations to break out of that narrow </w:t>
      </w:r>
      <w:proofErr w:type="spellStart"/>
      <w:r w:rsidRPr="0000444E">
        <w:t>mould</w:t>
      </w:r>
      <w:proofErr w:type="spellEnd"/>
      <w:r w:rsidRPr="0000444E">
        <w:t xml:space="preserve"> and be perceived as an independent player on the global stage. The clubbing of India with Pakistan is an echo of India’s political and strategic confinement to the sub-continent. Pakistan has always attempted to paint the Indo-Pak situation as a nuclear flashpoint essentially to invite international intervention in what India insists is a bilateral issue. A recent report in the Bulletin of Atomic Scientists by Toon et al entitled 'How an India-Pakistan Nuclear War Could Start and have Global Consequences' provides grist to the mill of the nuclear flashpoint theory. But it also raises an issue that has yet not found its place in the public imagination nor has sufficient </w:t>
      </w:r>
      <w:proofErr w:type="spellStart"/>
      <w:r w:rsidRPr="0000444E">
        <w:t>cognisance</w:t>
      </w:r>
      <w:proofErr w:type="spellEnd"/>
      <w:r w:rsidRPr="0000444E">
        <w:t xml:space="preserve"> been taken by the political and military leadership of nuclear weapon powers – the climatic consequences of nuclear explosions. It is well known that nuclear powers have and continue to base their targeting requirements of nuclear weapons on calculations that are restricted mostly to the major but immediate effects of nuclear explosions – blast, </w:t>
      </w:r>
      <w:proofErr w:type="gramStart"/>
      <w:r w:rsidRPr="0000444E">
        <w:t>heat</w:t>
      </w:r>
      <w:proofErr w:type="gramEnd"/>
      <w:r w:rsidRPr="0000444E">
        <w:t xml:space="preserve"> and radiation. According to General Lee Butler, the former United States, Strategic Forces Commander, during the cold war, the Standard Integrated Operation Plan (SIOP) had targeted Moscow with 400 nuclear weapons and Kiev with 40. Several scientific studies of the impact of nuclear explosions since the 1980s up to the present which </w:t>
      </w:r>
      <w:proofErr w:type="spellStart"/>
      <w:r w:rsidRPr="0000444E">
        <w:t>utilises</w:t>
      </w:r>
      <w:proofErr w:type="spellEnd"/>
      <w:r w:rsidRPr="0000444E">
        <w:t xml:space="preserve"> advanced computer models, confirm the effect of smoke injected into the stratosphere that would block sunlight from reaching the earth’s surface and is described as ‘Nuclear Winter’. In essence global temperatures would plunge below freezing point thus posing threats to life support systems especially food production. In short, it threatened human existence itself. Later studies that focused on regional nuclear wars especially in the Indo-Pak context, have indicated that the impact of a nuclear exchange would have an immediate significant and catastrophic impact in terms of death and destruction. </w:t>
      </w:r>
      <w:proofErr w:type="gramStart"/>
      <w:r w:rsidRPr="0000444E">
        <w:t>The latest Toon study,</w:t>
      </w:r>
      <w:proofErr w:type="gramEnd"/>
      <w:r w:rsidRPr="0000444E">
        <w:t xml:space="preserve"> </w:t>
      </w:r>
      <w:r w:rsidRPr="0000444E">
        <w:rPr>
          <w:rStyle w:val="StyleUnderline"/>
        </w:rPr>
        <w:t>estimates that in a situation where around 350 warheads are used by India and Pakistan, the immediate casualties would vary between 50 to 125 million lives depending on the yields of the weapons used which could vary between 15-100 Kilotons</w:t>
      </w:r>
      <w:r w:rsidRPr="0000444E">
        <w:t xml:space="preserve">. (a Kiloton being the explosive equivalent power of 1000 tons of TNT). Such scales and speeds of destruction for both parties would indeed be of an existential nature. Therefore, both India and Pakistan despite the rhetoric during times of tension have so far displayed caution and refrained from getting into situations where nuclear weapons are alerted. The speedy de-escalation after </w:t>
      </w:r>
      <w:proofErr w:type="spellStart"/>
      <w:r w:rsidRPr="0000444E">
        <w:t>Balakot</w:t>
      </w:r>
      <w:proofErr w:type="spellEnd"/>
      <w:r w:rsidRPr="0000444E">
        <w:t xml:space="preserve"> is indicative of a cautionary approach. Of course, this is no guarantee that the next round would not witness a different outcome. For as long as nuclear weapons exist in the arsenals of both countries, the possibility of use remains, however low the probability. It is now well known (but widely ignored by the strategic cognoscenti) </w:t>
      </w:r>
      <w:r w:rsidRPr="0000444E">
        <w:rPr>
          <w:rStyle w:val="StyleUnderline"/>
          <w:b/>
          <w:bCs/>
        </w:rPr>
        <w:t xml:space="preserve">that even a </w:t>
      </w:r>
      <w:r w:rsidRPr="0000444E">
        <w:rPr>
          <w:rStyle w:val="StyleUnderline"/>
          <w:b/>
          <w:bCs/>
          <w:highlight w:val="green"/>
        </w:rPr>
        <w:t>regional</w:t>
      </w:r>
      <w:r w:rsidRPr="0000444E">
        <w:rPr>
          <w:rStyle w:val="StyleUnderline"/>
          <w:b/>
          <w:bCs/>
        </w:rPr>
        <w:t xml:space="preserve"> Indo-Pak nuclear </w:t>
      </w:r>
      <w:r w:rsidRPr="0000444E">
        <w:rPr>
          <w:rStyle w:val="StyleUnderline"/>
          <w:b/>
          <w:bCs/>
          <w:highlight w:val="green"/>
        </w:rPr>
        <w:t>war</w:t>
      </w:r>
      <w:r w:rsidRPr="0000444E">
        <w:rPr>
          <w:rStyle w:val="StyleUnderline"/>
          <w:b/>
          <w:bCs/>
        </w:rPr>
        <w:t xml:space="preserve"> with hundreds of low yield nuclear explosions can also pose an existential threat</w:t>
      </w:r>
      <w:r w:rsidRPr="0000444E">
        <w:rPr>
          <w:rStyle w:val="StyleUnderline"/>
        </w:rPr>
        <w:t xml:space="preserve"> at the global level.</w:t>
      </w:r>
      <w:r w:rsidRPr="0000444E">
        <w:t xml:space="preserve"> The latest study states “In the India-Pakistan scenario, we calculated a total of 16.1 TG (1 TG is equivalent of one million tons of smoke) of black carbon injected into the upper atmosphere (11 from India and 5.1 from Pakistan) for weapons with yields of 15 kilotons; 27.3 TG (19.8 from India and 7.5 from Pakistan) for 50 kiloton weapons; and 36.6 TG (27.5 from India and 9.1 from Pakistan) for 100 kiloton weapons</w:t>
      </w:r>
      <w:r w:rsidRPr="0000444E">
        <w:rPr>
          <w:b/>
          <w:bCs/>
        </w:rPr>
        <w:t xml:space="preserve">. </w:t>
      </w:r>
      <w:r w:rsidRPr="0000444E">
        <w:rPr>
          <w:rStyle w:val="StyleUnderline"/>
          <w:b/>
          <w:bCs/>
        </w:rPr>
        <w:t xml:space="preserve">The smoke </w:t>
      </w:r>
      <w:r w:rsidRPr="0000444E">
        <w:rPr>
          <w:rStyle w:val="StyleUnderline"/>
          <w:b/>
          <w:bCs/>
          <w:highlight w:val="green"/>
        </w:rPr>
        <w:t>would be heated by sunlight and lofted high into the stratosphere,</w:t>
      </w:r>
      <w:r w:rsidRPr="0000444E">
        <w:rPr>
          <w:rStyle w:val="StyleUnderline"/>
          <w:b/>
          <w:bCs/>
        </w:rPr>
        <w:t xml:space="preserve"> </w:t>
      </w:r>
      <w:r w:rsidRPr="0000444E">
        <w:rPr>
          <w:rStyle w:val="StyleUnderline"/>
        </w:rPr>
        <w:t>where it could remain for years, since it does not rain in the stratosphere”.</w:t>
      </w:r>
      <w:r w:rsidRPr="0000444E">
        <w:t xml:space="preserve"> The Climate Model indicates that</w:t>
      </w:r>
      <w:r w:rsidRPr="0000444E">
        <w:rPr>
          <w:rStyle w:val="StyleUnderline"/>
        </w:rPr>
        <w:t xml:space="preserve"> global average temperatures and precipitation would be </w:t>
      </w:r>
      <w:r w:rsidRPr="0000444E">
        <w:rPr>
          <w:rStyle w:val="StyleUnderline"/>
          <w:b/>
          <w:bCs/>
        </w:rPr>
        <w:t xml:space="preserve">significantly </w:t>
      </w:r>
      <w:proofErr w:type="gramStart"/>
      <w:r w:rsidRPr="0000444E">
        <w:rPr>
          <w:rStyle w:val="StyleUnderline"/>
          <w:b/>
          <w:bCs/>
        </w:rPr>
        <w:t>lowered</w:t>
      </w:r>
      <w:proofErr w:type="gramEnd"/>
      <w:r w:rsidRPr="0000444E">
        <w:rPr>
          <w:rStyle w:val="StyleUnderline"/>
          <w:b/>
          <w:bCs/>
        </w:rPr>
        <w:t xml:space="preserve"> and comparisons are drawn to the ice age that prevailed thousands of years ago. </w:t>
      </w:r>
      <w:r w:rsidRPr="0000444E">
        <w:rPr>
          <w:rStyle w:val="StyleUnderline"/>
          <w:b/>
          <w:bCs/>
          <w:highlight w:val="green"/>
        </w:rPr>
        <w:t>Agriculture</w:t>
      </w:r>
      <w:r w:rsidRPr="0000444E">
        <w:rPr>
          <w:rStyle w:val="StyleUnderline"/>
          <w:b/>
          <w:bCs/>
        </w:rPr>
        <w:t xml:space="preserve"> around the world would be </w:t>
      </w:r>
      <w:r w:rsidRPr="0000444E">
        <w:rPr>
          <w:rStyle w:val="StyleUnderline"/>
          <w:b/>
          <w:bCs/>
          <w:highlight w:val="green"/>
        </w:rPr>
        <w:t>impacted and</w:t>
      </w:r>
      <w:r w:rsidRPr="0000444E">
        <w:rPr>
          <w:rStyle w:val="StyleUnderline"/>
          <w:b/>
          <w:bCs/>
        </w:rPr>
        <w:t xml:space="preserve"> billions of </w:t>
      </w:r>
      <w:r w:rsidRPr="0000444E">
        <w:rPr>
          <w:rStyle w:val="StyleUnderline"/>
          <w:b/>
          <w:bCs/>
          <w:highlight w:val="green"/>
        </w:rPr>
        <w:t>people could face starvation</w:t>
      </w:r>
      <w:r w:rsidRPr="0000444E">
        <w:rPr>
          <w:rStyle w:val="StyleUnderline"/>
          <w:b/>
          <w:bCs/>
        </w:rPr>
        <w:t xml:space="preserve">. </w:t>
      </w:r>
      <w:r w:rsidRPr="0000444E">
        <w:t>In earlier studies, even 5 TG of smoke produced (which is one third of what is expected in a lower scale Indo-Pak conflict), food production would change in China and the US for specific crops causing widespread shortages at the global level. Moreover</w:t>
      </w:r>
      <w:r w:rsidRPr="0000444E">
        <w:rPr>
          <w:rStyle w:val="StyleUnderline"/>
        </w:rPr>
        <w:t>, the ozone layer would be degraded as the rising smoke absorbs the sunlight and heats up the stratosphere that would permit ultra-violet rays of greater magnitude to reach the earth causing negative effects. The political and strategic implications of the long-term impact on climate change challenges the foundations of the edifice on which nuclear weapon strategy has been constructed.</w:t>
      </w:r>
      <w:r w:rsidRPr="0000444E">
        <w:t xml:space="preserve"> It is obvious that any deliberate initiation </w:t>
      </w:r>
      <w:r w:rsidRPr="0000444E">
        <w:rPr>
          <w:rStyle w:val="StyleUnderline"/>
          <w:b/>
          <w:bCs/>
        </w:rPr>
        <w:t xml:space="preserve">of nuclear war has a </w:t>
      </w:r>
      <w:r w:rsidRPr="0000444E">
        <w:rPr>
          <w:rStyle w:val="StyleUnderline"/>
          <w:b/>
          <w:bCs/>
          <w:highlight w:val="green"/>
        </w:rPr>
        <w:t>high probability of</w:t>
      </w:r>
      <w:r w:rsidRPr="0000444E">
        <w:rPr>
          <w:rStyle w:val="StyleUnderline"/>
          <w:b/>
          <w:bCs/>
        </w:rPr>
        <w:t xml:space="preserve"> posing an </w:t>
      </w:r>
      <w:r w:rsidRPr="0000444E">
        <w:rPr>
          <w:rStyle w:val="StyleUnderline"/>
          <w:b/>
          <w:bCs/>
          <w:highlight w:val="green"/>
        </w:rPr>
        <w:t>existent</w:t>
      </w:r>
      <w:r w:rsidRPr="0000444E">
        <w:rPr>
          <w:rStyle w:val="StyleUnderline"/>
          <w:b/>
          <w:bCs/>
        </w:rPr>
        <w:t>ial threat to humanity</w:t>
      </w:r>
      <w:r w:rsidRPr="0000444E">
        <w:rPr>
          <w:rStyle w:val="StyleUnderline"/>
        </w:rPr>
        <w:t>.</w:t>
      </w:r>
      <w:r w:rsidRPr="0000444E">
        <w:t xml:space="preserve"> Even with the achievement of the complete destruction of an adversary’s arsenal through a first strike, the initiator cannot itself escape the existential threat posed by long term climate change. This indicates that the First Use doctrine in the name of strengthening deterrence stands fully exposed for its incredibility and the utter stupidity of the use of nuclear weapons.</w:t>
      </w:r>
    </w:p>
    <w:p w14:paraId="6B1422E5" w14:textId="77777777" w:rsidR="00DF62CC" w:rsidRPr="003507FE" w:rsidRDefault="00DF62CC" w:rsidP="00DF62CC">
      <w:pPr>
        <w:pStyle w:val="Heading4"/>
        <w:rPr>
          <w:rFonts w:asciiTheme="minorHAnsi" w:hAnsiTheme="minorHAnsi" w:cstheme="minorHAnsi"/>
        </w:rPr>
      </w:pPr>
      <w:r w:rsidRPr="003507FE">
        <w:rPr>
          <w:rFonts w:asciiTheme="minorHAnsi" w:hAnsiTheme="minorHAnsi" w:cstheme="minorHAnsi"/>
        </w:rPr>
        <w:t xml:space="preserve">The plan bolsters the number of vaccines---arguments about </w:t>
      </w:r>
      <w:r w:rsidRPr="003507FE">
        <w:rPr>
          <w:rFonts w:asciiTheme="minorHAnsi" w:hAnsiTheme="minorHAnsi" w:cstheme="minorHAnsi"/>
          <w:u w:val="single"/>
        </w:rPr>
        <w:t>supply</w:t>
      </w:r>
      <w:r w:rsidRPr="003507FE">
        <w:rPr>
          <w:rFonts w:asciiTheme="minorHAnsi" w:hAnsiTheme="minorHAnsi" w:cstheme="minorHAnsi"/>
        </w:rPr>
        <w:t xml:space="preserve"> and </w:t>
      </w:r>
      <w:r w:rsidRPr="003507FE">
        <w:rPr>
          <w:rFonts w:asciiTheme="minorHAnsi" w:hAnsiTheme="minorHAnsi" w:cstheme="minorHAnsi"/>
          <w:u w:val="single"/>
        </w:rPr>
        <w:t>logistics</w:t>
      </w:r>
      <w:r w:rsidRPr="003507FE">
        <w:rPr>
          <w:rFonts w:asciiTheme="minorHAnsi" w:hAnsiTheme="minorHAnsi" w:cstheme="minorHAnsi"/>
        </w:rPr>
        <w:t xml:space="preserve"> are empirically disproven.</w:t>
      </w:r>
    </w:p>
    <w:p w14:paraId="7E8BAC24" w14:textId="77777777" w:rsidR="00DF62CC" w:rsidRPr="00A5650A" w:rsidRDefault="00DF62CC" w:rsidP="00DF62CC">
      <w:pPr>
        <w:rPr>
          <w:rFonts w:asciiTheme="minorHAnsi" w:eastAsia="Times New Roman" w:hAnsiTheme="minorHAnsi" w:cstheme="minorHAnsi"/>
          <w:b/>
          <w:bCs/>
        </w:rPr>
      </w:pPr>
      <w:r w:rsidRPr="003507FE">
        <w:rPr>
          <w:rFonts w:asciiTheme="minorHAnsi" w:hAnsiTheme="minorHAnsi" w:cstheme="minorHAnsi"/>
        </w:rPr>
        <w:t xml:space="preserve">Nancy S. </w:t>
      </w:r>
      <w:proofErr w:type="spellStart"/>
      <w:r w:rsidRPr="003507FE">
        <w:rPr>
          <w:rFonts w:asciiTheme="minorHAnsi" w:hAnsiTheme="minorHAnsi" w:cstheme="minorHAnsi"/>
          <w:b/>
          <w:bCs/>
          <w:szCs w:val="26"/>
        </w:rPr>
        <w:t>Jecker</w:t>
      </w:r>
      <w:proofErr w:type="spellEnd"/>
      <w:r w:rsidRPr="003507FE">
        <w:rPr>
          <w:rFonts w:asciiTheme="minorHAnsi" w:hAnsiTheme="minorHAnsi" w:cstheme="minorHAnsi"/>
          <w:b/>
          <w:bCs/>
          <w:szCs w:val="26"/>
        </w:rPr>
        <w:t xml:space="preserve"> &amp;</w:t>
      </w:r>
      <w:r w:rsidRPr="003507FE">
        <w:rPr>
          <w:rFonts w:asciiTheme="minorHAnsi" w:hAnsiTheme="minorHAnsi" w:cstheme="minorHAnsi"/>
        </w:rPr>
        <w:t xml:space="preserve"> Caesar A. </w:t>
      </w:r>
      <w:proofErr w:type="spellStart"/>
      <w:r w:rsidRPr="003507FE">
        <w:rPr>
          <w:rFonts w:asciiTheme="minorHAnsi" w:hAnsiTheme="minorHAnsi" w:cstheme="minorHAnsi"/>
          <w:b/>
          <w:bCs/>
          <w:szCs w:val="26"/>
        </w:rPr>
        <w:t>Atuire</w:t>
      </w:r>
      <w:proofErr w:type="spellEnd"/>
      <w:r w:rsidRPr="003507FE">
        <w:rPr>
          <w:rFonts w:asciiTheme="minorHAnsi" w:hAnsiTheme="minorHAnsi" w:cstheme="minorHAnsi"/>
          <w:b/>
          <w:bCs/>
          <w:szCs w:val="26"/>
        </w:rPr>
        <w:t xml:space="preserve"> 21</w:t>
      </w:r>
      <w:r w:rsidRPr="003507FE">
        <w:rPr>
          <w:rFonts w:asciiTheme="minorHAnsi" w:hAnsiTheme="minorHAnsi" w:cstheme="minorHAnsi"/>
        </w:rPr>
        <w:t>. *</w:t>
      </w:r>
      <w:r w:rsidRPr="003507FE">
        <w:rPr>
          <w:rFonts w:asciiTheme="minorHAnsi" w:eastAsia="Times New Roman" w:hAnsiTheme="minorHAnsi" w:cstheme="minorHAnsi"/>
        </w:rPr>
        <w:t xml:space="preserve">Department of Bioethics &amp; Humanities, University of Washington School of Medicine, **Department of Philosophy, University of Johannesburg, Auckland Park, Gauteng, South Africa, “What’s yours is ours: waiving intellectual property protections for COVID-19 vaccines,” Journal of Medical Ethics, July 6, 2021, </w:t>
      </w:r>
      <w:hyperlink r:id="rId11" w:history="1">
        <w:r w:rsidRPr="003507FE">
          <w:rPr>
            <w:rStyle w:val="Hyperlink"/>
            <w:rFonts w:asciiTheme="minorHAnsi" w:eastAsia="Times New Roman" w:hAnsiTheme="minorHAnsi" w:cstheme="minorHAnsi"/>
          </w:rPr>
          <w:t>https://jme.bmj.com/content/medethics/early/2021/07/06/medethics-2021-107555.full.pdf</w:t>
        </w:r>
      </w:hyperlink>
      <w:r w:rsidRPr="003507FE">
        <w:rPr>
          <w:rFonts w:asciiTheme="minorHAnsi" w:eastAsia="Times New Roman" w:hAnsiTheme="minorHAnsi" w:cstheme="minorHAnsi"/>
        </w:rPr>
        <w:t xml:space="preserve">., RJP, </w:t>
      </w:r>
      <w:proofErr w:type="spellStart"/>
      <w:r w:rsidRPr="003507FE">
        <w:rPr>
          <w:rFonts w:asciiTheme="minorHAnsi" w:eastAsia="Times New Roman" w:hAnsiTheme="minorHAnsi" w:cstheme="minorHAnsi"/>
          <w:b/>
          <w:bCs/>
        </w:rPr>
        <w:t>DebateDrills</w:t>
      </w:r>
      <w:proofErr w:type="spellEnd"/>
      <w:r w:rsidRPr="003507FE">
        <w:rPr>
          <w:rFonts w:asciiTheme="minorHAnsi" w:eastAsia="Times New Roman" w:hAnsiTheme="minorHAnsi" w:cstheme="minorHAnsi"/>
          <w:b/>
          <w:bCs/>
        </w:rPr>
        <w:t xml:space="preserve">. </w:t>
      </w:r>
    </w:p>
    <w:p w14:paraId="4F57D225" w14:textId="77777777" w:rsidR="00DF62CC" w:rsidRPr="003507FE" w:rsidRDefault="00DF62CC" w:rsidP="00DF62CC">
      <w:pPr>
        <w:rPr>
          <w:rFonts w:asciiTheme="minorHAnsi" w:eastAsia="Times New Roman" w:hAnsiTheme="minorHAnsi" w:cstheme="minorHAnsi"/>
          <w:u w:val="single"/>
        </w:rPr>
      </w:pPr>
      <w:r w:rsidRPr="003507FE">
        <w:rPr>
          <w:rFonts w:asciiTheme="minorHAnsi" w:eastAsia="Times New Roman" w:hAnsiTheme="minorHAnsi" w:cstheme="minorHAnsi"/>
        </w:rPr>
        <w:t xml:space="preserve">Since consequentialist justifications treat the value of IP as purely instrumental, they are also vulnerable to counterarguments showing that a sought-after goal is not the sole or most important end. During the COVID-19 pandemic, we submit that the </w:t>
      </w:r>
      <w:r w:rsidRPr="003507FE">
        <w:rPr>
          <w:rFonts w:asciiTheme="minorHAnsi" w:eastAsia="Times New Roman" w:hAnsiTheme="minorHAnsi" w:cstheme="minorHAnsi"/>
          <w:u w:val="single"/>
        </w:rPr>
        <w:t xml:space="preserve">vaccinating the world is an overriding goal. </w:t>
      </w:r>
      <w:r w:rsidRPr="003507FE">
        <w:rPr>
          <w:rFonts w:asciiTheme="minorHAnsi" w:eastAsia="Times New Roman" w:hAnsiTheme="minorHAnsi" w:cstheme="minorHAnsi"/>
          <w:highlight w:val="green"/>
          <w:u w:val="single"/>
        </w:rPr>
        <w:t xml:space="preserve">With existing IP protections intact, the world has </w:t>
      </w:r>
      <w:r w:rsidRPr="003507FE">
        <w:rPr>
          <w:rStyle w:val="Emphasis"/>
          <w:rFonts w:asciiTheme="minorHAnsi" w:hAnsiTheme="minorHAnsi" w:cstheme="minorHAnsi"/>
          <w:highlight w:val="green"/>
        </w:rPr>
        <w:t>fallen well short</w:t>
      </w:r>
      <w:r w:rsidRPr="003507FE">
        <w:rPr>
          <w:rFonts w:asciiTheme="minorHAnsi" w:eastAsia="Times New Roman" w:hAnsiTheme="minorHAnsi" w:cstheme="minorHAnsi"/>
          <w:u w:val="single"/>
        </w:rPr>
        <w:t xml:space="preserve"> of this goal. Current forecasts show that at the current pace, </w:t>
      </w:r>
      <w:r w:rsidRPr="003507FE">
        <w:rPr>
          <w:rFonts w:asciiTheme="minorHAnsi" w:eastAsia="Times New Roman" w:hAnsiTheme="minorHAnsi" w:cstheme="minorHAnsi"/>
          <w:highlight w:val="green"/>
          <w:u w:val="single"/>
        </w:rPr>
        <w:t xml:space="preserve">there will </w:t>
      </w:r>
      <w:r w:rsidRPr="003507FE">
        <w:rPr>
          <w:rStyle w:val="Emphasis"/>
          <w:rFonts w:asciiTheme="minorHAnsi" w:hAnsiTheme="minorHAnsi" w:cstheme="minorHAnsi"/>
          <w:highlight w:val="green"/>
        </w:rPr>
        <w:t xml:space="preserve">not be enough vaccines to cover the world’s population </w:t>
      </w:r>
      <w:r w:rsidRPr="003507FE">
        <w:rPr>
          <w:rFonts w:asciiTheme="minorHAnsi" w:eastAsia="Times New Roman" w:hAnsiTheme="minorHAnsi" w:cstheme="minorHAnsi"/>
          <w:highlight w:val="green"/>
          <w:u w:val="single"/>
        </w:rPr>
        <w:t>until 2023 or 2024</w:t>
      </w:r>
      <w:r w:rsidRPr="003507FE">
        <w:rPr>
          <w:rFonts w:asciiTheme="minorHAnsi" w:eastAsia="Times New Roman" w:hAnsiTheme="minorHAnsi" w:cstheme="minorHAnsi"/>
        </w:rPr>
        <w:t xml:space="preserve">.15 </w:t>
      </w:r>
      <w:r w:rsidRPr="003507FE">
        <w:rPr>
          <w:rFonts w:asciiTheme="minorHAnsi" w:eastAsia="Times New Roman" w:hAnsiTheme="minorHAnsi" w:cstheme="minorHAnsi"/>
          <w:u w:val="single"/>
        </w:rPr>
        <w:t>IP protections further frustrate the goal of universal access to vaccines by limiting who can manufacturer them</w:t>
      </w:r>
      <w:r w:rsidRPr="003507FE">
        <w:rPr>
          <w:rFonts w:asciiTheme="minorHAnsi" w:eastAsia="Times New Roman" w:hAnsiTheme="minorHAnsi" w:cstheme="minorHAnsi"/>
        </w:rPr>
        <w:t xml:space="preserve">. The WHO reports that </w:t>
      </w:r>
      <w:r w:rsidRPr="003507FE">
        <w:rPr>
          <w:rFonts w:asciiTheme="minorHAnsi" w:eastAsia="Times New Roman" w:hAnsiTheme="minorHAnsi" w:cstheme="minorHAnsi"/>
          <w:highlight w:val="green"/>
          <w:u w:val="single"/>
        </w:rPr>
        <w:t>80% of global sales for COVID-19 vaccines come from five</w:t>
      </w:r>
      <w:r w:rsidRPr="003507FE">
        <w:rPr>
          <w:rFonts w:asciiTheme="minorHAnsi" w:eastAsia="Times New Roman" w:hAnsiTheme="minorHAnsi" w:cstheme="minorHAnsi"/>
          <w:u w:val="single"/>
        </w:rPr>
        <w:t xml:space="preserve"> large multinational </w:t>
      </w:r>
      <w:r w:rsidRPr="003507FE">
        <w:rPr>
          <w:rFonts w:asciiTheme="minorHAnsi" w:eastAsia="Times New Roman" w:hAnsiTheme="minorHAnsi" w:cstheme="minorHAnsi"/>
          <w:highlight w:val="green"/>
          <w:u w:val="single"/>
        </w:rPr>
        <w:t>corporations</w:t>
      </w:r>
      <w:r w:rsidRPr="003507FE">
        <w:rPr>
          <w:rFonts w:asciiTheme="minorHAnsi" w:eastAsia="Times New Roman" w:hAnsiTheme="minorHAnsi" w:cstheme="minorHAnsi"/>
        </w:rPr>
        <w:t xml:space="preserve">.16 </w:t>
      </w:r>
      <w:r w:rsidRPr="003507FE">
        <w:rPr>
          <w:rFonts w:asciiTheme="minorHAnsi" w:eastAsia="Times New Roman" w:hAnsiTheme="minorHAnsi" w:cstheme="minorHAnsi"/>
          <w:highlight w:val="green"/>
          <w:u w:val="single"/>
        </w:rPr>
        <w:t>Increasing</w:t>
      </w:r>
      <w:r w:rsidRPr="003507FE">
        <w:rPr>
          <w:rFonts w:asciiTheme="minorHAnsi" w:eastAsia="Times New Roman" w:hAnsiTheme="minorHAnsi" w:cstheme="minorHAnsi"/>
          <w:u w:val="single"/>
        </w:rPr>
        <w:t xml:space="preserve"> the number of </w:t>
      </w:r>
      <w:r w:rsidRPr="003507FE">
        <w:rPr>
          <w:rFonts w:asciiTheme="minorHAnsi" w:eastAsia="Times New Roman" w:hAnsiTheme="minorHAnsi" w:cstheme="minorHAnsi"/>
          <w:highlight w:val="green"/>
          <w:u w:val="single"/>
        </w:rPr>
        <w:t>manufacturers</w:t>
      </w:r>
      <w:r w:rsidRPr="003507FE">
        <w:rPr>
          <w:rFonts w:asciiTheme="minorHAnsi" w:eastAsia="Times New Roman" w:hAnsiTheme="minorHAnsi" w:cstheme="minorHAnsi"/>
          <w:u w:val="single"/>
        </w:rPr>
        <w:t xml:space="preserve"> globally </w:t>
      </w:r>
      <w:r w:rsidRPr="003507FE">
        <w:rPr>
          <w:rFonts w:asciiTheme="minorHAnsi" w:eastAsia="Times New Roman" w:hAnsiTheme="minorHAnsi" w:cstheme="minorHAnsi"/>
          <w:highlight w:val="green"/>
          <w:u w:val="single"/>
        </w:rPr>
        <w:t>would</w:t>
      </w:r>
      <w:r w:rsidRPr="003507FE">
        <w:rPr>
          <w:rFonts w:asciiTheme="minorHAnsi" w:eastAsia="Times New Roman" w:hAnsiTheme="minorHAnsi" w:cstheme="minorHAnsi"/>
          <w:u w:val="single"/>
        </w:rPr>
        <w:t xml:space="preserve"> not only </w:t>
      </w:r>
      <w:r w:rsidRPr="003507FE">
        <w:rPr>
          <w:rStyle w:val="Emphasis"/>
          <w:rFonts w:asciiTheme="minorHAnsi" w:hAnsiTheme="minorHAnsi" w:cstheme="minorHAnsi"/>
          <w:highlight w:val="green"/>
        </w:rPr>
        <w:t>increase supply, but reduce</w:t>
      </w:r>
      <w:r w:rsidRPr="003507FE">
        <w:rPr>
          <w:rStyle w:val="Emphasis"/>
          <w:rFonts w:asciiTheme="minorHAnsi" w:hAnsiTheme="minorHAnsi" w:cstheme="minorHAnsi"/>
        </w:rPr>
        <w:t xml:space="preserve"> </w:t>
      </w:r>
      <w:r w:rsidRPr="003507FE">
        <w:rPr>
          <w:rStyle w:val="Emphasis"/>
          <w:rFonts w:asciiTheme="minorHAnsi" w:hAnsiTheme="minorHAnsi" w:cstheme="minorHAnsi"/>
          <w:highlight w:val="green"/>
        </w:rPr>
        <w:t>prices</w:t>
      </w:r>
      <w:r w:rsidRPr="003507FE">
        <w:rPr>
          <w:rFonts w:asciiTheme="minorHAnsi" w:eastAsia="Times New Roman" w:hAnsiTheme="minorHAnsi" w:cstheme="minorHAnsi"/>
        </w:rPr>
        <w:t xml:space="preserve">, making vaccines more affordable to LMICs. </w:t>
      </w:r>
      <w:r w:rsidRPr="003507FE">
        <w:rPr>
          <w:rFonts w:asciiTheme="minorHAnsi" w:eastAsia="Times New Roman" w:hAnsiTheme="minorHAnsi" w:cstheme="minorHAnsi"/>
          <w:u w:val="single"/>
        </w:rPr>
        <w:t xml:space="preserve">It would </w:t>
      </w:r>
      <w:proofErr w:type="spellStart"/>
      <w:r w:rsidRPr="003507FE">
        <w:rPr>
          <w:rFonts w:asciiTheme="minorHAnsi" w:eastAsia="Times New Roman" w:hAnsiTheme="minorHAnsi" w:cstheme="minorHAnsi"/>
          <w:u w:val="single"/>
        </w:rPr>
        <w:t>stabilise</w:t>
      </w:r>
      <w:proofErr w:type="spellEnd"/>
      <w:r w:rsidRPr="003507FE">
        <w:rPr>
          <w:rFonts w:asciiTheme="minorHAnsi" w:eastAsia="Times New Roman" w:hAnsiTheme="minorHAnsi" w:cstheme="minorHAnsi"/>
          <w:u w:val="single"/>
        </w:rPr>
        <w:t xml:space="preserve"> supply, </w:t>
      </w:r>
      <w:proofErr w:type="spellStart"/>
      <w:r w:rsidRPr="003507FE">
        <w:rPr>
          <w:rFonts w:asciiTheme="minorHAnsi" w:eastAsia="Times New Roman" w:hAnsiTheme="minorHAnsi" w:cstheme="minorHAnsi"/>
          <w:u w:val="single"/>
        </w:rPr>
        <w:t>minimising</w:t>
      </w:r>
      <w:proofErr w:type="spellEnd"/>
      <w:r w:rsidRPr="003507FE">
        <w:rPr>
          <w:rFonts w:asciiTheme="minorHAnsi" w:eastAsia="Times New Roman" w:hAnsiTheme="minorHAnsi" w:cstheme="minorHAnsi"/>
          <w:u w:val="single"/>
        </w:rPr>
        <w:t xml:space="preserve"> disruptions of the kind that occurred when India halted vaccine exports amidst a surge of COVID-19 cases.</w:t>
      </w:r>
    </w:p>
    <w:p w14:paraId="7725B306" w14:textId="77777777" w:rsidR="00DF62CC" w:rsidRPr="003507FE" w:rsidRDefault="00DF62CC" w:rsidP="00DF62CC">
      <w:pPr>
        <w:rPr>
          <w:rFonts w:asciiTheme="minorHAnsi" w:eastAsia="Times New Roman" w:hAnsiTheme="minorHAnsi" w:cstheme="minorHAnsi"/>
        </w:rPr>
      </w:pPr>
      <w:r w:rsidRPr="003507FE">
        <w:rPr>
          <w:rFonts w:asciiTheme="minorHAnsi" w:eastAsia="Times New Roman" w:hAnsiTheme="minorHAnsi" w:cstheme="minorHAnsi"/>
          <w:highlight w:val="green"/>
          <w:u w:val="single"/>
        </w:rPr>
        <w:t xml:space="preserve">It might be objected that waiving IP protections will not increase supply, because it takes years to </w:t>
      </w:r>
      <w:r w:rsidRPr="003507FE">
        <w:rPr>
          <w:rStyle w:val="Emphasis"/>
          <w:rFonts w:asciiTheme="minorHAnsi" w:hAnsiTheme="minorHAnsi" w:cstheme="minorHAnsi"/>
          <w:highlight w:val="green"/>
        </w:rPr>
        <w:t>establish manufacturing capacity</w:t>
      </w:r>
      <w:r w:rsidRPr="003507FE">
        <w:rPr>
          <w:rFonts w:asciiTheme="minorHAnsi" w:eastAsia="Times New Roman" w:hAnsiTheme="minorHAnsi" w:cstheme="minorHAnsi"/>
        </w:rPr>
        <w:t xml:space="preserve">. However, </w:t>
      </w:r>
      <w:r w:rsidRPr="003507FE">
        <w:rPr>
          <w:rFonts w:asciiTheme="minorHAnsi" w:eastAsia="Times New Roman" w:hAnsiTheme="minorHAnsi" w:cstheme="minorHAnsi"/>
          <w:u w:val="single"/>
        </w:rPr>
        <w:t xml:space="preserve">since the pandemic began, </w:t>
      </w:r>
      <w:r w:rsidRPr="003507FE">
        <w:rPr>
          <w:rFonts w:asciiTheme="minorHAnsi" w:eastAsia="Times New Roman" w:hAnsiTheme="minorHAnsi" w:cstheme="minorHAnsi"/>
          <w:highlight w:val="green"/>
          <w:u w:val="single"/>
        </w:rPr>
        <w:t>we have learnt it takes less time. Repurposing facilities</w:t>
      </w:r>
      <w:r w:rsidRPr="003507FE">
        <w:rPr>
          <w:rFonts w:asciiTheme="minorHAnsi" w:eastAsia="Times New Roman" w:hAnsiTheme="minorHAnsi" w:cstheme="minorHAnsi"/>
          <w:u w:val="single"/>
        </w:rPr>
        <w:t xml:space="preserve"> and vetting them for safety and quality </w:t>
      </w:r>
      <w:r w:rsidRPr="003507FE">
        <w:rPr>
          <w:rFonts w:asciiTheme="minorHAnsi" w:eastAsia="Times New Roman" w:hAnsiTheme="minorHAnsi" w:cstheme="minorHAnsi"/>
          <w:highlight w:val="green"/>
          <w:u w:val="single"/>
        </w:rPr>
        <w:t>can</w:t>
      </w:r>
      <w:r w:rsidRPr="003507FE">
        <w:rPr>
          <w:rFonts w:asciiTheme="minorHAnsi" w:eastAsia="Times New Roman" w:hAnsiTheme="minorHAnsi" w:cstheme="minorHAnsi"/>
          <w:u w:val="single"/>
        </w:rPr>
        <w:t xml:space="preserve"> often </w:t>
      </w:r>
      <w:r w:rsidRPr="003507FE">
        <w:rPr>
          <w:rFonts w:asciiTheme="minorHAnsi" w:eastAsia="Times New Roman" w:hAnsiTheme="minorHAnsi" w:cstheme="minorHAnsi"/>
          <w:highlight w:val="green"/>
          <w:u w:val="single"/>
        </w:rPr>
        <w:t>happen</w:t>
      </w:r>
      <w:r w:rsidRPr="003507FE">
        <w:rPr>
          <w:rFonts w:asciiTheme="minorHAnsi" w:eastAsia="Times New Roman" w:hAnsiTheme="minorHAnsi" w:cstheme="minorHAnsi"/>
          <w:u w:val="single"/>
        </w:rPr>
        <w:t xml:space="preserve"> </w:t>
      </w:r>
      <w:r w:rsidRPr="003507FE">
        <w:rPr>
          <w:rFonts w:asciiTheme="minorHAnsi" w:eastAsia="Times New Roman" w:hAnsiTheme="minorHAnsi" w:cstheme="minorHAnsi"/>
          <w:highlight w:val="green"/>
          <w:u w:val="single"/>
        </w:rPr>
        <w:t>in</w:t>
      </w:r>
      <w:r w:rsidRPr="003507FE">
        <w:rPr>
          <w:rFonts w:asciiTheme="minorHAnsi" w:eastAsia="Times New Roman" w:hAnsiTheme="minorHAnsi" w:cstheme="minorHAnsi"/>
          <w:u w:val="single"/>
        </w:rPr>
        <w:t xml:space="preserve"> 6 or 7</w:t>
      </w:r>
      <w:r w:rsidRPr="003507FE">
        <w:rPr>
          <w:rFonts w:asciiTheme="minorHAnsi" w:eastAsia="Times New Roman" w:hAnsiTheme="minorHAnsi" w:cstheme="minorHAnsi"/>
          <w:highlight w:val="green"/>
          <w:u w:val="single"/>
        </w:rPr>
        <w:t>months</w:t>
      </w:r>
      <w:r w:rsidRPr="003507FE">
        <w:rPr>
          <w:rFonts w:asciiTheme="minorHAnsi" w:eastAsia="Times New Roman" w:hAnsiTheme="minorHAnsi" w:cstheme="minorHAnsi"/>
          <w:u w:val="single"/>
        </w:rPr>
        <w:t>, about half the time previously thought</w:t>
      </w:r>
      <w:r w:rsidRPr="003507FE">
        <w:rPr>
          <w:rFonts w:asciiTheme="minorHAnsi" w:eastAsia="Times New Roman" w:hAnsiTheme="minorHAnsi" w:cstheme="minorHAnsi"/>
        </w:rPr>
        <w:t xml:space="preserve">.17 </w:t>
      </w:r>
      <w:r w:rsidRPr="003507FE">
        <w:rPr>
          <w:rFonts w:asciiTheme="minorHAnsi" w:eastAsia="Times New Roman" w:hAnsiTheme="minorHAnsi" w:cstheme="minorHAnsi"/>
          <w:u w:val="single"/>
        </w:rPr>
        <w:t xml:space="preserve">Since COVID-19 will not be the last pandemic humanity faces, </w:t>
      </w:r>
      <w:r w:rsidRPr="003507FE">
        <w:rPr>
          <w:rFonts w:asciiTheme="minorHAnsi" w:eastAsia="Times New Roman" w:hAnsiTheme="minorHAnsi" w:cstheme="minorHAnsi"/>
          <w:highlight w:val="green"/>
          <w:u w:val="single"/>
        </w:rPr>
        <w:t xml:space="preserve">expanding manufacturing capacity is also necessary preparation for </w:t>
      </w:r>
      <w:r w:rsidRPr="003507FE">
        <w:rPr>
          <w:rStyle w:val="Emphasis"/>
          <w:rFonts w:asciiTheme="minorHAnsi" w:hAnsiTheme="minorHAnsi" w:cstheme="minorHAnsi"/>
          <w:highlight w:val="green"/>
        </w:rPr>
        <w:t>future pandemics</w:t>
      </w:r>
      <w:r w:rsidRPr="003507FE">
        <w:rPr>
          <w:rFonts w:asciiTheme="minorHAnsi" w:eastAsia="Times New Roman" w:hAnsiTheme="minorHAnsi" w:cstheme="minorHAnsi"/>
          <w:u w:val="single"/>
        </w:rPr>
        <w:t>.</w:t>
      </w:r>
      <w:r w:rsidRPr="003507FE">
        <w:rPr>
          <w:rFonts w:asciiTheme="minorHAnsi" w:eastAsia="Times New Roman" w:hAnsiTheme="minorHAnsi" w:cstheme="minorHAnsi"/>
        </w:rPr>
        <w:t xml:space="preserve"> </w:t>
      </w:r>
      <w:proofErr w:type="spellStart"/>
      <w:r w:rsidRPr="003507FE">
        <w:rPr>
          <w:rFonts w:asciiTheme="minorHAnsi" w:eastAsia="Times New Roman" w:hAnsiTheme="minorHAnsi" w:cstheme="minorHAnsi"/>
        </w:rPr>
        <w:t>Nkengasong</w:t>
      </w:r>
      <w:proofErr w:type="spellEnd"/>
      <w:r w:rsidRPr="003507FE">
        <w:rPr>
          <w:rFonts w:asciiTheme="minorHAnsi" w:eastAsia="Times New Roman" w:hAnsiTheme="minorHAnsi" w:cstheme="minorHAnsi"/>
        </w:rPr>
        <w:t xml:space="preserve">, Director of the African </w:t>
      </w:r>
      <w:proofErr w:type="spellStart"/>
      <w:r w:rsidRPr="003507FE">
        <w:rPr>
          <w:rFonts w:asciiTheme="minorHAnsi" w:eastAsia="Times New Roman" w:hAnsiTheme="minorHAnsi" w:cstheme="minorHAnsi"/>
        </w:rPr>
        <w:t>Centres</w:t>
      </w:r>
      <w:proofErr w:type="spellEnd"/>
      <w:r w:rsidRPr="003507FE">
        <w:rPr>
          <w:rFonts w:asciiTheme="minorHAnsi" w:eastAsia="Times New Roman" w:hAnsiTheme="minorHAnsi" w:cstheme="minorHAnsi"/>
        </w:rPr>
        <w:t xml:space="preserve"> for Disease Control and Prevention, put the point bluntly, ‘Can a continent of 1.2billion people—projected to be 2.4billion in 30 years, where one in four people in the world will be African—continue to import 99% of its vaccine?’18</w:t>
      </w:r>
    </w:p>
    <w:p w14:paraId="4B284B66" w14:textId="77777777" w:rsidR="00DF62CC" w:rsidRPr="00DF62CC" w:rsidRDefault="00DF62CC" w:rsidP="00DF62CC">
      <w:pPr>
        <w:rPr>
          <w:sz w:val="22"/>
          <w:u w:val="single"/>
        </w:rPr>
      </w:pPr>
    </w:p>
    <w:p w14:paraId="69222470" w14:textId="77777777" w:rsidR="00DF62CC" w:rsidRPr="001E393B" w:rsidRDefault="00DF62CC" w:rsidP="00DF62CC">
      <w:pPr>
        <w:pStyle w:val="Heading3"/>
        <w:rPr>
          <w:rFonts w:asciiTheme="majorHAnsi" w:hAnsiTheme="majorHAnsi" w:cstheme="majorHAnsi"/>
        </w:rPr>
      </w:pPr>
      <w:proofErr w:type="spellStart"/>
      <w:r w:rsidRPr="001E393B">
        <w:rPr>
          <w:rFonts w:asciiTheme="majorHAnsi" w:hAnsiTheme="majorHAnsi" w:cstheme="majorHAnsi"/>
        </w:rPr>
        <w:t>Underview</w:t>
      </w:r>
      <w:proofErr w:type="spellEnd"/>
    </w:p>
    <w:p w14:paraId="5DDCBA6C" w14:textId="741E96B9" w:rsidR="00DF62CC" w:rsidRDefault="00DF62CC" w:rsidP="00DF62CC">
      <w:pPr>
        <w:keepNext/>
        <w:keepLines/>
        <w:spacing w:before="40"/>
        <w:jc w:val="both"/>
        <w:outlineLvl w:val="3"/>
        <w:rPr>
          <w:rFonts w:asciiTheme="majorHAnsi" w:hAnsiTheme="majorHAnsi" w:cstheme="majorHAnsi"/>
          <w:b/>
          <w:bCs/>
          <w:color w:val="000000" w:themeColor="text1"/>
          <w:sz w:val="26"/>
          <w:szCs w:val="26"/>
        </w:rPr>
      </w:pPr>
      <w:r w:rsidRPr="001E393B">
        <w:rPr>
          <w:rFonts w:asciiTheme="majorHAnsi" w:hAnsiTheme="majorHAnsi" w:cstheme="majorHAnsi"/>
          <w:b/>
          <w:bCs/>
          <w:color w:val="000000" w:themeColor="text1"/>
          <w:sz w:val="26"/>
          <w:szCs w:val="26"/>
        </w:rPr>
        <w:t xml:space="preserve">1] </w:t>
      </w:r>
      <w:proofErr w:type="spellStart"/>
      <w:r w:rsidRPr="001E393B">
        <w:rPr>
          <w:rFonts w:asciiTheme="majorHAnsi" w:hAnsiTheme="majorHAnsi" w:cstheme="majorHAnsi"/>
          <w:b/>
          <w:bCs/>
          <w:color w:val="000000" w:themeColor="text1"/>
          <w:sz w:val="26"/>
          <w:szCs w:val="26"/>
        </w:rPr>
        <w:t>Aff</w:t>
      </w:r>
      <w:proofErr w:type="spellEnd"/>
      <w:r w:rsidRPr="001E393B">
        <w:rPr>
          <w:rFonts w:asciiTheme="majorHAnsi" w:hAnsiTheme="majorHAnsi" w:cstheme="majorHAnsi"/>
          <w:b/>
          <w:bCs/>
          <w:color w:val="000000" w:themeColor="text1"/>
          <w:sz w:val="26"/>
          <w:szCs w:val="26"/>
        </w:rPr>
        <w:t xml:space="preserve"> gets 1AR theory – otherwise the neg can be infinitely abusive and there’s no way to check against this. 1AR theory is drop the debater, competing </w:t>
      </w:r>
      <w:proofErr w:type="spellStart"/>
      <w:r w:rsidRPr="001E393B">
        <w:rPr>
          <w:rFonts w:asciiTheme="majorHAnsi" w:hAnsiTheme="majorHAnsi" w:cstheme="majorHAnsi"/>
          <w:b/>
          <w:bCs/>
          <w:color w:val="000000" w:themeColor="text1"/>
          <w:sz w:val="26"/>
          <w:szCs w:val="26"/>
        </w:rPr>
        <w:t>interps</w:t>
      </w:r>
      <w:proofErr w:type="spellEnd"/>
      <w:r w:rsidRPr="001E393B">
        <w:rPr>
          <w:rFonts w:asciiTheme="majorHAnsi" w:hAnsiTheme="majorHAnsi" w:cstheme="majorHAnsi"/>
          <w:b/>
          <w:bCs/>
          <w:color w:val="000000" w:themeColor="text1"/>
          <w:sz w:val="26"/>
          <w:szCs w:val="26"/>
        </w:rPr>
        <w:t xml:space="preserve">, and the highest layer of the round – the 1ARs too short to be able to rectify abuse and adequately cover substance – you must be punished. No 2NR paradigm issues or RVIs because </w:t>
      </w:r>
      <w:r w:rsidRPr="001E393B">
        <w:rPr>
          <w:rFonts w:asciiTheme="majorHAnsi" w:eastAsiaTheme="majorEastAsia" w:hAnsiTheme="majorHAnsi" w:cstheme="majorHAnsi"/>
          <w:b/>
          <w:bCs/>
          <w:iCs/>
          <w:color w:val="000000" w:themeColor="text1"/>
          <w:sz w:val="26"/>
          <w:szCs w:val="26"/>
        </w:rPr>
        <w:t xml:space="preserve">they have </w:t>
      </w:r>
      <w:r w:rsidRPr="001E393B">
        <w:rPr>
          <w:rFonts w:asciiTheme="majorHAnsi" w:hAnsiTheme="majorHAnsi" w:cstheme="majorHAnsi"/>
          <w:b/>
          <w:bCs/>
          <w:color w:val="000000" w:themeColor="text1"/>
          <w:sz w:val="26"/>
          <w:szCs w:val="26"/>
        </w:rPr>
        <w:t xml:space="preserve">6 minutes to go for them whereas I only have a </w:t>
      </w:r>
      <w:proofErr w:type="gramStart"/>
      <w:r w:rsidRPr="001E393B">
        <w:rPr>
          <w:rFonts w:asciiTheme="majorHAnsi" w:hAnsiTheme="majorHAnsi" w:cstheme="majorHAnsi"/>
          <w:b/>
          <w:bCs/>
          <w:color w:val="000000" w:themeColor="text1"/>
          <w:sz w:val="26"/>
          <w:szCs w:val="26"/>
        </w:rPr>
        <w:t>3 minute</w:t>
      </w:r>
      <w:proofErr w:type="gramEnd"/>
      <w:r w:rsidRPr="001E393B">
        <w:rPr>
          <w:rFonts w:asciiTheme="majorHAnsi" w:hAnsiTheme="majorHAnsi" w:cstheme="majorHAnsi"/>
          <w:b/>
          <w:bCs/>
          <w:color w:val="000000" w:themeColor="text1"/>
          <w:sz w:val="26"/>
          <w:szCs w:val="26"/>
        </w:rPr>
        <w:t xml:space="preserve"> 2AR to respond so I get crushed on time skew.</w:t>
      </w:r>
    </w:p>
    <w:p w14:paraId="2BC12FB1" w14:textId="658579AE" w:rsidR="00CB3399" w:rsidRPr="005C1D6D" w:rsidRDefault="00CB3399" w:rsidP="00CB3399">
      <w:pPr>
        <w:pStyle w:val="Heading4"/>
      </w:pPr>
      <w:r>
        <w:t>2]</w:t>
      </w:r>
      <w:r w:rsidRPr="005C1D6D">
        <w:t xml:space="preserve"> RVI </w:t>
      </w:r>
      <w:r w:rsidR="008017CA">
        <w:t xml:space="preserve">and reasonability </w:t>
      </w:r>
      <w:r w:rsidRPr="005C1D6D">
        <w:t>on NC theory – you can read arguments such as T that are exclusively neg so I need them to compensate</w:t>
      </w:r>
      <w:r>
        <w:t xml:space="preserve"> and </w:t>
      </w:r>
      <w:r w:rsidRPr="00031AAD">
        <w:t xml:space="preserve">weighing is structurally unfair since the 7-4-6-3 time skew means that the neg can just dump on weighing and the 2ar becomes impossible. This means that if either side has any offense under any </w:t>
      </w:r>
      <w:proofErr w:type="gramStart"/>
      <w:r w:rsidRPr="00031AAD">
        <w:t>framing</w:t>
      </w:r>
      <w:proofErr w:type="gramEnd"/>
      <w:r w:rsidRPr="00031AAD">
        <w:t xml:space="preserve"> then you default </w:t>
      </w:r>
      <w:proofErr w:type="spellStart"/>
      <w:r w:rsidRPr="00031AAD">
        <w:t>aff</w:t>
      </w:r>
      <w:proofErr w:type="spellEnd"/>
      <w:r>
        <w:t>.</w:t>
      </w:r>
    </w:p>
    <w:p w14:paraId="548920EE" w14:textId="77777777" w:rsidR="00CB3399" w:rsidRPr="001E393B" w:rsidRDefault="00CB3399" w:rsidP="00DF62CC">
      <w:pPr>
        <w:keepNext/>
        <w:keepLines/>
        <w:spacing w:before="40"/>
        <w:jc w:val="both"/>
        <w:outlineLvl w:val="3"/>
        <w:rPr>
          <w:rFonts w:asciiTheme="majorHAnsi" w:hAnsiTheme="majorHAnsi" w:cstheme="majorHAnsi"/>
          <w:b/>
          <w:bCs/>
          <w:color w:val="000000" w:themeColor="text1"/>
          <w:sz w:val="26"/>
          <w:szCs w:val="26"/>
        </w:rPr>
      </w:pPr>
    </w:p>
    <w:p w14:paraId="5C5A8A49" w14:textId="77777777" w:rsidR="00DF62CC" w:rsidRPr="00DF62CC" w:rsidRDefault="00DF62CC" w:rsidP="00DF62CC"/>
    <w:p w14:paraId="14A00EDE" w14:textId="77777777" w:rsidR="00DF62CC" w:rsidRPr="00DF62CC" w:rsidRDefault="00DF62CC" w:rsidP="00DF62CC"/>
    <w:p w14:paraId="1792A8B8" w14:textId="77777777" w:rsidR="00AA2550" w:rsidRPr="001E393B" w:rsidRDefault="00AA2550" w:rsidP="00AA2550">
      <w:pPr>
        <w:rPr>
          <w:rFonts w:asciiTheme="majorHAnsi" w:hAnsiTheme="majorHAnsi" w:cstheme="majorHAnsi"/>
          <w:b/>
          <w:bCs/>
          <w:color w:val="000000" w:themeColor="text1"/>
          <w:sz w:val="26"/>
          <w:szCs w:val="26"/>
        </w:rPr>
      </w:pPr>
    </w:p>
    <w:p w14:paraId="238A33B4"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AA25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D7CA1"/>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386D"/>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17CA"/>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550"/>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B339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2CC"/>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3D9E89"/>
  <w14:defaultImageDpi w14:val="300"/>
  <w15:docId w15:val="{E84C0273-FAE0-C940-9D7B-D1741C376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3D7CA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3D7C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7C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7CA1"/>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3D7CA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7C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7CA1"/>
  </w:style>
  <w:style w:type="character" w:customStyle="1" w:styleId="Heading1Char">
    <w:name w:val="Heading 1 Char"/>
    <w:aliases w:val="Pocket Char"/>
    <w:basedOn w:val="DefaultParagraphFont"/>
    <w:link w:val="Heading1"/>
    <w:uiPriority w:val="9"/>
    <w:rsid w:val="003D7CA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7CA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7CA1"/>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3D7CA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D7CA1"/>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3D7CA1"/>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3D7CA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7CA1"/>
    <w:rPr>
      <w:color w:val="auto"/>
      <w:u w:val="none"/>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C"/>
    <w:basedOn w:val="DefaultParagraphFont"/>
    <w:uiPriority w:val="99"/>
    <w:unhideWhenUsed/>
    <w:rsid w:val="003D7CA1"/>
    <w:rPr>
      <w:color w:val="auto"/>
      <w:u w:val="none"/>
    </w:rPr>
  </w:style>
  <w:style w:type="paragraph" w:styleId="DocumentMap">
    <w:name w:val="Document Map"/>
    <w:basedOn w:val="Normal"/>
    <w:link w:val="DocumentMapChar"/>
    <w:uiPriority w:val="99"/>
    <w:semiHidden/>
    <w:unhideWhenUsed/>
    <w:rsid w:val="003D7C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7CA1"/>
    <w:rPr>
      <w:rFonts w:ascii="Lucida Grande" w:hAnsi="Lucida Grande" w:cs="Lucida Grande"/>
    </w:rPr>
  </w:style>
  <w:style w:type="paragraph" w:customStyle="1" w:styleId="textbold">
    <w:name w:val="text bold"/>
    <w:basedOn w:val="Normal"/>
    <w:link w:val="Emphasis"/>
    <w:uiPriority w:val="20"/>
    <w:qFormat/>
    <w:rsid w:val="00DF62CC"/>
    <w:pPr>
      <w:widowControl w:val="0"/>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me.bmj.com/content/medethics/early/2021/07/06/medethics-2021-107555.full.pdf" TargetMode="External"/><Relationship Id="rId5" Type="http://schemas.openxmlformats.org/officeDocument/2006/relationships/numbering" Target="numbering.xml"/><Relationship Id="rId10" Type="http://schemas.openxmlformats.org/officeDocument/2006/relationships/hyperlink" Target="https://www.telegraphindia.com/opinion/the-nuclear-cloud-hanging-over-the-human-race/cid/1719608" TargetMode="External"/><Relationship Id="rId4" Type="http://schemas.openxmlformats.org/officeDocument/2006/relationships/customXml" Target="../customXml/item4.xml"/><Relationship Id="rId9" Type="http://schemas.openxmlformats.org/officeDocument/2006/relationships/hyperlink" Target="https://ualr.edu/socialchange/2018/04/04/patently-unfa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6782</Words>
  <Characters>38659</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2</cp:revision>
  <dcterms:created xsi:type="dcterms:W3CDTF">2021-09-11T23:21:00Z</dcterms:created>
  <dcterms:modified xsi:type="dcterms:W3CDTF">2021-09-11T23:21:00Z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