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204A2" w14:textId="77777777" w:rsidR="00B825B4" w:rsidRDefault="00B825B4" w:rsidP="00B825B4">
      <w:pPr>
        <w:pStyle w:val="Heading2"/>
      </w:pPr>
      <w:r w:rsidRPr="00B72A1B">
        <w:t>Framework</w:t>
      </w:r>
    </w:p>
    <w:p w14:paraId="0988C386" w14:textId="77777777" w:rsidR="00B825B4" w:rsidRPr="002B5532" w:rsidRDefault="00B825B4" w:rsidP="00B825B4">
      <w:bookmarkStart w:id="0" w:name="_Hlk53048972"/>
    </w:p>
    <w:p w14:paraId="5EC1AB24" w14:textId="77777777" w:rsidR="00B825B4" w:rsidRPr="006A5C72" w:rsidRDefault="00B825B4" w:rsidP="00B825B4">
      <w:pPr>
        <w:spacing w:after="0" w:line="240" w:lineRule="auto"/>
        <w:rPr>
          <w:rFonts w:asciiTheme="majorHAnsi" w:eastAsia="Times New Roman" w:hAnsiTheme="majorHAnsi" w:cs="Arial"/>
          <w:szCs w:val="22"/>
        </w:rPr>
      </w:pPr>
      <w:r>
        <w:t xml:space="preserve">I affirm the resolution resolved: a </w:t>
      </w:r>
      <w:r w:rsidRPr="006A5C72">
        <w:rPr>
          <w:szCs w:val="22"/>
        </w:rPr>
        <w:t xml:space="preserve">just </w:t>
      </w:r>
      <w:r w:rsidRPr="006A5C72">
        <w:rPr>
          <w:rFonts w:asciiTheme="majorHAnsi" w:hAnsiTheme="majorHAnsi"/>
          <w:szCs w:val="22"/>
        </w:rPr>
        <w:t xml:space="preserve">government ought to </w:t>
      </w:r>
      <w:r w:rsidRPr="006A5C72">
        <w:rPr>
          <w:rFonts w:asciiTheme="majorHAnsi" w:eastAsia="Times New Roman" w:hAnsiTheme="majorHAnsi" w:cs="Arial"/>
          <w:szCs w:val="22"/>
        </w:rPr>
        <w:t>recognize an unconditional right of workers to strike</w:t>
      </w:r>
    </w:p>
    <w:p w14:paraId="46CF7E83" w14:textId="77777777" w:rsidR="00B825B4" w:rsidRDefault="00B825B4" w:rsidP="00B825B4">
      <w:pPr>
        <w:pStyle w:val="Heading4"/>
      </w:pPr>
    </w:p>
    <w:p w14:paraId="213539CA" w14:textId="77777777" w:rsidR="00B825B4" w:rsidRPr="00F71A59" w:rsidRDefault="00B825B4" w:rsidP="00B825B4">
      <w:pPr>
        <w:pStyle w:val="Heading4"/>
      </w:pPr>
      <w:r w:rsidRPr="00F71A59">
        <w:t>The meta-ethic is practical reason</w:t>
      </w:r>
      <w:r>
        <w:t>:</w:t>
      </w:r>
    </w:p>
    <w:p w14:paraId="11F6B7D4" w14:textId="77777777" w:rsidR="00B825B4" w:rsidRPr="00F71A59" w:rsidRDefault="00B825B4" w:rsidP="00B825B4">
      <w:pPr>
        <w:pStyle w:val="Heading4"/>
      </w:pPr>
      <w:r>
        <w:t xml:space="preserve">A – </w:t>
      </w:r>
      <w:r w:rsidRPr="004D21C2">
        <w:rPr>
          <w:u w:val="single"/>
        </w:rPr>
        <w:t>Action theory</w:t>
      </w:r>
      <w:r w:rsidRPr="00F71A59">
        <w:t xml:space="preserve"> –</w:t>
      </w:r>
      <w:r>
        <w:t xml:space="preserve"> any action can be infinitely subdivided into smaller actions. For example, my walk to the door can be split into steps or moments in time. Only practical reason, my intention to walk to the door, can unify these pieces into a single, coherent action.</w:t>
      </w:r>
      <w:r w:rsidRPr="00F71A59">
        <w:t xml:space="preserve"> </w:t>
      </w:r>
    </w:p>
    <w:p w14:paraId="40F6F165" w14:textId="77777777" w:rsidR="00B825B4" w:rsidRDefault="00B825B4" w:rsidP="00B825B4">
      <w:pPr>
        <w:pStyle w:val="Heading4"/>
      </w:pPr>
      <w:r>
        <w:t xml:space="preserve">B – </w:t>
      </w:r>
      <w:r w:rsidRPr="004D21C2">
        <w:rPr>
          <w:u w:val="single"/>
        </w:rPr>
        <w:t>Bindingness</w:t>
      </w:r>
      <w:r w:rsidRPr="009B05EB">
        <w:t xml:space="preserve"> –</w:t>
      </w:r>
      <w:r>
        <w:t xml:space="preserve"> external accounts of the good cannot motivate action since we can always ask </w:t>
      </w:r>
      <w:r>
        <w:rPr>
          <w:i/>
        </w:rPr>
        <w:t>why</w:t>
      </w:r>
      <w:r>
        <w:t xml:space="preserve"> we should care about that thing. O</w:t>
      </w:r>
      <w:r w:rsidRPr="009B05EB">
        <w:t xml:space="preserve">nly practical reason </w:t>
      </w:r>
      <w:r>
        <w:t>solves regress since</w:t>
      </w:r>
      <w:r w:rsidRPr="009B05EB">
        <w:t xml:space="preserve"> ‘why should I follow reason’</w:t>
      </w:r>
      <w:r>
        <w:t xml:space="preserve"> is asking for a reason</w:t>
      </w:r>
      <w:r w:rsidRPr="009B05EB">
        <w:t>, conceding its authority</w:t>
      </w:r>
      <w:r>
        <w:t xml:space="preserve"> – proves my framework is inescapable and that others collapse.</w:t>
      </w:r>
    </w:p>
    <w:p w14:paraId="5C977E11" w14:textId="77777777" w:rsidR="00B825B4" w:rsidRPr="00106E73" w:rsidRDefault="00B825B4" w:rsidP="00B825B4">
      <w:pPr>
        <w:rPr>
          <w:rFonts w:cstheme="majorHAnsi"/>
        </w:rPr>
      </w:pPr>
    </w:p>
    <w:p w14:paraId="3ACC2BDE" w14:textId="77777777" w:rsidR="00B825B4" w:rsidRPr="00106E73" w:rsidRDefault="00B825B4" w:rsidP="00B825B4">
      <w:pPr>
        <w:pStyle w:val="Heading4"/>
      </w:pPr>
      <w:r>
        <w:t>Next, actions must be willed</w:t>
      </w:r>
      <w:r w:rsidRPr="00106E73">
        <w:t xml:space="preserve"> free</w:t>
      </w:r>
      <w:r>
        <w:t>ly</w:t>
      </w:r>
      <w:r w:rsidRPr="00106E73">
        <w:t xml:space="preserve"> from the choices of others.</w:t>
      </w:r>
      <w:r>
        <w:t xml:space="preserve"> Otherwise, that would violate practical reason since you cannot will your unfreedom while also relying on your freedom to act to begin with. But,</w:t>
      </w:r>
      <w:r w:rsidRPr="00106E73">
        <w:t xml:space="preserve"> </w:t>
      </w:r>
      <w:r>
        <w:t>a</w:t>
      </w:r>
      <w:r w:rsidRPr="00106E73">
        <w:t>gents can’t individually secure their own freedom since they can’t wholly control what others do.</w:t>
      </w:r>
    </w:p>
    <w:p w14:paraId="45BBA762" w14:textId="77777777" w:rsidR="00B825B4" w:rsidRPr="00106E73" w:rsidRDefault="00B825B4" w:rsidP="00B825B4">
      <w:pPr>
        <w:rPr>
          <w:rFonts w:cstheme="majorHAnsi"/>
        </w:rPr>
      </w:pPr>
    </w:p>
    <w:p w14:paraId="4B113C3C" w14:textId="77777777" w:rsidR="00B825B4" w:rsidRPr="006A0368" w:rsidRDefault="00B825B4" w:rsidP="00B825B4">
      <w:pPr>
        <w:pStyle w:val="Heading4"/>
      </w:pPr>
      <w:r w:rsidRPr="00106E73">
        <w:t>Instead, they must jointly will the freedom of all, so that no one can subject another to their choice. Only a state, with power deriving from the participation of all, can enforce spheres of mutual independence while remaining impartial to each agent.</w:t>
      </w:r>
    </w:p>
    <w:p w14:paraId="6F409745" w14:textId="77777777" w:rsidR="00B825B4" w:rsidRPr="005B3876" w:rsidRDefault="00B825B4" w:rsidP="00B825B4"/>
    <w:p w14:paraId="1BF82B3A" w14:textId="77777777" w:rsidR="00B825B4" w:rsidRDefault="00B825B4" w:rsidP="00B825B4">
      <w:pPr>
        <w:pStyle w:val="Heading4"/>
      </w:pPr>
      <w:r w:rsidRPr="000579B4">
        <w:t xml:space="preserve">Thus, </w:t>
      </w:r>
      <w:r w:rsidRPr="000579B4">
        <w:rPr>
          <w:u w:val="single"/>
        </w:rPr>
        <w:t xml:space="preserve">the standard is </w:t>
      </w:r>
      <w:r>
        <w:rPr>
          <w:u w:val="single"/>
        </w:rPr>
        <w:t>protecting equal outer freedom</w:t>
      </w:r>
      <w:r w:rsidRPr="000579B4">
        <w:t>.</w:t>
      </w:r>
      <w:r>
        <w:t xml:space="preserve"> Impact calc—only intents matter—</w:t>
      </w:r>
    </w:p>
    <w:p w14:paraId="1A9F1EF9" w14:textId="77777777" w:rsidR="00B825B4" w:rsidRPr="000579B4" w:rsidRDefault="00B825B4" w:rsidP="00B825B4">
      <w:pPr>
        <w:pStyle w:val="Heading4"/>
      </w:pPr>
      <w:r>
        <w:t xml:space="preserve">A] </w:t>
      </w:r>
      <w:r w:rsidRPr="000579B4">
        <w:t xml:space="preserve">Induction </w:t>
      </w:r>
      <w:r>
        <w:t>is wrong – since induction describes the empirical world, it can only be justified by empirical evidence. However, using examples to prove induction relies on an inductive step, which is circular.</w:t>
      </w:r>
    </w:p>
    <w:p w14:paraId="6573F432" w14:textId="77777777" w:rsidR="00B825B4" w:rsidRPr="0007562A" w:rsidRDefault="00B825B4" w:rsidP="00B825B4">
      <w:pPr>
        <w:pStyle w:val="Heading4"/>
      </w:pPr>
      <w:r>
        <w:t xml:space="preserve">B] No aggregation – freedom is a </w:t>
      </w:r>
      <w:r>
        <w:rPr>
          <w:u w:val="single"/>
        </w:rPr>
        <w:t>property of action</w:t>
      </w:r>
      <w:r>
        <w:t xml:space="preserve"> and not a </w:t>
      </w:r>
      <w:r>
        <w:rPr>
          <w:u w:val="single"/>
        </w:rPr>
        <w:t>countable object</w:t>
      </w:r>
      <w:r>
        <w:t xml:space="preserve">. Saying that two free actions are “more free” than one actions is like saying two circles are more “circular” than one. </w:t>
      </w:r>
    </w:p>
    <w:p w14:paraId="2C6C15C8" w14:textId="77777777" w:rsidR="00B825B4" w:rsidRPr="002B5532" w:rsidRDefault="00B825B4" w:rsidP="00B825B4"/>
    <w:p w14:paraId="498C578C" w14:textId="77777777" w:rsidR="00B825B4" w:rsidRPr="000579B4" w:rsidRDefault="00B825B4" w:rsidP="00B825B4">
      <w:pPr>
        <w:pStyle w:val="Heading4"/>
      </w:pPr>
      <w:r w:rsidRPr="000579B4">
        <w:t>Prefer</w:t>
      </w:r>
      <w:r>
        <w:t>—</w:t>
      </w:r>
    </w:p>
    <w:p w14:paraId="2807710D" w14:textId="77777777" w:rsidR="00B825B4" w:rsidRDefault="00B825B4" w:rsidP="00B825B4"/>
    <w:p w14:paraId="4088B55F" w14:textId="77777777" w:rsidR="00B825B4" w:rsidRDefault="00B825B4" w:rsidP="00B825B4">
      <w:pPr>
        <w:pStyle w:val="Heading4"/>
      </w:pPr>
      <w:r>
        <w:t xml:space="preserve">1] </w:t>
      </w:r>
      <w:r w:rsidRPr="007F6A30">
        <w:rPr>
          <w:u w:val="single"/>
        </w:rPr>
        <w:t>Universalizability</w:t>
      </w:r>
      <w:r>
        <w:t xml:space="preserve"> – Maxims are based on situations and not on agents. If an action is rational for me, then it must be rational for all, since nothing about </w:t>
      </w:r>
      <w:r w:rsidRPr="002B5532">
        <w:rPr>
          <w:u w:val="single"/>
        </w:rPr>
        <w:t>me</w:t>
      </w:r>
      <w:r>
        <w:t xml:space="preserve"> taking the action makes my situation morally unique. Violating freedom is not universalizable because you presuppose your own independence in taking the action.</w:t>
      </w:r>
    </w:p>
    <w:p w14:paraId="57A2D973" w14:textId="77777777" w:rsidR="00B825B4" w:rsidRDefault="00B825B4" w:rsidP="00B825B4"/>
    <w:p w14:paraId="1D7CE5C0" w14:textId="77777777" w:rsidR="00B825B4" w:rsidRPr="007F6A30" w:rsidRDefault="00B825B4" w:rsidP="00B825B4">
      <w:pPr>
        <w:pStyle w:val="Heading4"/>
      </w:pPr>
      <w:r>
        <w:t xml:space="preserve">2] Epistemology – Ethics must be </w:t>
      </w:r>
      <w:r>
        <w:rPr>
          <w:u w:val="single"/>
        </w:rPr>
        <w:t>a-priori</w:t>
      </w:r>
      <w:r>
        <w:t xml:space="preserve"> –</w:t>
      </w:r>
    </w:p>
    <w:p w14:paraId="5B86A97A" w14:textId="77777777" w:rsidR="00B825B4" w:rsidRPr="005845B7" w:rsidRDefault="00B825B4" w:rsidP="00B825B4">
      <w:pPr>
        <w:pStyle w:val="Heading4"/>
      </w:pPr>
      <w:r>
        <w:t xml:space="preserve">A] </w:t>
      </w:r>
      <w:r w:rsidRPr="000579B4">
        <w:rPr>
          <w:u w:val="single"/>
        </w:rPr>
        <w:t xml:space="preserve">Is/ought </w:t>
      </w:r>
      <w:r>
        <w:rPr>
          <w:u w:val="single"/>
        </w:rPr>
        <w:t>g</w:t>
      </w:r>
      <w:r w:rsidRPr="000579B4">
        <w:rPr>
          <w:u w:val="single"/>
        </w:rPr>
        <w:t>ap</w:t>
      </w:r>
      <w:r w:rsidRPr="000579B4">
        <w:t xml:space="preserve"> –</w:t>
      </w:r>
      <w:r>
        <w:t xml:space="preserve"> empirical facts only describe how the world </w:t>
      </w:r>
      <w:r w:rsidRPr="00073007">
        <w:rPr>
          <w:i/>
        </w:rPr>
        <w:t>is</w:t>
      </w:r>
      <w:r>
        <w:t xml:space="preserve">, not why it </w:t>
      </w:r>
      <w:r w:rsidRPr="00073007">
        <w:rPr>
          <w:i/>
        </w:rPr>
        <w:t>ought</w:t>
      </w:r>
      <w:r>
        <w:t xml:space="preserve"> to be that way.</w:t>
      </w:r>
      <w:r w:rsidRPr="000579B4">
        <w:t xml:space="preserve"> </w:t>
      </w:r>
      <w:r>
        <w:t xml:space="preserve">For example, just because I </w:t>
      </w:r>
      <w:r>
        <w:rPr>
          <w:i/>
        </w:rPr>
        <w:t>do</w:t>
      </w:r>
      <w:r>
        <w:t xml:space="preserve"> pursue pleasure doesn’t mean I </w:t>
      </w:r>
      <w:r>
        <w:rPr>
          <w:i/>
        </w:rPr>
        <w:t>ought</w:t>
      </w:r>
      <w:r>
        <w:t xml:space="preserve"> to pursue pleasure.</w:t>
      </w:r>
    </w:p>
    <w:p w14:paraId="58208609" w14:textId="77777777" w:rsidR="00B825B4" w:rsidRPr="00C071FA" w:rsidRDefault="00B825B4" w:rsidP="00B825B4">
      <w:pPr>
        <w:pStyle w:val="Heading4"/>
        <w:rPr>
          <w:rFonts w:cs="Times New Roman"/>
        </w:rPr>
      </w:pPr>
      <w:r>
        <w:t>B]</w:t>
      </w:r>
      <w:r w:rsidRPr="000579B4">
        <w:t xml:space="preserve"> </w:t>
      </w:r>
      <w:r>
        <w:rPr>
          <w:u w:val="single"/>
        </w:rPr>
        <w:t>Noumena/phenomena</w:t>
      </w:r>
      <w:r w:rsidRPr="000579B4">
        <w:t xml:space="preserve"> </w:t>
      </w:r>
      <w:r>
        <w:t xml:space="preserve">distinction </w:t>
      </w:r>
      <w:r w:rsidRPr="000579B4">
        <w:t xml:space="preserve">– </w:t>
      </w:r>
      <w:r>
        <w:rPr>
          <w:rFonts w:cs="Times New Roman"/>
        </w:rPr>
        <w:t>we can’t discover any genuine properties of objects through experience alone, only how they appear.</w:t>
      </w:r>
    </w:p>
    <w:p w14:paraId="72C2E381" w14:textId="77777777" w:rsidR="00B825B4" w:rsidRPr="000579B4" w:rsidRDefault="00B825B4" w:rsidP="00B825B4">
      <w:pPr>
        <w:pStyle w:val="Heading4"/>
      </w:pPr>
      <w:r>
        <w:t>C]</w:t>
      </w:r>
      <w:r w:rsidRPr="000579B4">
        <w:t xml:space="preserve"> </w:t>
      </w:r>
      <w:r w:rsidRPr="000579B4">
        <w:rPr>
          <w:u w:val="single"/>
        </w:rPr>
        <w:t>Uncertainty</w:t>
      </w:r>
      <w:r w:rsidRPr="000579B4">
        <w:t xml:space="preserve"> – </w:t>
      </w:r>
      <w:r>
        <w:t>we don’t</w:t>
      </w:r>
      <w:r w:rsidRPr="000579B4">
        <w:t xml:space="preserve"> know others’ experience</w:t>
      </w:r>
      <w:r>
        <w:t>s</w:t>
      </w:r>
      <w:r w:rsidRPr="000579B4">
        <w:t xml:space="preserve"> </w:t>
      </w:r>
      <w:r>
        <w:t>so</w:t>
      </w:r>
      <w:r w:rsidRPr="000579B4">
        <w:t xml:space="preserve"> empiricism </w:t>
      </w:r>
      <w:r>
        <w:t xml:space="preserve">is </w:t>
      </w:r>
      <w:r w:rsidRPr="000579B4">
        <w:t xml:space="preserve">unreliable for universal ethics.  </w:t>
      </w:r>
      <w:r>
        <w:t>People would just say they don’t experience the same, which o</w:t>
      </w:r>
      <w:r w:rsidRPr="000579B4">
        <w:t xml:space="preserve">utweighs since it would be </w:t>
      </w:r>
      <w:r>
        <w:t>escapable.</w:t>
      </w:r>
    </w:p>
    <w:p w14:paraId="399EBCB5" w14:textId="77777777" w:rsidR="00B825B4" w:rsidRDefault="00B825B4" w:rsidP="00B825B4">
      <w:pPr>
        <w:pStyle w:val="Heading4"/>
      </w:pPr>
      <w:r>
        <w:t>D]</w:t>
      </w:r>
      <w:r w:rsidRPr="000579B4">
        <w:t xml:space="preserve"> </w:t>
      </w:r>
      <w:r w:rsidRPr="000579B4">
        <w:rPr>
          <w:u w:val="single"/>
        </w:rPr>
        <w:t>Circular</w:t>
      </w:r>
      <w:r w:rsidRPr="000579B4">
        <w:t xml:space="preserve"> – </w:t>
      </w:r>
      <w:r>
        <w:t>Using</w:t>
      </w:r>
      <w:r w:rsidRPr="000579B4">
        <w:t xml:space="preserve"> experiences to prove that moral facts can be derived from experiences </w:t>
      </w:r>
      <w:r>
        <w:t>causes</w:t>
      </w:r>
      <w:r w:rsidRPr="000579B4">
        <w:t xml:space="preserve"> regress. </w:t>
      </w:r>
    </w:p>
    <w:p w14:paraId="19BA3483" w14:textId="77777777" w:rsidR="00B825B4" w:rsidRPr="0085355A" w:rsidRDefault="00B825B4" w:rsidP="00B825B4"/>
    <w:p w14:paraId="177D4761" w14:textId="77777777" w:rsidR="00B825B4" w:rsidRPr="00F71A59" w:rsidRDefault="00B825B4" w:rsidP="00B825B4">
      <w:pPr>
        <w:pStyle w:val="Heading4"/>
        <w:spacing w:line="276" w:lineRule="auto"/>
        <w:jc w:val="both"/>
        <w:rPr>
          <w:rFonts w:cs="Calibri"/>
        </w:rPr>
      </w:pPr>
      <w:r>
        <w:rPr>
          <w:rFonts w:cs="Calibri"/>
        </w:rPr>
        <w:t xml:space="preserve">3] </w:t>
      </w:r>
      <w:r w:rsidRPr="005845B7">
        <w:rPr>
          <w:rFonts w:cs="Calibri"/>
          <w:u w:val="single"/>
        </w:rPr>
        <w:t>Oppression</w:t>
      </w:r>
      <w:r>
        <w:rPr>
          <w:rFonts w:cs="Calibri"/>
        </w:rPr>
        <w:t xml:space="preserve"> – the categorical imperative is the only way to recognize necessary worth of all agents.</w:t>
      </w:r>
    </w:p>
    <w:p w14:paraId="3C281A26" w14:textId="77777777" w:rsidR="00B825B4" w:rsidRPr="00326F92" w:rsidRDefault="00B825B4" w:rsidP="00B825B4">
      <w:r w:rsidRPr="005845B7">
        <w:rPr>
          <w:rStyle w:val="Style13ptBold"/>
        </w:rPr>
        <w:t>Farr 02</w:t>
      </w:r>
      <w:r w:rsidRPr="00D240AA">
        <w:rPr>
          <w:sz w:val="28"/>
          <w:szCs w:val="28"/>
        </w:rPr>
        <w:t xml:space="preserve"> </w:t>
      </w:r>
      <w:r w:rsidRPr="00326F92">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697FE956" w14:textId="77777777" w:rsidR="00B825B4" w:rsidRPr="00C27A61" w:rsidRDefault="00B825B4" w:rsidP="00B825B4">
      <w:pPr>
        <w:rPr>
          <w:rFonts w:cs="Times New Roman"/>
          <w:b/>
          <w:bCs/>
          <w:color w:val="000000"/>
          <w:u w:val="single"/>
        </w:rPr>
      </w:pPr>
      <w:r w:rsidRPr="007F6A30">
        <w:rPr>
          <w:sz w:val="16"/>
        </w:rPr>
        <w:t>“</w:t>
      </w:r>
      <w:r w:rsidRPr="00870AA7">
        <w:rPr>
          <w:rStyle w:val="StyleUnderline"/>
        </w:rPr>
        <w:t>One of the most popular criticisms of Kant’s moral philosophy is that it is too formalistic</w:t>
      </w:r>
      <w:r w:rsidRPr="007F6A30">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w:t>
      </w:r>
      <w:r w:rsidRPr="00870AA7">
        <w:rPr>
          <w:rStyle w:val="StyleUnderline"/>
        </w:rPr>
        <w:t xml:space="preserve">on Kantian grounds that although a distinction between </w:t>
      </w:r>
      <w:r w:rsidRPr="00870AA7">
        <w:rPr>
          <w:rStyle w:val="StyleUnderline"/>
          <w:highlight w:val="cyan"/>
        </w:rPr>
        <w:t>the universal and</w:t>
      </w:r>
      <w:r w:rsidRPr="00870AA7">
        <w:rPr>
          <w:rStyle w:val="StyleUnderline"/>
        </w:rPr>
        <w:t xml:space="preserve"> the </w:t>
      </w:r>
      <w:r w:rsidRPr="00870AA7">
        <w:rPr>
          <w:rStyle w:val="StyleUnderline"/>
          <w:highlight w:val="cyan"/>
        </w:rPr>
        <w:t>concrete</w:t>
      </w:r>
      <w:r w:rsidRPr="00870AA7">
        <w:rPr>
          <w:rStyle w:val="StyleUnderline"/>
        </w:rPr>
        <w:t xml:space="preserve"> is a valid distinction, the </w:t>
      </w:r>
      <w:r w:rsidRPr="00870AA7">
        <w:rPr>
          <w:rStyle w:val="StyleUnderline"/>
          <w:highlight w:val="cyan"/>
        </w:rPr>
        <w:t>unity</w:t>
      </w:r>
      <w:r w:rsidRPr="00870AA7">
        <w:rPr>
          <w:rStyle w:val="StyleUnderline"/>
        </w:rPr>
        <w:t xml:space="preserve"> of the two </w:t>
      </w:r>
      <w:r w:rsidRPr="00870AA7">
        <w:rPr>
          <w:rStyle w:val="StyleUnderline"/>
          <w:highlight w:val="cyan"/>
        </w:rPr>
        <w:t>is required</w:t>
      </w:r>
      <w:r w:rsidRPr="00870AA7">
        <w:rPr>
          <w:rStyle w:val="StyleUnderline"/>
        </w:rPr>
        <w:t xml:space="preserve"> for an understanding of human agency</w:t>
      </w:r>
      <w:r w:rsidRPr="007F6A30">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870AA7">
        <w:rPr>
          <w:rStyle w:val="StyleUnderline"/>
        </w:rPr>
        <w:t>Kant is often accused of making the moral agent an abstract, empty, noumenal subject</w:t>
      </w:r>
      <w:r w:rsidRPr="007F6A30">
        <w:rPr>
          <w:sz w:val="16"/>
        </w:rPr>
        <w:t xml:space="preserve">. Nothing could be further from the truth. </w:t>
      </w:r>
      <w:r w:rsidRPr="00870AA7">
        <w:rPr>
          <w:rStyle w:val="StyleUnderline"/>
        </w:rPr>
        <w:t>The Kantian subject</w:t>
      </w:r>
      <w:r w:rsidRPr="007F6A30">
        <w:rPr>
          <w:sz w:val="16"/>
        </w:rPr>
        <w:t xml:space="preserve"> is an embodied, empirical, concrete subject. However, this concrete subject </w:t>
      </w:r>
      <w:r w:rsidRPr="00870AA7">
        <w:rPr>
          <w:rStyle w:val="StyleUnderline"/>
        </w:rPr>
        <w:t>has a dual nature.</w:t>
      </w:r>
      <w:r w:rsidRPr="007F6A30">
        <w:rPr>
          <w:sz w:val="16"/>
        </w:rPr>
        <w:t xml:space="preserve"> Kant claims in the Critique of Pure Reason as well as in the Grounding that </w:t>
      </w:r>
      <w:r w:rsidRPr="00870AA7">
        <w:rPr>
          <w:rStyle w:val="StyleUnderline"/>
        </w:rPr>
        <w:t>human beings have an intelligible and empirical character.</w:t>
      </w:r>
      <w:r w:rsidRPr="00ED46D3">
        <w:rPr>
          <w:sz w:val="16"/>
        </w:rPr>
        <w:t>15 It</w:t>
      </w:r>
      <w:r w:rsidRPr="007F6A30">
        <w:rPr>
          <w:sz w:val="16"/>
        </w:rPr>
        <w:t xml:space="preserve"> is impossible to understand and do justice to Kant’s moral theory without taking seriously the relation between these two characters. The very concept of morality is impossible without the tension between the two. </w:t>
      </w:r>
      <w:r w:rsidRPr="00870AA7">
        <w:rPr>
          <w:rStyle w:val="StyleUnderline"/>
        </w:rPr>
        <w:t>By “empirical character” Kant simply means that we have a sensual nature. We are physical creatures with physical drives or desires. The very fact that I cannot simply satisfy my desires without considering the rightness or wrongness of my actions suggests that my empirical character must be held in check by something</w:t>
      </w:r>
      <w:r w:rsidRPr="007F6A30">
        <w:rPr>
          <w:sz w:val="16"/>
        </w:rPr>
        <w:t xml:space="preserve">, or else I behave like a Freudian id. My empiri- cal character must be held in check by my intelligible character, which is the legislative activity of practical reason. </w:t>
      </w:r>
      <w:r w:rsidRPr="00870AA7">
        <w:rPr>
          <w:rStyle w:val="StyleUnderline"/>
        </w:rPr>
        <w:t xml:space="preserve">It is through </w:t>
      </w:r>
      <w:r w:rsidRPr="00870AA7">
        <w:rPr>
          <w:rStyle w:val="StyleUnderline"/>
          <w:highlight w:val="cyan"/>
        </w:rPr>
        <w:t>our intelligible character</w:t>
      </w:r>
      <w:r w:rsidRPr="00870AA7">
        <w:rPr>
          <w:rStyle w:val="StyleUnderline"/>
        </w:rPr>
        <w:t xml:space="preserve"> that we </w:t>
      </w:r>
      <w:r w:rsidRPr="00870AA7">
        <w:rPr>
          <w:rStyle w:val="StyleUnderline"/>
          <w:highlight w:val="cyan"/>
        </w:rPr>
        <w:t>formulate principles that keep</w:t>
      </w:r>
      <w:r w:rsidRPr="00870AA7">
        <w:rPr>
          <w:rStyle w:val="StyleUnderline"/>
        </w:rPr>
        <w:t xml:space="preserve"> our </w:t>
      </w:r>
      <w:r w:rsidRPr="00870AA7">
        <w:rPr>
          <w:rStyle w:val="StyleUnderline"/>
          <w:highlight w:val="cyan"/>
        </w:rPr>
        <w:t xml:space="preserve">empirical impulses in </w:t>
      </w:r>
      <w:r w:rsidRPr="00ED46D3">
        <w:rPr>
          <w:rStyle w:val="StyleUnderline"/>
          <w:highlight w:val="cyan"/>
        </w:rPr>
        <w:t>check. The categorical</w:t>
      </w:r>
      <w:r w:rsidRPr="00870AA7">
        <w:rPr>
          <w:rStyle w:val="StyleUnderline"/>
          <w:highlight w:val="cyan"/>
        </w:rPr>
        <w:t xml:space="preserve"> imperative is</w:t>
      </w:r>
      <w:r w:rsidRPr="00870AA7">
        <w:rPr>
          <w:rStyle w:val="StyleUnderline"/>
        </w:rPr>
        <w:t xml:space="preserve"> the supreme principle of morality that is </w:t>
      </w:r>
      <w:r w:rsidRPr="00870AA7">
        <w:rPr>
          <w:rStyle w:val="StyleUnderline"/>
          <w:highlight w:val="cyan"/>
        </w:rPr>
        <w:t>constructed</w:t>
      </w:r>
      <w:r w:rsidRPr="00870AA7">
        <w:rPr>
          <w:rStyle w:val="StyleUnderline"/>
        </w:rPr>
        <w:t xml:space="preserve"> by the moral agent </w:t>
      </w:r>
      <w:r w:rsidRPr="00870AA7">
        <w:rPr>
          <w:rStyle w:val="StyleUnderline"/>
          <w:highlight w:val="cyan"/>
        </w:rPr>
        <w:t>in</w:t>
      </w:r>
      <w:r w:rsidRPr="00870AA7">
        <w:rPr>
          <w:rStyle w:val="StyleUnderline"/>
        </w:rPr>
        <w:t xml:space="preserve"> his/</w:t>
      </w:r>
      <w:r w:rsidRPr="00870AA7">
        <w:rPr>
          <w:rStyle w:val="StyleUnderline"/>
          <w:highlight w:val="cyan"/>
        </w:rPr>
        <w:t>her moment of self-transcendence</w:t>
      </w:r>
      <w:r w:rsidRPr="007F6A30">
        <w:rPr>
          <w:sz w:val="16"/>
        </w:rPr>
        <w:t xml:space="preserve">. What I have called self-transcendence may be best explained in the following passage by </w:t>
      </w:r>
      <w:r w:rsidRPr="00ED46D3">
        <w:rPr>
          <w:sz w:val="16"/>
        </w:rPr>
        <w:t xml:space="preserve">Onora O’Neill: </w:t>
      </w:r>
      <w:r w:rsidRPr="00870AA7">
        <w:rPr>
          <w:rStyle w:val="StyleUnderline"/>
        </w:rPr>
        <w:t>In restricting our maxims to those that meet the test of the categorical imperative we refuse to base our lives on maxims that necessarily make our own case an exception.</w:t>
      </w:r>
      <w:r w:rsidRPr="00ED46D3">
        <w:rPr>
          <w:sz w:val="16"/>
        </w:rPr>
        <w:t xml:space="preserve"> </w:t>
      </w:r>
      <w:r w:rsidRPr="00870AA7">
        <w:rPr>
          <w:rStyle w:val="StyleUnderline"/>
        </w:rPr>
        <w:t xml:space="preserve">The reason why a universilizability criterion is morally signiﬁcant is that it makes our own case no special exception </w:t>
      </w:r>
      <w:r w:rsidRPr="00ED46D3">
        <w:rPr>
          <w:sz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870AA7">
        <w:rPr>
          <w:rStyle w:val="StyleUnderline"/>
        </w:rPr>
        <w:t>The individual is not allowed to exclude others as rational moral agents who have the right to act as he acts in a given situation.</w:t>
      </w:r>
      <w:r w:rsidRPr="00ED46D3">
        <w:rPr>
          <w:sz w:val="16"/>
        </w:rPr>
        <w:t xml:space="preserve"> For example, if I decide to use another person merely as a means for my own end I must recognize the other person’s right to do the same to me. </w:t>
      </w:r>
      <w:r w:rsidRPr="00870AA7">
        <w:rPr>
          <w:rStyle w:val="StyleUnderline"/>
        </w:rPr>
        <w:t xml:space="preserve">I cannot consistently will that I use another as a means only and will that I not be used in the same manner by another. Hence, the universalizability criterion is a principle of consistency and a principle of inclusion. That is, </w:t>
      </w:r>
      <w:r w:rsidRPr="00870AA7">
        <w:rPr>
          <w:rStyle w:val="StyleUnderline"/>
          <w:highlight w:val="cyan"/>
        </w:rPr>
        <w:t>in choosing my maxims I</w:t>
      </w:r>
      <w:r w:rsidRPr="00870AA7">
        <w:rPr>
          <w:rStyle w:val="StyleUnderline"/>
        </w:rPr>
        <w:t xml:space="preserve"> attempt to </w:t>
      </w:r>
      <w:r w:rsidRPr="00870AA7">
        <w:rPr>
          <w:rStyle w:val="StyleUnderline"/>
          <w:highlight w:val="cyan"/>
        </w:rPr>
        <w:t>include the perspective of other moral agents.</w:t>
      </w:r>
    </w:p>
    <w:p w14:paraId="6B2777A9" w14:textId="77777777" w:rsidR="00B825B4" w:rsidRDefault="00B825B4" w:rsidP="00B825B4"/>
    <w:bookmarkEnd w:id="0"/>
    <w:p w14:paraId="64266C0E" w14:textId="77777777" w:rsidR="00B825B4" w:rsidRDefault="00B825B4" w:rsidP="00B825B4">
      <w:pPr>
        <w:pStyle w:val="Heading4"/>
        <w:spacing w:line="276" w:lineRule="auto"/>
        <w:jc w:val="both"/>
        <w:rPr>
          <w:rFonts w:cs="Calibri"/>
        </w:rPr>
      </w:pPr>
      <w:r>
        <w:rPr>
          <w:rFonts w:cs="Calibri"/>
        </w:rPr>
        <w:t xml:space="preserve">4] </w:t>
      </w:r>
      <w:r w:rsidRPr="00583D77">
        <w:rPr>
          <w:rFonts w:cs="Calibri"/>
        </w:rPr>
        <w:t>Performativity – commun</w:t>
      </w:r>
      <w:r>
        <w:rPr>
          <w:rFonts w:cs="Calibri"/>
        </w:rPr>
        <w:t>i</w:t>
      </w:r>
      <w:r w:rsidRPr="00583D77">
        <w:rPr>
          <w:rFonts w:cs="Calibri"/>
        </w:rPr>
        <w:t>cation presupposes self-ownership.</w:t>
      </w:r>
    </w:p>
    <w:p w14:paraId="310C3106" w14:textId="77777777" w:rsidR="00B825B4" w:rsidRPr="00836C55" w:rsidRDefault="00B825B4" w:rsidP="00B825B4">
      <w:pPr>
        <w:rPr>
          <w:rStyle w:val="Style13ptBold"/>
          <w:rFonts w:cstheme="majorHAnsi"/>
          <w:sz w:val="24"/>
        </w:rPr>
      </w:pPr>
      <w:r w:rsidRPr="00836C55">
        <w:rPr>
          <w:rStyle w:val="Style13ptBold"/>
          <w:rFonts w:cstheme="majorHAnsi"/>
        </w:rPr>
        <w:t>Hoppe</w:t>
      </w:r>
      <w:r w:rsidRPr="00836C55">
        <w:rPr>
          <w:rStyle w:val="Style13ptBold"/>
          <w:rFonts w:cstheme="majorHAnsi"/>
          <w:sz w:val="24"/>
        </w:rPr>
        <w:t xml:space="preserve"> [Hoppe, Hans-Hermann (Hans-Hermann Hoppe is Professor Emeritus of Economics at the University of Nevada,). “A Theory of Socialism and Capitalism: Economics, Politics, and Ethics.” Chapter 7, pg. 159, 1989. 2/17/18 **BRACKETED FOR GENDERED LANGUAGE] PZ</w:t>
      </w:r>
    </w:p>
    <w:p w14:paraId="3BC18826" w14:textId="77777777" w:rsidR="00B825B4" w:rsidRPr="00836C55" w:rsidRDefault="00B825B4" w:rsidP="00B825B4">
      <w:pPr>
        <w:rPr>
          <w:sz w:val="16"/>
        </w:rPr>
      </w:pPr>
      <w:r w:rsidRPr="00836C55">
        <w:rPr>
          <w:sz w:val="16"/>
        </w:rPr>
        <w:t xml:space="preserve">Thus it can be stated that </w:t>
      </w:r>
      <w:r w:rsidRPr="00836C55">
        <w:rPr>
          <w:rStyle w:val="StyleUnderline"/>
          <w:rFonts w:cstheme="majorHAnsi"/>
          <w:highlight w:val="cyan"/>
        </w:rPr>
        <w:t>whenever a person claims</w:t>
      </w:r>
      <w:r w:rsidRPr="00836C55">
        <w:rPr>
          <w:rStyle w:val="StyleUnderline"/>
          <w:rFonts w:cstheme="majorHAnsi"/>
        </w:rPr>
        <w:t xml:space="preserve"> that </w:t>
      </w:r>
      <w:r w:rsidRPr="00836C55">
        <w:rPr>
          <w:rStyle w:val="StyleUnderline"/>
          <w:rFonts w:cstheme="majorHAnsi"/>
          <w:highlight w:val="cyan"/>
        </w:rPr>
        <w:t>some statement</w:t>
      </w:r>
      <w:r w:rsidRPr="00836C55">
        <w:rPr>
          <w:rStyle w:val="StyleUnderline"/>
          <w:rFonts w:cstheme="majorHAnsi"/>
        </w:rPr>
        <w:t xml:space="preserve"> can be justified</w:t>
      </w:r>
      <w:r w:rsidRPr="00836C55">
        <w:rPr>
          <w:rStyle w:val="StyleUnderline"/>
          <w:rFonts w:cstheme="majorHAnsi"/>
          <w:highlight w:val="cyan"/>
        </w:rPr>
        <w:t>, [s]he</w:t>
      </w:r>
      <w:r w:rsidRPr="00836C55">
        <w:rPr>
          <w:sz w:val="16"/>
        </w:rPr>
        <w:t xml:space="preserve"> at least implicitly </w:t>
      </w:r>
      <w:r w:rsidRPr="00836C55">
        <w:rPr>
          <w:rStyle w:val="StyleUnderline"/>
          <w:rFonts w:cstheme="majorHAnsi"/>
          <w:highlight w:val="cyan"/>
        </w:rPr>
        <w:t>assumes</w:t>
      </w:r>
      <w:r w:rsidRPr="00836C55">
        <w:rPr>
          <w:sz w:val="16"/>
        </w:rPr>
        <w:t xml:space="preserve"> the following norm to be justified: </w:t>
      </w:r>
      <w:r w:rsidRPr="00836C55">
        <w:rPr>
          <w:rStyle w:val="StyleUnderline"/>
          <w:rFonts w:cstheme="majorHAnsi"/>
        </w:rPr>
        <w:t xml:space="preserve">Nobody has </w:t>
      </w:r>
      <w:r w:rsidRPr="00836C55">
        <w:rPr>
          <w:rStyle w:val="StyleUnderline"/>
          <w:rFonts w:cstheme="majorHAnsi"/>
          <w:highlight w:val="cyan"/>
        </w:rPr>
        <w:t>the right</w:t>
      </w:r>
      <w:r w:rsidRPr="00836C55">
        <w:rPr>
          <w:rStyle w:val="StyleUnderline"/>
          <w:rFonts w:cstheme="majorHAnsi"/>
        </w:rPr>
        <w:t xml:space="preserve"> to</w:t>
      </w:r>
      <w:r w:rsidRPr="00836C55">
        <w:rPr>
          <w:sz w:val="16"/>
        </w:rPr>
        <w:t xml:space="preserve"> uninvitedly aggress against the body of any other person and thus delimit or </w:t>
      </w:r>
      <w:r w:rsidRPr="00836C55">
        <w:rPr>
          <w:rStyle w:val="StyleUnderline"/>
          <w:rFonts w:cstheme="majorHAnsi"/>
        </w:rPr>
        <w:t xml:space="preserve">restrict anyone’s control </w:t>
      </w:r>
      <w:r w:rsidRPr="00836C55">
        <w:rPr>
          <w:rStyle w:val="StyleUnderline"/>
          <w:rFonts w:cstheme="majorHAnsi"/>
          <w:highlight w:val="cyan"/>
        </w:rPr>
        <w:t>over h[er]</w:t>
      </w:r>
      <w:r w:rsidRPr="00836C55">
        <w:rPr>
          <w:strike/>
          <w:sz w:val="16"/>
        </w:rPr>
        <w:t xml:space="preserve">is </w:t>
      </w:r>
      <w:r w:rsidRPr="00836C55">
        <w:rPr>
          <w:rStyle w:val="StyleUnderline"/>
          <w:rFonts w:cstheme="majorHAnsi"/>
          <w:highlight w:val="cyan"/>
        </w:rPr>
        <w:t>own body</w:t>
      </w:r>
      <w:r w:rsidRPr="00836C55">
        <w:rPr>
          <w:sz w:val="16"/>
        </w:rPr>
        <w:t xml:space="preserve">.” This rule is implied in the concept of justification as </w:t>
      </w:r>
      <w:r w:rsidRPr="00836C55">
        <w:rPr>
          <w:rStyle w:val="StyleUnderline"/>
          <w:rFonts w:cstheme="majorHAnsi"/>
          <w:highlight w:val="cyan"/>
        </w:rPr>
        <w:t>argument</w:t>
      </w:r>
      <w:r w:rsidRPr="00836C55">
        <w:rPr>
          <w:rStyle w:val="StyleUnderline"/>
          <w:rFonts w:cstheme="majorHAnsi"/>
        </w:rPr>
        <w:t>ative justification</w:t>
      </w:r>
      <w:r w:rsidRPr="00836C55">
        <w:rPr>
          <w:sz w:val="16"/>
        </w:rPr>
        <w:t xml:space="preserve">. Justifying </w:t>
      </w:r>
      <w:r w:rsidRPr="00836C55">
        <w:rPr>
          <w:rStyle w:val="StyleUnderline"/>
          <w:rFonts w:cstheme="majorHAnsi"/>
          <w:highlight w:val="cyan"/>
        </w:rPr>
        <w:t>means justifying without</w:t>
      </w:r>
      <w:r w:rsidRPr="00836C55">
        <w:rPr>
          <w:rStyle w:val="StyleUnderline"/>
          <w:rFonts w:cstheme="majorHAnsi"/>
        </w:rPr>
        <w:t xml:space="preserve"> having to rely on </w:t>
      </w:r>
      <w:r w:rsidRPr="00836C55">
        <w:rPr>
          <w:rStyle w:val="StyleUnderline"/>
          <w:rFonts w:cstheme="majorHAnsi"/>
          <w:highlight w:val="cyan"/>
        </w:rPr>
        <w:t>coercion.</w:t>
      </w:r>
      <w:r w:rsidRPr="00836C55">
        <w:rPr>
          <w:sz w:val="16"/>
        </w:rPr>
        <w:t xml:space="preserve"> In fact, if one formulates </w:t>
      </w:r>
      <w:r w:rsidRPr="00836C55">
        <w:rPr>
          <w:rStyle w:val="StyleUnderline"/>
          <w:rFonts w:cstheme="majorHAnsi"/>
          <w:highlight w:val="cyan"/>
        </w:rPr>
        <w:t>the opposite</w:t>
      </w:r>
      <w:r w:rsidRPr="00836C55">
        <w:rPr>
          <w:rStyle w:val="StyleUnderline"/>
          <w:rFonts w:cstheme="majorHAnsi"/>
        </w:rPr>
        <w:t xml:space="preserve"> of this rule</w:t>
      </w:r>
      <w:r w:rsidRPr="00836C55">
        <w:rPr>
          <w:sz w:val="16"/>
        </w:rPr>
        <w:t xml:space="preserve">, i.e., “everybody has the right to uninvitedly aggress against other people” (a rule, by the way, that would pass the formal test of the universalization principle!), then it is easy to see that this rule is not, and </w:t>
      </w:r>
      <w:r w:rsidRPr="00836C55">
        <w:rPr>
          <w:rStyle w:val="StyleUnderline"/>
          <w:rFonts w:cstheme="majorHAnsi"/>
          <w:highlight w:val="cyan"/>
        </w:rPr>
        <w:t>never could be</w:t>
      </w:r>
      <w:r w:rsidRPr="00836C55">
        <w:rPr>
          <w:sz w:val="16"/>
        </w:rPr>
        <w:t xml:space="preserve">, </w:t>
      </w:r>
      <w:r w:rsidRPr="00836C55">
        <w:rPr>
          <w:rStyle w:val="StyleUnderline"/>
          <w:rFonts w:cstheme="majorHAnsi"/>
          <w:highlight w:val="cyan"/>
        </w:rPr>
        <w:t>defended</w:t>
      </w:r>
      <w:r w:rsidRPr="00836C55">
        <w:rPr>
          <w:rStyle w:val="StyleUnderline"/>
          <w:rFonts w:cstheme="majorHAnsi"/>
        </w:rPr>
        <w:t xml:space="preserve"> in argumentation.</w:t>
      </w:r>
      <w:r w:rsidRPr="00836C55">
        <w:rPr>
          <w:sz w:val="16"/>
        </w:rPr>
        <w:t xml:space="preserve"> </w:t>
      </w:r>
      <w:r w:rsidRPr="00836C55">
        <w:rPr>
          <w:rStyle w:val="StyleUnderline"/>
          <w:rFonts w:cstheme="majorHAnsi"/>
        </w:rPr>
        <w:t>To do so would</w:t>
      </w:r>
      <w:r w:rsidRPr="00836C55">
        <w:rPr>
          <w:sz w:val="16"/>
        </w:rPr>
        <w:t xml:space="preserve"> in fact have to </w:t>
      </w:r>
      <w:r w:rsidRPr="00836C55">
        <w:rPr>
          <w:rStyle w:val="StyleUnderline"/>
          <w:rFonts w:cstheme="majorHAnsi"/>
        </w:rPr>
        <w:t>presuppose the validity of</w:t>
      </w:r>
      <w:r w:rsidRPr="00836C55">
        <w:rPr>
          <w:sz w:val="16"/>
        </w:rPr>
        <w:t xml:space="preserve"> precisely </w:t>
      </w:r>
      <w:r w:rsidRPr="00836C55">
        <w:rPr>
          <w:rStyle w:val="StyleUnderline"/>
          <w:rFonts w:cstheme="majorHAnsi"/>
        </w:rPr>
        <w:t xml:space="preserve">its opposite, i.e., the aforementioned principle </w:t>
      </w:r>
      <w:r w:rsidRPr="00836C55">
        <w:rPr>
          <w:sz w:val="16"/>
        </w:rPr>
        <w:t>of nonaggresslon.</w:t>
      </w:r>
    </w:p>
    <w:p w14:paraId="0A90F2E6" w14:textId="77777777" w:rsidR="00B825B4" w:rsidRDefault="00B825B4" w:rsidP="00B825B4">
      <w:pPr>
        <w:pStyle w:val="Heading4"/>
        <w:spacing w:line="276" w:lineRule="auto"/>
        <w:jc w:val="both"/>
        <w:rPr>
          <w:rFonts w:cs="Calibri"/>
        </w:rPr>
      </w:pPr>
      <w:r w:rsidRPr="00326F92">
        <w:rPr>
          <w:rFonts w:cs="Calibri"/>
        </w:rPr>
        <w:t xml:space="preserve"> </w:t>
      </w:r>
      <w:r>
        <w:rPr>
          <w:rFonts w:cs="Calibri"/>
        </w:rPr>
        <w:t>5] TJFs</w:t>
      </w:r>
    </w:p>
    <w:p w14:paraId="75C313E7" w14:textId="77777777" w:rsidR="00B825B4" w:rsidRPr="00685507" w:rsidRDefault="00B825B4" w:rsidP="00B825B4">
      <w:pPr>
        <w:pStyle w:val="ListParagraph"/>
        <w:numPr>
          <w:ilvl w:val="0"/>
          <w:numId w:val="12"/>
        </w:numPr>
        <w:rPr>
          <w:b/>
          <w:bCs/>
          <w:sz w:val="24"/>
        </w:rPr>
      </w:pPr>
      <w:r w:rsidRPr="00685507">
        <w:rPr>
          <w:b/>
          <w:bCs/>
          <w:sz w:val="24"/>
          <w:u w:val="single"/>
        </w:rPr>
        <w:t>Critical thinking</w:t>
      </w:r>
      <w:r w:rsidRPr="00685507">
        <w:rPr>
          <w:b/>
          <w:bCs/>
          <w:sz w:val="24"/>
        </w:rPr>
        <w:t xml:space="preserve"> – my FW forces you to think critically about the resolution.  People may not remember various facts and statistics about strikes, and it is unlikely that any of us will be lawmakers in the future. However, the ability to generate and respond to ideas about ethics will benefit all of us in the future for years to come</w:t>
      </w:r>
    </w:p>
    <w:p w14:paraId="57DF8784" w14:textId="77777777" w:rsidR="00B825B4" w:rsidRPr="00685507" w:rsidRDefault="00B825B4" w:rsidP="00B825B4">
      <w:pPr>
        <w:pStyle w:val="ListParagraph"/>
        <w:numPr>
          <w:ilvl w:val="0"/>
          <w:numId w:val="12"/>
        </w:numPr>
        <w:rPr>
          <w:b/>
          <w:bCs/>
          <w:sz w:val="24"/>
        </w:rPr>
      </w:pPr>
      <w:r w:rsidRPr="00685507">
        <w:rPr>
          <w:b/>
          <w:bCs/>
          <w:sz w:val="24"/>
          <w:u w:val="single"/>
        </w:rPr>
        <w:t>Small schools</w:t>
      </w:r>
      <w:r w:rsidRPr="00685507">
        <w:rPr>
          <w:b/>
          <w:bCs/>
          <w:sz w:val="24"/>
        </w:rPr>
        <w:t xml:space="preserve"> – when we focus debate on empirics and statistics, that automatically benefits debaters from big schools who have better access to more preround prep and resources. Huge amounts of prep are not needed to win a debate about Kant, since you can easily make analytical arguments and responses, thus avoiding unfairness due to resource disparities.</w:t>
      </w:r>
    </w:p>
    <w:p w14:paraId="355EC3DF" w14:textId="77777777" w:rsidR="00B825B4" w:rsidRPr="00685507" w:rsidRDefault="00B825B4" w:rsidP="00B825B4"/>
    <w:p w14:paraId="0F8D1197" w14:textId="77777777" w:rsidR="00B825B4" w:rsidRDefault="00B825B4" w:rsidP="00B825B4">
      <w:pPr>
        <w:pStyle w:val="Heading2"/>
        <w:rPr>
          <w:rStyle w:val="StyleUnderline"/>
          <w:sz w:val="28"/>
          <w:szCs w:val="28"/>
        </w:rPr>
      </w:pPr>
      <w:r>
        <w:rPr>
          <w:rStyle w:val="StyleUnderline"/>
          <w:sz w:val="28"/>
          <w:szCs w:val="28"/>
        </w:rPr>
        <w:t>Advocacy:</w:t>
      </w:r>
    </w:p>
    <w:p w14:paraId="31E87D96" w14:textId="77777777" w:rsidR="00B825B4" w:rsidRDefault="00B825B4" w:rsidP="00B825B4">
      <w:pPr>
        <w:pStyle w:val="Heading4"/>
      </w:pPr>
      <w:r>
        <w:t xml:space="preserve">I defend the resolution as a </w:t>
      </w:r>
      <w:r>
        <w:rPr>
          <w:u w:val="single"/>
        </w:rPr>
        <w:t>general principle</w:t>
      </w:r>
      <w:r>
        <w:t xml:space="preserve">. PICs affirm since they don’t deny my advocacy. </w:t>
      </w:r>
      <w:r w:rsidRPr="00506AB1">
        <w:rPr>
          <w:u w:val="single"/>
        </w:rPr>
        <w:t>CX checks</w:t>
      </w:r>
      <w:r>
        <w:t xml:space="preserve"> all theory: (A) I have to take stances on bidirectional interps. (B) Frivolous theory debates kill substantive education. Also, spec interps are irreciprocal since there’s no stable neg advocacy for aff prep.</w:t>
      </w:r>
    </w:p>
    <w:p w14:paraId="3F26B204" w14:textId="77777777" w:rsidR="00B825B4" w:rsidRDefault="00B825B4" w:rsidP="00B825B4"/>
    <w:p w14:paraId="4A882B14" w14:textId="77777777" w:rsidR="00B825B4" w:rsidRDefault="00B825B4" w:rsidP="00B825B4">
      <w:pPr>
        <w:pStyle w:val="Heading4"/>
      </w:pPr>
      <w:r>
        <w:t xml:space="preserve">Enforcement through International Framework Agreements is </w:t>
      </w:r>
      <w:r w:rsidRPr="0057035A">
        <w:rPr>
          <w:u w:val="single"/>
        </w:rPr>
        <w:t>normal means</w:t>
      </w:r>
      <w:r>
        <w:t xml:space="preserve"> - but it’s irrelevant under our framework. </w:t>
      </w:r>
    </w:p>
    <w:p w14:paraId="64E9801F" w14:textId="77777777" w:rsidR="00B825B4" w:rsidRPr="00C636F5" w:rsidRDefault="00B825B4" w:rsidP="00B825B4">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9" w:history="1">
        <w:r w:rsidRPr="00540FF3">
          <w:rPr>
            <w:rStyle w:val="Hyperlink"/>
          </w:rPr>
          <w:t>https://digitalcommons.wcl.american.edu/cgi/viewcontent.cgi?referer=https://www.google.com/&amp;httpsredir=1&amp;article=1047&amp;context=lelb</w:t>
        </w:r>
      </w:hyperlink>
      <w:r>
        <w:t xml:space="preserve">] </w:t>
      </w:r>
    </w:p>
    <w:p w14:paraId="6CE507A4" w14:textId="77777777" w:rsidR="00B825B4" w:rsidRPr="00F933E1" w:rsidRDefault="00B825B4" w:rsidP="00B825B4">
      <w:pPr>
        <w:rPr>
          <w:u w:val="single"/>
        </w:rPr>
      </w:pPr>
      <w:r w:rsidRPr="003D334B">
        <w:rPr>
          <w:u w:val="single"/>
        </w:rPr>
        <w:t xml:space="preserve">IFAs </w:t>
      </w:r>
      <w:r w:rsidRPr="003D334B">
        <w:rPr>
          <w:rStyle w:val="Emphasis"/>
        </w:rPr>
        <w:t>open the door to</w:t>
      </w:r>
      <w:r w:rsidRPr="003D334B">
        <w:rPr>
          <w:u w:val="single"/>
        </w:rPr>
        <w:t xml:space="preserve"> </w:t>
      </w:r>
      <w:r w:rsidRPr="003D334B">
        <w:rPr>
          <w:rStyle w:val="Emphasis"/>
        </w:rPr>
        <w:t>collective</w:t>
      </w:r>
      <w:r w:rsidRPr="003D334B">
        <w:rPr>
          <w:u w:val="single"/>
        </w:rPr>
        <w:t xml:space="preserve"> </w:t>
      </w:r>
      <w:r w:rsidRPr="003D334B">
        <w:rPr>
          <w:rStyle w:val="Emphasis"/>
        </w:rPr>
        <w:t>bargaining</w:t>
      </w:r>
      <w:r w:rsidRPr="003D334B">
        <w:rPr>
          <w:u w:val="single"/>
        </w:rPr>
        <w:t xml:space="preserve"> by creating a space that </w:t>
      </w:r>
      <w:r w:rsidRPr="003D334B">
        <w:rPr>
          <w:rStyle w:val="Emphasis"/>
        </w:rPr>
        <w:t>alters</w:t>
      </w:r>
      <w:r w:rsidRPr="003D334B">
        <w:rPr>
          <w:u w:val="single"/>
        </w:rPr>
        <w:t xml:space="preserve"> the traditionally </w:t>
      </w:r>
      <w:r w:rsidRPr="003D334B">
        <w:rPr>
          <w:rStyle w:val="Emphasis"/>
        </w:rPr>
        <w:t>antagonistic</w:t>
      </w:r>
      <w:r w:rsidRPr="003D334B">
        <w:rPr>
          <w:u w:val="single"/>
        </w:rPr>
        <w:t xml:space="preserve"> </w:t>
      </w:r>
      <w:r w:rsidRPr="003D334B">
        <w:rPr>
          <w:rStyle w:val="Emphasis"/>
        </w:rPr>
        <w:t>employer</w:t>
      </w:r>
      <w:r w:rsidRPr="003D334B">
        <w:rPr>
          <w:u w:val="single"/>
        </w:rPr>
        <w:t>-</w:t>
      </w:r>
      <w:r w:rsidRPr="003D334B">
        <w:rPr>
          <w:rStyle w:val="Emphasis"/>
        </w:rPr>
        <w:t>employee</w:t>
      </w:r>
      <w:r w:rsidRPr="003D334B">
        <w:rPr>
          <w:u w:val="single"/>
        </w:rPr>
        <w:t xml:space="preserve"> engagement and is more </w:t>
      </w:r>
      <w:r w:rsidRPr="003D334B">
        <w:rPr>
          <w:rStyle w:val="Emphasis"/>
        </w:rPr>
        <w:t>hospitable</w:t>
      </w:r>
      <w:r w:rsidRPr="003D334B">
        <w:rPr>
          <w:sz w:val="14"/>
        </w:rPr>
        <w:t xml:space="preserve"> to the organizing process.83 MNC commitment to </w:t>
      </w:r>
      <w:r w:rsidRPr="003D334B">
        <w:rPr>
          <w:u w:val="single"/>
        </w:rPr>
        <w:t xml:space="preserve">respect the core ILO principles of </w:t>
      </w:r>
      <w:r w:rsidRPr="003D334B">
        <w:rPr>
          <w:rStyle w:val="Emphasis"/>
        </w:rPr>
        <w:t>freedom</w:t>
      </w:r>
      <w:r w:rsidRPr="003D334B">
        <w:rPr>
          <w:u w:val="single"/>
        </w:rPr>
        <w:t xml:space="preserve"> of </w:t>
      </w:r>
      <w:r w:rsidRPr="003D334B">
        <w:rPr>
          <w:rStyle w:val="Emphasis"/>
        </w:rPr>
        <w:t>association</w:t>
      </w:r>
      <w:r w:rsidRPr="003D334B">
        <w:rPr>
          <w:u w:val="single"/>
        </w:rPr>
        <w:t xml:space="preserve"> and the rights to </w:t>
      </w:r>
      <w:r w:rsidRPr="003D334B">
        <w:rPr>
          <w:rStyle w:val="Emphasis"/>
        </w:rPr>
        <w:t>organize</w:t>
      </w:r>
      <w:r w:rsidRPr="003D334B">
        <w:rPr>
          <w:u w:val="single"/>
        </w:rPr>
        <w:t xml:space="preserve"> and </w:t>
      </w:r>
      <w:r w:rsidRPr="003D334B">
        <w:rPr>
          <w:rStyle w:val="Emphasis"/>
        </w:rPr>
        <w:t>collectively</w:t>
      </w:r>
      <w:r w:rsidRPr="003D334B">
        <w:rPr>
          <w:u w:val="single"/>
        </w:rPr>
        <w:t xml:space="preserve"> </w:t>
      </w:r>
      <w:r w:rsidRPr="003D334B">
        <w:rPr>
          <w:rStyle w:val="Emphasis"/>
        </w:rPr>
        <w:t>bargain</w:t>
      </w:r>
      <w:r w:rsidRPr="003D334B">
        <w:rPr>
          <w:u w:val="single"/>
        </w:rPr>
        <w:t xml:space="preserve"> through IFAs are </w:t>
      </w:r>
      <w:r w:rsidRPr="003D334B">
        <w:rPr>
          <w:rStyle w:val="Emphasis"/>
        </w:rPr>
        <w:t>instrumental</w:t>
      </w:r>
      <w:r w:rsidRPr="003D334B">
        <w:rPr>
          <w:u w:val="single"/>
        </w:rPr>
        <w:t xml:space="preserve"> to </w:t>
      </w:r>
      <w:r w:rsidRPr="003D334B">
        <w:rPr>
          <w:rStyle w:val="Emphasis"/>
        </w:rPr>
        <w:t>realizing</w:t>
      </w:r>
      <w:r w:rsidRPr="003D334B">
        <w:rPr>
          <w:u w:val="single"/>
        </w:rPr>
        <w:t xml:space="preserve"> that purpose</w:t>
      </w:r>
      <w:r w:rsidRPr="003D334B">
        <w:rPr>
          <w:sz w:val="14"/>
        </w:rPr>
        <w:t xml:space="preserve">.84 1. </w:t>
      </w:r>
      <w:r w:rsidRPr="003D334B">
        <w:rPr>
          <w:u w:val="single"/>
        </w:rPr>
        <w:t xml:space="preserve">The </w:t>
      </w:r>
      <w:r w:rsidRPr="003D334B">
        <w:rPr>
          <w:rStyle w:val="Emphasis"/>
        </w:rPr>
        <w:t>Creation</w:t>
      </w:r>
      <w:r w:rsidRPr="003D334B">
        <w:rPr>
          <w:u w:val="single"/>
        </w:rPr>
        <w:t xml:space="preserve"> and </w:t>
      </w:r>
      <w:r w:rsidRPr="003D334B">
        <w:rPr>
          <w:rStyle w:val="Emphasis"/>
        </w:rPr>
        <w:t>Proliferation</w:t>
      </w:r>
      <w:r w:rsidRPr="003D334B">
        <w:rPr>
          <w:u w:val="single"/>
        </w:rPr>
        <w:t xml:space="preserve"> of </w:t>
      </w:r>
      <w:r w:rsidRPr="003D334B">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r>
        <w:rPr>
          <w:u w:val="single"/>
        </w:rPr>
        <w:t xml:space="preserve"> </w:t>
      </w: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3D334B">
        <w:rPr>
          <w:sz w:val="14"/>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3D334B">
        <w:rPr>
          <w:sz w:val="14"/>
        </w:rPr>
        <w:t xml:space="preserve">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 2. Context of Framework Agreements: Corporate Social Responsibility While </w:t>
      </w:r>
      <w:r w:rsidRPr="003D334B">
        <w:rPr>
          <w:u w:val="single"/>
        </w:rPr>
        <w:t xml:space="preserve">both </w:t>
      </w:r>
      <w:r w:rsidRPr="003D334B">
        <w:rPr>
          <w:rStyle w:val="Emphasis"/>
        </w:rPr>
        <w:t>corporate</w:t>
      </w:r>
      <w:r w:rsidRPr="003D334B">
        <w:rPr>
          <w:u w:val="single"/>
        </w:rPr>
        <w:t xml:space="preserve"> codes of conduct and </w:t>
      </w:r>
      <w:r w:rsidRPr="003D334B">
        <w:rPr>
          <w:rStyle w:val="Emphasis"/>
        </w:rPr>
        <w:t>IFAs</w:t>
      </w:r>
      <w:r w:rsidRPr="003D334B">
        <w:rPr>
          <w:u w:val="single"/>
        </w:rPr>
        <w:t xml:space="preserve"> can be traced to a </w:t>
      </w:r>
      <w:r w:rsidRPr="003D334B">
        <w:rPr>
          <w:rStyle w:val="Emphasis"/>
        </w:rPr>
        <w:t>consumer</w:t>
      </w:r>
      <w:r w:rsidRPr="003D334B">
        <w:rPr>
          <w:u w:val="single"/>
        </w:rPr>
        <w:t xml:space="preserve"> </w:t>
      </w:r>
      <w:r w:rsidRPr="003D334B">
        <w:rPr>
          <w:rStyle w:val="Emphasis"/>
        </w:rPr>
        <w:t>driven</w:t>
      </w:r>
      <w:r w:rsidRPr="003D334B">
        <w:rPr>
          <w:u w:val="single"/>
        </w:rPr>
        <w:t xml:space="preserve"> </w:t>
      </w:r>
      <w:r w:rsidRPr="003D334B">
        <w:rPr>
          <w:rStyle w:val="Emphasis"/>
        </w:rPr>
        <w:t>push</w:t>
      </w:r>
      <w:r w:rsidRPr="003D334B">
        <w:rPr>
          <w:u w:val="single"/>
        </w:rPr>
        <w:t xml:space="preserve"> for corporate </w:t>
      </w:r>
      <w:r w:rsidRPr="003D334B">
        <w:rPr>
          <w:rStyle w:val="Emphasis"/>
        </w:rPr>
        <w:t>social</w:t>
      </w:r>
      <w:r w:rsidRPr="003D334B">
        <w:rPr>
          <w:u w:val="single"/>
        </w:rPr>
        <w:t xml:space="preserve"> </w:t>
      </w:r>
      <w:r w:rsidRPr="003D334B">
        <w:rPr>
          <w:rStyle w:val="Emphasis"/>
        </w:rPr>
        <w:t>responsibility</w:t>
      </w:r>
      <w:r w:rsidRPr="003D334B">
        <w:rPr>
          <w:u w:val="single"/>
        </w:rPr>
        <w:t xml:space="preserve">, a key difference separates the two: </w:t>
      </w:r>
      <w:r w:rsidRPr="003D334B">
        <w:rPr>
          <w:rStyle w:val="Emphasis"/>
        </w:rPr>
        <w:t>credibility</w:t>
      </w:r>
      <w:r w:rsidRPr="003D334B">
        <w:rPr>
          <w:sz w:val="14"/>
        </w:rPr>
        <w:t xml:space="preserve">. In the late 1980’s, </w:t>
      </w:r>
      <w:r w:rsidRPr="003D334B">
        <w:rPr>
          <w:u w:val="single"/>
        </w:rPr>
        <w:t xml:space="preserve">MNCs in the United States began to respond to campaigns by non-governmental organizations accusing MNCs of international human rights abuses by </w:t>
      </w:r>
      <w:r w:rsidRPr="003D334B">
        <w:rPr>
          <w:rStyle w:val="Emphasis"/>
        </w:rPr>
        <w:t>elaborating</w:t>
      </w:r>
      <w:r w:rsidRPr="003D334B">
        <w:rPr>
          <w:u w:val="single"/>
        </w:rPr>
        <w:t xml:space="preserve"> </w:t>
      </w:r>
      <w:r w:rsidRPr="003D334B">
        <w:rPr>
          <w:rStyle w:val="Emphasis"/>
        </w:rPr>
        <w:t>internal</w:t>
      </w:r>
      <w:r w:rsidRPr="003D334B">
        <w:rPr>
          <w:u w:val="single"/>
        </w:rPr>
        <w:t xml:space="preserve"> </w:t>
      </w:r>
      <w:r w:rsidRPr="003D334B">
        <w:rPr>
          <w:rStyle w:val="Emphasis"/>
        </w:rPr>
        <w:t>codes</w:t>
      </w:r>
      <w:r w:rsidRPr="003D334B">
        <w:rPr>
          <w:u w:val="single"/>
        </w:rPr>
        <w:t xml:space="preserve"> of </w:t>
      </w:r>
      <w:r w:rsidRPr="003D334B">
        <w:rPr>
          <w:rStyle w:val="Emphasis"/>
        </w:rPr>
        <w:t>conduct</w:t>
      </w:r>
      <w:r w:rsidRPr="003D334B">
        <w:rPr>
          <w:sz w:val="14"/>
        </w:rPr>
        <w:t xml:space="preserve">.93 </w:t>
      </w:r>
      <w:r w:rsidRPr="003D334B">
        <w:rPr>
          <w:u w:val="single"/>
        </w:rPr>
        <w:t>These codes</w:t>
      </w:r>
      <w:r w:rsidRPr="003D334B">
        <w:rPr>
          <w:sz w:val="14"/>
        </w:rPr>
        <w:t xml:space="preserve">, unilaterally written and implemented, </w:t>
      </w:r>
      <w:r w:rsidRPr="003D334B">
        <w:rPr>
          <w:u w:val="single"/>
        </w:rPr>
        <w:t xml:space="preserve">tend to be </w:t>
      </w:r>
      <w:r w:rsidRPr="003D334B">
        <w:rPr>
          <w:rStyle w:val="Emphasis"/>
        </w:rPr>
        <w:t>vague</w:t>
      </w:r>
      <w:r w:rsidRPr="003D334B">
        <w:rPr>
          <w:u w:val="single"/>
        </w:rPr>
        <w:t xml:space="preserve"> and provide for </w:t>
      </w:r>
      <w:r w:rsidRPr="003D334B">
        <w:rPr>
          <w:rStyle w:val="Emphasis"/>
        </w:rPr>
        <w:t>no</w:t>
      </w:r>
      <w:r w:rsidRPr="003D334B">
        <w:rPr>
          <w:u w:val="single"/>
        </w:rPr>
        <w:t xml:space="preserve"> </w:t>
      </w:r>
      <w:r w:rsidRPr="003D334B">
        <w:rPr>
          <w:rStyle w:val="Emphasis"/>
        </w:rPr>
        <w:t>enforcement</w:t>
      </w:r>
      <w:r w:rsidRPr="003D334B">
        <w:rPr>
          <w:u w:val="single"/>
        </w:rPr>
        <w:t xml:space="preserve"> </w:t>
      </w:r>
      <w:r w:rsidRPr="003D334B">
        <w:rPr>
          <w:rStyle w:val="Emphasis"/>
        </w:rPr>
        <w:t>mechanism</w:t>
      </w:r>
      <w:r w:rsidRPr="003D334B">
        <w:rPr>
          <w:sz w:val="14"/>
        </w:rPr>
        <w:t xml:space="preserve">.94 </w:t>
      </w:r>
      <w:r w:rsidRPr="003D334B">
        <w:rPr>
          <w:u w:val="single"/>
        </w:rPr>
        <w:t xml:space="preserve">The </w:t>
      </w:r>
      <w:r w:rsidRPr="003D334B">
        <w:rPr>
          <w:rStyle w:val="Emphasis"/>
        </w:rPr>
        <w:t>voluntary</w:t>
      </w:r>
      <w:r w:rsidRPr="003D334B">
        <w:rPr>
          <w:u w:val="single"/>
        </w:rPr>
        <w:t xml:space="preserve">, </w:t>
      </w:r>
      <w:r w:rsidRPr="003D334B">
        <w:rPr>
          <w:rStyle w:val="Emphasis"/>
        </w:rPr>
        <w:t>self</w:t>
      </w:r>
      <w:r w:rsidRPr="0085355A">
        <w:rPr>
          <w:u w:val="single"/>
        </w:rPr>
        <w:t>-</w:t>
      </w:r>
      <w:r w:rsidRPr="0085355A">
        <w:rPr>
          <w:rStyle w:val="Emphasis"/>
        </w:rPr>
        <w:t>enforcing</w:t>
      </w:r>
      <w:r w:rsidRPr="0085355A">
        <w:rPr>
          <w:u w:val="single"/>
        </w:rPr>
        <w:t xml:space="preserve"> nature of these commitments has led </w:t>
      </w:r>
      <w:r w:rsidRPr="0085355A">
        <w:rPr>
          <w:rStyle w:val="Emphasis"/>
        </w:rPr>
        <w:t>critics</w:t>
      </w:r>
      <w:r w:rsidRPr="0085355A">
        <w:rPr>
          <w:u w:val="single"/>
        </w:rPr>
        <w:t xml:space="preserve"> to conclude that they are mere </w:t>
      </w:r>
      <w:r w:rsidRPr="0085355A">
        <w:rPr>
          <w:rStyle w:val="Emphasis"/>
        </w:rPr>
        <w:t>marketing</w:t>
      </w:r>
      <w:r w:rsidRPr="0085355A">
        <w:rPr>
          <w:u w:val="single"/>
        </w:rPr>
        <w:t xml:space="preserve"> </w:t>
      </w:r>
      <w:r w:rsidRPr="0085355A">
        <w:rPr>
          <w:rStyle w:val="Emphasis"/>
        </w:rPr>
        <w:t>ploys</w:t>
      </w:r>
      <w:r w:rsidRPr="0085355A">
        <w:rPr>
          <w:u w:val="single"/>
        </w:rPr>
        <w:t xml:space="preserve"> lacking in </w:t>
      </w:r>
      <w:r w:rsidRPr="0085355A">
        <w:rPr>
          <w:rStyle w:val="Emphasis"/>
        </w:rPr>
        <w:t>credibility</w:t>
      </w:r>
      <w:r w:rsidRPr="0085355A">
        <w:rPr>
          <w:sz w:val="14"/>
        </w:rPr>
        <w:t xml:space="preserve"> or having any real social impact.95 </w:t>
      </w:r>
      <w:r w:rsidRPr="0085355A">
        <w:rPr>
          <w:u w:val="single"/>
        </w:rPr>
        <w:t xml:space="preserve">IFAs were </w:t>
      </w:r>
      <w:r w:rsidRPr="0085355A">
        <w:rPr>
          <w:rStyle w:val="Emphasis"/>
        </w:rPr>
        <w:t>developed</w:t>
      </w:r>
      <w:r w:rsidRPr="0085355A">
        <w:rPr>
          <w:sz w:val="14"/>
        </w:rPr>
        <w:t xml:space="preserve">, in part, as </w:t>
      </w:r>
      <w:r w:rsidRPr="0085355A">
        <w:rPr>
          <w:u w:val="single"/>
        </w:rPr>
        <w:t xml:space="preserve">an alternative to </w:t>
      </w:r>
      <w:r w:rsidRPr="0085355A">
        <w:rPr>
          <w:rStyle w:val="Emphasis"/>
        </w:rPr>
        <w:t>corporate</w:t>
      </w:r>
      <w:r w:rsidRPr="0085355A">
        <w:rPr>
          <w:u w:val="single"/>
        </w:rPr>
        <w:t xml:space="preserve"> </w:t>
      </w:r>
      <w:r w:rsidRPr="0085355A">
        <w:rPr>
          <w:rStyle w:val="Emphasis"/>
        </w:rPr>
        <w:t>codes</w:t>
      </w:r>
      <w:r w:rsidRPr="0085355A">
        <w:rPr>
          <w:u w:val="single"/>
        </w:rPr>
        <w:t xml:space="preserve"> of </w:t>
      </w:r>
      <w:r w:rsidRPr="0085355A">
        <w:rPr>
          <w:rStyle w:val="Emphasis"/>
        </w:rPr>
        <w:t>conduct</w:t>
      </w:r>
      <w:r w:rsidRPr="0085355A">
        <w:rPr>
          <w:u w:val="single"/>
        </w:rPr>
        <w:t xml:space="preserve"> to raise </w:t>
      </w:r>
      <w:r w:rsidRPr="0085355A">
        <w:rPr>
          <w:rStyle w:val="Emphasis"/>
        </w:rPr>
        <w:t>labor</w:t>
      </w:r>
      <w:r w:rsidRPr="0085355A">
        <w:rPr>
          <w:u w:val="single"/>
        </w:rPr>
        <w:t xml:space="preserve"> </w:t>
      </w:r>
      <w:r w:rsidRPr="0085355A">
        <w:rPr>
          <w:rStyle w:val="Emphasis"/>
        </w:rPr>
        <w:t>standards</w:t>
      </w:r>
      <w:r w:rsidRPr="0085355A">
        <w:rPr>
          <w:sz w:val="14"/>
        </w:rPr>
        <w:t xml:space="preserve">.96 Unlike unilateral codes, </w:t>
      </w:r>
      <w:r w:rsidRPr="0085355A">
        <w:rPr>
          <w:u w:val="single"/>
        </w:rPr>
        <w:t xml:space="preserve">IFAs are </w:t>
      </w:r>
      <w:r w:rsidRPr="0085355A">
        <w:rPr>
          <w:rStyle w:val="Emphasis"/>
        </w:rPr>
        <w:t>negotiated</w:t>
      </w:r>
      <w:r w:rsidRPr="0085355A">
        <w:rPr>
          <w:u w:val="single"/>
        </w:rPr>
        <w:t xml:space="preserve"> between the </w:t>
      </w:r>
      <w:r w:rsidRPr="0085355A">
        <w:rPr>
          <w:rStyle w:val="Emphasis"/>
        </w:rPr>
        <w:t>two</w:t>
      </w:r>
      <w:r w:rsidRPr="0085355A">
        <w:rPr>
          <w:u w:val="single"/>
        </w:rPr>
        <w:t xml:space="preserve"> principal actors</w:t>
      </w:r>
      <w:r w:rsidRPr="0085355A">
        <w:rPr>
          <w:sz w:val="14"/>
        </w:rPr>
        <w:t>—</w:t>
      </w:r>
      <w:r w:rsidRPr="0085355A">
        <w:rPr>
          <w:rStyle w:val="Emphasis"/>
        </w:rPr>
        <w:t>employers</w:t>
      </w:r>
      <w:r w:rsidRPr="0085355A">
        <w:rPr>
          <w:u w:val="single"/>
        </w:rPr>
        <w:t xml:space="preserve"> and </w:t>
      </w:r>
      <w:r w:rsidRPr="0085355A">
        <w:rPr>
          <w:rStyle w:val="Emphasis"/>
        </w:rPr>
        <w:t>workers</w:t>
      </w:r>
      <w:r w:rsidRPr="0085355A">
        <w:rPr>
          <w:sz w:val="14"/>
        </w:rPr>
        <w:t>—</w:t>
      </w:r>
      <w:r w:rsidRPr="0085355A">
        <w:rPr>
          <w:u w:val="single"/>
        </w:rPr>
        <w:t xml:space="preserve">in the employment </w:t>
      </w:r>
      <w:r w:rsidRPr="0085355A">
        <w:rPr>
          <w:rStyle w:val="Emphasis"/>
        </w:rPr>
        <w:t>relationship</w:t>
      </w:r>
      <w:r w:rsidRPr="0085355A">
        <w:rPr>
          <w:sz w:val="14"/>
        </w:rPr>
        <w:t>.97 Involvement of the very party the agreement is meant to protect attaches greater meaning and significance to the instrument.98</w:t>
      </w:r>
      <w:r w:rsidRPr="0085355A">
        <w:rPr>
          <w:rStyle w:val="Emphasis"/>
        </w:rPr>
        <w:t xml:space="preserve"> </w:t>
      </w:r>
      <w:r w:rsidRPr="0085355A">
        <w:rPr>
          <w:sz w:val="14"/>
        </w:rPr>
        <w:t xml:space="preserve">The </w:t>
      </w:r>
      <w:r w:rsidRPr="0085355A">
        <w:rPr>
          <w:u w:val="single"/>
        </w:rPr>
        <w:t xml:space="preserve">purpose of IFAs is to </w:t>
      </w:r>
      <w:r w:rsidRPr="0085355A">
        <w:rPr>
          <w:rStyle w:val="Emphasis"/>
        </w:rPr>
        <w:t>promote</w:t>
      </w:r>
      <w:r w:rsidRPr="0085355A">
        <w:rPr>
          <w:u w:val="single"/>
        </w:rPr>
        <w:t xml:space="preserve"> fundamental </w:t>
      </w:r>
      <w:r w:rsidRPr="0085355A">
        <w:rPr>
          <w:rStyle w:val="Emphasis"/>
        </w:rPr>
        <w:t>labor</w:t>
      </w:r>
      <w:r w:rsidRPr="0085355A">
        <w:rPr>
          <w:u w:val="single"/>
        </w:rPr>
        <w:t xml:space="preserve"> </w:t>
      </w:r>
      <w:r w:rsidRPr="0085355A">
        <w:rPr>
          <w:rStyle w:val="Emphasis"/>
        </w:rPr>
        <w:t>rights</w:t>
      </w:r>
      <w:r w:rsidRPr="0085355A">
        <w:rPr>
          <w:u w:val="single"/>
        </w:rPr>
        <w:t xml:space="preserve"> by </w:t>
      </w:r>
      <w:r w:rsidRPr="0085355A">
        <w:rPr>
          <w:rStyle w:val="Emphasis"/>
        </w:rPr>
        <w:t>regulating</w:t>
      </w:r>
      <w:r w:rsidRPr="0085355A">
        <w:rPr>
          <w:u w:val="single"/>
        </w:rPr>
        <w:t xml:space="preserve"> </w:t>
      </w:r>
      <w:r w:rsidRPr="0085355A">
        <w:rPr>
          <w:rStyle w:val="Emphasis"/>
        </w:rPr>
        <w:t>corporate</w:t>
      </w:r>
      <w:r w:rsidRPr="0085355A">
        <w:rPr>
          <w:u w:val="single"/>
        </w:rPr>
        <w:t xml:space="preserve"> </w:t>
      </w:r>
      <w:r w:rsidRPr="0085355A">
        <w:rPr>
          <w:rStyle w:val="Emphasis"/>
        </w:rPr>
        <w:t>conduct</w:t>
      </w:r>
      <w:r w:rsidRPr="0085355A">
        <w:rPr>
          <w:u w:val="single"/>
        </w:rPr>
        <w:t xml:space="preserve"> on a global level</w:t>
      </w:r>
      <w:r w:rsidRPr="0085355A">
        <w:rPr>
          <w:sz w:val="14"/>
        </w:rPr>
        <w:t xml:space="preserve">.99 </w:t>
      </w:r>
      <w:r w:rsidRPr="0085355A">
        <w:rPr>
          <w:u w:val="single"/>
        </w:rPr>
        <w:t xml:space="preserve">This brings us to another </w:t>
      </w:r>
      <w:r w:rsidRPr="0085355A">
        <w:rPr>
          <w:rStyle w:val="Emphasis"/>
        </w:rPr>
        <w:t>key</w:t>
      </w:r>
      <w:r w:rsidRPr="0085355A">
        <w:rPr>
          <w:u w:val="single"/>
        </w:rPr>
        <w:t xml:space="preserve"> </w:t>
      </w:r>
      <w:r w:rsidRPr="0085355A">
        <w:rPr>
          <w:rStyle w:val="Emphasis"/>
        </w:rPr>
        <w:t>distinction</w:t>
      </w:r>
      <w:r w:rsidRPr="0085355A">
        <w:rPr>
          <w:u w:val="single"/>
        </w:rPr>
        <w:t xml:space="preserve"> between corporate codes of conduct and IFAs: their concrete normative content. </w:t>
      </w:r>
      <w:r w:rsidRPr="0085355A">
        <w:rPr>
          <w:sz w:val="14"/>
        </w:rPr>
        <w:t xml:space="preserve">3. Core ILO Principles as the Substantive Content of IFAs Whereas </w:t>
      </w:r>
      <w:r w:rsidRPr="0085355A">
        <w:rPr>
          <w:u w:val="single"/>
        </w:rPr>
        <w:t xml:space="preserve">codes tend to be </w:t>
      </w:r>
      <w:r w:rsidRPr="0085355A">
        <w:rPr>
          <w:rStyle w:val="Emphasis"/>
        </w:rPr>
        <w:t>vague</w:t>
      </w:r>
      <w:r w:rsidRPr="0085355A">
        <w:rPr>
          <w:u w:val="single"/>
        </w:rPr>
        <w:t xml:space="preserve"> in their commitments</w:t>
      </w:r>
      <w:r w:rsidRPr="0085355A">
        <w:rPr>
          <w:sz w:val="14"/>
        </w:rPr>
        <w:t xml:space="preserve">, </w:t>
      </w:r>
      <w:r w:rsidRPr="0085355A">
        <w:rPr>
          <w:u w:val="single"/>
        </w:rPr>
        <w:t xml:space="preserve">MNCs commit themselves to </w:t>
      </w:r>
      <w:r w:rsidRPr="0085355A">
        <w:rPr>
          <w:rStyle w:val="Emphasis"/>
        </w:rPr>
        <w:t>concrete</w:t>
      </w:r>
      <w:r w:rsidRPr="0085355A">
        <w:rPr>
          <w:u w:val="single"/>
        </w:rPr>
        <w:t xml:space="preserve"> </w:t>
      </w:r>
      <w:r w:rsidRPr="0085355A">
        <w:rPr>
          <w:rStyle w:val="Emphasis"/>
        </w:rPr>
        <w:t>international</w:t>
      </w:r>
      <w:r w:rsidRPr="0085355A">
        <w:rPr>
          <w:u w:val="single"/>
        </w:rPr>
        <w:t xml:space="preserve"> </w:t>
      </w:r>
      <w:r w:rsidRPr="0085355A">
        <w:rPr>
          <w:rStyle w:val="Emphasis"/>
        </w:rPr>
        <w:t>labor</w:t>
      </w:r>
      <w:r w:rsidRPr="0085355A">
        <w:rPr>
          <w:u w:val="single"/>
        </w:rPr>
        <w:t xml:space="preserve"> </w:t>
      </w:r>
      <w:r w:rsidRPr="0085355A">
        <w:rPr>
          <w:rStyle w:val="Emphasis"/>
        </w:rPr>
        <w:t>norms</w:t>
      </w:r>
      <w:r w:rsidRPr="0085355A">
        <w:rPr>
          <w:u w:val="single"/>
        </w:rPr>
        <w:t xml:space="preserve"> through </w:t>
      </w:r>
      <w:r w:rsidRPr="0085355A">
        <w:rPr>
          <w:rStyle w:val="Emphasis"/>
        </w:rPr>
        <w:t>framework</w:t>
      </w:r>
      <w:r w:rsidRPr="0085355A">
        <w:rPr>
          <w:u w:val="single"/>
        </w:rPr>
        <w:t xml:space="preserve"> </w:t>
      </w:r>
      <w:r w:rsidRPr="0085355A">
        <w:rPr>
          <w:rStyle w:val="Emphasis"/>
        </w:rPr>
        <w:t>agreements</w:t>
      </w:r>
      <w:r w:rsidRPr="0085355A">
        <w:rPr>
          <w:u w:val="single"/>
        </w:rPr>
        <w:t xml:space="preserve">. The </w:t>
      </w:r>
      <w:r w:rsidRPr="0085355A">
        <w:rPr>
          <w:rStyle w:val="Emphasis"/>
        </w:rPr>
        <w:t>key</w:t>
      </w:r>
      <w:r w:rsidRPr="0085355A">
        <w:rPr>
          <w:u w:val="single"/>
        </w:rPr>
        <w:t xml:space="preserve"> </w:t>
      </w:r>
      <w:r w:rsidRPr="0085355A">
        <w:rPr>
          <w:rStyle w:val="Emphasis"/>
        </w:rPr>
        <w:t>areas</w:t>
      </w:r>
      <w:r w:rsidRPr="0085355A">
        <w:rPr>
          <w:u w:val="single"/>
        </w:rPr>
        <w:t xml:space="preserve"> of IFAs are the </w:t>
      </w:r>
      <w:r w:rsidRPr="0085355A">
        <w:rPr>
          <w:rStyle w:val="Emphasis"/>
        </w:rPr>
        <w:t>acceptance</w:t>
      </w:r>
      <w:r w:rsidRPr="0085355A">
        <w:rPr>
          <w:u w:val="single"/>
        </w:rPr>
        <w:t xml:space="preserve"> of the four core </w:t>
      </w:r>
      <w:r w:rsidRPr="0085355A">
        <w:rPr>
          <w:rStyle w:val="Emphasis"/>
        </w:rPr>
        <w:t>labor</w:t>
      </w:r>
      <w:r w:rsidRPr="0085355A">
        <w:rPr>
          <w:u w:val="single"/>
        </w:rPr>
        <w:t xml:space="preserve"> </w:t>
      </w:r>
      <w:r w:rsidRPr="0085355A">
        <w:rPr>
          <w:rStyle w:val="Emphasis"/>
        </w:rPr>
        <w:t>standards</w:t>
      </w:r>
      <w:r w:rsidRPr="0085355A">
        <w:rPr>
          <w:sz w:val="14"/>
        </w:rPr>
        <w:t xml:space="preserve">, as articulated in the 1998 ILO Declaration.100 The Declaration itself is typically not mentioned, but rather the four rights are referred to in IFAs by their convention numbers.101 Thus, apart from a very few exceptions, IFAs refer explicitly to ILO Conventions 87 and 98 on freedom of association and the right to organize and collective bargaining, respectively.102 As previously discussed, </w:t>
      </w:r>
      <w:r w:rsidRPr="0085355A">
        <w:rPr>
          <w:u w:val="single"/>
        </w:rPr>
        <w:t xml:space="preserve">ILO standards are the </w:t>
      </w:r>
      <w:r w:rsidRPr="0085355A">
        <w:rPr>
          <w:rStyle w:val="Emphasis"/>
        </w:rPr>
        <w:t>principal</w:t>
      </w:r>
      <w:r w:rsidRPr="0085355A">
        <w:rPr>
          <w:u w:val="single"/>
        </w:rPr>
        <w:t xml:space="preserve"> </w:t>
      </w:r>
      <w:r w:rsidRPr="0085355A">
        <w:rPr>
          <w:rStyle w:val="Emphasis"/>
        </w:rPr>
        <w:t>source</w:t>
      </w:r>
      <w:r w:rsidRPr="0085355A">
        <w:rPr>
          <w:u w:val="single"/>
        </w:rPr>
        <w:t xml:space="preserve"> of </w:t>
      </w:r>
      <w:r w:rsidRPr="0085355A">
        <w:rPr>
          <w:rStyle w:val="Emphasis"/>
        </w:rPr>
        <w:t>international</w:t>
      </w:r>
      <w:r w:rsidRPr="0085355A">
        <w:rPr>
          <w:u w:val="single"/>
        </w:rPr>
        <w:t xml:space="preserve"> </w:t>
      </w:r>
      <w:r w:rsidRPr="0085355A">
        <w:rPr>
          <w:rStyle w:val="Emphasis"/>
        </w:rPr>
        <w:t>labor</w:t>
      </w:r>
      <w:r w:rsidRPr="0085355A">
        <w:rPr>
          <w:u w:val="single"/>
        </w:rPr>
        <w:t xml:space="preserve"> norms</w:t>
      </w:r>
      <w:r w:rsidRPr="0085355A">
        <w:rPr>
          <w:sz w:val="14"/>
        </w:rPr>
        <w:t xml:space="preserve">.103 ILO </w:t>
      </w:r>
      <w:r w:rsidRPr="0085355A">
        <w:rPr>
          <w:u w:val="single"/>
        </w:rPr>
        <w:t xml:space="preserve">Conventions 87 and 98 are perhaps the most </w:t>
      </w:r>
      <w:r w:rsidRPr="0085355A">
        <w:rPr>
          <w:rStyle w:val="Emphasis"/>
        </w:rPr>
        <w:t>important</w:t>
      </w:r>
      <w:r w:rsidRPr="0085355A">
        <w:rPr>
          <w:u w:val="single"/>
        </w:rPr>
        <w:t xml:space="preserve"> of ILO principles since the </w:t>
      </w:r>
      <w:r w:rsidRPr="0085355A">
        <w:rPr>
          <w:rStyle w:val="Emphasis"/>
        </w:rPr>
        <w:t>right</w:t>
      </w:r>
      <w:r w:rsidRPr="0085355A">
        <w:rPr>
          <w:u w:val="single"/>
        </w:rPr>
        <w:t xml:space="preserve"> to </w:t>
      </w:r>
      <w:r w:rsidRPr="0085355A">
        <w:rPr>
          <w:rStyle w:val="Emphasis"/>
        </w:rPr>
        <w:t>organize</w:t>
      </w:r>
      <w:r w:rsidRPr="0085355A">
        <w:rPr>
          <w:u w:val="single"/>
        </w:rPr>
        <w:t xml:space="preserve"> and </w:t>
      </w:r>
      <w:r w:rsidRPr="0085355A">
        <w:rPr>
          <w:rStyle w:val="Emphasis"/>
        </w:rPr>
        <w:t>bargain</w:t>
      </w:r>
      <w:r w:rsidRPr="0085355A">
        <w:rPr>
          <w:u w:val="single"/>
        </w:rPr>
        <w:t xml:space="preserve"> </w:t>
      </w:r>
      <w:r w:rsidRPr="0085355A">
        <w:rPr>
          <w:rStyle w:val="Emphasis"/>
        </w:rPr>
        <w:t>collectively</w:t>
      </w:r>
      <w:r w:rsidRPr="0085355A">
        <w:rPr>
          <w:u w:val="single"/>
        </w:rPr>
        <w:t xml:space="preserve"> is essential to the </w:t>
      </w:r>
      <w:r w:rsidRPr="0085355A">
        <w:rPr>
          <w:rStyle w:val="Emphasis"/>
        </w:rPr>
        <w:t>defense</w:t>
      </w:r>
      <w:r w:rsidRPr="0085355A">
        <w:rPr>
          <w:u w:val="single"/>
        </w:rPr>
        <w:t xml:space="preserve"> of </w:t>
      </w:r>
      <w:r w:rsidRPr="0085355A">
        <w:rPr>
          <w:rStyle w:val="Emphasis"/>
        </w:rPr>
        <w:t>working</w:t>
      </w:r>
      <w:r w:rsidRPr="0085355A">
        <w:rPr>
          <w:u w:val="single"/>
        </w:rPr>
        <w:t xml:space="preserve"> </w:t>
      </w:r>
      <w:r w:rsidRPr="0085355A">
        <w:rPr>
          <w:rStyle w:val="Emphasis"/>
        </w:rPr>
        <w:t>conditions</w:t>
      </w:r>
      <w:r w:rsidRPr="0085355A">
        <w:rPr>
          <w:sz w:val="14"/>
        </w:rPr>
        <w:t xml:space="preserve"> like wages, hours, and health and safety </w:t>
      </w:r>
      <w:r w:rsidRPr="0085355A">
        <w:rPr>
          <w:u w:val="single"/>
        </w:rPr>
        <w:t xml:space="preserve">through the </w:t>
      </w:r>
      <w:r w:rsidRPr="0085355A">
        <w:rPr>
          <w:rStyle w:val="Emphasis"/>
        </w:rPr>
        <w:t>collective</w:t>
      </w:r>
      <w:r w:rsidRPr="0085355A">
        <w:rPr>
          <w:u w:val="single"/>
        </w:rPr>
        <w:t xml:space="preserve"> </w:t>
      </w:r>
      <w:r w:rsidRPr="0085355A">
        <w:rPr>
          <w:rStyle w:val="Emphasis"/>
        </w:rPr>
        <w:t>bargaining</w:t>
      </w:r>
      <w:r w:rsidRPr="0085355A">
        <w:rPr>
          <w:u w:val="single"/>
        </w:rPr>
        <w:t xml:space="preserve"> </w:t>
      </w:r>
      <w:r w:rsidRPr="0085355A">
        <w:rPr>
          <w:rStyle w:val="Emphasis"/>
        </w:rPr>
        <w:t>process</w:t>
      </w:r>
      <w:r w:rsidRPr="0085355A">
        <w:rPr>
          <w:sz w:val="14"/>
        </w:rPr>
        <w:t xml:space="preserve">.104 4. Scope of IFAs, MNCs and Supply Chains 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 III. ANALYSIS The principal weapon workers have to leverage their bargaining power is the strike.109 </w:t>
      </w:r>
      <w:r w:rsidRPr="0085355A">
        <w:rPr>
          <w:u w:val="single"/>
        </w:rPr>
        <w:t xml:space="preserve">The </w:t>
      </w:r>
      <w:r w:rsidRPr="0085355A">
        <w:rPr>
          <w:rStyle w:val="Emphasis"/>
        </w:rPr>
        <w:t>permanent</w:t>
      </w:r>
      <w:r w:rsidRPr="0085355A">
        <w:rPr>
          <w:u w:val="single"/>
        </w:rPr>
        <w:t xml:space="preserve"> </w:t>
      </w:r>
      <w:r w:rsidRPr="0085355A">
        <w:rPr>
          <w:rStyle w:val="Emphasis"/>
        </w:rPr>
        <w:t>strike</w:t>
      </w:r>
      <w:r w:rsidRPr="0085355A">
        <w:rPr>
          <w:u w:val="single"/>
        </w:rPr>
        <w:t xml:space="preserve"> </w:t>
      </w:r>
      <w:r w:rsidRPr="0085355A">
        <w:rPr>
          <w:rStyle w:val="Emphasis"/>
        </w:rPr>
        <w:t>replacement</w:t>
      </w:r>
      <w:r w:rsidRPr="0085355A">
        <w:rPr>
          <w:u w:val="single"/>
        </w:rPr>
        <w:t xml:space="preserve"> </w:t>
      </w:r>
      <w:r w:rsidRPr="0085355A">
        <w:rPr>
          <w:rStyle w:val="Emphasis"/>
        </w:rPr>
        <w:t>policy</w:t>
      </w:r>
      <w:r w:rsidRPr="0085355A">
        <w:rPr>
          <w:u w:val="single"/>
        </w:rPr>
        <w:t xml:space="preserve"> renders [strikes] this weapon almost </w:t>
      </w:r>
      <w:r w:rsidRPr="0085355A">
        <w:rPr>
          <w:rStyle w:val="Emphasis"/>
        </w:rPr>
        <w:t>meaningless</w:t>
      </w:r>
      <w:r w:rsidRPr="0085355A">
        <w:rPr>
          <w:u w:val="single"/>
        </w:rPr>
        <w:t xml:space="preserve"> by </w:t>
      </w:r>
      <w:r w:rsidRPr="0085355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3D334B">
        <w:rPr>
          <w:sz w:val="14"/>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3D334B">
        <w:rPr>
          <w:sz w:val="14"/>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3D334B">
        <w:rPr>
          <w:sz w:val="14"/>
        </w:rPr>
        <w:t xml:space="preserve">, </w:t>
      </w:r>
      <w:r w:rsidRPr="000F411A">
        <w:rPr>
          <w:u w:val="single"/>
        </w:rPr>
        <w:t>and bargain collectively</w:t>
      </w:r>
      <w:r w:rsidRPr="003D334B">
        <w:rPr>
          <w:sz w:val="14"/>
        </w:rPr>
        <w:t xml:space="preserve">, as enunciated in Conventions 87 and 98,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3D334B">
        <w:rPr>
          <w:sz w:val="14"/>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r>
        <w:rPr>
          <w:u w:val="single"/>
        </w:rPr>
        <w:t xml:space="preserve"> </w:t>
      </w:r>
      <w:r w:rsidRPr="003D334B">
        <w:rPr>
          <w:sz w:val="14"/>
        </w:rPr>
        <w:t xml:space="preserve">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 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r w:rsidRPr="003D334B">
        <w:rPr>
          <w:sz w:val="14"/>
        </w:rPr>
        <w:t xml:space="preserve"> </w:t>
      </w:r>
      <w:r w:rsidRPr="0057035A">
        <w:rPr>
          <w:u w:val="single"/>
        </w:rPr>
        <w:t>Collective bargaining is the mechanism through which workers present their demands to an employer and</w:t>
      </w:r>
      <w:r w:rsidRPr="003D334B">
        <w:rPr>
          <w:sz w:val="14"/>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3D334B">
        <w:rPr>
          <w:sz w:val="14"/>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3D334B">
        <w:rPr>
          <w:sz w:val="14"/>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3D334B">
        <w:rPr>
          <w:sz w:val="14"/>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3D334B">
        <w:rPr>
          <w:sz w:val="14"/>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3D334B">
        <w:rPr>
          <w:sz w:val="14"/>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3D334B">
        <w:rPr>
          <w:sz w:val="14"/>
        </w:rPr>
        <w:t xml:space="preserve"> throughout the world, almost to the point of universal recognition.115 The ILO Committee on Freedom of Association holds the position that the right to strike is a basic consequence of the right to organize.116 </w:t>
      </w: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3D334B">
        <w:rPr>
          <w:sz w:val="14"/>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3D334B">
        <w:rPr>
          <w:sz w:val="14"/>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3D334B">
        <w:rPr>
          <w:sz w:val="14"/>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3D334B">
        <w:rPr>
          <w:sz w:val="14"/>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3D334B">
        <w:rPr>
          <w:sz w:val="14"/>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3D334B">
        <w:rPr>
          <w:sz w:val="14"/>
        </w:rPr>
        <w:t xml:space="preserve">121 This subsection addresses the lawful practice of hiring of permanent replacements for striking workers in the United States as it relates to ILO principles. 1. The Use of Permanent Strike Replacements Reduces the ‘Right’ to Strike to the Unprotected ‘Freedom’ to Strike In refraining from ratifying ILO Conventions 87 and 98, the United States government has insisted </w:t>
      </w:r>
      <w:r w:rsidRPr="0085355A">
        <w:rPr>
          <w:sz w:val="14"/>
        </w:rPr>
        <w:t xml:space="preserve">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 The Mackay doctrine, </w:t>
      </w:r>
      <w:r w:rsidRPr="0085355A">
        <w:rPr>
          <w:u w:val="single"/>
        </w:rPr>
        <w:t xml:space="preserve">permitting </w:t>
      </w:r>
      <w:r w:rsidRPr="0085355A">
        <w:rPr>
          <w:rStyle w:val="Emphasis"/>
        </w:rPr>
        <w:t>permanent</w:t>
      </w:r>
      <w:r w:rsidRPr="0085355A">
        <w:rPr>
          <w:u w:val="single"/>
        </w:rPr>
        <w:t xml:space="preserve"> </w:t>
      </w:r>
      <w:r w:rsidRPr="0085355A">
        <w:rPr>
          <w:rStyle w:val="Emphasis"/>
        </w:rPr>
        <w:t>replacement</w:t>
      </w:r>
      <w:r w:rsidRPr="0085355A">
        <w:rPr>
          <w:u w:val="single"/>
        </w:rPr>
        <w:t xml:space="preserve"> of strikers renders the </w:t>
      </w:r>
      <w:r w:rsidRPr="0085355A">
        <w:rPr>
          <w:rStyle w:val="Emphasis"/>
        </w:rPr>
        <w:t>right</w:t>
      </w:r>
      <w:r w:rsidRPr="0085355A">
        <w:rPr>
          <w:u w:val="single"/>
        </w:rPr>
        <w:t xml:space="preserve"> a </w:t>
      </w:r>
      <w:r w:rsidRPr="0085355A">
        <w:rPr>
          <w:rStyle w:val="Emphasis"/>
        </w:rPr>
        <w:t>mere</w:t>
      </w:r>
      <w:r w:rsidRPr="0085355A">
        <w:rPr>
          <w:u w:val="single"/>
        </w:rPr>
        <w:t xml:space="preserve"> </w:t>
      </w:r>
      <w:r w:rsidRPr="0085355A">
        <w:rPr>
          <w:rStyle w:val="Emphasis"/>
        </w:rPr>
        <w:t>privilege</w:t>
      </w:r>
      <w:r w:rsidRPr="0085355A">
        <w:rPr>
          <w:sz w:val="14"/>
        </w:rPr>
        <w:t xml:space="preserve">, </w:t>
      </w:r>
      <w:r w:rsidRPr="0085355A">
        <w:rPr>
          <w:u w:val="single"/>
        </w:rPr>
        <w:t xml:space="preserve">or </w:t>
      </w:r>
      <w:r w:rsidRPr="0085355A">
        <w:rPr>
          <w:rStyle w:val="Emphasis"/>
        </w:rPr>
        <w:t>freedom</w:t>
      </w:r>
      <w:r w:rsidRPr="0085355A">
        <w:rPr>
          <w:sz w:val="14"/>
        </w:rPr>
        <w:t xml:space="preserve">, </w:t>
      </w:r>
      <w:r w:rsidRPr="0085355A">
        <w:rPr>
          <w:u w:val="single"/>
        </w:rPr>
        <w:t xml:space="preserve">because it removes </w:t>
      </w:r>
      <w:r w:rsidRPr="0085355A">
        <w:rPr>
          <w:rStyle w:val="Emphasis"/>
        </w:rPr>
        <w:t>meaningful</w:t>
      </w:r>
      <w:r w:rsidRPr="0085355A">
        <w:rPr>
          <w:u w:val="single"/>
        </w:rPr>
        <w:t xml:space="preserve"> </w:t>
      </w:r>
      <w:r w:rsidRPr="0085355A">
        <w:rPr>
          <w:rStyle w:val="Emphasis"/>
        </w:rPr>
        <w:t>protection</w:t>
      </w:r>
      <w:r w:rsidRPr="0085355A">
        <w:rPr>
          <w:u w:val="single"/>
        </w:rPr>
        <w:t xml:space="preserve"> of the </w:t>
      </w:r>
      <w:r w:rsidRPr="0085355A">
        <w:rPr>
          <w:rStyle w:val="Emphasis"/>
        </w:rPr>
        <w:t>right</w:t>
      </w:r>
      <w:r w:rsidRPr="0085355A">
        <w:rPr>
          <w:u w:val="single"/>
        </w:rPr>
        <w:t xml:space="preserve"> by stripping employers of a duty to refrain from interference with striking</w:t>
      </w:r>
      <w:r w:rsidRPr="0085355A">
        <w:rPr>
          <w:sz w:val="14"/>
        </w:rPr>
        <w:t xml:space="preserve">.125 Wesley Hohfeld’s famous account of </w:t>
      </w:r>
      <w:r w:rsidRPr="0085355A">
        <w:rPr>
          <w:u w:val="single"/>
        </w:rPr>
        <w:t xml:space="preserve">legal rights provides a </w:t>
      </w:r>
      <w:r w:rsidRPr="0085355A">
        <w:rPr>
          <w:rStyle w:val="Emphasis"/>
        </w:rPr>
        <w:t>useful</w:t>
      </w:r>
      <w:r w:rsidRPr="0085355A">
        <w:rPr>
          <w:u w:val="single"/>
        </w:rPr>
        <w:t xml:space="preserve"> </w:t>
      </w:r>
      <w:r w:rsidRPr="0085355A">
        <w:rPr>
          <w:rStyle w:val="Emphasis"/>
        </w:rPr>
        <w:t>analytical</w:t>
      </w:r>
      <w:r w:rsidRPr="0085355A">
        <w:rPr>
          <w:u w:val="single"/>
        </w:rPr>
        <w:t xml:space="preserve"> </w:t>
      </w:r>
      <w:r w:rsidRPr="0085355A">
        <w:rPr>
          <w:rStyle w:val="Emphasis"/>
        </w:rPr>
        <w:t>framework</w:t>
      </w:r>
      <w:r w:rsidRPr="0085355A">
        <w:rPr>
          <w:u w:val="single"/>
        </w:rPr>
        <w:t xml:space="preserve"> for distinguishing between the colloquial uses of the “rights” and their implications</w:t>
      </w:r>
      <w:r w:rsidRPr="0085355A">
        <w:rPr>
          <w:sz w:val="14"/>
        </w:rPr>
        <w:t xml:space="preserve">.126 Under this framework, </w:t>
      </w:r>
      <w:r w:rsidRPr="0085355A">
        <w:rPr>
          <w:u w:val="single"/>
        </w:rPr>
        <w:t xml:space="preserve">rights are </w:t>
      </w:r>
      <w:r w:rsidRPr="0085355A">
        <w:rPr>
          <w:rStyle w:val="Emphasis"/>
        </w:rPr>
        <w:t>distinguished</w:t>
      </w:r>
      <w:r w:rsidRPr="0085355A">
        <w:rPr>
          <w:u w:val="single"/>
        </w:rPr>
        <w:t xml:space="preserve"> from what he calls </w:t>
      </w:r>
      <w:r w:rsidRPr="0085355A">
        <w:rPr>
          <w:rStyle w:val="Emphasis"/>
        </w:rPr>
        <w:t>privileges</w:t>
      </w:r>
      <w:r w:rsidRPr="0085355A">
        <w:rPr>
          <w:u w:val="single"/>
        </w:rPr>
        <w:t xml:space="preserve">, or </w:t>
      </w:r>
      <w:r w:rsidRPr="0085355A">
        <w:rPr>
          <w:rStyle w:val="Emphasis"/>
        </w:rPr>
        <w:t>freedoms</w:t>
      </w:r>
      <w:r w:rsidRPr="0085355A">
        <w:rPr>
          <w:u w:val="single"/>
        </w:rPr>
        <w:t xml:space="preserve">, by the </w:t>
      </w:r>
      <w:r w:rsidRPr="0085355A">
        <w:rPr>
          <w:rStyle w:val="Emphasis"/>
        </w:rPr>
        <w:t>existence</w:t>
      </w:r>
      <w:r w:rsidRPr="0085355A">
        <w:rPr>
          <w:u w:val="single"/>
        </w:rPr>
        <w:t xml:space="preserve"> or inexistence of a </w:t>
      </w:r>
      <w:r w:rsidRPr="0085355A">
        <w:rPr>
          <w:rStyle w:val="Emphasis"/>
        </w:rPr>
        <w:t>corresponding</w:t>
      </w:r>
      <w:r w:rsidRPr="0085355A">
        <w:rPr>
          <w:u w:val="single"/>
        </w:rPr>
        <w:t xml:space="preserve"> </w:t>
      </w:r>
      <w:r w:rsidRPr="0085355A">
        <w:rPr>
          <w:rStyle w:val="Emphasis"/>
        </w:rPr>
        <w:t>duty</w:t>
      </w:r>
      <w:r w:rsidRPr="0085355A">
        <w:rPr>
          <w:u w:val="single"/>
        </w:rPr>
        <w:t xml:space="preserve">. All rights have a </w:t>
      </w:r>
      <w:r w:rsidRPr="0085355A">
        <w:rPr>
          <w:rStyle w:val="Emphasis"/>
        </w:rPr>
        <w:t>corresponding</w:t>
      </w:r>
      <w:r w:rsidRPr="0085355A">
        <w:rPr>
          <w:u w:val="single"/>
        </w:rPr>
        <w:t xml:space="preserve"> </w:t>
      </w:r>
      <w:r w:rsidRPr="0085355A">
        <w:rPr>
          <w:rStyle w:val="Emphasis"/>
        </w:rPr>
        <w:t>duty</w:t>
      </w:r>
      <w:r w:rsidRPr="0085355A">
        <w:rPr>
          <w:u w:val="single"/>
        </w:rPr>
        <w:t xml:space="preserve">, or a legal </w:t>
      </w:r>
      <w:r w:rsidRPr="0085355A">
        <w:rPr>
          <w:rStyle w:val="Emphasis"/>
        </w:rPr>
        <w:t>obligation</w:t>
      </w:r>
      <w:r w:rsidRPr="0085355A">
        <w:rPr>
          <w:u w:val="single"/>
        </w:rPr>
        <w:t xml:space="preserve"> to respect the </w:t>
      </w:r>
      <w:r w:rsidRPr="0085355A">
        <w:rPr>
          <w:rStyle w:val="Emphasis"/>
        </w:rPr>
        <w:t>legal</w:t>
      </w:r>
      <w:r w:rsidRPr="0085355A">
        <w:rPr>
          <w:u w:val="single"/>
        </w:rPr>
        <w:t xml:space="preserve"> </w:t>
      </w:r>
      <w:r w:rsidRPr="0085355A">
        <w:rPr>
          <w:rStyle w:val="Emphasis"/>
        </w:rPr>
        <w:t>interest</w:t>
      </w:r>
      <w:r w:rsidRPr="0085355A">
        <w:rPr>
          <w:u w:val="single"/>
        </w:rPr>
        <w:t xml:space="preserve"> of the right-holder and </w:t>
      </w:r>
      <w:r w:rsidRPr="0085355A">
        <w:rPr>
          <w:rStyle w:val="Emphasis"/>
        </w:rPr>
        <w:t>refrain</w:t>
      </w:r>
      <w:r w:rsidRPr="0085355A">
        <w:rPr>
          <w:u w:val="single"/>
        </w:rPr>
        <w:t xml:space="preserve"> from </w:t>
      </w:r>
      <w:r w:rsidRPr="0085355A">
        <w:rPr>
          <w:rStyle w:val="Emphasis"/>
        </w:rPr>
        <w:t>interfering</w:t>
      </w:r>
      <w:r w:rsidRPr="0085355A">
        <w:rPr>
          <w:sz w:val="14"/>
        </w:rPr>
        <w:t xml:space="preserve"> with it.127 In the example of the right to strike, </w:t>
      </w:r>
      <w:r w:rsidRPr="0085355A">
        <w:rPr>
          <w:u w:val="single"/>
        </w:rPr>
        <w:t>the correlative is the employer’s duty to not interfere with the employees’ right</w:t>
      </w:r>
      <w:r w:rsidRPr="0085355A">
        <w:rPr>
          <w:sz w:val="14"/>
        </w:rPr>
        <w:t xml:space="preserve">.128 On the other hand, </w:t>
      </w:r>
      <w:r w:rsidRPr="0085355A">
        <w:rPr>
          <w:u w:val="single"/>
        </w:rPr>
        <w:t>a ‘freedom’ is the liberty to act, but without the imposition of a duty upon others</w:t>
      </w:r>
      <w:r w:rsidRPr="0085355A">
        <w:rPr>
          <w:sz w:val="14"/>
        </w:rPr>
        <w:t xml:space="preserve">.129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 In establishing the Mackay permanent strike replacement Doctrine, </w:t>
      </w:r>
      <w:r w:rsidRPr="0085355A">
        <w:rPr>
          <w:u w:val="single"/>
        </w:rPr>
        <w:t>the Supreme Court reasoned that the ‘</w:t>
      </w:r>
      <w:r w:rsidRPr="0085355A">
        <w:rPr>
          <w:rStyle w:val="Emphasis"/>
        </w:rPr>
        <w:t>right’</w:t>
      </w:r>
      <w:r w:rsidRPr="0085355A">
        <w:rPr>
          <w:u w:val="single"/>
        </w:rPr>
        <w:t xml:space="preserve"> to strike does not </w:t>
      </w:r>
      <w:r w:rsidRPr="0085355A">
        <w:rPr>
          <w:rStyle w:val="Emphasis"/>
        </w:rPr>
        <w:t>destroy</w:t>
      </w:r>
      <w:r w:rsidRPr="0085355A">
        <w:rPr>
          <w:u w:val="single"/>
        </w:rPr>
        <w:t xml:space="preserve"> an employer’s right to </w:t>
      </w:r>
      <w:r w:rsidRPr="0085355A">
        <w:rPr>
          <w:rStyle w:val="Emphasis"/>
        </w:rPr>
        <w:t>protect</w:t>
      </w:r>
      <w:r w:rsidRPr="0085355A">
        <w:rPr>
          <w:u w:val="single"/>
        </w:rPr>
        <w:t xml:space="preserve"> and </w:t>
      </w:r>
      <w:r w:rsidRPr="0085355A">
        <w:rPr>
          <w:rStyle w:val="Emphasis"/>
        </w:rPr>
        <w:t>continue</w:t>
      </w:r>
      <w:r w:rsidRPr="0085355A">
        <w:rPr>
          <w:u w:val="single"/>
        </w:rPr>
        <w:t xml:space="preserve"> </w:t>
      </w:r>
      <w:r w:rsidRPr="0085355A">
        <w:rPr>
          <w:rStyle w:val="Emphasis"/>
        </w:rPr>
        <w:t>business</w:t>
      </w:r>
      <w:r w:rsidRPr="0085355A">
        <w:rPr>
          <w:sz w:val="14"/>
        </w:rPr>
        <w:t xml:space="preserve"> by filling the vacancies of the strikers.132 In so holding, </w:t>
      </w:r>
      <w:r w:rsidRPr="0085355A">
        <w:rPr>
          <w:u w:val="single"/>
        </w:rPr>
        <w:t>the Court actually transformed the ‘</w:t>
      </w:r>
      <w:r w:rsidRPr="0085355A">
        <w:rPr>
          <w:rStyle w:val="Emphasis"/>
        </w:rPr>
        <w:t>right’</w:t>
      </w:r>
      <w:r w:rsidRPr="0085355A">
        <w:rPr>
          <w:u w:val="single"/>
        </w:rPr>
        <w:t xml:space="preserve"> to strike it into the ‘</w:t>
      </w:r>
      <w:r w:rsidRPr="0085355A">
        <w:rPr>
          <w:rStyle w:val="Emphasis"/>
        </w:rPr>
        <w:t>freedom’</w:t>
      </w:r>
      <w:r w:rsidRPr="0085355A">
        <w:rPr>
          <w:u w:val="single"/>
        </w:rPr>
        <w:t xml:space="preserve"> to strike by removing a </w:t>
      </w:r>
      <w:r w:rsidRPr="0085355A">
        <w:rPr>
          <w:rStyle w:val="Emphasis"/>
        </w:rPr>
        <w:t>corresponding</w:t>
      </w:r>
      <w:r w:rsidRPr="0085355A">
        <w:rPr>
          <w:u w:val="single"/>
        </w:rPr>
        <w:t xml:space="preserve"> </w:t>
      </w:r>
      <w:r w:rsidRPr="0085355A">
        <w:rPr>
          <w:rStyle w:val="Emphasis"/>
        </w:rPr>
        <w:t>affirmative</w:t>
      </w:r>
      <w:r w:rsidRPr="0085355A">
        <w:rPr>
          <w:u w:val="single"/>
        </w:rPr>
        <w:t xml:space="preserve"> </w:t>
      </w:r>
      <w:r w:rsidRPr="0085355A">
        <w:rPr>
          <w:rStyle w:val="Emphasis"/>
        </w:rPr>
        <w:t>duty</w:t>
      </w:r>
      <w:r w:rsidRPr="0085355A">
        <w:rPr>
          <w:sz w:val="14"/>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 The </w:t>
      </w:r>
      <w:r w:rsidRPr="0085355A">
        <w:rPr>
          <w:u w:val="single"/>
        </w:rPr>
        <w:t xml:space="preserve">Mackay </w:t>
      </w:r>
      <w:r w:rsidRPr="0085355A">
        <w:rPr>
          <w:rStyle w:val="Emphasis"/>
        </w:rPr>
        <w:t>doctrine</w:t>
      </w:r>
      <w:r w:rsidRPr="0085355A">
        <w:rPr>
          <w:u w:val="single"/>
        </w:rPr>
        <w:t xml:space="preserve"> forces an </w:t>
      </w:r>
      <w:r w:rsidRPr="0085355A">
        <w:rPr>
          <w:rStyle w:val="Emphasis"/>
        </w:rPr>
        <w:t>employee</w:t>
      </w:r>
      <w:r w:rsidRPr="0085355A">
        <w:rPr>
          <w:u w:val="single"/>
        </w:rPr>
        <w:t xml:space="preserve"> to</w:t>
      </w:r>
      <w:r w:rsidRPr="003D334B">
        <w:rPr>
          <w:u w:val="single"/>
        </w:rPr>
        <w:t xml:space="preserve"> </w:t>
      </w:r>
      <w:r w:rsidRPr="003D334B">
        <w:rPr>
          <w:rStyle w:val="Emphasis"/>
        </w:rPr>
        <w:t>choose</w:t>
      </w:r>
      <w:r w:rsidRPr="003D334B">
        <w:rPr>
          <w:u w:val="single"/>
        </w:rPr>
        <w:t xml:space="preserve"> </w:t>
      </w:r>
      <w:r w:rsidRPr="003D334B">
        <w:rPr>
          <w:rStyle w:val="Emphasis"/>
        </w:rPr>
        <w:t>to</w:t>
      </w:r>
      <w:r w:rsidRPr="003D334B">
        <w:rPr>
          <w:u w:val="single"/>
        </w:rPr>
        <w:t xml:space="preserve"> </w:t>
      </w:r>
      <w:r w:rsidRPr="003D334B">
        <w:rPr>
          <w:rStyle w:val="Emphasis"/>
        </w:rPr>
        <w:t>strike</w:t>
      </w:r>
      <w:r w:rsidRPr="003D334B">
        <w:rPr>
          <w:sz w:val="14"/>
        </w:rPr>
        <w:t>—</w:t>
      </w:r>
      <w:r w:rsidRPr="003D334B">
        <w:rPr>
          <w:u w:val="single"/>
        </w:rPr>
        <w:t xml:space="preserve">at the risk of losing the very </w:t>
      </w:r>
      <w:r w:rsidRPr="003D334B">
        <w:rPr>
          <w:rStyle w:val="Emphasis"/>
        </w:rPr>
        <w:t>job</w:t>
      </w:r>
      <w:r w:rsidRPr="003D334B">
        <w:rPr>
          <w:u w:val="single"/>
        </w:rPr>
        <w:t xml:space="preserve"> that is the object of the </w:t>
      </w:r>
      <w:r w:rsidRPr="003D334B">
        <w:rPr>
          <w:rStyle w:val="Emphasis"/>
        </w:rPr>
        <w:t>gains</w:t>
      </w:r>
      <w:r w:rsidRPr="003D334B">
        <w:rPr>
          <w:u w:val="single"/>
        </w:rPr>
        <w:t xml:space="preserve"> and </w:t>
      </w:r>
      <w:r w:rsidRPr="003D334B">
        <w:rPr>
          <w:rStyle w:val="Emphasis"/>
        </w:rPr>
        <w:t>benefits</w:t>
      </w:r>
      <w:r w:rsidRPr="003D334B">
        <w:rPr>
          <w:u w:val="single"/>
        </w:rPr>
        <w:t xml:space="preserve"> sought</w:t>
      </w:r>
      <w:r w:rsidRPr="003D334B">
        <w:rPr>
          <w:sz w:val="14"/>
        </w:rPr>
        <w:t xml:space="preserve">— </w:t>
      </w:r>
      <w:r w:rsidRPr="003D334B">
        <w:rPr>
          <w:u w:val="single"/>
        </w:rPr>
        <w:t xml:space="preserve">rendering the </w:t>
      </w:r>
      <w:r w:rsidRPr="003D334B">
        <w:rPr>
          <w:rStyle w:val="Emphasis"/>
        </w:rPr>
        <w:t>act</w:t>
      </w:r>
      <w:r w:rsidRPr="003D334B">
        <w:rPr>
          <w:u w:val="single"/>
        </w:rPr>
        <w:t xml:space="preserve"> </w:t>
      </w:r>
      <w:r w:rsidRPr="003D334B">
        <w:rPr>
          <w:rStyle w:val="Emphasis"/>
        </w:rPr>
        <w:t>virtually</w:t>
      </w:r>
      <w:r w:rsidRPr="003D334B">
        <w:rPr>
          <w:u w:val="single"/>
        </w:rPr>
        <w:t xml:space="preserve"> </w:t>
      </w:r>
      <w:r w:rsidRPr="003D334B">
        <w:rPr>
          <w:rStyle w:val="Emphasis"/>
        </w:rPr>
        <w:t>useless</w:t>
      </w:r>
      <w:r w:rsidRPr="003D334B">
        <w:rPr>
          <w:sz w:val="14"/>
        </w:rPr>
        <w:t xml:space="preserve">.135 </w:t>
      </w:r>
      <w:r w:rsidRPr="003D334B">
        <w:rPr>
          <w:u w:val="single"/>
        </w:rPr>
        <w:t xml:space="preserve">The threat of being permanently replaced has, in fact, </w:t>
      </w:r>
      <w:r w:rsidRPr="003D334B">
        <w:rPr>
          <w:rStyle w:val="Emphasis"/>
        </w:rPr>
        <w:t>discouraged</w:t>
      </w:r>
      <w:r w:rsidRPr="003D334B">
        <w:rPr>
          <w:u w:val="single"/>
        </w:rPr>
        <w:t xml:space="preserve"> </w:t>
      </w:r>
      <w:r w:rsidRPr="003D334B">
        <w:rPr>
          <w:rStyle w:val="Emphasis"/>
        </w:rPr>
        <w:t>workers</w:t>
      </w:r>
      <w:r w:rsidRPr="003D334B">
        <w:rPr>
          <w:u w:val="single"/>
        </w:rPr>
        <w:t xml:space="preserve"> from </w:t>
      </w:r>
      <w:r w:rsidRPr="003D334B">
        <w:rPr>
          <w:rStyle w:val="Emphasis"/>
        </w:rPr>
        <w:t>exercising</w:t>
      </w:r>
      <w:r w:rsidRPr="003D334B">
        <w:rPr>
          <w:u w:val="single"/>
        </w:rPr>
        <w:t xml:space="preserve"> their ‘right’ to strike</w:t>
      </w:r>
      <w:r w:rsidRPr="003D334B">
        <w:rPr>
          <w:sz w:val="14"/>
        </w:rPr>
        <w:t xml:space="preserve">.136 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3D334B">
        <w:rPr>
          <w:rStyle w:val="Emphasis"/>
        </w:rPr>
        <w:t>replacements</w:t>
      </w:r>
      <w:r w:rsidRPr="003D334B">
        <w:rPr>
          <w:sz w:val="14"/>
        </w:rPr>
        <w:t xml:space="preserve">, </w:t>
      </w:r>
      <w:r w:rsidRPr="003D334B">
        <w:rPr>
          <w:u w:val="single"/>
        </w:rPr>
        <w:t xml:space="preserve">the Mackay Court created a </w:t>
      </w:r>
      <w:r w:rsidRPr="003D334B">
        <w:rPr>
          <w:rStyle w:val="Emphasis"/>
        </w:rPr>
        <w:t>loophole</w:t>
      </w:r>
      <w:r w:rsidRPr="003D334B">
        <w:rPr>
          <w:u w:val="single"/>
        </w:rPr>
        <w:t xml:space="preserve"> for employers who otherwise are </w:t>
      </w:r>
      <w:r w:rsidRPr="003D334B">
        <w:rPr>
          <w:rStyle w:val="Emphasis"/>
        </w:rPr>
        <w:t>prohibited</w:t>
      </w:r>
      <w:r w:rsidRPr="003D334B">
        <w:rPr>
          <w:u w:val="single"/>
        </w:rPr>
        <w:t xml:space="preserve"> from </w:t>
      </w:r>
      <w:r w:rsidRPr="003D334B">
        <w:rPr>
          <w:rStyle w:val="Emphasis"/>
        </w:rPr>
        <w:t>firing</w:t>
      </w:r>
      <w:r w:rsidRPr="003D334B">
        <w:rPr>
          <w:u w:val="single"/>
        </w:rPr>
        <w:t xml:space="preserve"> </w:t>
      </w:r>
      <w:r w:rsidRPr="003D334B">
        <w:rPr>
          <w:rStyle w:val="Emphasis"/>
        </w:rPr>
        <w:t>striking</w:t>
      </w:r>
      <w:r w:rsidRPr="003D334B">
        <w:rPr>
          <w:u w:val="single"/>
        </w:rPr>
        <w:t xml:space="preserve"> </w:t>
      </w:r>
      <w:r w:rsidRPr="003D334B">
        <w:rPr>
          <w:rStyle w:val="Emphasis"/>
        </w:rPr>
        <w:t>employees</w:t>
      </w:r>
      <w:r w:rsidRPr="003D334B">
        <w:rPr>
          <w:sz w:val="14"/>
        </w:rPr>
        <w:t xml:space="preserve"> under the Section 8(a)(3) of the NLRA, </w:t>
      </w:r>
      <w:r w:rsidRPr="003D334B">
        <w:rPr>
          <w:u w:val="single"/>
        </w:rPr>
        <w:t xml:space="preserve">which proscribes </w:t>
      </w:r>
      <w:r w:rsidRPr="003D334B">
        <w:rPr>
          <w:rStyle w:val="Emphasis"/>
        </w:rPr>
        <w:t>retaliation</w:t>
      </w:r>
      <w:r w:rsidRPr="003D334B">
        <w:rPr>
          <w:u w:val="single"/>
        </w:rPr>
        <w:t xml:space="preserve"> against employees that engage in </w:t>
      </w:r>
      <w:r w:rsidRPr="003D334B">
        <w:rPr>
          <w:rStyle w:val="Emphasis"/>
        </w:rPr>
        <w:t>protected</w:t>
      </w:r>
      <w:r w:rsidRPr="003D334B">
        <w:rPr>
          <w:u w:val="single"/>
        </w:rPr>
        <w:t xml:space="preserve"> </w:t>
      </w:r>
      <w:r w:rsidRPr="003D334B">
        <w:rPr>
          <w:rStyle w:val="Emphasis"/>
        </w:rPr>
        <w:t>union</w:t>
      </w:r>
      <w:r w:rsidRPr="003D334B">
        <w:rPr>
          <w:u w:val="single"/>
        </w:rPr>
        <w:t xml:space="preserve"> </w:t>
      </w:r>
      <w:r w:rsidRPr="003D334B">
        <w:rPr>
          <w:rStyle w:val="Emphasis"/>
        </w:rPr>
        <w:t>activity</w:t>
      </w:r>
      <w:r w:rsidRPr="003D334B">
        <w:rPr>
          <w:sz w:val="14"/>
        </w:rPr>
        <w:t xml:space="preserve">.137 </w:t>
      </w:r>
      <w:r w:rsidRPr="003D334B">
        <w:rPr>
          <w:u w:val="single"/>
        </w:rPr>
        <w:t xml:space="preserve">While the act of </w:t>
      </w:r>
      <w:r w:rsidRPr="003D334B">
        <w:rPr>
          <w:rStyle w:val="Emphasis"/>
        </w:rPr>
        <w:t>permanently</w:t>
      </w:r>
      <w:r w:rsidRPr="003D334B">
        <w:rPr>
          <w:u w:val="single"/>
        </w:rPr>
        <w:t xml:space="preserve"> </w:t>
      </w:r>
      <w:r w:rsidRPr="003D334B">
        <w:rPr>
          <w:rStyle w:val="Emphasis"/>
        </w:rPr>
        <w:t>replacing</w:t>
      </w:r>
      <w:r w:rsidRPr="003D334B">
        <w:rPr>
          <w:u w:val="single"/>
        </w:rPr>
        <w:t xml:space="preserve"> </w:t>
      </w:r>
      <w:r w:rsidRPr="003D334B">
        <w:rPr>
          <w:rStyle w:val="Emphasis"/>
        </w:rPr>
        <w:t>strikers</w:t>
      </w:r>
      <w:r w:rsidRPr="003D334B">
        <w:rPr>
          <w:u w:val="single"/>
        </w:rPr>
        <w:t xml:space="preserve"> is </w:t>
      </w:r>
      <w:r w:rsidRPr="003D334B">
        <w:rPr>
          <w:rStyle w:val="Emphasis"/>
        </w:rPr>
        <w:t>lawful</w:t>
      </w:r>
      <w:r w:rsidRPr="003D334B">
        <w:rPr>
          <w:u w:val="single"/>
        </w:rPr>
        <w:t xml:space="preserve">, firing strikers is </w:t>
      </w:r>
      <w:r w:rsidRPr="003D334B">
        <w:rPr>
          <w:rStyle w:val="Emphasis"/>
        </w:rPr>
        <w:t>unlawful</w:t>
      </w:r>
      <w:r w:rsidRPr="003D334B">
        <w:rPr>
          <w:u w:val="single"/>
        </w:rPr>
        <w:t xml:space="preserve">, although both acts </w:t>
      </w:r>
      <w:r w:rsidRPr="003D334B">
        <w:rPr>
          <w:rStyle w:val="Emphasis"/>
        </w:rPr>
        <w:t>produce</w:t>
      </w:r>
      <w:r w:rsidRPr="003D334B">
        <w:rPr>
          <w:u w:val="single"/>
        </w:rPr>
        <w:t xml:space="preserve"> the same result: </w:t>
      </w:r>
      <w:r w:rsidRPr="003D334B">
        <w:rPr>
          <w:rStyle w:val="Emphasis"/>
        </w:rPr>
        <w:t>loss</w:t>
      </w:r>
      <w:r w:rsidRPr="003D334B">
        <w:rPr>
          <w:u w:val="single"/>
        </w:rPr>
        <w:t xml:space="preserve"> </w:t>
      </w:r>
      <w:r w:rsidRPr="003D334B">
        <w:rPr>
          <w:rStyle w:val="Emphasis"/>
        </w:rPr>
        <w:t>of</w:t>
      </w:r>
      <w:r w:rsidRPr="003D334B">
        <w:rPr>
          <w:u w:val="single"/>
        </w:rPr>
        <w:t xml:space="preserve"> a </w:t>
      </w:r>
      <w:r w:rsidRPr="003D334B">
        <w:rPr>
          <w:rStyle w:val="Emphasis"/>
        </w:rPr>
        <w:t>job</w:t>
      </w:r>
      <w:r w:rsidRPr="003D334B">
        <w:rPr>
          <w:u w:val="single"/>
        </w:rPr>
        <w:t xml:space="preserve"> as a </w:t>
      </w:r>
      <w:r w:rsidRPr="003D334B">
        <w:rPr>
          <w:rStyle w:val="Emphasis"/>
        </w:rPr>
        <w:t>consequence</w:t>
      </w:r>
      <w:r w:rsidRPr="003D334B">
        <w:rPr>
          <w:u w:val="single"/>
        </w:rPr>
        <w:t xml:space="preserve"> of striking.138 The result renders the </w:t>
      </w:r>
      <w:r w:rsidRPr="003D334B">
        <w:rPr>
          <w:rStyle w:val="Emphasis"/>
        </w:rPr>
        <w:t>NLRA’s</w:t>
      </w:r>
      <w:r w:rsidRPr="003D334B">
        <w:rPr>
          <w:u w:val="single"/>
        </w:rPr>
        <w:t xml:space="preserve"> </w:t>
      </w:r>
      <w:r w:rsidRPr="003D334B">
        <w:rPr>
          <w:rStyle w:val="Emphasis"/>
        </w:rPr>
        <w:t>protections</w:t>
      </w:r>
      <w:r w:rsidRPr="003D334B">
        <w:rPr>
          <w:u w:val="single"/>
        </w:rPr>
        <w:t xml:space="preserve"> for striking workers a </w:t>
      </w:r>
      <w:r w:rsidRPr="003D334B">
        <w:rPr>
          <w:rStyle w:val="Emphasis"/>
        </w:rPr>
        <w:t>dead</w:t>
      </w:r>
      <w:r w:rsidRPr="003D334B">
        <w:rPr>
          <w:u w:val="single"/>
        </w:rPr>
        <w:t xml:space="preserve"> </w:t>
      </w:r>
      <w:r w:rsidRPr="003D334B">
        <w:rPr>
          <w:rStyle w:val="Emphasis"/>
        </w:rPr>
        <w:t>letter</w:t>
      </w:r>
      <w:r w:rsidRPr="003D334B">
        <w:rPr>
          <w:u w:val="single"/>
        </w:rPr>
        <w:t xml:space="preserve">. Although employers have a duty to refrain from </w:t>
      </w:r>
      <w:r w:rsidRPr="003D334B">
        <w:rPr>
          <w:rStyle w:val="Emphasis"/>
        </w:rPr>
        <w:t>retaliation</w:t>
      </w:r>
      <w:r w:rsidRPr="003D334B">
        <w:rPr>
          <w:u w:val="single"/>
        </w:rPr>
        <w:t xml:space="preserve"> against workers engaged in union activity in the form of firing</w:t>
      </w:r>
      <w:r w:rsidRPr="003D334B">
        <w:rPr>
          <w:sz w:val="14"/>
        </w:rPr>
        <w:t xml:space="preserve">, </w:t>
      </w:r>
      <w:r w:rsidRPr="003D334B">
        <w:rPr>
          <w:u w:val="single"/>
        </w:rPr>
        <w:t>employers do not have a duty to refrain from reaching the same result through a different tactic—</w:t>
      </w:r>
      <w:r w:rsidRPr="003D334B">
        <w:rPr>
          <w:rStyle w:val="Emphasis"/>
        </w:rPr>
        <w:t>permanent</w:t>
      </w:r>
      <w:r w:rsidRPr="003D334B">
        <w:rPr>
          <w:u w:val="single"/>
        </w:rPr>
        <w:t xml:space="preserve"> </w:t>
      </w:r>
      <w:r w:rsidRPr="003D334B">
        <w:rPr>
          <w:rStyle w:val="Emphasis"/>
        </w:rPr>
        <w:t>replacement</w:t>
      </w:r>
      <w:r w:rsidRPr="003D334B">
        <w:rPr>
          <w:sz w:val="14"/>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29630B60" w14:textId="77777777" w:rsidR="00B825B4" w:rsidRDefault="00B825B4" w:rsidP="00B825B4">
      <w:pPr>
        <w:pStyle w:val="Heading2"/>
        <w:rPr>
          <w:rStyle w:val="StyleUnderline"/>
          <w:sz w:val="28"/>
          <w:szCs w:val="28"/>
        </w:rPr>
      </w:pPr>
      <w:r>
        <w:rPr>
          <w:rStyle w:val="StyleUnderline"/>
          <w:sz w:val="28"/>
          <w:szCs w:val="28"/>
        </w:rPr>
        <w:t>offense</w:t>
      </w:r>
    </w:p>
    <w:p w14:paraId="57B831D3" w14:textId="77777777" w:rsidR="00B825B4" w:rsidRPr="00DC47FD" w:rsidRDefault="00B825B4" w:rsidP="00B825B4">
      <w:pPr>
        <w:pStyle w:val="Heading4"/>
      </w:pPr>
      <w:r>
        <w:t>Workers rely on their employers for money, security, and all other additional benefits. This means that the relationship between the two is inherently coercive since there is a massive power disparity.</w:t>
      </w:r>
    </w:p>
    <w:p w14:paraId="505C3E39" w14:textId="77777777" w:rsidR="00B825B4" w:rsidRPr="00DC47FD" w:rsidRDefault="00B825B4" w:rsidP="00B825B4">
      <w:pPr>
        <w:rPr>
          <w:rFonts w:eastAsiaTheme="majorEastAsia"/>
          <w:sz w:val="26"/>
          <w:szCs w:val="26"/>
        </w:rPr>
      </w:pPr>
      <w:r w:rsidRPr="00DC47FD">
        <w:rPr>
          <w:rStyle w:val="Style13ptBold"/>
        </w:rPr>
        <w:t>Bowie 98:</w:t>
      </w:r>
      <w:r w:rsidRPr="00DC47FD">
        <w:t xml:space="preserve"> </w:t>
      </w:r>
      <w:r w:rsidRPr="00DC47FD">
        <w:rPr>
          <w:shd w:val="clear" w:color="auto" w:fill="FFFFFF"/>
        </w:rPr>
        <w:t>[Norman E., professor emeritus at the University of Minnesota "A Kantian Theory of Meaningful Work."  Springer, 01 July 1998.]</w:t>
      </w:r>
      <w:r w:rsidRPr="00DC47FD">
        <w:rPr>
          <w:szCs w:val="22"/>
        </w:rPr>
        <w:t xml:space="preserve"> LADI</w:t>
      </w:r>
    </w:p>
    <w:p w14:paraId="7DCBF0FD" w14:textId="77777777" w:rsidR="00B825B4" w:rsidRDefault="00B825B4" w:rsidP="00B825B4">
      <w:pPr>
        <w:rPr>
          <w:szCs w:val="22"/>
        </w:rPr>
      </w:pPr>
      <w:r w:rsidRPr="00DC47FD">
        <w:rPr>
          <w:b/>
          <w:szCs w:val="22"/>
          <w:u w:val="single"/>
        </w:rPr>
        <w:t xml:space="preserve">The </w:t>
      </w:r>
      <w:r w:rsidRPr="00C369D2">
        <w:rPr>
          <w:b/>
          <w:szCs w:val="22"/>
          <w:highlight w:val="green"/>
          <w:u w:val="single"/>
        </w:rPr>
        <w:t>overwhelming number</w:t>
      </w:r>
      <w:r w:rsidRPr="00DC47FD">
        <w:rPr>
          <w:b/>
          <w:szCs w:val="22"/>
          <w:u w:val="single"/>
        </w:rPr>
        <w:t xml:space="preserve"> of people </w:t>
      </w:r>
      <w:r w:rsidRPr="00C369D2">
        <w:rPr>
          <w:b/>
          <w:szCs w:val="22"/>
          <w:highlight w:val="green"/>
          <w:u w:val="single"/>
        </w:rPr>
        <w:t>need to work to survive</w:t>
      </w:r>
      <w:r w:rsidRPr="00DC47FD">
        <w:rPr>
          <w:szCs w:val="22"/>
        </w:rPr>
        <w:t xml:space="preserve">, at least for a large portion of their live. There is a sense in which people are forced to work. </w:t>
      </w:r>
      <w:r w:rsidRPr="00C369D2">
        <w:rPr>
          <w:b/>
          <w:szCs w:val="22"/>
          <w:highlight w:val="green"/>
          <w:u w:val="single"/>
        </w:rPr>
        <w:t xml:space="preserve">When </w:t>
      </w:r>
      <w:r w:rsidRPr="00C369D2">
        <w:rPr>
          <w:b/>
          <w:szCs w:val="22"/>
          <w:u w:val="single"/>
        </w:rPr>
        <w:t xml:space="preserve">an </w:t>
      </w:r>
      <w:r w:rsidRPr="00C369D2">
        <w:rPr>
          <w:b/>
          <w:szCs w:val="22"/>
          <w:highlight w:val="green"/>
          <w:u w:val="single"/>
        </w:rPr>
        <w:t>assailant says, “Your wallet or your life,</w:t>
      </w:r>
      <w:r w:rsidRPr="00C369D2">
        <w:rPr>
          <w:szCs w:val="22"/>
          <w:highlight w:val="green"/>
        </w:rPr>
        <w:t>”</w:t>
      </w:r>
      <w:r w:rsidRPr="00DC47FD">
        <w:rPr>
          <w:szCs w:val="22"/>
        </w:rPr>
        <w:t xml:space="preserve"> you technically have a choice. However, for many </w:t>
      </w:r>
      <w:r w:rsidRPr="00C369D2">
        <w:rPr>
          <w:b/>
          <w:szCs w:val="22"/>
          <w:highlight w:val="green"/>
          <w:u w:val="single"/>
        </w:rPr>
        <w:t>this situation is the paradigm of coercion</w:t>
      </w:r>
      <w:r w:rsidRPr="00DC47FD">
        <w:rPr>
          <w:b/>
          <w:szCs w:val="22"/>
          <w:u w:val="single"/>
        </w:rPr>
        <w:t>.</w:t>
      </w:r>
      <w:r w:rsidRPr="00DC47FD">
        <w:rPr>
          <w:szCs w:val="22"/>
        </w:rPr>
        <w:t xml:space="preserve"> How close is the analogy between the assailant and </w:t>
      </w:r>
      <w:r w:rsidRPr="00DC47FD">
        <w:rPr>
          <w:b/>
          <w:szCs w:val="22"/>
          <w:u w:val="single"/>
        </w:rPr>
        <w:t>the requirements of the employer</w:t>
      </w:r>
      <w:r w:rsidRPr="00DC47FD">
        <w:rPr>
          <w:szCs w:val="22"/>
        </w:rPr>
        <w:t xml:space="preserve">? Admittedly, in good times the balance of power shifts somewhat, but in hard times the balance of power is with the employer. Most people have to take the terms of employment a they get them (Manning 2003). Someone wanting employment does not negotiate about whether or not to be tested for drugs, for example. If drug testing is the company policy, you either submit to the test or forfeit the job. </w:t>
      </w:r>
      <w:r w:rsidRPr="00DC47FD">
        <w:rPr>
          <w:b/>
          <w:szCs w:val="22"/>
          <w:u w:val="single"/>
        </w:rPr>
        <w:t>If you want a job, you agree to employment</w:t>
      </w:r>
      <w:r w:rsidRPr="00DC47FD">
        <w:rPr>
          <w:szCs w:val="22"/>
        </w:rPr>
        <w:t xml:space="preserve"> at </w:t>
      </w:r>
      <w:r w:rsidRPr="00DC47FD">
        <w:rPr>
          <w:b/>
          <w:szCs w:val="22"/>
          <w:u w:val="single"/>
        </w:rPr>
        <w:t>will and to layoffs</w:t>
      </w:r>
      <w:r w:rsidRPr="00DC47FD">
        <w:rPr>
          <w:szCs w:val="22"/>
        </w:rPr>
        <w:t xml:space="preserve"> if management believes that they are necessary. </w:t>
      </w:r>
      <w:r w:rsidRPr="00DC47FD">
        <w:rPr>
          <w:b/>
          <w:szCs w:val="22"/>
          <w:u w:val="single"/>
        </w:rPr>
        <w:t>Survival for yourself and any dependents requires it.</w:t>
      </w:r>
      <w:r w:rsidRPr="00DC47FD">
        <w:rPr>
          <w:szCs w:val="22"/>
        </w:rPr>
        <w:t xml:space="preserve"> As with the assailant, you technically have a choice, but </w:t>
      </w:r>
      <w:r w:rsidRPr="00DC47FD">
        <w:rPr>
          <w:b/>
          <w:szCs w:val="22"/>
          <w:u w:val="single"/>
        </w:rPr>
        <w:t xml:space="preserve">most </w:t>
      </w:r>
      <w:r w:rsidRPr="00C369D2">
        <w:rPr>
          <w:b/>
          <w:szCs w:val="22"/>
          <w:highlight w:val="green"/>
          <w:u w:val="single"/>
        </w:rPr>
        <w:t>employees</w:t>
      </w:r>
      <w:r w:rsidRPr="00DC47FD">
        <w:rPr>
          <w:b/>
          <w:szCs w:val="22"/>
          <w:u w:val="single"/>
        </w:rPr>
        <w:t xml:space="preserve"> argue they </w:t>
      </w:r>
      <w:r w:rsidRPr="00C369D2">
        <w:rPr>
          <w:b/>
          <w:szCs w:val="22"/>
          <w:highlight w:val="green"/>
          <w:u w:val="single"/>
        </w:rPr>
        <w:t>have little choice about</w:t>
      </w:r>
      <w:r w:rsidRPr="00DC47FD">
        <w:rPr>
          <w:b/>
          <w:szCs w:val="22"/>
          <w:u w:val="single"/>
        </w:rPr>
        <w:t xml:space="preserve"> multiple </w:t>
      </w:r>
      <w:r w:rsidRPr="00C369D2">
        <w:rPr>
          <w:b/>
          <w:szCs w:val="22"/>
          <w:highlight w:val="green"/>
          <w:u w:val="single"/>
        </w:rPr>
        <w:t>important terms of employment.</w:t>
      </w:r>
      <w:r w:rsidRPr="00DC47FD">
        <w:rPr>
          <w:szCs w:val="22"/>
        </w:rPr>
        <w:t xml:space="preserve"> A Kantian, in common with the pluralist school of industrial relations, maintains that </w:t>
      </w:r>
      <w:r w:rsidRPr="00DC47FD">
        <w:rPr>
          <w:b/>
          <w:szCs w:val="22"/>
          <w:u w:val="single"/>
        </w:rPr>
        <w:t xml:space="preserve">the </w:t>
      </w:r>
      <w:r w:rsidRPr="00C369D2">
        <w:rPr>
          <w:b/>
          <w:szCs w:val="22"/>
          <w:highlight w:val="green"/>
          <w:u w:val="single"/>
        </w:rPr>
        <w:t>imbalance between employer and employee ought to be addressed</w:t>
      </w:r>
      <w:r w:rsidRPr="00DC47FD">
        <w:rPr>
          <w:b/>
          <w:szCs w:val="22"/>
          <w:u w:val="single"/>
        </w:rPr>
        <w:t>.</w:t>
      </w:r>
      <w:r w:rsidRPr="00DC47FD">
        <w:rPr>
          <w:szCs w:val="22"/>
        </w:rPr>
        <w:t xml:space="preserve"> Otherwise, industrial relations rests on an unethical foundation. </w:t>
      </w:r>
    </w:p>
    <w:p w14:paraId="13E9036A" w14:textId="77777777" w:rsidR="00B825B4" w:rsidRDefault="00B825B4" w:rsidP="00B825B4">
      <w:pPr>
        <w:rPr>
          <w:szCs w:val="22"/>
        </w:rPr>
      </w:pPr>
    </w:p>
    <w:p w14:paraId="6D34A364" w14:textId="77777777" w:rsidR="00B825B4" w:rsidRDefault="00B825B4" w:rsidP="00B825B4">
      <w:pPr>
        <w:pStyle w:val="Heading4"/>
      </w:pPr>
      <w:r>
        <w:t xml:space="preserve">Workers are treated as means to an end, because their individual desires are ignored for the purpose of benefiting their employers and society as a whole. </w:t>
      </w:r>
    </w:p>
    <w:p w14:paraId="176D21C6" w14:textId="77777777" w:rsidR="00B825B4" w:rsidRPr="00977B35" w:rsidRDefault="00B825B4" w:rsidP="00B825B4">
      <w:pPr>
        <w:pStyle w:val="NormalWeb"/>
        <w:spacing w:before="15" w:beforeAutospacing="0" w:after="180" w:afterAutospacing="0"/>
      </w:pPr>
      <w:r>
        <w:rPr>
          <w:rFonts w:ascii="Calibri" w:hAnsi="Calibri" w:cs="Calibri"/>
          <w:b/>
          <w:bCs/>
          <w:sz w:val="26"/>
          <w:szCs w:val="26"/>
        </w:rPr>
        <w:t>Chima 13</w:t>
      </w:r>
      <w:r>
        <w:rPr>
          <w:rFonts w:ascii="Calibri" w:hAnsi="Calibri" w:cs="Calibri"/>
          <w:sz w:val="22"/>
          <w:szCs w:val="22"/>
        </w:rPr>
        <w:t> </w:t>
      </w:r>
      <w:r w:rsidRPr="006D1217">
        <w:rPr>
          <w:rFonts w:ascii="Calibri" w:hAnsi="Calibri" w:cs="Calibri"/>
          <w:sz w:val="22"/>
          <w:szCs w:val="22"/>
        </w:rPr>
        <w:t>(Sylvester Chima, Programme of Bio &amp; Research Ethics and Medical Law, Nelson R Mandela School of Medicine &amp; School of Nursing and Public Health, College of Health Sciences, University of KwaZulu-Natal, Durban, South Africa, 11-18-2013, accessed on 6-22-2021, BMC Medical Ethics, "Global medicine: Is it ethical or morally justifiable for doctors and other healthcare workers to go on strike?", https://bmcmedethics.biomedcentral.com/articles/10.1186/1472-6939-14-S1-S5)</w:t>
      </w:r>
    </w:p>
    <w:p w14:paraId="50B578E1" w14:textId="77777777" w:rsidR="00B825B4" w:rsidRDefault="00B825B4" w:rsidP="00B825B4">
      <w:pPr>
        <w:rPr>
          <w:rFonts w:asciiTheme="majorHAnsi" w:eastAsia="Times New Roman" w:hAnsiTheme="majorHAnsi" w:cs="Times New Roman"/>
          <w:color w:val="333333"/>
          <w:sz w:val="16"/>
          <w:szCs w:val="22"/>
        </w:rPr>
      </w:pPr>
      <w:r w:rsidRPr="00E37107">
        <w:rPr>
          <w:rFonts w:asciiTheme="majorHAnsi" w:eastAsia="Times New Roman" w:hAnsiTheme="majorHAnsi" w:cs="Times New Roman"/>
          <w:color w:val="333333"/>
          <w:sz w:val="16"/>
          <w:szCs w:val="22"/>
        </w:rPr>
        <w:t>Some philosophers have described moral obligations or duties, which ought to guide ethical behavior, such as the duty of fidelity or the obligation to keep promises, and beneficence - the obligation to do 'good' [</w:t>
      </w:r>
      <w:hyperlink r:id="rId10" w:anchor="ref-CR10" w:tooltip="Sachdev PS: Doctor's strike-an ethical justification. NZ Med J. 1986, 99: 412-4." w:history="1">
        <w:r w:rsidRPr="00E37107">
          <w:rPr>
            <w:rFonts w:asciiTheme="majorHAnsi" w:eastAsia="Times New Roman" w:hAnsiTheme="majorHAnsi" w:cs="Times New Roman"/>
            <w:color w:val="004B83"/>
            <w:szCs w:val="22"/>
            <w:u w:val="single"/>
          </w:rPr>
          <w:t>10</w:t>
        </w:r>
      </w:hyperlink>
      <w:r w:rsidRPr="00E37107">
        <w:rPr>
          <w:rFonts w:asciiTheme="majorHAnsi" w:eastAsia="Times New Roman" w:hAnsiTheme="majorHAnsi" w:cs="Times New Roman"/>
          <w:color w:val="333333"/>
          <w:sz w:val="16"/>
          <w:szCs w:val="22"/>
        </w:rPr>
        <w:t>]. However, it has been suggested that some other equally compelling moral duties or ethical obligations may conflict with the above duties, such as the right to justice. Justice is the right to fair treatment in light of what is owed a person [</w:t>
      </w:r>
      <w:hyperlink r:id="rId11" w:anchor="ref-CR63" w:tooltip="Beauchamp TL, Childress JF: Principles of Biomedical Ethics. 2001, Oxford: Oxford University Press, 226-5" w:history="1">
        <w:r w:rsidRPr="00E37107">
          <w:rPr>
            <w:rFonts w:asciiTheme="majorHAnsi" w:eastAsia="Times New Roman" w:hAnsiTheme="majorHAnsi" w:cs="Times New Roman"/>
            <w:color w:val="004B83"/>
            <w:szCs w:val="22"/>
            <w:u w:val="single"/>
          </w:rPr>
          <w:t>63</w:t>
        </w:r>
      </w:hyperlink>
      <w:r w:rsidRPr="00E37107">
        <w:rPr>
          <w:rFonts w:asciiTheme="majorHAnsi" w:eastAsia="Times New Roman" w:hAnsiTheme="majorHAnsi" w:cs="Times New Roman"/>
          <w:color w:val="333333"/>
          <w:sz w:val="16"/>
          <w:szCs w:val="22"/>
        </w:rPr>
        <w:t>]. For example, it may be argued that </w:t>
      </w:r>
      <w:r w:rsidRPr="00E37107">
        <w:rPr>
          <w:rFonts w:asciiTheme="majorHAnsi" w:eastAsia="Times New Roman" w:hAnsiTheme="majorHAnsi" w:cs="Times New Roman"/>
          <w:i/>
          <w:iCs/>
          <w:color w:val="333333"/>
          <w:sz w:val="16"/>
          <w:szCs w:val="22"/>
        </w:rPr>
        <w:t>everybody is equally entitled to a just wage for just work</w:t>
      </w:r>
      <w:r w:rsidRPr="00E37107">
        <w:rPr>
          <w:rFonts w:asciiTheme="majorHAnsi" w:eastAsia="Times New Roman" w:hAnsiTheme="majorHAnsi" w:cs="Times New Roman"/>
          <w:color w:val="333333"/>
          <w:szCs w:val="22"/>
          <w:u w:val="single"/>
        </w:rPr>
        <w:t xml:space="preserve">. The philosopher Immanuel Kant based his moral theory on a </w:t>
      </w:r>
      <w:r w:rsidRPr="00E37107">
        <w:rPr>
          <w:rFonts w:asciiTheme="majorHAnsi" w:eastAsia="Times New Roman" w:hAnsiTheme="majorHAnsi" w:cs="Times New Roman"/>
          <w:color w:val="333333"/>
          <w:szCs w:val="22"/>
          <w:highlight w:val="green"/>
          <w:u w:val="single"/>
        </w:rPr>
        <w:t>categorical imperative</w:t>
      </w:r>
      <w:r w:rsidRPr="00E37107">
        <w:rPr>
          <w:rFonts w:asciiTheme="majorHAnsi" w:eastAsia="Times New Roman" w:hAnsiTheme="majorHAnsi" w:cs="Times New Roman"/>
          <w:color w:val="333333"/>
          <w:szCs w:val="22"/>
          <w:u w:val="single"/>
        </w:rPr>
        <w:t xml:space="preserve"> which </w:t>
      </w:r>
      <w:r w:rsidRPr="00E37107">
        <w:rPr>
          <w:rFonts w:asciiTheme="majorHAnsi" w:eastAsia="Times New Roman" w:hAnsiTheme="majorHAnsi" w:cs="Times New Roman"/>
          <w:color w:val="333333"/>
          <w:szCs w:val="22"/>
          <w:highlight w:val="green"/>
          <w:u w:val="single"/>
        </w:rPr>
        <w:t>encourages moral agents to act, based on a principle, which they would deem to become a universal law</w:t>
      </w:r>
      <w:r w:rsidRPr="00E37107">
        <w:rPr>
          <w:rFonts w:asciiTheme="majorHAnsi" w:eastAsia="Times New Roman" w:hAnsiTheme="majorHAnsi" w:cs="Times New Roman"/>
          <w:color w:val="333333"/>
          <w:sz w:val="16"/>
          <w:szCs w:val="22"/>
        </w:rPr>
        <w:t xml:space="preserve"> [</w:t>
      </w:r>
      <w:hyperlink r:id="rId12" w:anchor="ref-CR64" w:tooltip="Kant I: Groundwork of the Metaphysics of Morals (1785). Edited by: M Gregor. 1998, Cambridge: Cambridge University Press" w:history="1">
        <w:r w:rsidRPr="00E37107">
          <w:rPr>
            <w:rFonts w:asciiTheme="majorHAnsi" w:eastAsia="Times New Roman" w:hAnsiTheme="majorHAnsi" w:cs="Times New Roman"/>
            <w:color w:val="004B83"/>
            <w:szCs w:val="22"/>
            <w:u w:val="single"/>
          </w:rPr>
          <w:t>64</w:t>
        </w:r>
      </w:hyperlink>
      <w:r w:rsidRPr="00E37107">
        <w:rPr>
          <w:rFonts w:asciiTheme="majorHAnsi" w:eastAsia="Times New Roman" w:hAnsiTheme="majorHAnsi" w:cs="Times New Roman"/>
          <w:color w:val="333333"/>
          <w:sz w:val="16"/>
          <w:szCs w:val="22"/>
        </w:rPr>
        <w:t>]. One can argue that the decision by any HCW to go on strike may not be universalisable</w:t>
      </w:r>
      <w:r w:rsidRPr="00E37107">
        <w:rPr>
          <w:rFonts w:asciiTheme="majorHAnsi" w:eastAsia="Times New Roman" w:hAnsiTheme="majorHAnsi" w:cs="Times New Roman"/>
          <w:color w:val="333333"/>
          <w:szCs w:val="22"/>
          <w:u w:val="single"/>
        </w:rPr>
        <w:t xml:space="preserve">. However, </w:t>
      </w:r>
      <w:r w:rsidRPr="00E37107">
        <w:rPr>
          <w:rFonts w:asciiTheme="majorHAnsi" w:eastAsia="Times New Roman" w:hAnsiTheme="majorHAnsi" w:cs="Times New Roman"/>
          <w:color w:val="333333"/>
          <w:szCs w:val="22"/>
          <w:highlight w:val="green"/>
          <w:u w:val="single"/>
        </w:rPr>
        <w:t xml:space="preserve">looking at this decision from </w:t>
      </w:r>
      <w:r w:rsidRPr="00142C16">
        <w:rPr>
          <w:rFonts w:asciiTheme="majorHAnsi" w:eastAsia="Times New Roman" w:hAnsiTheme="majorHAnsi" w:cs="Times New Roman"/>
          <w:color w:val="333333"/>
          <w:szCs w:val="22"/>
          <w:u w:val="single"/>
        </w:rPr>
        <w:t xml:space="preserve">the principle of </w:t>
      </w:r>
      <w:r w:rsidRPr="00E37107">
        <w:rPr>
          <w:rFonts w:asciiTheme="majorHAnsi" w:eastAsia="Times New Roman" w:hAnsiTheme="majorHAnsi" w:cs="Times New Roman"/>
          <w:color w:val="333333"/>
          <w:szCs w:val="22"/>
          <w:highlight w:val="green"/>
          <w:u w:val="single"/>
        </w:rPr>
        <w:t xml:space="preserve">respect for autonomy, </w:t>
      </w:r>
      <w:r w:rsidRPr="00142C16">
        <w:rPr>
          <w:rFonts w:asciiTheme="majorHAnsi" w:eastAsia="Times New Roman" w:hAnsiTheme="majorHAnsi" w:cs="Times New Roman"/>
          <w:color w:val="333333"/>
          <w:szCs w:val="22"/>
          <w:u w:val="single"/>
        </w:rPr>
        <w:t xml:space="preserve">or freedom of choice, </w:t>
      </w:r>
      <w:r w:rsidRPr="00E37107">
        <w:rPr>
          <w:rFonts w:asciiTheme="majorHAnsi" w:eastAsia="Times New Roman" w:hAnsiTheme="majorHAnsi" w:cs="Times New Roman"/>
          <w:color w:val="333333"/>
          <w:szCs w:val="22"/>
          <w:highlight w:val="green"/>
          <w:u w:val="single"/>
        </w:rPr>
        <w:t xml:space="preserve">one can conclude that individual autonomy is </w:t>
      </w:r>
      <w:r w:rsidRPr="00142C16">
        <w:rPr>
          <w:rFonts w:asciiTheme="majorHAnsi" w:eastAsia="Times New Roman" w:hAnsiTheme="majorHAnsi" w:cs="Times New Roman"/>
          <w:color w:val="333333"/>
          <w:szCs w:val="22"/>
          <w:u w:val="single"/>
        </w:rPr>
        <w:t xml:space="preserve">a sentiment which is </w:t>
      </w:r>
      <w:r w:rsidRPr="00E37107">
        <w:rPr>
          <w:rFonts w:asciiTheme="majorHAnsi" w:eastAsia="Times New Roman" w:hAnsiTheme="majorHAnsi" w:cs="Times New Roman"/>
          <w:color w:val="333333"/>
          <w:szCs w:val="22"/>
          <w:highlight w:val="green"/>
          <w:u w:val="single"/>
        </w:rPr>
        <w:t>desirable for all human beings.</w:t>
      </w:r>
      <w:r w:rsidRPr="00E37107">
        <w:rPr>
          <w:rFonts w:asciiTheme="majorHAnsi" w:eastAsia="Times New Roman" w:hAnsiTheme="majorHAnsi" w:cs="Times New Roman"/>
          <w:color w:val="333333"/>
          <w:szCs w:val="22"/>
          <w:u w:val="single"/>
        </w:rPr>
        <w:t xml:space="preserve"> Accordingly, </w:t>
      </w:r>
      <w:r w:rsidRPr="00E37107">
        <w:rPr>
          <w:rFonts w:asciiTheme="majorHAnsi" w:eastAsia="Times New Roman" w:hAnsiTheme="majorHAnsi" w:cs="Times New Roman"/>
          <w:color w:val="333333"/>
          <w:szCs w:val="22"/>
          <w:highlight w:val="green"/>
          <w:u w:val="single"/>
        </w:rPr>
        <w:t>every worker should be free to choose whether to work</w:t>
      </w:r>
      <w:r w:rsidRPr="00E37107">
        <w:rPr>
          <w:rFonts w:asciiTheme="majorHAnsi" w:eastAsia="Times New Roman" w:hAnsiTheme="majorHAnsi" w:cs="Times New Roman"/>
          <w:color w:val="333333"/>
          <w:szCs w:val="22"/>
          <w:u w:val="single"/>
        </w:rPr>
        <w:t xml:space="preserve"> or not, based on a whether any specific set of conditions of their own choosing have been met. Kant argues further that </w:t>
      </w:r>
      <w:r w:rsidRPr="00E37107">
        <w:rPr>
          <w:rFonts w:asciiTheme="majorHAnsi" w:eastAsia="Times New Roman" w:hAnsiTheme="majorHAnsi" w:cs="Times New Roman"/>
          <w:color w:val="333333"/>
          <w:szCs w:val="22"/>
          <w:highlight w:val="green"/>
          <w:u w:val="single"/>
        </w:rPr>
        <w:t xml:space="preserve">moral agents </w:t>
      </w:r>
      <w:r w:rsidRPr="00142C16">
        <w:rPr>
          <w:rFonts w:asciiTheme="majorHAnsi" w:eastAsia="Times New Roman" w:hAnsiTheme="majorHAnsi" w:cs="Times New Roman"/>
          <w:color w:val="333333"/>
          <w:szCs w:val="22"/>
          <w:u w:val="single"/>
        </w:rPr>
        <w:t xml:space="preserve">or individuals </w:t>
      </w:r>
      <w:r w:rsidRPr="00E37107">
        <w:rPr>
          <w:rFonts w:asciiTheme="majorHAnsi" w:eastAsia="Times New Roman" w:hAnsiTheme="majorHAnsi" w:cs="Times New Roman"/>
          <w:color w:val="333333"/>
          <w:szCs w:val="22"/>
          <w:highlight w:val="green"/>
          <w:u w:val="single"/>
        </w:rPr>
        <w:t>should be treated</w:t>
      </w:r>
      <w:r w:rsidRPr="00E37107">
        <w:rPr>
          <w:rFonts w:asciiTheme="majorHAnsi" w:eastAsia="Times New Roman" w:hAnsiTheme="majorHAnsi" w:cs="Times New Roman"/>
          <w:color w:val="333333"/>
          <w:szCs w:val="22"/>
          <w:u w:val="single"/>
        </w:rPr>
        <w:t>, "whether in your own person or in that of any other, never solely as a means, but always as an end" [</w:t>
      </w:r>
      <w:hyperlink r:id="rId13" w:anchor="ref-CR64" w:tooltip="Kant I: Groundwork of the Metaphysics of Morals (1785). Edited by: M Gregor. 1998, Cambridge: Cambridge University Press" w:history="1">
        <w:r w:rsidRPr="00E37107">
          <w:rPr>
            <w:rFonts w:asciiTheme="majorHAnsi" w:eastAsia="Times New Roman" w:hAnsiTheme="majorHAnsi" w:cs="Times New Roman"/>
            <w:color w:val="004B83"/>
            <w:szCs w:val="22"/>
            <w:u w:val="single"/>
          </w:rPr>
          <w:t>64</w:t>
        </w:r>
      </w:hyperlink>
      <w:r w:rsidRPr="00E37107">
        <w:rPr>
          <w:rFonts w:asciiTheme="majorHAnsi" w:eastAsia="Times New Roman" w:hAnsiTheme="majorHAnsi" w:cs="Times New Roman"/>
          <w:color w:val="333333"/>
          <w:szCs w:val="22"/>
          <w:u w:val="single"/>
        </w:rPr>
        <w:t xml:space="preserve">]. This idea that individuals should be treated </w:t>
      </w:r>
      <w:r w:rsidRPr="00E37107">
        <w:rPr>
          <w:rFonts w:asciiTheme="majorHAnsi" w:eastAsia="Times New Roman" w:hAnsiTheme="majorHAnsi" w:cs="Times New Roman"/>
          <w:color w:val="333333"/>
          <w:szCs w:val="22"/>
          <w:highlight w:val="green"/>
          <w:u w:val="single"/>
        </w:rPr>
        <w:t>as ends in themselves</w:t>
      </w:r>
      <w:r w:rsidRPr="00E37107">
        <w:rPr>
          <w:rFonts w:asciiTheme="majorHAnsi" w:eastAsia="Times New Roman" w:hAnsiTheme="majorHAnsi" w:cs="Times New Roman"/>
          <w:color w:val="333333"/>
          <w:szCs w:val="22"/>
          <w:u w:val="single"/>
        </w:rPr>
        <w:t xml:space="preserve"> has influenced political philosophy for centuries, and stresses the libertarian ideology that </w:t>
      </w:r>
      <w:r w:rsidRPr="00E37107">
        <w:rPr>
          <w:rFonts w:asciiTheme="majorHAnsi" w:eastAsia="Times New Roman" w:hAnsiTheme="majorHAnsi" w:cs="Times New Roman"/>
          <w:color w:val="333333"/>
          <w:szCs w:val="22"/>
          <w:highlight w:val="green"/>
          <w:u w:val="single"/>
        </w:rPr>
        <w:t>people should not have their individual freedoms curtailed either for others or for the good of society in general</w:t>
      </w:r>
      <w:r w:rsidRPr="00E37107">
        <w:rPr>
          <w:rFonts w:asciiTheme="majorHAnsi" w:eastAsia="Times New Roman" w:hAnsiTheme="majorHAnsi" w:cs="Times New Roman"/>
          <w:color w:val="333333"/>
          <w:szCs w:val="22"/>
          <w:u w:val="single"/>
        </w:rPr>
        <w:t xml:space="preserve"> [</w:t>
      </w:r>
      <w:hyperlink r:id="rId14" w:anchor="ref-CR10" w:tooltip="Sachdev PS: Doctor's strike-an ethical justification. NZ Med J. 1986, 99: 412-4." w:history="1">
        <w:r w:rsidRPr="00E37107">
          <w:rPr>
            <w:rFonts w:asciiTheme="majorHAnsi" w:eastAsia="Times New Roman" w:hAnsiTheme="majorHAnsi" w:cs="Times New Roman"/>
            <w:color w:val="004B83"/>
            <w:szCs w:val="22"/>
            <w:u w:val="single"/>
          </w:rPr>
          <w:t>10</w:t>
        </w:r>
      </w:hyperlink>
      <w:r w:rsidRPr="00E37107">
        <w:rPr>
          <w:rFonts w:asciiTheme="majorHAnsi" w:eastAsia="Times New Roman" w:hAnsiTheme="majorHAnsi" w:cs="Times New Roman"/>
          <w:color w:val="333333"/>
          <w:szCs w:val="22"/>
          <w:u w:val="single"/>
        </w:rPr>
        <w:t>, </w:t>
      </w:r>
      <w:hyperlink r:id="rId15" w:anchor="ref-CR64" w:tooltip="Kant I: Groundwork of the Metaphysics of Morals (1785). Edited by: M Gregor. 1998, Cambridge: Cambridge University Press" w:history="1">
        <w:r w:rsidRPr="00E37107">
          <w:rPr>
            <w:rFonts w:asciiTheme="majorHAnsi" w:eastAsia="Times New Roman" w:hAnsiTheme="majorHAnsi" w:cs="Times New Roman"/>
            <w:color w:val="004B83"/>
            <w:szCs w:val="22"/>
            <w:u w:val="single"/>
          </w:rPr>
          <w:t>64</w:t>
        </w:r>
      </w:hyperlink>
      <w:r w:rsidRPr="00E37107">
        <w:rPr>
          <w:rFonts w:asciiTheme="majorHAnsi" w:eastAsia="Times New Roman" w:hAnsiTheme="majorHAnsi" w:cs="Times New Roman"/>
          <w:color w:val="333333"/>
          <w:szCs w:val="22"/>
          <w:u w:val="single"/>
        </w:rPr>
        <w:t xml:space="preserve">]. From this axiomatic considerations, one can conclude that it </w:t>
      </w:r>
      <w:r w:rsidRPr="00E37107">
        <w:rPr>
          <w:rFonts w:asciiTheme="majorHAnsi" w:eastAsia="Times New Roman" w:hAnsiTheme="majorHAnsi" w:cs="Times New Roman"/>
          <w:color w:val="333333"/>
          <w:szCs w:val="22"/>
          <w:highlight w:val="green"/>
          <w:u w:val="single"/>
        </w:rPr>
        <w:t>would be unethical for people to be</w:t>
      </w:r>
      <w:r w:rsidRPr="00E37107">
        <w:rPr>
          <w:rFonts w:asciiTheme="majorHAnsi" w:eastAsia="Times New Roman" w:hAnsiTheme="majorHAnsi" w:cs="Times New Roman"/>
          <w:color w:val="333333"/>
          <w:szCs w:val="22"/>
          <w:u w:val="single"/>
        </w:rPr>
        <w:t xml:space="preserve"> used as slaves or be </w:t>
      </w:r>
      <w:r w:rsidRPr="00E37107">
        <w:rPr>
          <w:rFonts w:asciiTheme="majorHAnsi" w:eastAsia="Times New Roman" w:hAnsiTheme="majorHAnsi" w:cs="Times New Roman"/>
          <w:color w:val="333333"/>
          <w:szCs w:val="22"/>
          <w:highlight w:val="green"/>
          <w:u w:val="single"/>
        </w:rPr>
        <w:t>forced to work for inadequate wages</w:t>
      </w:r>
      <w:r w:rsidRPr="00E37107">
        <w:rPr>
          <w:rFonts w:asciiTheme="majorHAnsi" w:eastAsia="Times New Roman" w:hAnsiTheme="majorHAnsi" w:cs="Times New Roman"/>
          <w:color w:val="333333"/>
          <w:szCs w:val="22"/>
          <w:u w:val="single"/>
        </w:rPr>
        <w:t xml:space="preserve"> or under slave-like conditions [</w:t>
      </w:r>
      <w:hyperlink r:id="rId16" w:anchor="ref-CR4" w:tooltip="Loewy EH: Of healthcare professionals, ethics, and strikes. Camb Q Healthc Ethics. 2000, 9: 513-520. 10.1017/S0963180100904092." w:history="1">
        <w:r w:rsidRPr="00E37107">
          <w:rPr>
            <w:rFonts w:asciiTheme="majorHAnsi" w:eastAsia="Times New Roman" w:hAnsiTheme="majorHAnsi" w:cs="Times New Roman"/>
            <w:color w:val="004B83"/>
            <w:szCs w:val="22"/>
            <w:u w:val="single"/>
          </w:rPr>
          <w:t>4</w:t>
        </w:r>
      </w:hyperlink>
      <w:r w:rsidRPr="00E37107">
        <w:rPr>
          <w:rFonts w:asciiTheme="majorHAnsi" w:eastAsia="Times New Roman" w:hAnsiTheme="majorHAnsi" w:cs="Times New Roman"/>
          <w:color w:val="333333"/>
          <w:szCs w:val="22"/>
          <w:u w:val="single"/>
        </w:rPr>
        <w:t>, </w:t>
      </w:r>
      <w:hyperlink r:id="rId17" w:anchor="ref-CR10" w:tooltip="Sachdev PS: Doctor's strike-an ethical justification. NZ Med J. 1986, 99: 412-4." w:history="1">
        <w:r w:rsidRPr="00E37107">
          <w:rPr>
            <w:rFonts w:asciiTheme="majorHAnsi" w:eastAsia="Times New Roman" w:hAnsiTheme="majorHAnsi" w:cs="Times New Roman"/>
            <w:color w:val="004B83"/>
            <w:szCs w:val="22"/>
            <w:u w:val="single"/>
          </w:rPr>
          <w:t>10</w:t>
        </w:r>
      </w:hyperlink>
      <w:r w:rsidRPr="00E37107">
        <w:rPr>
          <w:rFonts w:asciiTheme="majorHAnsi" w:eastAsia="Times New Roman" w:hAnsiTheme="majorHAnsi" w:cs="Times New Roman"/>
          <w:color w:val="333333"/>
          <w:szCs w:val="22"/>
          <w:u w:val="single"/>
        </w:rPr>
        <w:t>, </w:t>
      </w:r>
      <w:hyperlink r:id="rId18" w:anchor="ref-CR12" w:tooltip="Cruess RL, Cruess SR: Professionalism, unionization, and physicians' strikes. Acad Med. 2011, 86: 548-551. 10.1097/ACM.0b013e318212a93d." w:history="1">
        <w:r w:rsidRPr="00E37107">
          <w:rPr>
            <w:rFonts w:asciiTheme="majorHAnsi" w:eastAsia="Times New Roman" w:hAnsiTheme="majorHAnsi" w:cs="Times New Roman"/>
            <w:color w:val="004B83"/>
            <w:szCs w:val="22"/>
            <w:u w:val="single"/>
          </w:rPr>
          <w:t>12</w:t>
        </w:r>
      </w:hyperlink>
      <w:r w:rsidRPr="00E37107">
        <w:rPr>
          <w:rFonts w:asciiTheme="majorHAnsi" w:eastAsia="Times New Roman" w:hAnsiTheme="majorHAnsi" w:cs="Times New Roman"/>
          <w:color w:val="333333"/>
          <w:szCs w:val="22"/>
          <w:u w:val="single"/>
        </w:rPr>
        <w:t>, </w:t>
      </w:r>
      <w:hyperlink r:id="rId19" w:anchor="ref-CR51" w:tooltip="Brecher R: Striking responsibilities. J Med Ethics. 1985, 11: 66-69. 10.1136/jme.11.2.66." w:history="1">
        <w:r w:rsidRPr="00E37107">
          <w:rPr>
            <w:rFonts w:asciiTheme="majorHAnsi" w:eastAsia="Times New Roman" w:hAnsiTheme="majorHAnsi" w:cs="Times New Roman"/>
            <w:color w:val="004B83"/>
            <w:szCs w:val="22"/>
            <w:u w:val="single"/>
          </w:rPr>
          <w:t>51</w:t>
        </w:r>
      </w:hyperlink>
      <w:r w:rsidRPr="00E37107">
        <w:rPr>
          <w:rFonts w:asciiTheme="majorHAnsi" w:eastAsia="Times New Roman" w:hAnsiTheme="majorHAnsi" w:cs="Times New Roman"/>
          <w:color w:val="333333"/>
          <w:szCs w:val="22"/>
          <w:u w:val="single"/>
        </w:rPr>
        <w:t>]. The issue of HCW strikes can also be analyzed from utilitarian principles as formulated by one of its major disciples JS Mills as follows [</w:t>
      </w:r>
      <w:hyperlink r:id="rId20" w:anchor="ref-CR65" w:tooltip="Mills JS: Utilitarianism. Utilitarianism and other Essays: JS Mill and J Bentham. Edited by: Ryan A. 1987, Hammondsworth: Penguin" w:history="1">
        <w:r w:rsidRPr="00E37107">
          <w:rPr>
            <w:rFonts w:asciiTheme="majorHAnsi" w:eastAsia="Times New Roman" w:hAnsiTheme="majorHAnsi" w:cs="Times New Roman"/>
            <w:color w:val="004B83"/>
            <w:szCs w:val="22"/>
            <w:u w:val="single"/>
          </w:rPr>
          <w:t>65</w:t>
        </w:r>
      </w:hyperlink>
      <w:r w:rsidRPr="00E37107">
        <w:rPr>
          <w:rFonts w:asciiTheme="majorHAnsi" w:eastAsia="Times New Roman" w:hAnsiTheme="majorHAnsi" w:cs="Times New Roman"/>
          <w:color w:val="333333"/>
          <w:szCs w:val="22"/>
          <w:u w:val="single"/>
        </w:rPr>
        <w:t>]:</w:t>
      </w:r>
      <w:r w:rsidRPr="00E37107">
        <w:rPr>
          <w:rFonts w:asciiTheme="majorHAnsi" w:eastAsia="Times New Roman" w:hAnsiTheme="majorHAnsi" w:cs="Times New Roman"/>
          <w:i/>
          <w:iCs/>
          <w:color w:val="333333"/>
          <w:sz w:val="16"/>
          <w:szCs w:val="22"/>
        </w:rPr>
        <w:t>The creed which accepts as the foundation of morals, utility, or the greatest happiness principle, holds that actions are right in proportion as they tend to promote happiness, wrong as they tend to produce the reverse of happiness</w:t>
      </w:r>
      <w:r w:rsidRPr="00E37107">
        <w:rPr>
          <w:rFonts w:asciiTheme="majorHAnsi" w:eastAsia="Times New Roman" w:hAnsiTheme="majorHAnsi" w:cs="Times New Roman"/>
          <w:color w:val="333333"/>
          <w:sz w:val="16"/>
          <w:szCs w:val="22"/>
        </w:rPr>
        <w:t>.</w:t>
      </w:r>
    </w:p>
    <w:p w14:paraId="5CEB224F" w14:textId="77777777" w:rsidR="00B825B4" w:rsidRPr="009D7A62" w:rsidRDefault="00B825B4" w:rsidP="00B825B4">
      <w:pPr>
        <w:shd w:val="clear" w:color="auto" w:fill="FFFFFF"/>
        <w:spacing w:after="120"/>
        <w:rPr>
          <w:rFonts w:asciiTheme="majorHAnsi" w:eastAsia="Times New Roman" w:hAnsiTheme="majorHAnsi" w:cs="Times New Roman"/>
          <w:sz w:val="24"/>
        </w:rPr>
      </w:pPr>
    </w:p>
    <w:p w14:paraId="439010FB" w14:textId="77777777" w:rsidR="00B825B4" w:rsidRPr="009D7A62" w:rsidRDefault="00B825B4" w:rsidP="00B825B4">
      <w:pPr>
        <w:shd w:val="clear" w:color="auto" w:fill="FFFFFF"/>
        <w:rPr>
          <w:rFonts w:asciiTheme="majorHAnsi" w:eastAsia="Times New Roman" w:hAnsiTheme="majorHAnsi" w:cs="Times New Roman"/>
          <w:b/>
          <w:sz w:val="24"/>
        </w:rPr>
      </w:pPr>
      <w:r w:rsidRPr="009D7A62">
        <w:rPr>
          <w:rFonts w:asciiTheme="majorHAnsi" w:eastAsia="Times New Roman" w:hAnsiTheme="majorHAnsi" w:cs="Times New Roman"/>
          <w:b/>
          <w:sz w:val="24"/>
        </w:rPr>
        <w:t>This power imbalance can be corrected through strikes via labor unions, which allow workers to engage in collective bargaining.</w:t>
      </w:r>
    </w:p>
    <w:p w14:paraId="08E856B0" w14:textId="77777777" w:rsidR="00B825B4" w:rsidRPr="009D7A62" w:rsidRDefault="00B825B4" w:rsidP="00B825B4">
      <w:pPr>
        <w:shd w:val="clear" w:color="auto" w:fill="FFFFFF"/>
        <w:spacing w:after="120"/>
        <w:rPr>
          <w:rFonts w:asciiTheme="majorHAnsi" w:eastAsia="Times New Roman" w:hAnsiTheme="majorHAnsi" w:cs="Times New Roman"/>
          <w:sz w:val="16"/>
          <w:szCs w:val="16"/>
        </w:rPr>
      </w:pPr>
      <w:r w:rsidRPr="009D7A62">
        <w:rPr>
          <w:rFonts w:asciiTheme="majorHAnsi" w:eastAsia="Times New Roman" w:hAnsiTheme="majorHAnsi" w:cs="Times New Roman"/>
          <w:b/>
          <w:sz w:val="24"/>
          <w:u w:val="single"/>
        </w:rPr>
        <w:t>Bowie 99:</w:t>
      </w:r>
      <w:r w:rsidRPr="009D7A62">
        <w:rPr>
          <w:rFonts w:asciiTheme="majorHAnsi" w:eastAsia="Times New Roman" w:hAnsiTheme="majorHAnsi" w:cs="Times New Roman"/>
          <w:sz w:val="24"/>
        </w:rPr>
        <w:t xml:space="preserve"> </w:t>
      </w:r>
      <w:r w:rsidRPr="009D7A62">
        <w:rPr>
          <w:rFonts w:asciiTheme="majorHAnsi" w:eastAsia="Times New Roman" w:hAnsiTheme="majorHAnsi" w:cs="Times New Roman"/>
          <w:sz w:val="16"/>
          <w:szCs w:val="16"/>
          <w:highlight w:val="white"/>
        </w:rPr>
        <w:t xml:space="preserve">[Norman E., professor emeritus at the University of Minnesota </w:t>
      </w:r>
      <w:r w:rsidRPr="009D7A62">
        <w:rPr>
          <w:rFonts w:asciiTheme="majorHAnsi" w:eastAsia="Times New Roman" w:hAnsiTheme="majorHAnsi" w:cs="Times New Roman"/>
          <w:sz w:val="16"/>
          <w:szCs w:val="16"/>
        </w:rPr>
        <w:t>“Business Ethics: A Kantian Perspective” Wiley Blackwell.</w:t>
      </w:r>
      <w:hyperlink r:id="rId21">
        <w:r w:rsidRPr="009D7A62">
          <w:rPr>
            <w:rFonts w:asciiTheme="majorHAnsi" w:eastAsia="Times New Roman" w:hAnsiTheme="majorHAnsi" w:cs="Times New Roman"/>
            <w:sz w:val="16"/>
            <w:szCs w:val="16"/>
          </w:rPr>
          <w:t xml:space="preserve"> </w:t>
        </w:r>
      </w:hyperlink>
      <w:hyperlink r:id="rId22">
        <w:r w:rsidRPr="009D7A62">
          <w:rPr>
            <w:rFonts w:asciiTheme="majorHAnsi" w:eastAsia="Times New Roman" w:hAnsiTheme="majorHAnsi" w:cs="Times New Roman"/>
            <w:color w:val="1155CC"/>
            <w:sz w:val="16"/>
            <w:szCs w:val="16"/>
            <w:u w:val="single"/>
          </w:rPr>
          <w:t>http://www.wiley.com/WileyCDA/WileyTitle/productCd-063121173X.html</w:t>
        </w:r>
      </w:hyperlink>
      <w:r w:rsidRPr="009D7A62">
        <w:rPr>
          <w:rFonts w:asciiTheme="majorHAnsi" w:eastAsia="Times New Roman" w:hAnsiTheme="majorHAnsi" w:cs="Times New Roman"/>
          <w:sz w:val="16"/>
          <w:szCs w:val="16"/>
        </w:rPr>
        <w:t>] LADI rct st</w:t>
      </w:r>
    </w:p>
    <w:p w14:paraId="545247D2" w14:textId="77777777" w:rsidR="00B825B4" w:rsidRDefault="00B825B4" w:rsidP="00B825B4">
      <w:pPr>
        <w:shd w:val="clear" w:color="auto" w:fill="FFFFFF"/>
        <w:spacing w:after="120"/>
        <w:rPr>
          <w:rFonts w:ascii="Times New Roman" w:eastAsia="Times New Roman" w:hAnsi="Times New Roman" w:cs="Times New Roman"/>
          <w:sz w:val="16"/>
          <w:szCs w:val="16"/>
        </w:rPr>
      </w:pPr>
      <w:r w:rsidRPr="009D7A62">
        <w:rPr>
          <w:rFonts w:asciiTheme="majorHAnsi" w:eastAsia="Times New Roman" w:hAnsiTheme="majorHAnsi" w:cs="Times New Roman"/>
          <w:sz w:val="16"/>
          <w:szCs w:val="16"/>
        </w:rPr>
        <w:t xml:space="preserve">Although I emphasize meaningful work as a means to gain respect and grow as a human being by exercising one’s talents, Ciulla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9D7A62">
        <w:rPr>
          <w:rFonts w:asciiTheme="majorHAnsi" w:eastAsia="Times New Roman" w:hAnsiTheme="majorHAnsi" w:cs="Times New Roman"/>
          <w:b/>
          <w:sz w:val="24"/>
          <w:u w:val="single"/>
        </w:rPr>
        <w:t xml:space="preserve">having </w:t>
      </w:r>
      <w:r w:rsidRPr="009D7A62">
        <w:rPr>
          <w:rFonts w:asciiTheme="majorHAnsi" w:eastAsia="Times New Roman" w:hAnsiTheme="majorHAnsi" w:cs="Times New Roman"/>
          <w:b/>
          <w:sz w:val="24"/>
          <w:u w:val="single"/>
          <w:shd w:val="clear" w:color="auto" w:fill="00FBFF"/>
        </w:rPr>
        <w:t>a job provides income, and income expands</w:t>
      </w:r>
      <w:r w:rsidRPr="009D7A62">
        <w:rPr>
          <w:rFonts w:asciiTheme="majorHAnsi" w:eastAsia="Times New Roman" w:hAnsiTheme="majorHAnsi" w:cs="Times New Roman"/>
          <w:b/>
          <w:sz w:val="24"/>
          <w:u w:val="single"/>
        </w:rPr>
        <w:t xml:space="preserve"> choices because it opens up </w:t>
      </w:r>
      <w:r w:rsidRPr="009D7A62">
        <w:rPr>
          <w:rFonts w:asciiTheme="majorHAnsi" w:eastAsia="Times New Roman" w:hAnsiTheme="majorHAnsi" w:cs="Times New Roman"/>
          <w:b/>
          <w:sz w:val="24"/>
          <w:u w:val="single"/>
          <w:shd w:val="clear" w:color="auto" w:fill="00FBFF"/>
        </w:rPr>
        <w:t>possibilities</w:t>
      </w:r>
      <w:r w:rsidRPr="009D7A62">
        <w:rPr>
          <w:rFonts w:asciiTheme="majorHAnsi" w:eastAsia="Times New Roman" w:hAnsiTheme="majorHAnsi" w:cs="Times New Roman"/>
          <w:b/>
          <w:sz w:val="24"/>
          <w:u w:val="single"/>
        </w:rPr>
        <w:t>. This is especially true when one has an adequate wage</w:t>
      </w:r>
      <w:r w:rsidRPr="009D7A62">
        <w:rPr>
          <w:rFonts w:asciiTheme="majorHAnsi" w:eastAsia="Times New Roman" w:hAnsiTheme="majorHAnsi" w:cs="Times New Roman"/>
          <w:sz w:val="16"/>
          <w:szCs w:val="16"/>
        </w:rPr>
        <w:t xml:space="preserve">, and that is why I have emphasized the role that </w:t>
      </w:r>
      <w:r w:rsidRPr="009D7A62">
        <w:rPr>
          <w:rFonts w:asciiTheme="majorHAnsi" w:eastAsia="Times New Roman" w:hAnsiTheme="majorHAnsi" w:cs="Times New Roman"/>
          <w:b/>
          <w:sz w:val="24"/>
          <w:u w:val="single"/>
        </w:rPr>
        <w:t>an adequate wage plays in meaningful work.</w:t>
      </w:r>
      <w:r w:rsidRPr="009D7A62">
        <w:rPr>
          <w:rFonts w:asciiTheme="majorHAnsi" w:eastAsia="Times New Roman" w:hAnsiTheme="majorHAnsi" w:cs="Times New Roman"/>
          <w:sz w:val="16"/>
          <w:szCs w:val="16"/>
        </w:rPr>
        <w:t xml:space="preserve"> Of course, Ciulla is well aware of all this and in her analysis she points out that </w:t>
      </w:r>
      <w:r w:rsidRPr="009D7A62">
        <w:rPr>
          <w:rFonts w:asciiTheme="majorHAnsi" w:eastAsia="Times New Roman" w:hAnsiTheme="majorHAnsi" w:cs="Times New Roman"/>
          <w:b/>
          <w:sz w:val="24"/>
          <w:u w:val="single"/>
          <w:shd w:val="clear" w:color="auto" w:fill="00FBFF"/>
        </w:rPr>
        <w:t xml:space="preserve">for the unskilled their range of options is </w:t>
      </w:r>
      <w:r w:rsidRPr="009D7A62">
        <w:rPr>
          <w:rFonts w:asciiTheme="majorHAnsi" w:eastAsia="Times New Roman" w:hAnsiTheme="majorHAnsi" w:cs="Times New Roman"/>
          <w:b/>
          <w:sz w:val="24"/>
          <w:u w:val="single"/>
        </w:rPr>
        <w:t xml:space="preserve">extremely </w:t>
      </w:r>
      <w:r w:rsidRPr="009D7A62">
        <w:rPr>
          <w:rFonts w:asciiTheme="majorHAnsi" w:eastAsia="Times New Roman" w:hAnsiTheme="majorHAnsi" w:cs="Times New Roman"/>
          <w:b/>
          <w:sz w:val="24"/>
          <w:u w:val="single"/>
          <w:shd w:val="clear" w:color="auto" w:fill="00FBFF"/>
        </w:rPr>
        <w:t>limited</w:t>
      </w:r>
      <w:r w:rsidRPr="009D7A62">
        <w:rPr>
          <w:rFonts w:asciiTheme="majorHAnsi" w:eastAsia="Times New Roman" w:hAnsiTheme="majorHAnsi" w:cs="Times New Roman"/>
          <w:b/>
          <w:sz w:val="24"/>
          <w:u w:val="single"/>
        </w:rPr>
        <w:t xml:space="preserve">, that </w:t>
      </w:r>
      <w:r w:rsidRPr="009D7A62">
        <w:rPr>
          <w:rFonts w:asciiTheme="majorHAnsi" w:eastAsia="Times New Roman" w:hAnsiTheme="majorHAnsi" w:cs="Times New Roman"/>
          <w:b/>
          <w:sz w:val="24"/>
          <w:u w:val="single"/>
          <w:shd w:val="clear" w:color="auto" w:fill="00FBFF"/>
        </w:rPr>
        <w:t>the demise of unions has given</w:t>
      </w:r>
      <w:r w:rsidRPr="009D7A62">
        <w:rPr>
          <w:rFonts w:asciiTheme="majorHAnsi" w:eastAsia="Times New Roman" w:hAnsiTheme="majorHAnsi" w:cs="Times New Roman"/>
          <w:b/>
          <w:sz w:val="24"/>
          <w:u w:val="single"/>
        </w:rPr>
        <w:t xml:space="preserve"> much </w:t>
      </w:r>
      <w:r w:rsidRPr="009D7A62">
        <w:rPr>
          <w:rFonts w:asciiTheme="majorHAnsi" w:eastAsia="Times New Roman" w:hAnsiTheme="majorHAnsi" w:cs="Times New Roman"/>
          <w:b/>
          <w:sz w:val="24"/>
          <w:u w:val="single"/>
          <w:shd w:val="clear" w:color="auto" w:fill="00FBFF"/>
        </w:rPr>
        <w:t>more power to manage- ment</w:t>
      </w:r>
      <w:r w:rsidRPr="009D7A62">
        <w:rPr>
          <w:rFonts w:asciiTheme="majorHAnsi" w:eastAsia="Times New Roman" w:hAnsiTheme="majorHAnsi" w:cs="Times New Roman"/>
          <w:sz w:val="16"/>
          <w:szCs w:val="16"/>
          <w:shd w:val="clear" w:color="auto" w:fill="00FBFF"/>
        </w:rPr>
        <w:t>,</w:t>
      </w:r>
      <w:r w:rsidRPr="009D7A62">
        <w:rPr>
          <w:rFonts w:asciiTheme="majorHAnsi" w:eastAsia="Times New Roman" w:hAnsiTheme="majorHAnsi" w:cs="Times New Roman"/>
          <w:sz w:val="16"/>
          <w:szCs w:val="16"/>
        </w:rPr>
        <w:t xml:space="preserve"> and that </w:t>
      </w:r>
      <w:r w:rsidRPr="009D7A62">
        <w:rPr>
          <w:rFonts w:asciiTheme="majorHAnsi" w:eastAsia="Times New Roman" w:hAnsiTheme="majorHAnsi" w:cs="Times New Roman"/>
          <w:b/>
          <w:sz w:val="24"/>
          <w:u w:val="single"/>
        </w:rPr>
        <w:t xml:space="preserve">there is a correlation between higher-paying jobs and the amount of freedom one has. </w:t>
      </w:r>
      <w:r w:rsidRPr="009D7A62">
        <w:rPr>
          <w:rFonts w:asciiTheme="majorHAnsi" w:eastAsia="Times New Roman" w:hAnsiTheme="majorHAnsi" w:cs="Times New Roman"/>
          <w:sz w:val="16"/>
          <w:szCs w:val="16"/>
        </w:rPr>
        <w:t xml:space="preserve">All these points are well taken. I especially agree with Ciulla that </w:t>
      </w:r>
      <w:r w:rsidRPr="009D7A62">
        <w:rPr>
          <w:rFonts w:asciiTheme="majorHAnsi" w:eastAsia="Times New Roman" w:hAnsiTheme="majorHAnsi" w:cs="Times New Roman"/>
          <w:b/>
          <w:sz w:val="24"/>
          <w:u w:val="single"/>
          <w:shd w:val="clear" w:color="auto" w:fill="00FBFF"/>
        </w:rPr>
        <w:t>unions provide a means for enhancing employee freedom.</w:t>
      </w:r>
      <w:r w:rsidRPr="009D7A62">
        <w:rPr>
          <w:rFonts w:asciiTheme="majorHAnsi" w:eastAsia="Times New Roman" w:hAnsiTheme="majorHAnsi" w:cs="Times New Roman"/>
          <w:sz w:val="16"/>
          <w:szCs w:val="16"/>
        </w:rPr>
        <w:t xml:space="preserve"> In this case I practiced what I now preach. I am a former president of the AAUP union at the University of Delaware. I also point out that the United States is the most anti-union country in the G-20. </w:t>
      </w:r>
      <w:r w:rsidRPr="009D7A62">
        <w:rPr>
          <w:rFonts w:asciiTheme="majorHAnsi" w:eastAsia="Times New Roman" w:hAnsiTheme="majorHAnsi" w:cs="Times New Roman"/>
          <w:b/>
          <w:sz w:val="24"/>
          <w:u w:val="single"/>
        </w:rPr>
        <w:t xml:space="preserve">Unionization is considered a human right by the United Nations. </w:t>
      </w:r>
      <w:r w:rsidRPr="009D7A62">
        <w:rPr>
          <w:rFonts w:asciiTheme="majorHAnsi" w:eastAsia="Times New Roman" w:hAnsiTheme="majorHAnsi" w:cs="Times New Roman"/>
          <w:sz w:val="16"/>
          <w:szCs w:val="16"/>
        </w:rPr>
        <w:t xml:space="preserve">Obviously </w:t>
      </w:r>
      <w:r w:rsidRPr="009D7A62">
        <w:rPr>
          <w:rFonts w:asciiTheme="majorHAnsi" w:eastAsia="Times New Roman" w:hAnsiTheme="majorHAnsi" w:cs="Times New Roman"/>
          <w:b/>
          <w:sz w:val="24"/>
          <w:u w:val="single"/>
          <w:shd w:val="clear" w:color="auto" w:fill="00FBFF"/>
        </w:rPr>
        <w:t>unions provide an opportunity for participation</w:t>
      </w:r>
      <w:r w:rsidRPr="009D7A62">
        <w:rPr>
          <w:rFonts w:asciiTheme="majorHAnsi" w:eastAsia="Times New Roman" w:hAnsiTheme="majorHAnsi" w:cs="Times New Roman"/>
          <w:b/>
          <w:sz w:val="24"/>
          <w:u w:val="single"/>
        </w:rPr>
        <w:t>,</w:t>
      </w:r>
      <w:r w:rsidRPr="009D7A62">
        <w:rPr>
          <w:rFonts w:asciiTheme="majorHAnsi" w:eastAsia="Times New Roman" w:hAnsiTheme="majorHAnsi" w:cs="Times New Roman"/>
          <w:sz w:val="16"/>
          <w:szCs w:val="16"/>
        </w:rPr>
        <w:t xml:space="preserve"> and I think Ciulla and I agree that </w:t>
      </w:r>
      <w:r w:rsidRPr="009D7A62">
        <w:rPr>
          <w:rFonts w:asciiTheme="majorHAnsi" w:eastAsia="Times New Roman" w:hAnsiTheme="majorHAnsi" w:cs="Times New Roman"/>
          <w:b/>
          <w:sz w:val="24"/>
          <w:u w:val="single"/>
        </w:rPr>
        <w:t xml:space="preserve">participation schemes are one way </w:t>
      </w:r>
      <w:r w:rsidRPr="009D7A62">
        <w:rPr>
          <w:rFonts w:asciiTheme="majorHAnsi" w:eastAsia="Times New Roman" w:hAnsiTheme="majorHAnsi" w:cs="Times New Roman"/>
          <w:b/>
          <w:sz w:val="24"/>
          <w:u w:val="single"/>
          <w:shd w:val="clear" w:color="auto" w:fill="00FBFF"/>
        </w:rPr>
        <w:t>to limit coercion</w:t>
      </w:r>
      <w:r w:rsidRPr="009D7A62">
        <w:rPr>
          <w:rFonts w:asciiTheme="majorHAnsi" w:eastAsia="Times New Roman" w:hAnsiTheme="majorHAnsi" w:cs="Times New Roman"/>
          <w:b/>
          <w:sz w:val="24"/>
          <w:u w:val="single"/>
        </w:rPr>
        <w:t>.</w:t>
      </w:r>
      <w:r w:rsidRPr="009D7A62">
        <w:rPr>
          <w:rFonts w:asciiTheme="majorHAnsi" w:eastAsia="Times New Roman" w:hAnsiTheme="majorHAnsi" w:cs="Times New Roman"/>
          <w:sz w:val="16"/>
          <w:szCs w:val="16"/>
        </w:rPr>
        <w:t xml:space="preserve"> In response to trends over the past twenty years, in this edition of Business Ethics: A Kantian Perspective I pay more attention to adequate pay for the middle</w:t>
      </w:r>
      <w:r w:rsidRPr="008513F3">
        <w:rPr>
          <w:rFonts w:ascii="Times New Roman" w:eastAsia="Times New Roman" w:hAnsi="Times New Roman" w:cs="Times New Roman"/>
          <w:sz w:val="16"/>
          <w:szCs w:val="16"/>
        </w:rPr>
        <w:t xml:space="preserve"> class, issues of inequality, and economic mobility. However, none of this requires a revision in my original account of meaningful work.</w:t>
      </w:r>
    </w:p>
    <w:p w14:paraId="739A31BB" w14:textId="77777777" w:rsidR="00B825B4" w:rsidRDefault="00B825B4" w:rsidP="00B825B4">
      <w:pPr>
        <w:shd w:val="clear" w:color="auto" w:fill="FFFFFF"/>
        <w:spacing w:before="160"/>
        <w:rPr>
          <w:rFonts w:ascii="Times New Roman" w:eastAsia="Times New Roman" w:hAnsi="Times New Roman" w:cs="Times New Roman"/>
          <w:sz w:val="24"/>
        </w:rPr>
      </w:pPr>
    </w:p>
    <w:p w14:paraId="7D72C918" w14:textId="77777777" w:rsidR="00B825B4" w:rsidRDefault="00B825B4" w:rsidP="00B825B4">
      <w:pPr>
        <w:pStyle w:val="NormalWeb"/>
        <w:spacing w:before="15" w:beforeAutospacing="0" w:after="180" w:afterAutospacing="0"/>
        <w:rPr>
          <w:rFonts w:asciiTheme="majorHAnsi" w:hAnsiTheme="majorHAnsi"/>
          <w:b/>
          <w:u w:val="single"/>
        </w:rPr>
      </w:pPr>
      <w:r>
        <w:rPr>
          <w:rFonts w:asciiTheme="majorHAnsi" w:hAnsiTheme="majorHAnsi"/>
          <w:b/>
        </w:rPr>
        <w:t>Through strikes, workers are able to employ collective bargaining to ensure fair working conditions.</w:t>
      </w:r>
    </w:p>
    <w:p w14:paraId="379988CB" w14:textId="77777777" w:rsidR="00B825B4" w:rsidRPr="00977B35" w:rsidRDefault="00B825B4" w:rsidP="00B825B4">
      <w:pPr>
        <w:pStyle w:val="NormalWeb"/>
        <w:spacing w:before="15" w:beforeAutospacing="0" w:after="180" w:afterAutospacing="0"/>
      </w:pPr>
      <w:r>
        <w:rPr>
          <w:rFonts w:ascii="Calibri" w:hAnsi="Calibri" w:cs="Calibri"/>
          <w:b/>
          <w:bCs/>
          <w:sz w:val="26"/>
          <w:szCs w:val="26"/>
        </w:rPr>
        <w:t>Chima 13</w:t>
      </w:r>
      <w:r>
        <w:rPr>
          <w:rFonts w:ascii="Calibri" w:hAnsi="Calibri" w:cs="Calibri"/>
          <w:sz w:val="22"/>
          <w:szCs w:val="22"/>
        </w:rPr>
        <w:t> </w:t>
      </w:r>
      <w:r w:rsidRPr="006D1217">
        <w:rPr>
          <w:rFonts w:ascii="Calibri" w:hAnsi="Calibri" w:cs="Calibri"/>
          <w:sz w:val="22"/>
          <w:szCs w:val="22"/>
        </w:rPr>
        <w:t>(Sylvester Chima, Programme of Bio &amp; Research Ethics and Medical Law, Nelson R Mandela School of Medicine &amp; School of Nursing and Public Health, College of Health Sciences, University of KwaZulu-Natal, Durban, South Africa, 11-18-2013, accessed on 6-22-2021, BMC Medical Ethics, "Global medicine: Is it ethical or morally justifiable for doctors and other healthcare workers to go on strike?", https://bmcmedethics.biomedcentral.com/articles/10.1186/1472-6939-14-S1-S5)</w:t>
      </w:r>
    </w:p>
    <w:p w14:paraId="18219CF4" w14:textId="77777777" w:rsidR="00B825B4" w:rsidRPr="00142C16" w:rsidRDefault="00B825B4" w:rsidP="00B825B4">
      <w:pPr>
        <w:shd w:val="clear" w:color="auto" w:fill="FFFFFF"/>
        <w:spacing w:before="160"/>
        <w:rPr>
          <w:rFonts w:asciiTheme="majorHAnsi" w:eastAsia="Times New Roman" w:hAnsiTheme="majorHAnsi" w:cs="Times New Roman"/>
          <w:sz w:val="24"/>
        </w:rPr>
      </w:pPr>
      <w:r w:rsidRPr="00142C16">
        <w:rPr>
          <w:rFonts w:asciiTheme="majorHAnsi" w:eastAsia="Times New Roman" w:hAnsiTheme="majorHAnsi" w:cs="Times New Roman"/>
          <w:sz w:val="16"/>
          <w:szCs w:val="16"/>
          <w:highlight w:val="white"/>
        </w:rPr>
        <w:t xml:space="preserve">It has been suggested that doctor and HCW strikes can create a tension between the obligation on doctors and other HCWs to provide adequate care to current patients versus the need to advocate for improved healthcare services for </w:t>
      </w:r>
      <w:r w:rsidRPr="00FD6866">
        <w:rPr>
          <w:rFonts w:asciiTheme="majorHAnsi" w:eastAsia="Times New Roman" w:hAnsiTheme="majorHAnsi" w:cs="Times New Roman"/>
          <w:sz w:val="16"/>
          <w:szCs w:val="16"/>
        </w:rPr>
        <w:t>future patients and for society in general [</w:t>
      </w:r>
      <w:hyperlink r:id="rId23" w:anchor="B2">
        <w:r w:rsidRPr="00FD6866">
          <w:rPr>
            <w:rFonts w:asciiTheme="majorHAnsi" w:eastAsia="Times New Roman" w:hAnsiTheme="majorHAnsi" w:cs="Times New Roman"/>
            <w:color w:val="2F4A8B"/>
            <w:sz w:val="24"/>
            <w:u w:val="single"/>
          </w:rPr>
          <w:t>2</w:t>
        </w:r>
      </w:hyperlink>
      <w:r w:rsidRPr="00FD6866">
        <w:rPr>
          <w:rFonts w:asciiTheme="majorHAnsi" w:eastAsia="Times New Roman" w:hAnsiTheme="majorHAnsi" w:cs="Times New Roman"/>
          <w:sz w:val="16"/>
          <w:szCs w:val="16"/>
        </w:rPr>
        <w:t>,</w:t>
      </w:r>
      <w:hyperlink r:id="rId24" w:anchor="B31">
        <w:r w:rsidRPr="00FD6866">
          <w:rPr>
            <w:rFonts w:asciiTheme="majorHAnsi" w:eastAsia="Times New Roman" w:hAnsiTheme="majorHAnsi" w:cs="Times New Roman"/>
            <w:color w:val="2F4A8B"/>
            <w:sz w:val="24"/>
            <w:u w:val="single"/>
          </w:rPr>
          <w:t>31</w:t>
        </w:r>
      </w:hyperlink>
      <w:r w:rsidRPr="00FD6866">
        <w:rPr>
          <w:rFonts w:asciiTheme="majorHAnsi" w:eastAsia="Times New Roman" w:hAnsiTheme="majorHAnsi" w:cs="Times New Roman"/>
          <w:sz w:val="16"/>
          <w:szCs w:val="16"/>
        </w:rPr>
        <w:t>]. There is also a potential conflict between doctors' role in advocating for improved healthcare service for others versus the need to advocate for justifiable wages for self and the fulfilment of basic biological needs like all humans [</w:t>
      </w:r>
      <w:hyperlink r:id="rId25" w:anchor="B4">
        <w:r w:rsidRPr="00FD6866">
          <w:rPr>
            <w:rFonts w:asciiTheme="majorHAnsi" w:eastAsia="Times New Roman" w:hAnsiTheme="majorHAnsi" w:cs="Times New Roman"/>
            <w:color w:val="2F4A8B"/>
            <w:sz w:val="24"/>
            <w:u w:val="single"/>
          </w:rPr>
          <w:t>4</w:t>
        </w:r>
      </w:hyperlink>
      <w:r w:rsidRPr="00FD6866">
        <w:rPr>
          <w:rFonts w:asciiTheme="majorHAnsi" w:eastAsia="Times New Roman" w:hAnsiTheme="majorHAnsi" w:cs="Times New Roman"/>
          <w:sz w:val="16"/>
          <w:szCs w:val="16"/>
        </w:rPr>
        <w:t>,</w:t>
      </w:r>
      <w:hyperlink r:id="rId26" w:anchor="B32">
        <w:r w:rsidRPr="00FD6866">
          <w:rPr>
            <w:rFonts w:asciiTheme="majorHAnsi" w:eastAsia="Times New Roman" w:hAnsiTheme="majorHAnsi" w:cs="Times New Roman"/>
            <w:color w:val="2F4A8B"/>
            <w:sz w:val="24"/>
            <w:u w:val="single"/>
          </w:rPr>
          <w:t>32</w:t>
        </w:r>
      </w:hyperlink>
      <w:r w:rsidRPr="00FD6866">
        <w:rPr>
          <w:rFonts w:asciiTheme="majorHAnsi" w:eastAsia="Times New Roman" w:hAnsiTheme="majorHAnsi" w:cs="Times New Roman"/>
          <w:sz w:val="16"/>
          <w:szCs w:val="16"/>
        </w:rPr>
        <w:t>].</w:t>
      </w:r>
      <w:r w:rsidRPr="00FD6866">
        <w:rPr>
          <w:rFonts w:asciiTheme="majorHAnsi" w:eastAsia="Times New Roman" w:hAnsiTheme="majorHAnsi" w:cs="Times New Roman"/>
          <w:b/>
          <w:sz w:val="24"/>
          <w:u w:val="single"/>
        </w:rPr>
        <w:t xml:space="preserve"> It has been suggested that since </w:t>
      </w:r>
      <w:r w:rsidRPr="00FD6866">
        <w:rPr>
          <w:rFonts w:asciiTheme="majorHAnsi" w:eastAsia="Times New Roman" w:hAnsiTheme="majorHAnsi" w:cs="Times New Roman"/>
          <w:b/>
          <w:sz w:val="24"/>
          <w:highlight w:val="green"/>
          <w:u w:val="single"/>
          <w:shd w:val="clear" w:color="auto" w:fill="00FBFF"/>
        </w:rPr>
        <w:t xml:space="preserve">strikes are considered a </w:t>
      </w:r>
      <w:r w:rsidRPr="00FD6866">
        <w:rPr>
          <w:rFonts w:asciiTheme="majorHAnsi" w:eastAsia="Times New Roman" w:hAnsiTheme="majorHAnsi" w:cs="Times New Roman"/>
          <w:b/>
          <w:sz w:val="24"/>
          <w:u w:val="single"/>
        </w:rPr>
        <w:t xml:space="preserve">fundamental </w:t>
      </w:r>
      <w:r w:rsidRPr="00FD6866">
        <w:rPr>
          <w:rFonts w:asciiTheme="majorHAnsi" w:eastAsia="Times New Roman" w:hAnsiTheme="majorHAnsi" w:cs="Times New Roman"/>
          <w:b/>
          <w:sz w:val="24"/>
          <w:highlight w:val="green"/>
          <w:u w:val="single"/>
          <w:shd w:val="clear" w:color="auto" w:fill="00FBFF"/>
        </w:rPr>
        <w:t>right</w:t>
      </w:r>
      <w:r w:rsidRPr="00FD6866">
        <w:rPr>
          <w:rFonts w:asciiTheme="majorHAnsi" w:eastAsia="Times New Roman" w:hAnsiTheme="majorHAnsi" w:cs="Times New Roman"/>
          <w:b/>
          <w:sz w:val="24"/>
          <w:u w:val="single"/>
        </w:rPr>
        <w:t xml:space="preserve"> or entitlement </w:t>
      </w:r>
      <w:r w:rsidRPr="00FD6866">
        <w:rPr>
          <w:rFonts w:asciiTheme="majorHAnsi" w:eastAsia="Times New Roman" w:hAnsiTheme="majorHAnsi" w:cs="Times New Roman"/>
          <w:b/>
          <w:sz w:val="24"/>
          <w:highlight w:val="green"/>
          <w:u w:val="single"/>
          <w:shd w:val="clear" w:color="auto" w:fill="00FBFF"/>
        </w:rPr>
        <w:t>during</w:t>
      </w:r>
      <w:r w:rsidRPr="00FD6866">
        <w:rPr>
          <w:rFonts w:asciiTheme="majorHAnsi" w:eastAsia="Times New Roman" w:hAnsiTheme="majorHAnsi" w:cs="Times New Roman"/>
          <w:b/>
          <w:sz w:val="24"/>
          <w:u w:val="single"/>
          <w:shd w:val="clear" w:color="auto" w:fill="00FBFF"/>
        </w:rPr>
        <w:t xml:space="preserve"> </w:t>
      </w:r>
      <w:r w:rsidRPr="00FD6866">
        <w:rPr>
          <w:rFonts w:asciiTheme="majorHAnsi" w:eastAsia="Times New Roman" w:hAnsiTheme="majorHAnsi" w:cs="Times New Roman"/>
          <w:b/>
          <w:sz w:val="24"/>
          <w:u w:val="single"/>
        </w:rPr>
        <w:t xml:space="preserve">collective </w:t>
      </w:r>
      <w:r w:rsidRPr="00FD6866">
        <w:rPr>
          <w:rFonts w:asciiTheme="majorHAnsi" w:eastAsia="Times New Roman" w:hAnsiTheme="majorHAnsi" w:cs="Times New Roman"/>
          <w:b/>
          <w:sz w:val="24"/>
          <w:highlight w:val="green"/>
          <w:u w:val="single"/>
          <w:shd w:val="clear" w:color="auto" w:fill="00FBFF"/>
        </w:rPr>
        <w:t>bargaining and labour negotiations</w:t>
      </w:r>
      <w:r w:rsidRPr="00FD6866">
        <w:rPr>
          <w:rFonts w:asciiTheme="majorHAnsi" w:eastAsia="Times New Roman" w:hAnsiTheme="majorHAnsi" w:cs="Times New Roman"/>
          <w:b/>
          <w:sz w:val="24"/>
          <w:u w:val="single"/>
          <w:shd w:val="clear" w:color="auto" w:fill="00FBFF"/>
        </w:rPr>
        <w:t xml:space="preserve"> </w:t>
      </w:r>
      <w:r w:rsidRPr="00FD6866">
        <w:rPr>
          <w:rFonts w:asciiTheme="majorHAnsi" w:eastAsia="Times New Roman" w:hAnsiTheme="majorHAnsi" w:cs="Times New Roman"/>
          <w:b/>
          <w:sz w:val="24"/>
          <w:u w:val="single"/>
        </w:rPr>
        <w:t>[</w:t>
      </w:r>
      <w:hyperlink r:id="rId27" w:anchor="B33">
        <w:r w:rsidRPr="00FD6866">
          <w:rPr>
            <w:rFonts w:asciiTheme="majorHAnsi" w:eastAsia="Times New Roman" w:hAnsiTheme="majorHAnsi" w:cs="Times New Roman"/>
            <w:b/>
            <w:color w:val="2F4A8B"/>
            <w:sz w:val="24"/>
            <w:u w:val="single"/>
          </w:rPr>
          <w:t>33</w:t>
        </w:r>
      </w:hyperlink>
      <w:r w:rsidRPr="00FD6866">
        <w:rPr>
          <w:rFonts w:asciiTheme="majorHAnsi" w:eastAsia="Times New Roman" w:hAnsiTheme="majorHAnsi" w:cs="Times New Roman"/>
          <w:b/>
          <w:sz w:val="24"/>
          <w:u w:val="single"/>
        </w:rPr>
        <w:t xml:space="preserve">]. Therefore </w:t>
      </w:r>
      <w:r w:rsidRPr="00FD6866">
        <w:rPr>
          <w:rFonts w:asciiTheme="majorHAnsi" w:eastAsia="Times New Roman" w:hAnsiTheme="majorHAnsi" w:cs="Times New Roman"/>
          <w:b/>
          <w:sz w:val="24"/>
          <w:highlight w:val="green"/>
          <w:u w:val="single"/>
          <w:shd w:val="clear" w:color="auto" w:fill="00FBFF"/>
        </w:rPr>
        <w:t>to deny</w:t>
      </w:r>
      <w:r w:rsidRPr="00FD6866">
        <w:rPr>
          <w:rFonts w:asciiTheme="majorHAnsi" w:eastAsia="Times New Roman" w:hAnsiTheme="majorHAnsi" w:cs="Times New Roman"/>
          <w:b/>
          <w:sz w:val="24"/>
          <w:u w:val="single"/>
          <w:shd w:val="clear" w:color="auto" w:fill="00FBFF"/>
        </w:rPr>
        <w:t xml:space="preserve"> </w:t>
      </w:r>
      <w:r w:rsidRPr="00FD6866">
        <w:rPr>
          <w:rFonts w:asciiTheme="majorHAnsi" w:eastAsia="Times New Roman" w:hAnsiTheme="majorHAnsi" w:cs="Times New Roman"/>
          <w:b/>
          <w:sz w:val="24"/>
          <w:u w:val="single"/>
        </w:rPr>
        <w:t xml:space="preserve">any employee </w:t>
      </w:r>
      <w:r w:rsidRPr="00FD6866">
        <w:rPr>
          <w:rFonts w:asciiTheme="majorHAnsi" w:eastAsia="Times New Roman" w:hAnsiTheme="majorHAnsi" w:cs="Times New Roman"/>
          <w:b/>
          <w:sz w:val="24"/>
          <w:highlight w:val="green"/>
          <w:u w:val="single"/>
          <w:shd w:val="clear" w:color="auto" w:fill="00FBFF"/>
        </w:rPr>
        <w:t>the right to strike would be an argument for enslavement</w:t>
      </w:r>
      <w:r w:rsidRPr="00FD6866">
        <w:rPr>
          <w:rFonts w:asciiTheme="majorHAnsi" w:eastAsia="Times New Roman" w:hAnsiTheme="majorHAnsi" w:cs="Times New Roman"/>
          <w:b/>
          <w:sz w:val="24"/>
          <w:u w:val="single"/>
        </w:rPr>
        <w:t xml:space="preserve"> of such an employee, </w:t>
      </w:r>
      <w:r w:rsidRPr="00FD6866">
        <w:rPr>
          <w:rFonts w:asciiTheme="majorHAnsi" w:eastAsia="Times New Roman" w:hAnsiTheme="majorHAnsi" w:cs="Times New Roman"/>
          <w:b/>
          <w:sz w:val="24"/>
          <w:highlight w:val="green"/>
          <w:u w:val="single"/>
          <w:shd w:val="clear" w:color="auto" w:fill="00FBFF"/>
        </w:rPr>
        <w:t>because this would</w:t>
      </w:r>
      <w:r w:rsidRPr="00FD6866">
        <w:rPr>
          <w:rFonts w:asciiTheme="majorHAnsi" w:eastAsia="Times New Roman" w:hAnsiTheme="majorHAnsi" w:cs="Times New Roman"/>
          <w:b/>
          <w:sz w:val="24"/>
          <w:u w:val="single"/>
        </w:rPr>
        <w:t xml:space="preserve"> simply </w:t>
      </w:r>
      <w:r w:rsidRPr="00FD6866">
        <w:rPr>
          <w:rFonts w:asciiTheme="majorHAnsi" w:eastAsia="Times New Roman" w:hAnsiTheme="majorHAnsi" w:cs="Times New Roman"/>
          <w:b/>
          <w:sz w:val="24"/>
          <w:highlight w:val="green"/>
          <w:u w:val="single"/>
          <w:shd w:val="clear" w:color="auto" w:fill="00FBFF"/>
        </w:rPr>
        <w:t>mean</w:t>
      </w:r>
      <w:r w:rsidRPr="00FD6866">
        <w:rPr>
          <w:rFonts w:asciiTheme="majorHAnsi" w:eastAsia="Times New Roman" w:hAnsiTheme="majorHAnsi" w:cs="Times New Roman"/>
          <w:b/>
          <w:sz w:val="24"/>
          <w:u w:val="single"/>
        </w:rPr>
        <w:t xml:space="preserve"> that </w:t>
      </w:r>
      <w:r w:rsidRPr="00FD6866">
        <w:rPr>
          <w:rFonts w:asciiTheme="majorHAnsi" w:eastAsia="Times New Roman" w:hAnsiTheme="majorHAnsi" w:cs="Times New Roman"/>
          <w:b/>
          <w:sz w:val="24"/>
          <w:highlight w:val="green"/>
          <w:u w:val="single"/>
          <w:shd w:val="clear" w:color="auto" w:fill="00FBFF"/>
        </w:rPr>
        <w:t>whatever the circumstances</w:t>
      </w:r>
      <w:r w:rsidRPr="00FD6866">
        <w:rPr>
          <w:rFonts w:asciiTheme="majorHAnsi" w:eastAsia="Times New Roman" w:hAnsiTheme="majorHAnsi" w:cs="Times New Roman"/>
          <w:b/>
          <w:sz w:val="24"/>
          <w:u w:val="single"/>
        </w:rPr>
        <w:t xml:space="preserve">-such </w:t>
      </w:r>
      <w:r w:rsidRPr="00FD6866">
        <w:rPr>
          <w:rFonts w:asciiTheme="majorHAnsi" w:eastAsia="Times New Roman" w:hAnsiTheme="majorHAnsi" w:cs="Times New Roman"/>
          <w:b/>
          <w:sz w:val="24"/>
          <w:highlight w:val="green"/>
          <w:u w:val="single"/>
          <w:shd w:val="clear" w:color="auto" w:fill="00FBFF"/>
        </w:rPr>
        <w:t xml:space="preserve">an individual </w:t>
      </w:r>
      <w:r w:rsidRPr="00FD6866">
        <w:rPr>
          <w:rFonts w:asciiTheme="majorHAnsi" w:eastAsia="Times New Roman" w:hAnsiTheme="majorHAnsi" w:cs="Times New Roman"/>
          <w:b/>
          <w:sz w:val="24"/>
          <w:highlight w:val="green"/>
          <w:u w:val="single"/>
        </w:rPr>
        <w:t xml:space="preserve">must </w:t>
      </w:r>
      <w:r w:rsidRPr="00FD6866">
        <w:rPr>
          <w:rFonts w:asciiTheme="majorHAnsi" w:eastAsia="Times New Roman" w:hAnsiTheme="majorHAnsi" w:cs="Times New Roman"/>
          <w:b/>
          <w:sz w:val="24"/>
          <w:highlight w:val="green"/>
          <w:u w:val="single"/>
          <w:shd w:val="clear" w:color="auto" w:fill="00FBFF"/>
        </w:rPr>
        <w:t>work!</w:t>
      </w:r>
      <w:r w:rsidRPr="00FD6866">
        <w:rPr>
          <w:rFonts w:asciiTheme="majorHAnsi" w:eastAsia="Times New Roman" w:hAnsiTheme="majorHAnsi" w:cs="Times New Roman"/>
          <w:b/>
          <w:sz w:val="24"/>
          <w:u w:val="single"/>
        </w:rPr>
        <w:t xml:space="preserve"> </w:t>
      </w:r>
      <w:r w:rsidRPr="00FD6866">
        <w:rPr>
          <w:rFonts w:asciiTheme="majorHAnsi" w:eastAsia="Times New Roman" w:hAnsiTheme="majorHAnsi" w:cs="Times New Roman"/>
          <w:sz w:val="16"/>
          <w:szCs w:val="16"/>
        </w:rPr>
        <w:t>A situation deemed to be both ethically and morally indefensible [</w:t>
      </w:r>
      <w:hyperlink r:id="rId28" w:anchor="B4">
        <w:r w:rsidRPr="00FD6866">
          <w:rPr>
            <w:rFonts w:asciiTheme="majorHAnsi" w:eastAsia="Times New Roman" w:hAnsiTheme="majorHAnsi" w:cs="Times New Roman"/>
            <w:color w:val="2F4A8B"/>
            <w:sz w:val="24"/>
            <w:u w:val="single"/>
          </w:rPr>
          <w:t>4</w:t>
        </w:r>
      </w:hyperlink>
      <w:r w:rsidRPr="00FD6866">
        <w:rPr>
          <w:rFonts w:asciiTheme="majorHAnsi" w:eastAsia="Times New Roman" w:hAnsiTheme="majorHAnsi" w:cs="Times New Roman"/>
          <w:sz w:val="16"/>
          <w:szCs w:val="16"/>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29" w:anchor="B2">
        <w:r w:rsidRPr="00FD6866">
          <w:rPr>
            <w:rFonts w:asciiTheme="majorHAnsi" w:eastAsia="Times New Roman" w:hAnsiTheme="majorHAnsi" w:cs="Times New Roman"/>
            <w:color w:val="2F4A8B"/>
            <w:sz w:val="24"/>
            <w:u w:val="single"/>
          </w:rPr>
          <w:t>2</w:t>
        </w:r>
      </w:hyperlink>
      <w:r w:rsidRPr="00FD6866">
        <w:rPr>
          <w:rFonts w:asciiTheme="majorHAnsi" w:eastAsia="Times New Roman" w:hAnsiTheme="majorHAnsi" w:cs="Times New Roman"/>
          <w:sz w:val="16"/>
          <w:szCs w:val="16"/>
        </w:rPr>
        <w:t>]. Historically, doctors had the sole responsibility within the doctor-patient relationship</w:t>
      </w:r>
      <w:r w:rsidRPr="00142C16">
        <w:rPr>
          <w:rFonts w:asciiTheme="majorHAnsi" w:eastAsia="Times New Roman" w:hAnsiTheme="majorHAnsi" w:cs="Times New Roman"/>
          <w:sz w:val="16"/>
          <w:szCs w:val="16"/>
          <w:highlight w:val="white"/>
        </w:rPr>
        <w:t>, to determine the costs of medical care to their patients, however, current trends show that doctors are increasingly becoming employees of managed healthcare organizations (HCOs) or employees of public health services [</w:t>
      </w:r>
      <w:hyperlink r:id="rId30" w:anchor="B2">
        <w:r w:rsidRPr="00142C16">
          <w:rPr>
            <w:rFonts w:asciiTheme="majorHAnsi" w:eastAsia="Times New Roman" w:hAnsiTheme="majorHAnsi" w:cs="Times New Roman"/>
            <w:color w:val="2F4A8B"/>
            <w:sz w:val="24"/>
            <w:highlight w:val="white"/>
            <w:u w:val="single"/>
          </w:rPr>
          <w:t>2</w:t>
        </w:r>
      </w:hyperlink>
      <w:r w:rsidRPr="00142C16">
        <w:rPr>
          <w:rFonts w:asciiTheme="majorHAnsi" w:eastAsia="Times New Roman" w:hAnsiTheme="majorHAnsi" w:cs="Times New Roman"/>
          <w:sz w:val="16"/>
          <w:szCs w:val="16"/>
          <w:highlight w:val="white"/>
        </w:rPr>
        <w:t>,</w:t>
      </w:r>
      <w:hyperlink r:id="rId31" w:anchor="B34">
        <w:r w:rsidRPr="00142C16">
          <w:rPr>
            <w:rFonts w:asciiTheme="majorHAnsi" w:eastAsia="Times New Roman" w:hAnsiTheme="majorHAnsi" w:cs="Times New Roman"/>
            <w:color w:val="2F4A8B"/>
            <w:sz w:val="24"/>
            <w:highlight w:val="white"/>
            <w:u w:val="single"/>
          </w:rPr>
          <w:t>34</w:t>
        </w:r>
      </w:hyperlink>
      <w:r w:rsidRPr="00142C16">
        <w:rPr>
          <w:rFonts w:asciiTheme="majorHAnsi" w:eastAsia="Times New Roman" w:hAnsiTheme="majorHAnsi" w:cs="Times New Roman"/>
          <w:sz w:val="16"/>
          <w:szCs w:val="16"/>
          <w:highlight w:val="white"/>
        </w:rPr>
        <w:t>-</w:t>
      </w:r>
      <w:hyperlink r:id="rId32" w:anchor="B36">
        <w:r w:rsidRPr="00142C16">
          <w:rPr>
            <w:rFonts w:asciiTheme="majorHAnsi" w:eastAsia="Times New Roman" w:hAnsiTheme="majorHAnsi" w:cs="Times New Roman"/>
            <w:color w:val="2F4A8B"/>
            <w:sz w:val="24"/>
            <w:highlight w:val="white"/>
            <w:u w:val="single"/>
          </w:rPr>
          <w:t>36</w:t>
        </w:r>
      </w:hyperlink>
      <w:r w:rsidRPr="00142C16">
        <w:rPr>
          <w:rFonts w:asciiTheme="majorHAnsi" w:eastAsia="Times New Roman" w:hAnsiTheme="majorHAnsi" w:cs="Times New Roman"/>
          <w:sz w:val="16"/>
          <w:szCs w:val="16"/>
          <w:highlight w:val="white"/>
        </w:rPr>
        <w:t xml:space="preserve">]. </w:t>
      </w:r>
    </w:p>
    <w:p w14:paraId="5C8F01DF" w14:textId="77777777" w:rsidR="00B825B4" w:rsidRPr="00CF7742" w:rsidRDefault="00B825B4" w:rsidP="00B825B4">
      <w:pPr>
        <w:spacing w:after="0" w:line="240" w:lineRule="auto"/>
        <w:rPr>
          <w:rFonts w:eastAsia="Times New Roman"/>
          <w:color w:val="000000"/>
          <w:shd w:val="clear" w:color="auto" w:fill="FFFFFF"/>
          <w:lang w:eastAsia="zh-CN"/>
        </w:rPr>
      </w:pPr>
    </w:p>
    <w:p w14:paraId="7547C1EB" w14:textId="77777777" w:rsidR="00B825B4" w:rsidRPr="00286A0E" w:rsidRDefault="00B825B4" w:rsidP="00B825B4">
      <w:pPr>
        <w:pStyle w:val="Heading4"/>
        <w:rPr>
          <w:rFonts w:cs="Calibri"/>
        </w:rPr>
      </w:pPr>
      <w:r>
        <w:rPr>
          <w:rFonts w:cs="Calibri"/>
        </w:rPr>
        <w:t xml:space="preserve">The government has a moral obligation to ensure and protect the universal right to strike. Since employers have domination over workers, workers are frequently treated as means to an end. </w:t>
      </w:r>
      <w:r w:rsidRPr="00CD32A4">
        <w:rPr>
          <w:rFonts w:cs="Calibri"/>
          <w:u w:val="single"/>
        </w:rPr>
        <w:t>Governments</w:t>
      </w:r>
      <w:r w:rsidRPr="00286A0E">
        <w:rPr>
          <w:rFonts w:cs="Calibri"/>
        </w:rPr>
        <w:t xml:space="preserve"> must prevent employers</w:t>
      </w:r>
      <w:r>
        <w:rPr>
          <w:rFonts w:cs="Calibri"/>
        </w:rPr>
        <w:t xml:space="preserve"> from using their employees as mere means</w:t>
      </w:r>
      <w:r w:rsidRPr="00286A0E">
        <w:rPr>
          <w:rFonts w:cs="Calibri"/>
        </w:rPr>
        <w:t xml:space="preserve">. </w:t>
      </w:r>
    </w:p>
    <w:p w14:paraId="5CE74284" w14:textId="77777777" w:rsidR="00B825B4" w:rsidRPr="00286A0E" w:rsidRDefault="00B825B4" w:rsidP="00B825B4">
      <w:pPr>
        <w:rPr>
          <w:sz w:val="16"/>
        </w:rPr>
      </w:pPr>
      <w:r w:rsidRPr="00286A0E">
        <w:rPr>
          <w:rStyle w:val="Style13ptBold"/>
        </w:rPr>
        <w:t xml:space="preserve"> Gourevitch 16</w:t>
      </w:r>
      <w:r w:rsidRPr="00286A0E">
        <w:rPr>
          <w:sz w:val="16"/>
        </w:rPr>
        <w:t xml:space="preserve"> Gourevitch, A. (2016). Quitting Work but Not the Job: Liberty and the Right to Strike. Perspectives on Politics, 14(02), 307–323. doi:10.1017/s1537592716000049</w:t>
      </w:r>
    </w:p>
    <w:p w14:paraId="2EEF9C65" w14:textId="77777777" w:rsidR="00B825B4" w:rsidRPr="00CD32A4" w:rsidRDefault="00B825B4" w:rsidP="00B825B4">
      <w:pPr>
        <w:rPr>
          <w:u w:val="single"/>
        </w:rPr>
      </w:pPr>
      <w:r w:rsidRPr="00CD32A4">
        <w:t xml:space="preserve">We now have a way of explaining the right to strike as something decidedly more modern than just residual protection of some feudal guild privilege. </w:t>
      </w:r>
      <w:r w:rsidRPr="00CD32A4">
        <w:rPr>
          <w:u w:val="single"/>
        </w:rPr>
        <w:t xml:space="preserve">The </w:t>
      </w:r>
      <w:r w:rsidRPr="00CD32A4">
        <w:rPr>
          <w:highlight w:val="green"/>
          <w:u w:val="single"/>
        </w:rPr>
        <w:t>right to strike springs</w:t>
      </w:r>
      <w:r w:rsidRPr="00CD32A4">
        <w:rPr>
          <w:u w:val="single"/>
        </w:rPr>
        <w:t xml:space="preserve"> organically </w:t>
      </w:r>
      <w:r w:rsidRPr="00CD32A4">
        <w:rPr>
          <w:highlight w:val="green"/>
          <w:u w:val="single"/>
        </w:rPr>
        <w:t>from</w:t>
      </w:r>
      <w:r w:rsidRPr="00CD32A4">
        <w:rPr>
          <w:u w:val="single"/>
        </w:rPr>
        <w:t xml:space="preserve"> the </w:t>
      </w:r>
      <w:r w:rsidRPr="00CD32A4">
        <w:rPr>
          <w:highlight w:val="green"/>
          <w:u w:val="single"/>
        </w:rPr>
        <w:t>fact of structural domination</w:t>
      </w:r>
      <w:r w:rsidRPr="00CD32A4">
        <w:rPr>
          <w:u w:val="single"/>
        </w:rPr>
        <w:t xml:space="preserve">. </w:t>
      </w:r>
      <w:r w:rsidRPr="00CD32A4">
        <w:rPr>
          <w:highlight w:val="green"/>
          <w:u w:val="single"/>
        </w:rPr>
        <w:t>Striking is a way of resisting that domination</w:t>
      </w:r>
      <w:r w:rsidRPr="00CD32A4">
        <w:rPr>
          <w:u w:val="single"/>
        </w:rPr>
        <w:t xml:space="preserve"> at the point in that structure at which workers find themselves—the particular job they are bargaining over</w:t>
      </w:r>
      <w:r w:rsidRPr="00CD32A4">
        <w:t xml:space="preserve">. It is not that workers believe they have some special privilege but quite the opposite. It is their lack of privilege, their vulnerability, that generates the claim. </w:t>
      </w:r>
      <w:r w:rsidRPr="00CD32A4">
        <w:rPr>
          <w:u w:val="single"/>
        </w:rPr>
        <w:t xml:space="preserve">Structural </w:t>
      </w:r>
      <w:r w:rsidRPr="00D70646">
        <w:rPr>
          <w:highlight w:val="green"/>
          <w:u w:val="single"/>
        </w:rPr>
        <w:t>domination makes its most immediate appearance in the threat of being exploited by a particular employer,</w:t>
      </w:r>
      <w:r w:rsidRPr="00CD32A4">
        <w:rPr>
          <w:u w:val="single"/>
        </w:rPr>
        <w:t xml:space="preserve"> even though the point of structural domination is that workers can be exploited by any potential employer. The sharpest form that the structural domination takes is through </w:t>
      </w:r>
      <w:r w:rsidRPr="00D70646">
        <w:rPr>
          <w:highlight w:val="green"/>
          <w:u w:val="single"/>
        </w:rPr>
        <w:t>the threat of being fired, or of never being hired in the first place</w:t>
      </w:r>
      <w:r w:rsidRPr="00CD32A4">
        <w:t xml:space="preserve">. The claim that strikers make to their job is therefore, in the first instance, a dramatization of the fact that their relationship is not voluntary, it is not accidental and contingent. They are always already forced to be in a contractual relationship with some employer or another. </w:t>
      </w:r>
      <w:r w:rsidRPr="00CD32A4">
        <w:rPr>
          <w:u w:val="single"/>
        </w:rPr>
        <w:t xml:space="preserve">The </w:t>
      </w:r>
      <w:r w:rsidRPr="00D70646">
        <w:rPr>
          <w:highlight w:val="green"/>
          <w:u w:val="single"/>
        </w:rPr>
        <w:t>refusal to perform work while retaining the right to the job is a way of bringing to the fore this social and structural element in their condition</w:t>
      </w:r>
      <w:r w:rsidRPr="00CD32A4">
        <w:rPr>
          <w:u w:val="single"/>
        </w:rPr>
        <w:t xml:space="preserve">. It vivifies the real nature of the production relationship that workers find themselves in. Quitting the work but not the job is a </w:t>
      </w:r>
      <w:r w:rsidRPr="00D70646">
        <w:rPr>
          <w:highlight w:val="green"/>
          <w:u w:val="single"/>
        </w:rPr>
        <w:t>way of saying that this society is not and cannot be just a system of voluntary exchanges among independent producers.</w:t>
      </w:r>
      <w:r w:rsidRPr="00CD32A4">
        <w:rPr>
          <w:u w:val="single"/>
        </w:rPr>
        <w:t xml:space="preserve"> There is an underlying structure of unequal dependence, maintained through the system of contracts, that even the “most voluntary” arrangements conceal.</w:t>
      </w:r>
    </w:p>
    <w:p w14:paraId="394F8B62" w14:textId="77777777" w:rsidR="00B825B4" w:rsidRDefault="00B825B4" w:rsidP="00B825B4">
      <w:pPr>
        <w:pStyle w:val="Heading3"/>
      </w:pPr>
      <w:r>
        <w:t>Method:</w:t>
      </w:r>
    </w:p>
    <w:p w14:paraId="3BA30D63" w14:textId="77777777" w:rsidR="00B825B4" w:rsidRPr="006A5C72" w:rsidRDefault="00B825B4" w:rsidP="00B825B4">
      <w:pPr>
        <w:spacing w:after="0" w:line="240" w:lineRule="auto"/>
        <w:rPr>
          <w:rFonts w:asciiTheme="majorHAnsi" w:eastAsia="Times New Roman" w:hAnsiTheme="majorHAnsi" w:cs="Arial"/>
          <w:szCs w:val="22"/>
        </w:rPr>
      </w:pPr>
      <w:r w:rsidRPr="006A5C72">
        <w:rPr>
          <w:szCs w:val="22"/>
        </w:rPr>
        <w:t xml:space="preserve">The role of the ballot is </w:t>
      </w:r>
      <w:r w:rsidRPr="006A5C72">
        <w:rPr>
          <w:i/>
          <w:szCs w:val="22"/>
          <w:u w:val="single"/>
        </w:rPr>
        <w:t>evaluate the normative desirability of the resolution</w:t>
      </w:r>
      <w:r w:rsidRPr="006A5C72">
        <w:rPr>
          <w:szCs w:val="22"/>
        </w:rPr>
        <w:t xml:space="preserve">. The neg burden is to prove that a just </w:t>
      </w:r>
      <w:r w:rsidRPr="006A5C72">
        <w:rPr>
          <w:rFonts w:asciiTheme="majorHAnsi" w:hAnsiTheme="majorHAnsi"/>
          <w:szCs w:val="22"/>
        </w:rPr>
        <w:t xml:space="preserve">government ought to not </w:t>
      </w:r>
      <w:r w:rsidRPr="006A5C72">
        <w:rPr>
          <w:rFonts w:asciiTheme="majorHAnsi" w:eastAsia="Times New Roman" w:hAnsiTheme="majorHAnsi" w:cs="Arial"/>
          <w:szCs w:val="22"/>
        </w:rPr>
        <w:t>recognize an unconditional right of workers to strike</w:t>
      </w:r>
    </w:p>
    <w:p w14:paraId="7945602F" w14:textId="77777777" w:rsidR="00B825B4" w:rsidRDefault="00B825B4" w:rsidP="00B825B4">
      <w:pPr>
        <w:pStyle w:val="Heading4"/>
      </w:pPr>
      <w:r>
        <w:t>Prefer—</w:t>
      </w:r>
    </w:p>
    <w:p w14:paraId="7587E761" w14:textId="77777777" w:rsidR="00B825B4" w:rsidRDefault="00B825B4" w:rsidP="00B825B4"/>
    <w:p w14:paraId="79C45B43" w14:textId="77777777" w:rsidR="00B825B4" w:rsidRPr="002958D2" w:rsidRDefault="00B825B4" w:rsidP="00B825B4">
      <w:pPr>
        <w:pStyle w:val="Heading4"/>
      </w:pPr>
      <w:r>
        <w:t>Competing worlds is constitutive, fair, and educational.</w:t>
      </w:r>
    </w:p>
    <w:p w14:paraId="7CEE103F" w14:textId="77777777" w:rsidR="00B825B4" w:rsidRPr="004D4C6F" w:rsidRDefault="00B825B4" w:rsidP="00B825B4">
      <w:pPr>
        <w:spacing w:line="276" w:lineRule="auto"/>
        <w:rPr>
          <w:b/>
          <w:bCs/>
          <w:sz w:val="26"/>
        </w:rPr>
      </w:pPr>
      <w:r w:rsidRPr="004D4C6F">
        <w:rPr>
          <w:rStyle w:val="Style13ptBold"/>
        </w:rPr>
        <w:t>Nelson ‘08</w:t>
      </w:r>
      <w:r>
        <w:rPr>
          <w:sz w:val="10"/>
          <w:szCs w:val="10"/>
        </w:rPr>
        <w:t xml:space="preserve"> </w:t>
      </w:r>
      <w:r w:rsidRPr="004D4C6F">
        <w:t xml:space="preserve">Adam F., J.D.1. Towards a Comprehensive Theory of Lincoln-Douglas Debate. 2008. </w:t>
      </w:r>
      <w:hyperlink r:id="rId33" w:history="1">
        <w:r w:rsidRPr="004D4C6F">
          <w:rPr>
            <w:rStyle w:val="Hyperlink"/>
          </w:rPr>
          <w:t>http://ldtheoryjournal.blogspot.com/2008/04/towards-comprehensive-theory-of-ld-adam.html</w:t>
        </w:r>
      </w:hyperlink>
      <w:r w:rsidRPr="004D4C6F">
        <w:t>. MBPZ</w:t>
      </w:r>
      <w:r>
        <w:t xml:space="preserve"> *modified for language</w:t>
      </w:r>
    </w:p>
    <w:p w14:paraId="53F24B47" w14:textId="77777777" w:rsidR="00B825B4" w:rsidRDefault="00B825B4" w:rsidP="00B825B4">
      <w:pPr>
        <w:rPr>
          <w:sz w:val="16"/>
        </w:rPr>
      </w:pPr>
      <w:r w:rsidRPr="004D4C6F">
        <w:rPr>
          <w:sz w:val="16"/>
        </w:rPr>
        <w:t xml:space="preserve">But </w:t>
      </w:r>
      <w:r w:rsidRPr="004D4C6F">
        <w:rPr>
          <w:rStyle w:val="StyleUnderline"/>
          <w:highlight w:val="cyan"/>
        </w:rPr>
        <w:t>the NFL’s</w:t>
      </w:r>
      <w:r w:rsidRPr="004D4C6F">
        <w:rPr>
          <w:rStyle w:val="StyleUnderline"/>
        </w:rPr>
        <w:t xml:space="preserve"> new Lincoln Douglas Debate </w:t>
      </w:r>
      <w:r w:rsidRPr="004D4C6F">
        <w:rPr>
          <w:rStyle w:val="StyleUnderline"/>
          <w:highlight w:val="cyan"/>
        </w:rPr>
        <w:t>Event Description</w:t>
      </w:r>
      <w:r w:rsidRPr="004D4C6F">
        <w:rPr>
          <w:rStyle w:val="StyleUnderline"/>
        </w:rPr>
        <w:t xml:space="preserve"> explicitly repudiates such a model by </w:t>
      </w:r>
      <w:r w:rsidRPr="004D4C6F">
        <w:rPr>
          <w:rStyle w:val="StyleUnderline"/>
          <w:highlight w:val="cyan"/>
        </w:rPr>
        <w:t>placi</w:t>
      </w:r>
      <w:r w:rsidRPr="004D4C6F">
        <w:rPr>
          <w:rStyle w:val="StyleUnderline"/>
        </w:rPr>
        <w:t xml:space="preserve">ng </w:t>
      </w:r>
      <w:r w:rsidRPr="004D4C6F">
        <w:rPr>
          <w:rStyle w:val="StyleUnderline"/>
          <w:highlight w:val="cyan"/>
        </w:rPr>
        <w:t>parallel burdens</w:t>
      </w:r>
      <w:r w:rsidRPr="004D4C6F">
        <w:rPr>
          <w:rStyle w:val="StyleUnderline"/>
        </w:rPr>
        <w:t xml:space="preserve"> amongst one of the hallmarks of the activity: No question of values can be determined entirely true or false.</w:t>
      </w:r>
      <w:r w:rsidRPr="004D4C6F">
        <w:rPr>
          <w:sz w:val="16"/>
        </w:rPr>
        <w:t xml:space="preserve"> This is why the resolution is desirable. Therefore neither debater should be held to a standard of absolute proof. No debater can realistically be expected to prove complete validity or invalidity of the resolution. </w:t>
      </w:r>
      <w:r w:rsidRPr="004D4C6F">
        <w:rPr>
          <w:rStyle w:val="StyleUnderline"/>
          <w:highlight w:val="cyan"/>
        </w:rPr>
        <w:t>The better debater</w:t>
      </w:r>
      <w:r w:rsidRPr="004D4C6F">
        <w:rPr>
          <w:rStyle w:val="StyleUnderline"/>
        </w:rPr>
        <w:t xml:space="preserve"> is the one who, on the whole, </w:t>
      </w:r>
      <w:r w:rsidRPr="004D4C6F">
        <w:rPr>
          <w:rStyle w:val="StyleUnderline"/>
          <w:highlight w:val="cyan"/>
        </w:rPr>
        <w:t>proves [their]</w:t>
      </w:r>
      <w:r w:rsidRPr="004D4C6F">
        <w:rPr>
          <w:rStyle w:val="StyleUnderline"/>
        </w:rPr>
        <w:t xml:space="preserve"> </w:t>
      </w:r>
      <w:r w:rsidRPr="004D4C6F">
        <w:rPr>
          <w:rStyle w:val="StyleUnderline"/>
          <w:strike/>
        </w:rPr>
        <w:t>his/her</w:t>
      </w:r>
      <w:r w:rsidRPr="004D4C6F">
        <w:rPr>
          <w:rStyle w:val="StyleUnderline"/>
        </w:rPr>
        <w:t xml:space="preserve"> </w:t>
      </w:r>
      <w:r w:rsidRPr="004D4C6F">
        <w:rPr>
          <w:rStyle w:val="StyleUnderline"/>
          <w:highlight w:val="cyan"/>
        </w:rPr>
        <w:t>side</w:t>
      </w:r>
      <w:r w:rsidRPr="004D4C6F">
        <w:rPr>
          <w:rStyle w:val="StyleUnderline"/>
        </w:rPr>
        <w:t xml:space="preserve"> of the resolution </w:t>
      </w:r>
      <w:r w:rsidRPr="004D4C6F">
        <w:rPr>
          <w:rStyle w:val="StyleUnderline"/>
          <w:highlight w:val="cyan"/>
        </w:rPr>
        <w:t>more valid</w:t>
      </w:r>
      <w:r w:rsidRPr="004D4C6F">
        <w:rPr>
          <w:rStyle w:val="StyleUnderline"/>
        </w:rPr>
        <w:t xml:space="preserve"> as a general principle.</w:t>
      </w:r>
      <w:r w:rsidRPr="004D4C6F">
        <w:rPr>
          <w:sz w:val="16"/>
        </w:rPr>
        <w:t xml:space="preserve">2 And </w:t>
      </w:r>
      <w:r w:rsidRPr="004D4C6F">
        <w:rPr>
          <w:rStyle w:val="StyleUnderline"/>
        </w:rPr>
        <w:t>the truth-statement model of the resolution imposes an absolute burden of proof on the affirmative: if the resolution is a truth-claim, and the afﬁrmative has the burden of proving that claim, in so far as intuitively we tend to disbelieve truthclaims until we are persuaded otherwise, the afﬁrmative has the burden to prove that statement absolutely true.</w:t>
      </w:r>
      <w:r w:rsidRPr="004D4C6F">
        <w:rPr>
          <w:sz w:val="16"/>
        </w:rPr>
        <w:t xml:space="preserv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r w:rsidRPr="004D4C6F">
        <w:rPr>
          <w:rStyle w:val="StyleUnderline"/>
        </w:rPr>
        <w:t xml:space="preserve">If the negative need only prevent the affirmative from proving the truth of the resolution, it is logically sufficient to negate </w:t>
      </w:r>
      <w:r w:rsidRPr="004D4C6F">
        <w:rPr>
          <w:rStyle w:val="StyleUnderline"/>
          <w:highlight w:val="cyan"/>
        </w:rPr>
        <w:t>to deny</w:t>
      </w:r>
      <w:r w:rsidRPr="004D4C6F">
        <w:rPr>
          <w:rStyle w:val="StyleUnderline"/>
        </w:rPr>
        <w:t xml:space="preserve"> our ability to make </w:t>
      </w:r>
      <w:r w:rsidRPr="004D4C6F">
        <w:rPr>
          <w:rStyle w:val="StyleUnderline"/>
          <w:highlight w:val="cyan"/>
        </w:rPr>
        <w:t>truth-statements or</w:t>
      </w:r>
      <w:r w:rsidRPr="004D4C6F">
        <w:rPr>
          <w:rStyle w:val="StyleUnderline"/>
        </w:rPr>
        <w:t xml:space="preserve"> to </w:t>
      </w:r>
      <w:r w:rsidRPr="004D4C6F">
        <w:rPr>
          <w:rStyle w:val="StyleUnderline"/>
          <w:highlight w:val="cyan"/>
        </w:rPr>
        <w:t>prove</w:t>
      </w:r>
      <w:r w:rsidRPr="004D4C6F">
        <w:rPr>
          <w:rStyle w:val="StyleUnderline"/>
        </w:rPr>
        <w:t xml:space="preserve"> normative </w:t>
      </w:r>
      <w:r w:rsidRPr="004D4C6F">
        <w:rPr>
          <w:rStyle w:val="StyleUnderline"/>
          <w:highlight w:val="cyan"/>
        </w:rPr>
        <w:t>morality does not exist</w:t>
      </w:r>
      <w:r w:rsidRPr="004D4C6F">
        <w:rPr>
          <w:rStyle w:val="StyleUnderline"/>
        </w:rPr>
        <w:t xml:space="preserve"> or to deny the reliability of human senses or reason</w:t>
      </w:r>
      <w:r w:rsidRPr="004D4C6F">
        <w:rPr>
          <w:sz w:val="16"/>
        </w:rPr>
        <w:t xml:space="preserve">. Yet, even though most coaches appear to endorse the truth-statement model of the resolution, they complain about the use of such negative strategies, even though they are a necessary consequence of that model. And, moreover, </w:t>
      </w:r>
      <w:r w:rsidRPr="004D4C6F">
        <w:rPr>
          <w:rStyle w:val="StyleUnderline"/>
        </w:rPr>
        <w:t xml:space="preserve">such strategies </w:t>
      </w:r>
      <w:r w:rsidRPr="004D4C6F">
        <w:rPr>
          <w:rStyle w:val="StyleUnderline"/>
          <w:highlight w:val="cyan"/>
        </w:rPr>
        <w:t>seem</w:t>
      </w:r>
      <w:r w:rsidRPr="004D4C6F">
        <w:rPr>
          <w:rStyle w:val="StyleUnderline"/>
        </w:rPr>
        <w:t xml:space="preserve"> fundamentally </w:t>
      </w:r>
      <w:r w:rsidRPr="004D4C6F">
        <w:rPr>
          <w:rStyle w:val="StyleUnderline"/>
          <w:highlight w:val="cyan"/>
        </w:rPr>
        <w:t>unfair,</w:t>
      </w:r>
      <w:r w:rsidRPr="004D4C6F">
        <w:rPr>
          <w:rStyle w:val="StyleUnderline"/>
        </w:rPr>
        <w:t xml:space="preserve"> as </w:t>
      </w:r>
      <w:r w:rsidRPr="004D4C6F">
        <w:rPr>
          <w:rStyle w:val="StyleUnderline"/>
          <w:highlight w:val="cyan"/>
        </w:rPr>
        <w:t>they provide the neg</w:t>
      </w:r>
      <w:r w:rsidRPr="004D4C6F">
        <w:rPr>
          <w:rStyle w:val="StyleUnderline"/>
        </w:rPr>
        <w:t xml:space="preserve">ative </w:t>
      </w:r>
      <w:r w:rsidRPr="004D4C6F">
        <w:rPr>
          <w:rStyle w:val="StyleUnderline"/>
          <w:highlight w:val="cyan"/>
        </w:rPr>
        <w:t>with</w:t>
      </w:r>
      <w:r w:rsidRPr="004D4C6F">
        <w:rPr>
          <w:rStyle w:val="StyleUnderline"/>
        </w:rPr>
        <w:t xml:space="preserve"> functionally </w:t>
      </w:r>
      <w:r w:rsidRPr="00C00697">
        <w:rPr>
          <w:rStyle w:val="Emphasis"/>
          <w:highlight w:val="cyan"/>
        </w:rPr>
        <w:t>inﬁnite ground</w:t>
      </w:r>
      <w:r w:rsidRPr="004D4C6F">
        <w:rPr>
          <w:rStyle w:val="StyleUnderline"/>
        </w:rPr>
        <w:t>, as there are a nearly inﬁnite variety of such skeptical objections to normative claims, while continuing to bind the afﬁrmative to a much smaller range of options: advocacy of the resolution as a whole.</w:t>
      </w:r>
      <w:r w:rsidRPr="004D4C6F">
        <w:rPr>
          <w:sz w:val="16"/>
        </w:rPr>
        <w:t xml:space="preserv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4D4C6F">
        <w:rPr>
          <w:rStyle w:val="StyleUnderline"/>
        </w:rPr>
        <w:t xml:space="preserve">By making the issue one of </w:t>
      </w:r>
      <w:r w:rsidRPr="00C00697">
        <w:rPr>
          <w:rStyle w:val="StyleUnderline"/>
        </w:rPr>
        <w:t>desirability</w:t>
      </w:r>
      <w:r w:rsidRPr="004D4C6F">
        <w:rPr>
          <w:rStyle w:val="StyleUnderline"/>
        </w:rPr>
        <w:t xml:space="preserve"> of </w:t>
      </w:r>
      <w:r w:rsidRPr="00C00697">
        <w:rPr>
          <w:rStyle w:val="StyleUnderline"/>
          <w:highlight w:val="cyan"/>
        </w:rPr>
        <w:t>competing world</w:t>
      </w:r>
      <w:r w:rsidRPr="004D4C6F">
        <w:rPr>
          <w:rStyle w:val="StyleUnderline"/>
        </w:rPr>
        <w:t>-view</w:t>
      </w:r>
      <w:r w:rsidRPr="00C00697">
        <w:rPr>
          <w:rStyle w:val="StyleUnderline"/>
          <w:highlight w:val="cyan"/>
        </w:rPr>
        <w:t>s</w:t>
      </w:r>
      <w:r w:rsidRPr="004D4C6F">
        <w:rPr>
          <w:rStyle w:val="StyleUnderline"/>
        </w:rPr>
        <w:t xml:space="preserve"> rather than of truth, the affirmative gains access to increased flexibility regarding how</w:t>
      </w:r>
      <w:r>
        <w:rPr>
          <w:rStyle w:val="StyleUnderline"/>
        </w:rPr>
        <w:t xml:space="preserve"> [they]</w:t>
      </w:r>
      <w:r w:rsidRPr="004D4C6F">
        <w:rPr>
          <w:rStyle w:val="StyleUnderline"/>
        </w:rPr>
        <w:t xml:space="preserve"> </w:t>
      </w:r>
      <w:r w:rsidRPr="00C00697">
        <w:rPr>
          <w:rStyle w:val="StyleUnderline"/>
          <w:strike/>
        </w:rPr>
        <w:t>he or she</w:t>
      </w:r>
      <w:r w:rsidRPr="004D4C6F">
        <w:rPr>
          <w:rStyle w:val="StyleUnderline"/>
        </w:rPr>
        <w:t xml:space="preserve"> choose</w:t>
      </w:r>
      <w:r w:rsidRPr="00C00697">
        <w:rPr>
          <w:rStyle w:val="StyleUnderline"/>
          <w:strike/>
        </w:rPr>
        <w:t>s</w:t>
      </w:r>
      <w:r w:rsidRPr="004D4C6F">
        <w:rPr>
          <w:rStyle w:val="StyleUnderline"/>
        </w:rPr>
        <w:t xml:space="preserve"> to defend that world, while the negative </w:t>
      </w:r>
      <w:r w:rsidRPr="00C00697">
        <w:rPr>
          <w:rStyle w:val="StyleUnderline"/>
          <w:highlight w:val="cyan"/>
        </w:rPr>
        <w:t>retains equal flex</w:t>
      </w:r>
      <w:r w:rsidRPr="004D4C6F">
        <w:rPr>
          <w:rStyle w:val="StyleUnderline"/>
        </w:rPr>
        <w:t>ibility while being denied access to those skeptical arguments indicted above</w:t>
      </w:r>
      <w:r w:rsidRPr="004D4C6F">
        <w:rPr>
          <w:sz w:val="16"/>
        </w:rPr>
        <w:t xml:space="preser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 </w:t>
      </w:r>
      <w:r w:rsidRPr="004D4C6F">
        <w:rPr>
          <w:rStyle w:val="StyleUnderline"/>
        </w:rPr>
        <w:t xml:space="preserve">Such a model of the resolution has additional benefits as well. First, it forces both debaters to offer offensive reasons to prefer their worldview, thereby further enforcing a parallel burden structure. This means debaters can no longer get away with arguing the resolution is by definition true of false. The “truth” of the particular vocabulary of the resolution is irrelevant to its desirability. Second, it is intuitive. </w:t>
      </w:r>
      <w:r w:rsidRPr="00C00697">
        <w:rPr>
          <w:rStyle w:val="StyleUnderline"/>
          <w:highlight w:val="cyan"/>
        </w:rPr>
        <w:t>When people evaluate</w:t>
      </w:r>
      <w:r w:rsidRPr="004D4C6F">
        <w:rPr>
          <w:rStyle w:val="StyleUnderline"/>
        </w:rPr>
        <w:t xml:space="preserve"> the truth of </w:t>
      </w:r>
      <w:r w:rsidRPr="00C00697">
        <w:rPr>
          <w:rStyle w:val="StyleUnderline"/>
          <w:highlight w:val="cyan"/>
        </w:rPr>
        <w:t>ethical claims, they consider</w:t>
      </w:r>
      <w:r w:rsidRPr="004D4C6F">
        <w:rPr>
          <w:rStyle w:val="StyleUnderline"/>
        </w:rPr>
        <w:t xml:space="preserve"> their implications in </w:t>
      </w:r>
      <w:r w:rsidRPr="00C00697">
        <w:rPr>
          <w:rStyle w:val="StyleUnderline"/>
          <w:highlight w:val="cyan"/>
        </w:rPr>
        <w:t xml:space="preserve">the </w:t>
      </w:r>
      <w:r w:rsidRPr="00C00697">
        <w:rPr>
          <w:rStyle w:val="Emphasis"/>
          <w:highlight w:val="cyan"/>
        </w:rPr>
        <w:t>real world</w:t>
      </w:r>
      <w:r w:rsidRPr="004D4C6F">
        <w:rPr>
          <w:rStyle w:val="StyleUnderline"/>
        </w:rPr>
        <w:t>.</w:t>
      </w:r>
      <w:r w:rsidRPr="004D4C6F">
        <w:rPr>
          <w:sz w:val="16"/>
        </w:rPr>
        <w:t xml:space="preserve"> They ask themselves whether a world in which people live by that ethical rule is better than one in which they don’t. Such debates don’t happen solely in the abstract. We want to know how the various options affect us and the world we live in. </w:t>
      </w:r>
      <w:r w:rsidRPr="004D4C6F">
        <w:rPr>
          <w:rStyle w:val="StyleUnderline"/>
        </w:rPr>
        <w:t xml:space="preserve">This does not, however, mean this “worldview comparison” model would necessarily remove the ability of debaters to argue values or philosophy in the abstract. We have long recognized that purely </w:t>
      </w:r>
      <w:r w:rsidRPr="00C00697">
        <w:rPr>
          <w:rStyle w:val="StyleUnderline"/>
          <w:highlight w:val="cyan"/>
        </w:rPr>
        <w:t>deont</w:t>
      </w:r>
      <w:r w:rsidRPr="004D4C6F">
        <w:rPr>
          <w:rStyle w:val="StyleUnderline"/>
        </w:rPr>
        <w:t xml:space="preserve">ological </w:t>
      </w:r>
      <w:r w:rsidRPr="00C00697">
        <w:rPr>
          <w:rStyle w:val="StyleUnderline"/>
          <w:highlight w:val="cyan"/>
        </w:rPr>
        <w:t>arg</w:t>
      </w:r>
      <w:r w:rsidRPr="004D4C6F">
        <w:rPr>
          <w:rStyle w:val="StyleUnderline"/>
        </w:rPr>
        <w:t>ument</w:t>
      </w:r>
      <w:r w:rsidRPr="00C00697">
        <w:rPr>
          <w:rStyle w:val="StyleUnderline"/>
          <w:highlight w:val="cyan"/>
        </w:rPr>
        <w:t>s have offensive impacts</w:t>
      </w:r>
      <w:r w:rsidRPr="004D4C6F">
        <w:rPr>
          <w:rStyle w:val="StyleUnderline"/>
        </w:rPr>
        <w:t xml:space="preserve"> that can be compared against other such implications. </w:t>
      </w:r>
      <w:r w:rsidRPr="00C00697">
        <w:rPr>
          <w:rStyle w:val="StyleUnderline"/>
          <w:highlight w:val="cyan"/>
        </w:rPr>
        <w:t>This model would</w:t>
      </w:r>
      <w:r w:rsidRPr="004D4C6F">
        <w:rPr>
          <w:rStyle w:val="StyleUnderline"/>
        </w:rPr>
        <w:t xml:space="preserve"> simply </w:t>
      </w:r>
      <w:r w:rsidRPr="00C00697">
        <w:rPr>
          <w:rStyle w:val="StyleUnderline"/>
          <w:highlight w:val="cyan"/>
        </w:rPr>
        <w:t>require debaters to</w:t>
      </w:r>
      <w:r w:rsidRPr="004D4C6F">
        <w:rPr>
          <w:rStyle w:val="StyleUnderline"/>
        </w:rPr>
        <w:t xml:space="preserve"> more directly </w:t>
      </w:r>
      <w:r w:rsidRPr="00C00697">
        <w:rPr>
          <w:rStyle w:val="Emphasis"/>
          <w:highlight w:val="cyan"/>
        </w:rPr>
        <w:t>compare</w:t>
      </w:r>
      <w:r w:rsidRPr="004D4C6F">
        <w:rPr>
          <w:rStyle w:val="StyleUnderline"/>
        </w:rPr>
        <w:t>, for example, the importance of avoiding treating people as means to an end or protecting rights with the importance of saving lives or maximizing economic efficiency</w:t>
      </w:r>
      <w:r w:rsidRPr="004D4C6F">
        <w:rPr>
          <w:sz w:val="16"/>
        </w:rPr>
        <w:t>, for reasons I will explore shortly.</w:t>
      </w:r>
    </w:p>
    <w:p w14:paraId="113ECF84" w14:textId="77777777" w:rsidR="00B825B4" w:rsidRDefault="00B825B4" w:rsidP="00B825B4"/>
    <w:p w14:paraId="35272373"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9BA285D"/>
    <w:multiLevelType w:val="hybridMultilevel"/>
    <w:tmpl w:val="0802829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25B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5B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123"/>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A58A68"/>
  <w14:defaultImageDpi w14:val="300"/>
  <w15:docId w15:val="{6CBD8C26-5873-DF4E-87E0-458A3FE61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25B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825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25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25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B825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25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25B4"/>
  </w:style>
  <w:style w:type="character" w:customStyle="1" w:styleId="Heading1Char">
    <w:name w:val="Heading 1 Char"/>
    <w:aliases w:val="Pocket Char"/>
    <w:basedOn w:val="DefaultParagraphFont"/>
    <w:link w:val="Heading1"/>
    <w:uiPriority w:val="9"/>
    <w:rsid w:val="00B825B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25B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25B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B825B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825B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B825B4"/>
    <w:rPr>
      <w:b w:val="0"/>
      <w:sz w:val="22"/>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
    <w:basedOn w:val="DefaultParagraphFont"/>
    <w:link w:val="textbold"/>
    <w:uiPriority w:val="20"/>
    <w:qFormat/>
    <w:rsid w:val="00B825B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825B4"/>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T"/>
    <w:basedOn w:val="DefaultParagraphFont"/>
    <w:uiPriority w:val="99"/>
    <w:unhideWhenUsed/>
    <w:rsid w:val="00B825B4"/>
    <w:rPr>
      <w:color w:val="auto"/>
      <w:u w:val="none"/>
    </w:rPr>
  </w:style>
  <w:style w:type="paragraph" w:styleId="DocumentMap">
    <w:name w:val="Document Map"/>
    <w:basedOn w:val="Normal"/>
    <w:link w:val="DocumentMapChar"/>
    <w:uiPriority w:val="99"/>
    <w:semiHidden/>
    <w:unhideWhenUsed/>
    <w:rsid w:val="00B825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25B4"/>
    <w:rPr>
      <w:rFonts w:ascii="Lucida Grande" w:hAnsi="Lucida Grande" w:cs="Lucida Grande"/>
    </w:rPr>
  </w:style>
  <w:style w:type="paragraph" w:styleId="ListParagraph">
    <w:name w:val="List Paragraph"/>
    <w:basedOn w:val="Normal"/>
    <w:uiPriority w:val="34"/>
    <w:unhideWhenUsed/>
    <w:qFormat/>
    <w:rsid w:val="00B825B4"/>
    <w:pPr>
      <w:ind w:left="720"/>
      <w:contextualSpacing/>
    </w:pPr>
  </w:style>
  <w:style w:type="paragraph" w:styleId="NormalWeb">
    <w:name w:val="Normal (Web)"/>
    <w:basedOn w:val="Normal"/>
    <w:uiPriority w:val="99"/>
    <w:unhideWhenUsed/>
    <w:rsid w:val="00B825B4"/>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B825B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mcmedethics.biomedcentral.com/articles/10.1186/1472-6939-14-S1-S5" TargetMode="External"/><Relationship Id="rId18" Type="http://schemas.openxmlformats.org/officeDocument/2006/relationships/hyperlink" Target="https://bmcmedethics.biomedcentral.com/articles/10.1186/1472-6939-14-S1-S5" TargetMode="External"/><Relationship Id="rId26" Type="http://schemas.openxmlformats.org/officeDocument/2006/relationships/hyperlink" Target="https://www.ncbi.nlm.nih.gov/pmc/articles/PMC3878318/" TargetMode="External"/><Relationship Id="rId3" Type="http://schemas.openxmlformats.org/officeDocument/2006/relationships/customXml" Target="../customXml/item3.xml"/><Relationship Id="rId21" Type="http://schemas.openxmlformats.org/officeDocument/2006/relationships/hyperlink" Target="http://www.wiley.com/WileyCDA/WileyTitle/productCd-063121173X.htm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mcmedethics.biomedcentral.com/articles/10.1186/1472-6939-14-S1-S5" TargetMode="External"/><Relationship Id="rId17" Type="http://schemas.openxmlformats.org/officeDocument/2006/relationships/hyperlink" Target="https://bmcmedethics.biomedcentral.com/articles/10.1186/1472-6939-14-S1-S5" TargetMode="External"/><Relationship Id="rId25" Type="http://schemas.openxmlformats.org/officeDocument/2006/relationships/hyperlink" Target="https://www.ncbi.nlm.nih.gov/pmc/articles/PMC3878318/" TargetMode="External"/><Relationship Id="rId33" Type="http://schemas.openxmlformats.org/officeDocument/2006/relationships/hyperlink" Target="http://ldtheoryjournal.blogspot.com/2008/04/towards-comprehensive-theory-of-ld-adam.html" TargetMode="External"/><Relationship Id="rId2" Type="http://schemas.openxmlformats.org/officeDocument/2006/relationships/customXml" Target="../customXml/item2.xml"/><Relationship Id="rId16" Type="http://schemas.openxmlformats.org/officeDocument/2006/relationships/hyperlink" Target="https://bmcmedethics.biomedcentral.com/articles/10.1186/1472-6939-14-S1-S5" TargetMode="External"/><Relationship Id="rId20" Type="http://schemas.openxmlformats.org/officeDocument/2006/relationships/hyperlink" Target="https://bmcmedethics.biomedcentral.com/articles/10.1186/1472-6939-14-S1-S5" TargetMode="External"/><Relationship Id="rId29" Type="http://schemas.openxmlformats.org/officeDocument/2006/relationships/hyperlink" Target="https://www.ncbi.nlm.nih.gov/pmc/articles/PMC38783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mcmedethics.biomedcentral.com/articles/10.1186/1472-6939-14-S1-S5" TargetMode="External"/><Relationship Id="rId24" Type="http://schemas.openxmlformats.org/officeDocument/2006/relationships/hyperlink" Target="https://www.ncbi.nlm.nih.gov/pmc/articles/PMC3878318/" TargetMode="External"/><Relationship Id="rId32" Type="http://schemas.openxmlformats.org/officeDocument/2006/relationships/hyperlink" Target="https://www.ncbi.nlm.nih.gov/pmc/articles/PMC3878318/" TargetMode="External"/><Relationship Id="rId5" Type="http://schemas.openxmlformats.org/officeDocument/2006/relationships/numbering" Target="numbering.xml"/><Relationship Id="rId15" Type="http://schemas.openxmlformats.org/officeDocument/2006/relationships/hyperlink" Target="https://bmcmedethics.biomedcentral.com/articles/10.1186/1472-6939-14-S1-S5" TargetMode="External"/><Relationship Id="rId23" Type="http://schemas.openxmlformats.org/officeDocument/2006/relationships/hyperlink" Target="https://www.ncbi.nlm.nih.gov/pmc/articles/PMC3878318/" TargetMode="External"/><Relationship Id="rId28" Type="http://schemas.openxmlformats.org/officeDocument/2006/relationships/hyperlink" Target="https://www.ncbi.nlm.nih.gov/pmc/articles/PMC3878318/" TargetMode="External"/><Relationship Id="rId10" Type="http://schemas.openxmlformats.org/officeDocument/2006/relationships/hyperlink" Target="https://bmcmedethics.biomedcentral.com/articles/10.1186/1472-6939-14-S1-S5" TargetMode="External"/><Relationship Id="rId19" Type="http://schemas.openxmlformats.org/officeDocument/2006/relationships/hyperlink" Target="https://bmcmedethics.biomedcentral.com/articles/10.1186/1472-6939-14-S1-S5" TargetMode="External"/><Relationship Id="rId31" Type="http://schemas.openxmlformats.org/officeDocument/2006/relationships/hyperlink" Target="https://www.ncbi.nlm.nih.gov/pmc/articles/PMC3878318/" TargetMode="External"/><Relationship Id="rId4" Type="http://schemas.openxmlformats.org/officeDocument/2006/relationships/customXml" Target="../customXml/item4.xml"/><Relationship Id="rId9" Type="http://schemas.openxmlformats.org/officeDocument/2006/relationships/hyperlink" Target="https://digitalcommons.wcl.american.edu/cgi/viewcontent.cgi?referer=https://www.google.com/&amp;httpsredir=1&amp;article=1047&amp;context=lelb" TargetMode="External"/><Relationship Id="rId14" Type="http://schemas.openxmlformats.org/officeDocument/2006/relationships/hyperlink" Target="https://bmcmedethics.biomedcentral.com/articles/10.1186/1472-6939-14-S1-S5" TargetMode="External"/><Relationship Id="rId22" Type="http://schemas.openxmlformats.org/officeDocument/2006/relationships/hyperlink" Target="http://www.wiley.com/WileyCDA/WileyTitle/productCd-063121173X.html" TargetMode="External"/><Relationship Id="rId27" Type="http://schemas.openxmlformats.org/officeDocument/2006/relationships/hyperlink" Target="https://www.ncbi.nlm.nih.gov/pmc/articles/PMC3878318/" TargetMode="External"/><Relationship Id="rId30" Type="http://schemas.openxmlformats.org/officeDocument/2006/relationships/hyperlink" Target="https://www.ncbi.nlm.nih.gov/pmc/articles/PMC3878318/"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rasissenic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6387</Words>
  <Characters>36411</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42713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1</cp:revision>
  <dcterms:created xsi:type="dcterms:W3CDTF">2021-11-14T15:33:00Z</dcterms:created>
  <dcterms:modified xsi:type="dcterms:W3CDTF">2021-11-14T15:34:00Z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