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73F3" w14:textId="71F2507E" w:rsidR="00C4662F" w:rsidRDefault="00C4662F" w:rsidP="00C4662F">
      <w:pPr>
        <w:pStyle w:val="Heading2"/>
        <w:rPr>
          <w:rFonts w:ascii="Times New Roman" w:hAnsi="Times New Roman" w:cs="Times New Roman"/>
        </w:rPr>
      </w:pPr>
      <w:bookmarkStart w:id="0" w:name="OLE_LINK13"/>
      <w:bookmarkStart w:id="1" w:name="OLE_LINK14"/>
      <w:r>
        <w:rPr>
          <w:rFonts w:ascii="Times New Roman" w:hAnsi="Times New Roman" w:cs="Times New Roman"/>
        </w:rPr>
        <w:t>OV</w:t>
      </w:r>
    </w:p>
    <w:p w14:paraId="7806F618" w14:textId="7708C163" w:rsidR="00C4662F" w:rsidRPr="00C4662F" w:rsidRDefault="00C4662F" w:rsidP="00C4662F">
      <w:pPr>
        <w:pStyle w:val="Heading3"/>
      </w:pPr>
      <w:r>
        <w:lastRenderedPageBreak/>
        <w:t>Util</w:t>
      </w:r>
    </w:p>
    <w:p w14:paraId="16932CB0" w14:textId="77777777" w:rsidR="00C4662F" w:rsidRPr="00A1663C" w:rsidRDefault="00C4662F" w:rsidP="00C4662F">
      <w:pPr>
        <w:spacing w:before="40"/>
        <w:outlineLvl w:val="3"/>
        <w:rPr>
          <w:rFonts w:ascii="Times New Roman" w:hAnsi="Times New Roman" w:cs="Times New Roman"/>
          <w:b/>
          <w:bCs/>
        </w:rPr>
      </w:pPr>
      <w:r w:rsidRPr="00A1663C">
        <w:rPr>
          <w:rFonts w:ascii="Times New Roman" w:hAnsi="Times New Roman" w:cs="Times New Roman"/>
          <w:b/>
          <w:bCs/>
          <w:color w:val="000000"/>
          <w:sz w:val="26"/>
          <w:szCs w:val="26"/>
        </w:rPr>
        <w:t>Pleasure is an intrinsic good. </w:t>
      </w:r>
    </w:p>
    <w:p w14:paraId="272615A2" w14:textId="77777777" w:rsidR="00C4662F" w:rsidRPr="00A1663C" w:rsidRDefault="00C4662F" w:rsidP="00C4662F">
      <w:pPr>
        <w:rPr>
          <w:rFonts w:ascii="Times New Roman" w:hAnsi="Times New Roman" w:cs="Times New Roman"/>
        </w:rPr>
      </w:pPr>
      <w:r w:rsidRPr="00A1663C">
        <w:rPr>
          <w:rFonts w:ascii="Times New Roman" w:hAnsi="Times New Roman" w:cs="Times New Roman"/>
          <w:b/>
          <w:bCs/>
          <w:color w:val="000000"/>
          <w:sz w:val="26"/>
          <w:szCs w:val="26"/>
        </w:rPr>
        <w:t>Moen ’16</w:t>
      </w:r>
      <w:r w:rsidRPr="00A1663C">
        <w:rPr>
          <w:rFonts w:ascii="Times New Roman" w:hAnsi="Times New Roman" w:cs="Times New Roman"/>
          <w:color w:val="000000"/>
          <w:szCs w:val="22"/>
        </w:rPr>
        <w:t xml:space="preserve"> – (Ole Martin, PhD, Research Fellow in Philosophy @ University of Oslo, "An Argument for Hedonism." Journal of Value Inquiry 50.2 (2016): 267). Modified for </w:t>
      </w:r>
      <w:proofErr w:type="spellStart"/>
      <w:r w:rsidRPr="00A1663C">
        <w:rPr>
          <w:rFonts w:ascii="Times New Roman" w:hAnsi="Times New Roman" w:cs="Times New Roman"/>
          <w:color w:val="000000"/>
          <w:szCs w:val="22"/>
        </w:rPr>
        <w:t>glang</w:t>
      </w:r>
      <w:proofErr w:type="spellEnd"/>
    </w:p>
    <w:p w14:paraId="7B18BC71" w14:textId="77777777" w:rsidR="00C4662F" w:rsidRPr="00F4436E" w:rsidRDefault="00C4662F" w:rsidP="00C4662F">
      <w:pPr>
        <w:rPr>
          <w:rFonts w:ascii="Times New Roman" w:hAnsi="Times New Roman" w:cs="Times New Roman"/>
          <w:sz w:val="14"/>
        </w:rPr>
      </w:pPr>
      <w:r w:rsidRPr="00F4436E">
        <w:rPr>
          <w:rFonts w:ascii="Times New Roman" w:hAnsi="Times New Roman" w:cs="Times New Roman"/>
          <w:color w:val="000000"/>
          <w:sz w:val="14"/>
          <w:szCs w:val="16"/>
        </w:rPr>
        <w:t xml:space="preserve">Let us start by observing, </w:t>
      </w:r>
      <w:r w:rsidRPr="00A1663C">
        <w:rPr>
          <w:rFonts w:ascii="Times New Roman" w:hAnsi="Times New Roman" w:cs="Times New Roman"/>
          <w:color w:val="000000"/>
          <w:szCs w:val="22"/>
          <w:u w:val="single"/>
          <w:shd w:val="clear" w:color="auto" w:fill="00FF00"/>
        </w:rPr>
        <w:t>empirically,</w:t>
      </w:r>
      <w:r w:rsidRPr="00A1663C">
        <w:rPr>
          <w:rFonts w:ascii="Times New Roman" w:hAnsi="Times New Roman" w:cs="Times New Roman"/>
          <w:color w:val="000000"/>
          <w:szCs w:val="22"/>
          <w:u w:val="single"/>
        </w:rPr>
        <w:t xml:space="preserve"> that a widely shared judgment about intrinsic value and disvalue is that </w:t>
      </w:r>
      <w:r w:rsidRPr="00A1663C">
        <w:rPr>
          <w:rFonts w:ascii="Times New Roman" w:hAnsi="Times New Roman" w:cs="Times New Roman"/>
          <w:color w:val="000000"/>
          <w:szCs w:val="22"/>
          <w:u w:val="single"/>
          <w:shd w:val="clear" w:color="auto" w:fill="00FF00"/>
        </w:rPr>
        <w:t>pleasure is</w:t>
      </w:r>
      <w:r w:rsidRPr="00A1663C">
        <w:rPr>
          <w:rFonts w:ascii="Times New Roman" w:hAnsi="Times New Roman" w:cs="Times New Roman"/>
          <w:color w:val="000000"/>
          <w:szCs w:val="22"/>
          <w:u w:val="single"/>
        </w:rPr>
        <w:t xml:space="preserve"> intrinsically </w:t>
      </w:r>
      <w:proofErr w:type="gramStart"/>
      <w:r w:rsidRPr="00A1663C">
        <w:rPr>
          <w:rFonts w:ascii="Times New Roman" w:hAnsi="Times New Roman" w:cs="Times New Roman"/>
          <w:color w:val="000000"/>
          <w:szCs w:val="22"/>
          <w:u w:val="single"/>
          <w:shd w:val="clear" w:color="auto" w:fill="00FF00"/>
        </w:rPr>
        <w:t>valuable</w:t>
      </w:r>
      <w:proofErr w:type="gramEnd"/>
      <w:r w:rsidRPr="00A1663C">
        <w:rPr>
          <w:rFonts w:ascii="Times New Roman" w:hAnsi="Times New Roman" w:cs="Times New Roman"/>
          <w:color w:val="000000"/>
          <w:szCs w:val="22"/>
          <w:u w:val="single"/>
          <w:shd w:val="clear" w:color="auto" w:fill="00FF00"/>
        </w:rPr>
        <w:t xml:space="preserve"> and pain is</w:t>
      </w:r>
      <w:r w:rsidRPr="00A1663C">
        <w:rPr>
          <w:rFonts w:ascii="Times New Roman" w:hAnsi="Times New Roman" w:cs="Times New Roman"/>
          <w:color w:val="000000"/>
          <w:szCs w:val="22"/>
          <w:u w:val="single"/>
        </w:rPr>
        <w:t xml:space="preserve"> intrinsically </w:t>
      </w:r>
      <w:proofErr w:type="spellStart"/>
      <w:r w:rsidRPr="00A1663C">
        <w:rPr>
          <w:rFonts w:ascii="Times New Roman" w:hAnsi="Times New Roman" w:cs="Times New Roman"/>
          <w:color w:val="000000"/>
          <w:szCs w:val="22"/>
          <w:u w:val="single"/>
          <w:shd w:val="clear" w:color="auto" w:fill="00FF00"/>
        </w:rPr>
        <w:t>disvaluable</w:t>
      </w:r>
      <w:proofErr w:type="spellEnd"/>
      <w:r w:rsidRPr="00A1663C">
        <w:rPr>
          <w:rFonts w:ascii="Times New Roman" w:hAnsi="Times New Roman" w:cs="Times New Roman"/>
          <w:color w:val="000000"/>
          <w:szCs w:val="22"/>
          <w:u w:val="single"/>
        </w:rPr>
        <w:t>. On virtually any proposed list of intrinsic values and disvalues</w:t>
      </w:r>
      <w:r w:rsidRPr="00F4436E">
        <w:rPr>
          <w:rFonts w:ascii="Times New Roman" w:hAnsi="Times New Roman" w:cs="Times New Roman"/>
          <w:color w:val="000000"/>
          <w:sz w:val="14"/>
          <w:szCs w:val="16"/>
        </w:rPr>
        <w:t xml:space="preserve"> (we will look at some of them below), </w:t>
      </w:r>
      <w:r w:rsidRPr="00A1663C">
        <w:rPr>
          <w:rFonts w:ascii="Times New Roman" w:hAnsi="Times New Roman" w:cs="Times New Roman"/>
          <w:color w:val="000000"/>
          <w:szCs w:val="22"/>
          <w:u w:val="single"/>
        </w:rPr>
        <w:t>pleasure is included among the intrinsic values and pain among the intrinsic disvalues</w:t>
      </w:r>
      <w:r w:rsidRPr="00A1663C">
        <w:rPr>
          <w:rFonts w:ascii="Times New Roman" w:hAnsi="Times New Roman" w:cs="Times New Roman"/>
          <w:b/>
          <w:bCs/>
          <w:color w:val="000000"/>
          <w:szCs w:val="22"/>
          <w:u w:val="single"/>
        </w:rPr>
        <w:t>.</w:t>
      </w:r>
      <w:r w:rsidRPr="00F4436E">
        <w:rPr>
          <w:rFonts w:ascii="Times New Roman" w:hAnsi="Times New Roman" w:cs="Times New Roman"/>
          <w:color w:val="000000"/>
          <w:sz w:val="14"/>
          <w:szCs w:val="16"/>
        </w:rPr>
        <w:t xml:space="preserve"> This inclusion makes intuitive sense, moreover, for </w:t>
      </w:r>
      <w:r w:rsidRPr="00A1663C">
        <w:rPr>
          <w:rFonts w:ascii="Times New Roman" w:hAnsi="Times New Roman" w:cs="Times New Roman"/>
          <w:b/>
          <w:bCs/>
          <w:color w:val="000000"/>
          <w:szCs w:val="22"/>
          <w:u w:val="single"/>
          <w:shd w:val="clear" w:color="auto" w:fill="00FF00"/>
        </w:rPr>
        <w:t>there is something undeniably good about</w:t>
      </w:r>
      <w:r w:rsidRPr="00A1663C">
        <w:rPr>
          <w:rFonts w:ascii="Times New Roman" w:hAnsi="Times New Roman" w:cs="Times New Roman"/>
          <w:b/>
          <w:bCs/>
          <w:color w:val="000000"/>
          <w:szCs w:val="22"/>
          <w:u w:val="single"/>
        </w:rPr>
        <w:t xml:space="preserve"> the way </w:t>
      </w:r>
      <w:r w:rsidRPr="00A1663C">
        <w:rPr>
          <w:rFonts w:ascii="Times New Roman" w:hAnsi="Times New Roman" w:cs="Times New Roman"/>
          <w:b/>
          <w:bCs/>
          <w:color w:val="000000"/>
          <w:szCs w:val="22"/>
          <w:u w:val="single"/>
          <w:shd w:val="clear" w:color="auto" w:fill="00FF00"/>
        </w:rPr>
        <w:t>pleasure</w:t>
      </w:r>
      <w:r w:rsidRPr="00A1663C">
        <w:rPr>
          <w:rFonts w:ascii="Times New Roman" w:hAnsi="Times New Roman" w:cs="Times New Roman"/>
          <w:b/>
          <w:bCs/>
          <w:color w:val="000000"/>
          <w:szCs w:val="22"/>
          <w:u w:val="single"/>
        </w:rPr>
        <w:t xml:space="preserve"> feels and something undeniably bad about the way pain feels,</w:t>
      </w:r>
      <w:r w:rsidRPr="00F4436E">
        <w:rPr>
          <w:rFonts w:ascii="Times New Roman" w:hAnsi="Times New Roman" w:cs="Times New Roman"/>
          <w:color w:val="000000"/>
          <w:sz w:val="14"/>
          <w:szCs w:val="16"/>
        </w:rPr>
        <w:t xml:space="preserve"> </w:t>
      </w:r>
      <w:r w:rsidRPr="00A1663C">
        <w:rPr>
          <w:rFonts w:ascii="Times New Roman" w:hAnsi="Times New Roman" w:cs="Times New Roman"/>
          <w:color w:val="000000"/>
          <w:szCs w:val="22"/>
          <w:u w:val="single"/>
        </w:rPr>
        <w:t xml:space="preserve">and neither the goodness of pleasure nor the badness of pain seems to be exhausted by the further effects that these experiences might have. </w:t>
      </w:r>
      <w:r w:rsidRPr="00F4436E">
        <w:rPr>
          <w:rFonts w:ascii="Times New Roman" w:hAnsi="Times New Roman" w:cs="Times New Roman"/>
          <w:color w:val="000000"/>
          <w:sz w:val="14"/>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A1663C">
        <w:rPr>
          <w:rFonts w:ascii="Times New Roman" w:hAnsi="Times New Roman" w:cs="Times New Roman"/>
          <w:color w:val="000000"/>
          <w:szCs w:val="22"/>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F4436E">
        <w:rPr>
          <w:rFonts w:ascii="Times New Roman" w:hAnsi="Times New Roman" w:cs="Times New Roman"/>
          <w:color w:val="000000"/>
          <w:sz w:val="14"/>
          <w:szCs w:val="16"/>
        </w:rPr>
        <w:t xml:space="preserve"> You might answer, for example: </w:t>
      </w:r>
      <w:r w:rsidRPr="00A1663C">
        <w:rPr>
          <w:rFonts w:ascii="Times New Roman" w:hAnsi="Times New Roman" w:cs="Times New Roman"/>
          <w:color w:val="000000"/>
          <w:szCs w:val="22"/>
          <w:u w:val="single"/>
        </w:rPr>
        <w:t xml:space="preserve">“To buy soda.” This answer makes sense, for soda is a nice thing and you can get it at the convenience store. </w:t>
      </w:r>
      <w:r w:rsidRPr="00A1663C">
        <w:rPr>
          <w:rFonts w:ascii="Times New Roman" w:hAnsi="Times New Roman" w:cs="Times New Roman"/>
          <w:color w:val="000000"/>
          <w:szCs w:val="22"/>
          <w:u w:val="single"/>
          <w:shd w:val="clear" w:color="auto" w:fill="00FF00"/>
        </w:rPr>
        <w:t>I might</w:t>
      </w:r>
      <w:r w:rsidRPr="00A1663C">
        <w:rPr>
          <w:rFonts w:ascii="Times New Roman" w:hAnsi="Times New Roman" w:cs="Times New Roman"/>
          <w:color w:val="000000"/>
          <w:szCs w:val="22"/>
          <w:u w:val="single"/>
        </w:rPr>
        <w:t xml:space="preserve"> further </w:t>
      </w:r>
      <w:r w:rsidRPr="00A1663C">
        <w:rPr>
          <w:rFonts w:ascii="Times New Roman" w:hAnsi="Times New Roman" w:cs="Times New Roman"/>
          <w:color w:val="000000"/>
          <w:szCs w:val="22"/>
          <w:u w:val="single"/>
          <w:shd w:val="clear" w:color="auto" w:fill="00FF00"/>
        </w:rPr>
        <w:t>inquire,</w:t>
      </w:r>
      <w:r w:rsidRPr="00A1663C">
        <w:rPr>
          <w:rFonts w:ascii="Times New Roman" w:hAnsi="Times New Roman" w:cs="Times New Roman"/>
          <w:color w:val="000000"/>
          <w:szCs w:val="22"/>
          <w:u w:val="single"/>
        </w:rPr>
        <w:t xml:space="preserve"> however: “</w:t>
      </w:r>
      <w:r w:rsidRPr="00A1663C">
        <w:rPr>
          <w:rFonts w:ascii="Times New Roman" w:hAnsi="Times New Roman" w:cs="Times New Roman"/>
          <w:color w:val="000000"/>
          <w:szCs w:val="22"/>
          <w:u w:val="single"/>
          <w:shd w:val="clear" w:color="auto" w:fill="00FF00"/>
        </w:rPr>
        <w:t>What is buying the soda good for?</w:t>
      </w:r>
      <w:r w:rsidRPr="00A1663C">
        <w:rPr>
          <w:rFonts w:ascii="Times New Roman" w:hAnsi="Times New Roman" w:cs="Times New Roman"/>
          <w:color w:val="000000"/>
          <w:szCs w:val="22"/>
          <w:u w:val="single"/>
        </w:rPr>
        <w:t xml:space="preserve">” This further question can also be a reasonable one, for it need not be obvious why you want the soda. </w:t>
      </w:r>
      <w:r w:rsidRPr="00A1663C">
        <w:rPr>
          <w:rFonts w:ascii="Times New Roman" w:hAnsi="Times New Roman" w:cs="Times New Roman"/>
          <w:color w:val="000000"/>
          <w:szCs w:val="22"/>
          <w:u w:val="single"/>
          <w:shd w:val="clear" w:color="auto" w:fill="00FF00"/>
        </w:rPr>
        <w:t>You might answer: “</w:t>
      </w:r>
      <w:r w:rsidRPr="00A1663C">
        <w:rPr>
          <w:rFonts w:ascii="Times New Roman" w:hAnsi="Times New Roman" w:cs="Times New Roman"/>
          <w:color w:val="000000"/>
          <w:szCs w:val="22"/>
          <w:u w:val="single"/>
        </w:rPr>
        <w:t xml:space="preserve">Well, </w:t>
      </w:r>
      <w:r w:rsidRPr="00A1663C">
        <w:rPr>
          <w:rFonts w:ascii="Times New Roman" w:hAnsi="Times New Roman" w:cs="Times New Roman"/>
          <w:color w:val="000000"/>
          <w:szCs w:val="22"/>
          <w:u w:val="single"/>
          <w:shd w:val="clear" w:color="auto" w:fill="00FF00"/>
        </w:rPr>
        <w:t>I want</w:t>
      </w:r>
      <w:r w:rsidRPr="00A1663C">
        <w:rPr>
          <w:rFonts w:ascii="Times New Roman" w:hAnsi="Times New Roman" w:cs="Times New Roman"/>
          <w:color w:val="000000"/>
          <w:szCs w:val="22"/>
          <w:u w:val="single"/>
        </w:rPr>
        <w:t xml:space="preserve"> it for </w:t>
      </w:r>
      <w:r w:rsidRPr="00A1663C">
        <w:rPr>
          <w:rFonts w:ascii="Times New Roman" w:hAnsi="Times New Roman" w:cs="Times New Roman"/>
          <w:color w:val="000000"/>
          <w:szCs w:val="22"/>
          <w:u w:val="single"/>
          <w:shd w:val="clear" w:color="auto" w:fill="00FF00"/>
        </w:rPr>
        <w:t xml:space="preserve">the pleasure of drinking it.” If </w:t>
      </w:r>
      <w:proofErr w:type="gramStart"/>
      <w:r w:rsidRPr="00A1663C">
        <w:rPr>
          <w:rFonts w:ascii="Times New Roman" w:hAnsi="Times New Roman" w:cs="Times New Roman"/>
          <w:color w:val="000000"/>
          <w:szCs w:val="22"/>
          <w:u w:val="single"/>
          <w:shd w:val="clear" w:color="auto" w:fill="00FF00"/>
        </w:rPr>
        <w:t>I</w:t>
      </w:r>
      <w:proofErr w:type="gramEnd"/>
      <w:r w:rsidRPr="00A1663C">
        <w:rPr>
          <w:rFonts w:ascii="Times New Roman" w:hAnsi="Times New Roman" w:cs="Times New Roman"/>
          <w:color w:val="000000"/>
          <w:szCs w:val="22"/>
          <w:u w:val="single"/>
        </w:rPr>
        <w:t xml:space="preserve"> then proceed by </w:t>
      </w:r>
      <w:r w:rsidRPr="00A1663C">
        <w:rPr>
          <w:rFonts w:ascii="Times New Roman" w:hAnsi="Times New Roman" w:cs="Times New Roman"/>
          <w:color w:val="000000"/>
          <w:szCs w:val="22"/>
          <w:u w:val="single"/>
          <w:shd w:val="clear" w:color="auto" w:fill="00FF00"/>
        </w:rPr>
        <w:t>ask</w:t>
      </w:r>
      <w:r w:rsidRPr="00A1663C">
        <w:rPr>
          <w:rFonts w:ascii="Times New Roman" w:hAnsi="Times New Roman" w:cs="Times New Roman"/>
          <w:color w:val="000000"/>
          <w:szCs w:val="22"/>
          <w:u w:val="single"/>
        </w:rPr>
        <w:t xml:space="preserve">ing “But </w:t>
      </w:r>
      <w:r w:rsidRPr="00A1663C">
        <w:rPr>
          <w:rFonts w:ascii="Times New Roman" w:hAnsi="Times New Roman" w:cs="Times New Roman"/>
          <w:color w:val="000000"/>
          <w:szCs w:val="22"/>
          <w:u w:val="single"/>
          <w:shd w:val="clear" w:color="auto" w:fill="00FF00"/>
        </w:rPr>
        <w:t>what is</w:t>
      </w:r>
      <w:r w:rsidRPr="00A1663C">
        <w:rPr>
          <w:rFonts w:ascii="Times New Roman" w:hAnsi="Times New Roman" w:cs="Times New Roman"/>
          <w:color w:val="000000"/>
          <w:szCs w:val="22"/>
          <w:u w:val="single"/>
        </w:rPr>
        <w:t xml:space="preserve"> the </w:t>
      </w:r>
      <w:r w:rsidRPr="00A1663C">
        <w:rPr>
          <w:rFonts w:ascii="Times New Roman" w:hAnsi="Times New Roman" w:cs="Times New Roman"/>
          <w:color w:val="000000"/>
          <w:szCs w:val="22"/>
          <w:u w:val="single"/>
          <w:shd w:val="clear" w:color="auto" w:fill="00FF00"/>
        </w:rPr>
        <w:t>pleasure</w:t>
      </w:r>
      <w:r w:rsidRPr="00A1663C">
        <w:rPr>
          <w:rFonts w:ascii="Times New Roman" w:hAnsi="Times New Roman" w:cs="Times New Roman"/>
          <w:color w:val="000000"/>
          <w:szCs w:val="22"/>
          <w:u w:val="single"/>
        </w:rPr>
        <w:t xml:space="preserve"> of drinking the soda </w:t>
      </w:r>
      <w:r w:rsidRPr="00A1663C">
        <w:rPr>
          <w:rFonts w:ascii="Times New Roman" w:hAnsi="Times New Roman" w:cs="Times New Roman"/>
          <w:color w:val="000000"/>
          <w:szCs w:val="22"/>
          <w:u w:val="single"/>
          <w:shd w:val="clear" w:color="auto" w:fill="00FF00"/>
        </w:rPr>
        <w:t>good for?” the discussion</w:t>
      </w:r>
      <w:r w:rsidRPr="00A1663C">
        <w:rPr>
          <w:rFonts w:ascii="Times New Roman" w:hAnsi="Times New Roman" w:cs="Times New Roman"/>
          <w:color w:val="000000"/>
          <w:szCs w:val="22"/>
          <w:u w:val="single"/>
        </w:rPr>
        <w:t xml:space="preserve"> is likely to </w:t>
      </w:r>
      <w:r w:rsidRPr="00A1663C">
        <w:rPr>
          <w:rFonts w:ascii="Times New Roman" w:hAnsi="Times New Roman" w:cs="Times New Roman"/>
          <w:color w:val="000000"/>
          <w:szCs w:val="22"/>
          <w:u w:val="single"/>
          <w:shd w:val="clear" w:color="auto" w:fill="00FF00"/>
        </w:rPr>
        <w:t>reach an</w:t>
      </w:r>
      <w:r w:rsidRPr="00A1663C">
        <w:rPr>
          <w:rFonts w:ascii="Times New Roman" w:hAnsi="Times New Roman" w:cs="Times New Roman"/>
          <w:color w:val="000000"/>
          <w:szCs w:val="22"/>
          <w:u w:val="single"/>
        </w:rPr>
        <w:t xml:space="preserve"> awkward </w:t>
      </w:r>
      <w:r w:rsidRPr="00A1663C">
        <w:rPr>
          <w:rFonts w:ascii="Times New Roman" w:hAnsi="Times New Roman" w:cs="Times New Roman"/>
          <w:color w:val="000000"/>
          <w:szCs w:val="22"/>
          <w:u w:val="single"/>
          <w:shd w:val="clear" w:color="auto" w:fill="00FF00"/>
        </w:rPr>
        <w:t>end.</w:t>
      </w:r>
      <w:r w:rsidRPr="00A1663C">
        <w:rPr>
          <w:rFonts w:ascii="Times New Roman" w:hAnsi="Times New Roman" w:cs="Times New Roman"/>
          <w:color w:val="000000"/>
          <w:szCs w:val="22"/>
          <w:u w:val="single"/>
        </w:rPr>
        <w:t xml:space="preserve"> The reason is that the pleasure is not good for anything further</w:t>
      </w:r>
      <w:r w:rsidRPr="00F4436E">
        <w:rPr>
          <w:rFonts w:ascii="Times New Roman" w:hAnsi="Times New Roman" w:cs="Times New Roman"/>
          <w:color w:val="000000"/>
          <w:sz w:val="14"/>
          <w:szCs w:val="16"/>
        </w:rPr>
        <w:t>; it is simply that for which going to the convenience store and buying the soda is good. 3 As Aristotle observes: “</w:t>
      </w:r>
      <w:r w:rsidRPr="00A1663C">
        <w:rPr>
          <w:rFonts w:ascii="Times New Roman" w:hAnsi="Times New Roman" w:cs="Times New Roman"/>
          <w:b/>
          <w:bCs/>
          <w:color w:val="000000"/>
          <w:szCs w:val="22"/>
          <w:u w:val="single"/>
          <w:shd w:val="clear" w:color="auto" w:fill="00FF00"/>
        </w:rPr>
        <w:t>We never ask</w:t>
      </w:r>
      <w:r w:rsidRPr="00A1663C">
        <w:rPr>
          <w:rFonts w:ascii="Times New Roman" w:hAnsi="Times New Roman" w:cs="Times New Roman"/>
          <w:b/>
          <w:bCs/>
          <w:color w:val="000000"/>
          <w:szCs w:val="22"/>
          <w:u w:val="single"/>
        </w:rPr>
        <w:t xml:space="preserve"> what </w:t>
      </w:r>
      <w:proofErr w:type="spellStart"/>
      <w:r w:rsidRPr="00A1663C">
        <w:rPr>
          <w:rFonts w:ascii="Times New Roman" w:hAnsi="Times New Roman" w:cs="Times New Roman"/>
          <w:b/>
          <w:bCs/>
          <w:color w:val="000000"/>
          <w:szCs w:val="22"/>
          <w:u w:val="single"/>
          <w:shd w:val="clear" w:color="auto" w:fill="00FF00"/>
        </w:rPr>
        <w:t>her</w:t>
      </w:r>
      <w:r w:rsidRPr="00F4436E">
        <w:rPr>
          <w:rFonts w:ascii="Times New Roman" w:hAnsi="Times New Roman" w:cs="Times New Roman"/>
          <w:strike/>
          <w:color w:val="000000"/>
          <w:sz w:val="14"/>
          <w:szCs w:val="16"/>
        </w:rPr>
        <w:t>is</w:t>
      </w:r>
      <w:proofErr w:type="spellEnd"/>
      <w:r w:rsidRPr="00F4436E">
        <w:rPr>
          <w:rFonts w:ascii="Times New Roman" w:hAnsi="Times New Roman" w:cs="Times New Roman"/>
          <w:color w:val="000000"/>
          <w:sz w:val="14"/>
          <w:szCs w:val="16"/>
        </w:rPr>
        <w:t xml:space="preserve"> </w:t>
      </w:r>
      <w:r w:rsidRPr="00A1663C">
        <w:rPr>
          <w:rFonts w:ascii="Times New Roman" w:hAnsi="Times New Roman" w:cs="Times New Roman"/>
          <w:b/>
          <w:bCs/>
          <w:color w:val="000000"/>
          <w:szCs w:val="22"/>
          <w:u w:val="single"/>
          <w:shd w:val="clear" w:color="auto" w:fill="00FF00"/>
        </w:rPr>
        <w:t>end is</w:t>
      </w:r>
      <w:r w:rsidRPr="00A1663C">
        <w:rPr>
          <w:rFonts w:ascii="Times New Roman" w:hAnsi="Times New Roman" w:cs="Times New Roman"/>
          <w:b/>
          <w:bCs/>
          <w:color w:val="000000"/>
          <w:szCs w:val="22"/>
          <w:u w:val="single"/>
        </w:rPr>
        <w:t xml:space="preserve"> in being pleased, </w:t>
      </w:r>
      <w:r w:rsidRPr="00A1663C">
        <w:rPr>
          <w:rFonts w:ascii="Times New Roman" w:hAnsi="Times New Roman" w:cs="Times New Roman"/>
          <w:b/>
          <w:bCs/>
          <w:color w:val="000000"/>
          <w:szCs w:val="22"/>
          <w:u w:val="single"/>
          <w:shd w:val="clear" w:color="auto" w:fill="00FF00"/>
        </w:rPr>
        <w:t>because we assume that pleasure is</w:t>
      </w:r>
      <w:r w:rsidRPr="00A1663C">
        <w:rPr>
          <w:rFonts w:ascii="Times New Roman" w:hAnsi="Times New Roman" w:cs="Times New Roman"/>
          <w:b/>
          <w:bCs/>
          <w:color w:val="000000"/>
          <w:szCs w:val="22"/>
          <w:u w:val="single"/>
        </w:rPr>
        <w:t xml:space="preserve"> choice </w:t>
      </w:r>
      <w:r w:rsidRPr="00A1663C">
        <w:rPr>
          <w:rFonts w:ascii="Times New Roman" w:hAnsi="Times New Roman" w:cs="Times New Roman"/>
          <w:b/>
          <w:bCs/>
          <w:color w:val="000000"/>
          <w:szCs w:val="22"/>
          <w:u w:val="single"/>
          <w:shd w:val="clear" w:color="auto" w:fill="00FF00"/>
        </w:rPr>
        <w:t>worthy in itself.</w:t>
      </w:r>
      <w:r w:rsidRPr="00F4436E">
        <w:rPr>
          <w:rFonts w:ascii="Times New Roman" w:hAnsi="Times New Roman" w:cs="Times New Roman"/>
          <w:color w:val="000000"/>
          <w:sz w:val="14"/>
          <w:szCs w:val="16"/>
        </w:rPr>
        <w:t xml:space="preserve">”4 Presumably, a similar story can be told in the case of pains, for if someone </w:t>
      </w:r>
      <w:proofErr w:type="gramStart"/>
      <w:r w:rsidRPr="00F4436E">
        <w:rPr>
          <w:rFonts w:ascii="Times New Roman" w:hAnsi="Times New Roman" w:cs="Times New Roman"/>
          <w:color w:val="000000"/>
          <w:sz w:val="14"/>
          <w:szCs w:val="16"/>
        </w:rPr>
        <w:t>says</w:t>
      </w:r>
      <w:proofErr w:type="gramEnd"/>
      <w:r w:rsidRPr="00F4436E">
        <w:rPr>
          <w:rFonts w:ascii="Times New Roman" w:hAnsi="Times New Roman" w:cs="Times New Roman"/>
          <w:color w:val="000000"/>
          <w:sz w:val="14"/>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A1663C">
        <w:rPr>
          <w:rFonts w:ascii="Times New Roman" w:hAnsi="Times New Roman" w:cs="Times New Roman"/>
          <w:color w:val="000000"/>
          <w:szCs w:val="22"/>
          <w:u w:val="single"/>
        </w:rPr>
        <w:t>pleasure and pain are both places where we reach the end of the line in matters of value. Although pleasure and pain thus seem to be good candidates for intrinsic value and disvalue</w:t>
      </w:r>
      <w:r w:rsidRPr="00F4436E">
        <w:rPr>
          <w:rFonts w:ascii="Times New Roman" w:hAnsi="Times New Roman" w:cs="Times New Roman"/>
          <w:color w:val="000000"/>
          <w:sz w:val="14"/>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4436E">
        <w:rPr>
          <w:rFonts w:ascii="Times New Roman" w:hAnsi="Times New Roman" w:cs="Times New Roman"/>
          <w:color w:val="000000"/>
          <w:sz w:val="14"/>
          <w:szCs w:val="16"/>
        </w:rPr>
        <w:t>disvaluable</w:t>
      </w:r>
      <w:proofErr w:type="spellEnd"/>
      <w:r w:rsidRPr="00F4436E">
        <w:rPr>
          <w:rFonts w:ascii="Times New Roman" w:hAnsi="Times New Roman" w:cs="Times New Roman"/>
          <w:color w:val="000000"/>
          <w:sz w:val="14"/>
          <w:szCs w:val="16"/>
        </w:rPr>
        <w:t xml:space="preserve"> (so-called “noble pains”), and (4) that pain asymbolia, masochism, and practices such as wiggling a loose tooth render it implausible that pain is intrinsically </w:t>
      </w:r>
      <w:proofErr w:type="spellStart"/>
      <w:r w:rsidRPr="00F4436E">
        <w:rPr>
          <w:rFonts w:ascii="Times New Roman" w:hAnsi="Times New Roman" w:cs="Times New Roman"/>
          <w:color w:val="000000"/>
          <w:sz w:val="14"/>
          <w:szCs w:val="16"/>
        </w:rPr>
        <w:t>disvaluable</w:t>
      </w:r>
      <w:proofErr w:type="spellEnd"/>
      <w:r w:rsidRPr="00F4436E">
        <w:rPr>
          <w:rFonts w:ascii="Times New Roman" w:hAnsi="Times New Roman" w:cs="Times New Roman"/>
          <w:color w:val="000000"/>
          <w:sz w:val="14"/>
          <w:szCs w:val="16"/>
        </w:rPr>
        <w:t>. I shall argue that these objections fail.  </w:t>
      </w:r>
    </w:p>
    <w:p w14:paraId="48981E8C" w14:textId="12501562" w:rsidR="00C4662F" w:rsidRPr="00CB6A89" w:rsidRDefault="00C4662F" w:rsidP="00CB6A89">
      <w:pPr>
        <w:spacing w:before="40"/>
        <w:outlineLvl w:val="3"/>
        <w:rPr>
          <w:rFonts w:ascii="Times New Roman" w:hAnsi="Times New Roman" w:cs="Times New Roman"/>
          <w:b/>
          <w:bCs/>
        </w:rPr>
      </w:pPr>
      <w:r w:rsidRPr="00A1663C">
        <w:rPr>
          <w:rFonts w:ascii="Times New Roman" w:hAnsi="Times New Roman" w:cs="Times New Roman"/>
          <w:b/>
          <w:bCs/>
          <w:color w:val="000000"/>
          <w:sz w:val="26"/>
          <w:szCs w:val="26"/>
        </w:rPr>
        <w:t xml:space="preserve">Thus, the standard is </w:t>
      </w:r>
      <w:r w:rsidRPr="00A1663C">
        <w:rPr>
          <w:rFonts w:ascii="Times New Roman" w:hAnsi="Times New Roman" w:cs="Times New Roman"/>
          <w:b/>
          <w:bCs/>
          <w:i/>
          <w:iCs/>
          <w:color w:val="000000"/>
          <w:sz w:val="26"/>
          <w:szCs w:val="26"/>
          <w:u w:val="single"/>
        </w:rPr>
        <w:t>maximizing pleasure and minimizing pain</w:t>
      </w:r>
      <w:r w:rsidRPr="00A1663C">
        <w:rPr>
          <w:rFonts w:ascii="Times New Roman" w:hAnsi="Times New Roman" w:cs="Times New Roman"/>
          <w:b/>
          <w:bCs/>
          <w:color w:val="000000"/>
          <w:sz w:val="26"/>
          <w:szCs w:val="26"/>
        </w:rPr>
        <w:t>. Calc indicts don’t link—my framework is a general principle to be applied intuitively, not a rigid calculator. Prefer—</w:t>
      </w:r>
    </w:p>
    <w:p w14:paraId="0ED8C3B1" w14:textId="77777777" w:rsidR="00C4662F" w:rsidRPr="00901947" w:rsidRDefault="00C4662F" w:rsidP="00C4662F">
      <w:pPr>
        <w:rPr>
          <w:rStyle w:val="Style13ptBold"/>
        </w:rPr>
      </w:pPr>
      <w:r w:rsidRPr="00A1663C">
        <w:rPr>
          <w:rFonts w:ascii="Times New Roman" w:hAnsi="Times New Roman" w:cs="Times New Roman"/>
          <w:b/>
          <w:bCs/>
          <w:color w:val="000000"/>
          <w:sz w:val="26"/>
          <w:szCs w:val="26"/>
        </w:rPr>
        <w:t xml:space="preserve">1 – Death first – their framework assumes perfect </w:t>
      </w:r>
      <w:proofErr w:type="gramStart"/>
      <w:r w:rsidRPr="00A1663C">
        <w:rPr>
          <w:rFonts w:ascii="Times New Roman" w:hAnsi="Times New Roman" w:cs="Times New Roman"/>
          <w:b/>
          <w:bCs/>
          <w:color w:val="000000"/>
          <w:sz w:val="26"/>
          <w:szCs w:val="26"/>
        </w:rPr>
        <w:t>rationality</w:t>
      </w:r>
      <w:proofErr w:type="gramEnd"/>
      <w:r w:rsidRPr="00A1663C">
        <w:rPr>
          <w:rFonts w:ascii="Times New Roman" w:hAnsi="Times New Roman" w:cs="Times New Roman"/>
          <w:b/>
          <w:bCs/>
          <w:color w:val="000000"/>
          <w:sz w:val="26"/>
          <w:szCs w:val="26"/>
        </w:rPr>
        <w:t xml:space="preserve"> but agents can’t deliberate on ethics if they fear for their bodily security – proves my offense turns and outweighs theirs.</w:t>
      </w:r>
      <w:r w:rsidRPr="00A1663C">
        <w:rPr>
          <w:rFonts w:ascii="Times New Roman" w:hAnsi="Times New Roman" w:cs="Times New Roman"/>
          <w:b/>
          <w:bCs/>
        </w:rPr>
        <w:br/>
      </w:r>
      <w:r w:rsidRPr="00A1663C">
        <w:rPr>
          <w:rFonts w:ascii="Times New Roman" w:hAnsi="Times New Roman" w:cs="Times New Roman"/>
          <w:b/>
          <w:bCs/>
        </w:rPr>
        <w:br/>
      </w:r>
      <w:bookmarkStart w:id="2" w:name="OLE_LINK5"/>
      <w:bookmarkStart w:id="3" w:name="OLE_LINK6"/>
      <w:r w:rsidRPr="00A1663C">
        <w:rPr>
          <w:rFonts w:ascii="Times New Roman" w:hAnsi="Times New Roman" w:cs="Times New Roman"/>
          <w:b/>
          <w:bCs/>
          <w:color w:val="000000"/>
          <w:sz w:val="26"/>
          <w:szCs w:val="26"/>
        </w:rPr>
        <w:t xml:space="preserve">2 – Actor-Spec – </w:t>
      </w:r>
      <w:proofErr w:type="spellStart"/>
      <w:r>
        <w:rPr>
          <w:rFonts w:ascii="Times New Roman" w:hAnsi="Times New Roman" w:cs="Times New Roman"/>
          <w:b/>
          <w:bCs/>
          <w:color w:val="000000"/>
          <w:sz w:val="26"/>
          <w:szCs w:val="26"/>
        </w:rPr>
        <w:t>Goverants</w:t>
      </w:r>
      <w:proofErr w:type="spellEnd"/>
      <w:r w:rsidRPr="00A1663C">
        <w:rPr>
          <w:rFonts w:ascii="Times New Roman" w:hAnsi="Times New Roman" w:cs="Times New Roman"/>
          <w:b/>
          <w:bCs/>
          <w:color w:val="000000"/>
          <w:sz w:val="26"/>
          <w:szCs w:val="26"/>
        </w:rPr>
        <w:t xml:space="preserve"> are institutions with pragmatic purposes and not agents with intentions so non-consequentialist impacts are incoherent—outweighs since different agents have different obligations. Takes out calc indicts— </w:t>
      </w:r>
      <w:r w:rsidRPr="00A1663C">
        <w:rPr>
          <w:rFonts w:ascii="Times New Roman" w:hAnsi="Times New Roman" w:cs="Times New Roman"/>
          <w:b/>
          <w:bCs/>
          <w:color w:val="000000"/>
          <w:sz w:val="26"/>
          <w:szCs w:val="26"/>
        </w:rPr>
        <w:br/>
      </w:r>
      <w:r w:rsidRPr="00A1663C">
        <w:rPr>
          <w:rFonts w:ascii="Times New Roman" w:hAnsi="Times New Roman" w:cs="Times New Roman"/>
          <w:b/>
          <w:bCs/>
          <w:color w:val="000000"/>
          <w:sz w:val="28"/>
          <w:szCs w:val="28"/>
        </w:rPr>
        <w:br/>
      </w:r>
      <w:bookmarkEnd w:id="0"/>
      <w:bookmarkEnd w:id="1"/>
      <w:bookmarkEnd w:id="2"/>
      <w:bookmarkEnd w:id="3"/>
      <w:r>
        <w:rPr>
          <w:b/>
          <w:bCs/>
          <w:color w:val="000000"/>
          <w:sz w:val="28"/>
          <w:szCs w:val="28"/>
        </w:rPr>
        <w:lastRenderedPageBreak/>
        <w:t>3 – A just government refers to one that acts utilitarian meaning that a utilitarian framework is key to understand the perspective of the actor in the res</w:t>
      </w:r>
      <w:r>
        <w:rPr>
          <w:b/>
          <w:bCs/>
          <w:color w:val="000000"/>
          <w:sz w:val="28"/>
          <w:szCs w:val="28"/>
        </w:rPr>
        <w:br/>
      </w:r>
      <w:r>
        <w:rPr>
          <w:rStyle w:val="Style13ptBold"/>
        </w:rPr>
        <w:t xml:space="preserve">MVO 18’ </w:t>
      </w:r>
      <w:r w:rsidRPr="00901947">
        <w:rPr>
          <w:rStyle w:val="Style13ptBold"/>
          <w:b w:val="0"/>
          <w:bCs/>
          <w:sz w:val="18"/>
          <w:szCs w:val="18"/>
        </w:rPr>
        <w:t>What does a just government mean? [https://www.mvorganizing.org/what-does-a-just-government-mean/]</w:t>
      </w:r>
    </w:p>
    <w:p w14:paraId="2CD8272E" w14:textId="77777777" w:rsidR="00C4662F" w:rsidRPr="00901947" w:rsidRDefault="00C4662F" w:rsidP="00C4662F">
      <w:pPr>
        <w:spacing w:after="0" w:line="240" w:lineRule="auto"/>
        <w:rPr>
          <w:rFonts w:ascii="Times New Roman" w:eastAsia="Times New Roman" w:hAnsi="Times New Roman" w:cs="Times New Roman"/>
          <w:sz w:val="16"/>
        </w:rPr>
      </w:pPr>
      <w:r w:rsidRPr="00901947">
        <w:rPr>
          <w:rStyle w:val="Emphasis"/>
          <w:highlight w:val="green"/>
        </w:rPr>
        <w:t>A just government is fair to ALL people that it governs</w:t>
      </w:r>
      <w:r w:rsidRPr="00901947">
        <w:rPr>
          <w:rFonts w:ascii="Times New Roman" w:eastAsia="Times New Roman" w:hAnsi="Times New Roman" w:cs="Times New Roman"/>
          <w:sz w:val="16"/>
        </w:rPr>
        <w:t xml:space="preserve">. This </w:t>
      </w:r>
      <w:r w:rsidRPr="00901947">
        <w:rPr>
          <w:rStyle w:val="Emphasis"/>
          <w:highlight w:val="green"/>
        </w:rPr>
        <w:t>includes</w:t>
      </w:r>
      <w:r w:rsidRPr="00901947">
        <w:rPr>
          <w:rFonts w:ascii="Times New Roman" w:eastAsia="Times New Roman" w:hAnsi="Times New Roman" w:cs="Times New Roman"/>
          <w:sz w:val="16"/>
        </w:rPr>
        <w:t xml:space="preserve"> not only the governed, but also the </w:t>
      </w:r>
      <w:r w:rsidRPr="00901947">
        <w:rPr>
          <w:rStyle w:val="Emphasis"/>
          <w:highlight w:val="green"/>
        </w:rPr>
        <w:t>governors</w:t>
      </w:r>
      <w:r w:rsidRPr="00901947">
        <w:rPr>
          <w:rFonts w:ascii="Times New Roman" w:eastAsia="Times New Roman" w:hAnsi="Times New Roman" w:cs="Times New Roman"/>
          <w:sz w:val="16"/>
        </w:rPr>
        <w:t xml:space="preserve">. Subjecting the governors </w:t>
      </w:r>
      <w:r w:rsidRPr="00901947">
        <w:rPr>
          <w:rStyle w:val="Emphasis"/>
          <w:highlight w:val="green"/>
        </w:rPr>
        <w:t>to</w:t>
      </w:r>
      <w:r w:rsidRPr="00901947">
        <w:rPr>
          <w:rFonts w:ascii="Times New Roman" w:eastAsia="Times New Roman" w:hAnsi="Times New Roman" w:cs="Times New Roman"/>
          <w:sz w:val="16"/>
        </w:rPr>
        <w:t xml:space="preserve"> the same laws as the governed will help to </w:t>
      </w:r>
      <w:r w:rsidRPr="00901947">
        <w:rPr>
          <w:rStyle w:val="Emphasis"/>
          <w:highlight w:val="green"/>
        </w:rPr>
        <w:t>ensure that no one group’s interests are served at the expense of others</w:t>
      </w:r>
      <w:r w:rsidRPr="00901947">
        <w:rPr>
          <w:rFonts w:ascii="Times New Roman" w:eastAsia="Times New Roman" w:hAnsi="Times New Roman" w:cs="Times New Roman"/>
          <w:sz w:val="16"/>
        </w:rPr>
        <w:t>.</w:t>
      </w:r>
    </w:p>
    <w:p w14:paraId="7B63ED4B" w14:textId="77777777" w:rsidR="00C4662F" w:rsidRPr="00A1663C" w:rsidRDefault="00C4662F" w:rsidP="00C4662F">
      <w:pPr>
        <w:rPr>
          <w:rFonts w:ascii="Times New Roman" w:hAnsi="Times New Roman" w:cs="Times New Roman"/>
        </w:rPr>
      </w:pPr>
    </w:p>
    <w:p w14:paraId="4393516E" w14:textId="4C11D688" w:rsidR="00C4662F" w:rsidRDefault="00C4662F" w:rsidP="00C4662F">
      <w:pPr>
        <w:pStyle w:val="Heading3"/>
      </w:pPr>
      <w:r>
        <w:lastRenderedPageBreak/>
        <w:t>ROB</w:t>
      </w:r>
    </w:p>
    <w:p w14:paraId="3AFFE796" w14:textId="4393BBDE" w:rsidR="00C4662F" w:rsidRPr="00A1663C" w:rsidRDefault="00C4662F" w:rsidP="00C4662F">
      <w:pPr>
        <w:spacing w:before="240" w:after="40"/>
        <w:outlineLvl w:val="3"/>
        <w:rPr>
          <w:rFonts w:ascii="Times New Roman" w:hAnsi="Times New Roman" w:cs="Times New Roman"/>
          <w:b/>
          <w:bCs/>
        </w:rPr>
      </w:pPr>
      <w:r w:rsidRPr="00A1663C">
        <w:rPr>
          <w:rFonts w:ascii="Times New Roman" w:hAnsi="Times New Roman" w:cs="Times New Roman"/>
          <w:b/>
          <w:bCs/>
          <w:color w:val="000000"/>
          <w:sz w:val="26"/>
          <w:szCs w:val="26"/>
        </w:rPr>
        <w:t xml:space="preserve">The role of the ballot is to </w:t>
      </w:r>
      <w:r w:rsidRPr="00A1663C">
        <w:rPr>
          <w:rFonts w:ascii="Times New Roman" w:hAnsi="Times New Roman" w:cs="Times New Roman"/>
          <w:b/>
          <w:bCs/>
          <w:i/>
          <w:iCs/>
          <w:color w:val="000000"/>
          <w:sz w:val="26"/>
          <w:szCs w:val="26"/>
          <w:u w:val="single"/>
        </w:rPr>
        <w:t xml:space="preserve">evaluate the consequences </w:t>
      </w:r>
      <w:r>
        <w:rPr>
          <w:rFonts w:ascii="Times New Roman" w:hAnsi="Times New Roman" w:cs="Times New Roman"/>
          <w:b/>
          <w:bCs/>
          <w:i/>
          <w:iCs/>
          <w:color w:val="000000"/>
          <w:sz w:val="26"/>
          <w:szCs w:val="26"/>
          <w:u w:val="single"/>
        </w:rPr>
        <w:t>as set out in the resolution</w:t>
      </w:r>
      <w:r w:rsidRPr="00A1663C">
        <w:rPr>
          <w:rFonts w:ascii="Times New Roman" w:hAnsi="Times New Roman" w:cs="Times New Roman"/>
          <w:b/>
          <w:bCs/>
          <w:color w:val="000000"/>
          <w:sz w:val="26"/>
          <w:szCs w:val="26"/>
        </w:rPr>
        <w:t>.</w:t>
      </w:r>
    </w:p>
    <w:p w14:paraId="0664482D" w14:textId="77777777" w:rsidR="00C4662F" w:rsidRPr="00A1663C" w:rsidRDefault="00C4662F" w:rsidP="00C4662F">
      <w:pPr>
        <w:rPr>
          <w:rFonts w:ascii="Times New Roman" w:hAnsi="Times New Roman" w:cs="Times New Roman"/>
        </w:rPr>
      </w:pPr>
      <w:r w:rsidRPr="00A1663C">
        <w:rPr>
          <w:rFonts w:ascii="Times New Roman" w:hAnsi="Times New Roman" w:cs="Times New Roman"/>
          <w:color w:val="000000"/>
          <w:szCs w:val="22"/>
        </w:rPr>
        <w:t> </w:t>
      </w:r>
    </w:p>
    <w:p w14:paraId="5031A24A" w14:textId="77777777" w:rsidR="00C4662F" w:rsidRPr="00A1663C" w:rsidRDefault="00C4662F" w:rsidP="00C4662F">
      <w:pPr>
        <w:spacing w:before="240" w:after="40"/>
        <w:outlineLvl w:val="3"/>
        <w:rPr>
          <w:rFonts w:ascii="Times New Roman" w:hAnsi="Times New Roman" w:cs="Times New Roman"/>
          <w:b/>
          <w:bCs/>
        </w:rPr>
      </w:pPr>
      <w:r w:rsidRPr="00A1663C">
        <w:rPr>
          <w:rFonts w:ascii="Times New Roman" w:hAnsi="Times New Roman" w:cs="Times New Roman"/>
          <w:b/>
          <w:bCs/>
          <w:color w:val="000000"/>
          <w:sz w:val="26"/>
          <w:szCs w:val="26"/>
        </w:rPr>
        <w:t xml:space="preserve">Scenario analysis builds </w:t>
      </w:r>
      <w:r w:rsidRPr="00A1663C">
        <w:rPr>
          <w:rFonts w:ascii="Times New Roman" w:hAnsi="Times New Roman" w:cs="Times New Roman"/>
          <w:b/>
          <w:bCs/>
          <w:color w:val="000000"/>
          <w:sz w:val="26"/>
          <w:szCs w:val="26"/>
          <w:u w:val="single"/>
        </w:rPr>
        <w:t>portable skills</w:t>
      </w:r>
      <w:r w:rsidRPr="00A1663C">
        <w:rPr>
          <w:rFonts w:ascii="Times New Roman" w:hAnsi="Times New Roman" w:cs="Times New Roman"/>
          <w:b/>
          <w:bCs/>
          <w:color w:val="000000"/>
          <w:sz w:val="26"/>
          <w:szCs w:val="26"/>
        </w:rPr>
        <w:t xml:space="preserve"> of </w:t>
      </w:r>
      <w:r w:rsidRPr="00A1663C">
        <w:rPr>
          <w:rFonts w:ascii="Times New Roman" w:hAnsi="Times New Roman" w:cs="Times New Roman"/>
          <w:b/>
          <w:bCs/>
          <w:color w:val="000000"/>
          <w:sz w:val="26"/>
          <w:szCs w:val="26"/>
          <w:u w:val="single"/>
        </w:rPr>
        <w:t>critical thinking</w:t>
      </w:r>
      <w:r w:rsidRPr="00A1663C">
        <w:rPr>
          <w:rFonts w:ascii="Times New Roman" w:hAnsi="Times New Roman" w:cs="Times New Roman"/>
          <w:b/>
          <w:bCs/>
          <w:color w:val="000000"/>
          <w:sz w:val="26"/>
          <w:szCs w:val="26"/>
        </w:rPr>
        <w:t xml:space="preserve">, </w:t>
      </w:r>
      <w:r w:rsidRPr="00A1663C">
        <w:rPr>
          <w:rFonts w:ascii="Times New Roman" w:hAnsi="Times New Roman" w:cs="Times New Roman"/>
          <w:b/>
          <w:bCs/>
          <w:color w:val="000000"/>
          <w:sz w:val="26"/>
          <w:szCs w:val="26"/>
          <w:u w:val="single"/>
        </w:rPr>
        <w:t>creativity</w:t>
      </w:r>
      <w:r w:rsidRPr="00A1663C">
        <w:rPr>
          <w:rFonts w:ascii="Times New Roman" w:hAnsi="Times New Roman" w:cs="Times New Roman"/>
          <w:b/>
          <w:bCs/>
          <w:color w:val="000000"/>
          <w:sz w:val="26"/>
          <w:szCs w:val="26"/>
        </w:rPr>
        <w:t xml:space="preserve">, and </w:t>
      </w:r>
      <w:r w:rsidRPr="00A1663C">
        <w:rPr>
          <w:rFonts w:ascii="Times New Roman" w:hAnsi="Times New Roman" w:cs="Times New Roman"/>
          <w:b/>
          <w:bCs/>
          <w:color w:val="000000"/>
          <w:sz w:val="26"/>
          <w:szCs w:val="26"/>
          <w:u w:val="single"/>
        </w:rPr>
        <w:t>planning</w:t>
      </w:r>
      <w:r w:rsidRPr="00A1663C">
        <w:rPr>
          <w:rFonts w:ascii="Times New Roman" w:hAnsi="Times New Roman" w:cs="Times New Roman"/>
          <w:b/>
          <w:bCs/>
          <w:color w:val="000000"/>
          <w:sz w:val="26"/>
          <w:szCs w:val="26"/>
        </w:rPr>
        <w:t>.</w:t>
      </w:r>
    </w:p>
    <w:p w14:paraId="1B2BD6B7" w14:textId="77777777" w:rsidR="00C4662F" w:rsidRPr="00A1663C" w:rsidRDefault="00C4662F" w:rsidP="00C4662F">
      <w:pPr>
        <w:rPr>
          <w:rFonts w:ascii="Times New Roman" w:hAnsi="Times New Roman" w:cs="Times New Roman"/>
        </w:rPr>
      </w:pPr>
      <w:proofErr w:type="spellStart"/>
      <w:r w:rsidRPr="00A1663C">
        <w:rPr>
          <w:rFonts w:ascii="Times New Roman" w:hAnsi="Times New Roman" w:cs="Times New Roman"/>
          <w:b/>
          <w:bCs/>
          <w:color w:val="000000"/>
          <w:sz w:val="26"/>
          <w:szCs w:val="26"/>
        </w:rPr>
        <w:t>Barma</w:t>
      </w:r>
      <w:proofErr w:type="spellEnd"/>
      <w:r w:rsidRPr="00A1663C">
        <w:rPr>
          <w:rFonts w:ascii="Times New Roman" w:hAnsi="Times New Roman" w:cs="Times New Roman"/>
          <w:b/>
          <w:bCs/>
          <w:color w:val="000000"/>
          <w:sz w:val="26"/>
          <w:szCs w:val="26"/>
        </w:rPr>
        <w:t xml:space="preserve"> et al. ’16</w:t>
      </w:r>
      <w:r w:rsidRPr="00A1663C">
        <w:rPr>
          <w:rFonts w:ascii="Times New Roman" w:hAnsi="Times New Roman" w:cs="Times New Roman"/>
          <w:b/>
          <w:bCs/>
          <w:color w:val="000000"/>
        </w:rPr>
        <w:t xml:space="preserve"> [</w:t>
      </w:r>
      <w:proofErr w:type="spellStart"/>
      <w:r w:rsidRPr="00A1663C">
        <w:rPr>
          <w:rFonts w:ascii="Times New Roman" w:hAnsi="Times New Roman" w:cs="Times New Roman"/>
          <w:b/>
          <w:bCs/>
          <w:color w:val="000000"/>
        </w:rPr>
        <w:t>Barma</w:t>
      </w:r>
      <w:proofErr w:type="spellEnd"/>
      <w:r w:rsidRPr="00A1663C">
        <w:rPr>
          <w:rFonts w:ascii="Times New Roman" w:hAnsi="Times New Roman" w:cs="Times New Roman"/>
          <w:b/>
          <w:bCs/>
          <w:color w:val="000000"/>
        </w:rPr>
        <w:t xml:space="preserve">, </w:t>
      </w:r>
      <w:proofErr w:type="spellStart"/>
      <w:r w:rsidRPr="00A1663C">
        <w:rPr>
          <w:rFonts w:ascii="Times New Roman" w:hAnsi="Times New Roman" w:cs="Times New Roman"/>
          <w:b/>
          <w:bCs/>
          <w:color w:val="000000"/>
        </w:rPr>
        <w:t>Naazneen</w:t>
      </w:r>
      <w:proofErr w:type="spellEnd"/>
      <w:r w:rsidRPr="00A1663C">
        <w:rPr>
          <w:rFonts w:ascii="Times New Roman" w:hAnsi="Times New Roman" w:cs="Times New Roman"/>
          <w:b/>
          <w:bCs/>
          <w:color w:val="000000"/>
        </w:rPr>
        <w:t xml:space="preserve"> (</w:t>
      </w:r>
      <w:proofErr w:type="spellStart"/>
      <w:r w:rsidRPr="00A1663C">
        <w:rPr>
          <w:rFonts w:ascii="Times New Roman" w:hAnsi="Times New Roman" w:cs="Times New Roman"/>
          <w:b/>
          <w:bCs/>
          <w:color w:val="000000"/>
        </w:rPr>
        <w:t>Naazneen</w:t>
      </w:r>
      <w:proofErr w:type="spellEnd"/>
      <w:r w:rsidRPr="00A1663C">
        <w:rPr>
          <w:rFonts w:ascii="Times New Roman" w:hAnsi="Times New Roman" w:cs="Times New Roman"/>
          <w:b/>
          <w:bCs/>
          <w:color w:val="000000"/>
        </w:rPr>
        <w:t xml:space="preserve"> H. </w:t>
      </w:r>
      <w:proofErr w:type="spellStart"/>
      <w:r w:rsidRPr="00A1663C">
        <w:rPr>
          <w:rFonts w:ascii="Times New Roman" w:hAnsi="Times New Roman" w:cs="Times New Roman"/>
          <w:b/>
          <w:bCs/>
          <w:color w:val="000000"/>
        </w:rPr>
        <w:t>Barma</w:t>
      </w:r>
      <w:proofErr w:type="spellEnd"/>
      <w:r w:rsidRPr="00A1663C">
        <w:rPr>
          <w:rFonts w:ascii="Times New Roman" w:hAnsi="Times New Roman" w:cs="Times New Roman"/>
          <w:b/>
          <w:bCs/>
          <w:color w:val="000000"/>
        </w:rPr>
        <w:t xml:space="preserve"> is Associate Professor of National Security Affairs at the Naval Postgraduate School), Durbin, Brent (Brent Durbin is Associate Professor of Government at Smith College), Lorber, Eric (Eric Lorber is an adjunct Fellow at the Center for a New American Security), and </w:t>
      </w:r>
      <w:proofErr w:type="spellStart"/>
      <w:r w:rsidRPr="00A1663C">
        <w:rPr>
          <w:rFonts w:ascii="Times New Roman" w:hAnsi="Times New Roman" w:cs="Times New Roman"/>
          <w:b/>
          <w:bCs/>
          <w:color w:val="000000"/>
        </w:rPr>
        <w:t>Whitlark</w:t>
      </w:r>
      <w:proofErr w:type="spellEnd"/>
      <w:r w:rsidRPr="00A1663C">
        <w:rPr>
          <w:rFonts w:ascii="Times New Roman" w:hAnsi="Times New Roman" w:cs="Times New Roman"/>
          <w:b/>
          <w:bCs/>
          <w:color w:val="000000"/>
        </w:rPr>
        <w:t xml:space="preserve">, Rachel (Rachel </w:t>
      </w:r>
      <w:proofErr w:type="spellStart"/>
      <w:r w:rsidRPr="00A1663C">
        <w:rPr>
          <w:rFonts w:ascii="Times New Roman" w:hAnsi="Times New Roman" w:cs="Times New Roman"/>
          <w:b/>
          <w:bCs/>
          <w:color w:val="000000"/>
        </w:rPr>
        <w:t>Whitlark</w:t>
      </w:r>
      <w:proofErr w:type="spellEnd"/>
      <w:r w:rsidRPr="00A1663C">
        <w:rPr>
          <w:rFonts w:ascii="Times New Roman" w:hAnsi="Times New Roman" w:cs="Times New Roman"/>
          <w:b/>
          <w:bCs/>
          <w:color w:val="000000"/>
        </w:rPr>
        <w:t xml:space="preserve"> is an Assistant Professor of International Affairs at the Georgia Institute of Technology). “’Imagine a World in Which’: Using Scenarios in Political Science.” </w:t>
      </w:r>
      <w:r w:rsidRPr="00A1663C">
        <w:rPr>
          <w:rFonts w:ascii="Times New Roman" w:hAnsi="Times New Roman" w:cs="Times New Roman"/>
          <w:b/>
          <w:bCs/>
          <w:i/>
          <w:iCs/>
          <w:color w:val="000000"/>
        </w:rPr>
        <w:t>International Studies Perspectives</w:t>
      </w:r>
      <w:r w:rsidRPr="00A1663C">
        <w:rPr>
          <w:rFonts w:ascii="Times New Roman" w:hAnsi="Times New Roman" w:cs="Times New Roman"/>
          <w:b/>
          <w:bCs/>
          <w:color w:val="000000"/>
        </w:rPr>
        <w:t>, Volume 17, Number 2, pgs. 1-19, https://calhoun.nps.edu/bitstream/handle/10945/48304/Barma_using_scenarios_in_political_science_isp_2015.pdf.]</w:t>
      </w:r>
    </w:p>
    <w:p w14:paraId="7BD8D82F" w14:textId="77777777" w:rsidR="00C4662F" w:rsidRPr="00A1663C" w:rsidRDefault="00C4662F" w:rsidP="00C4662F">
      <w:pPr>
        <w:rPr>
          <w:rFonts w:ascii="Times New Roman" w:hAnsi="Times New Roman" w:cs="Times New Roman"/>
        </w:rPr>
      </w:pPr>
      <w:r w:rsidRPr="00A1663C">
        <w:rPr>
          <w:rFonts w:ascii="Times New Roman" w:hAnsi="Times New Roman" w:cs="Times New Roman"/>
          <w:color w:val="000000"/>
          <w:sz w:val="16"/>
          <w:szCs w:val="16"/>
        </w:rPr>
        <w:t xml:space="preserve">What Are Scenarios and Why Use Them in Political Science? </w:t>
      </w:r>
      <w:r w:rsidRPr="00A1663C">
        <w:rPr>
          <w:rFonts w:ascii="Times New Roman" w:hAnsi="Times New Roman" w:cs="Times New Roman"/>
          <w:color w:val="000000"/>
          <w:szCs w:val="22"/>
          <w:u w:val="single"/>
          <w:shd w:val="clear" w:color="auto" w:fill="00FF00"/>
        </w:rPr>
        <w:t>Scenario analysis</w:t>
      </w:r>
      <w:r w:rsidRPr="00A1663C">
        <w:rPr>
          <w:rFonts w:ascii="Times New Roman" w:hAnsi="Times New Roman" w:cs="Times New Roman"/>
          <w:color w:val="000000"/>
          <w:sz w:val="16"/>
          <w:szCs w:val="16"/>
        </w:rPr>
        <w:t xml:space="preserve"> is </w:t>
      </w:r>
      <w:proofErr w:type="gramStart"/>
      <w:r w:rsidRPr="00A1663C">
        <w:rPr>
          <w:rFonts w:ascii="Times New Roman" w:hAnsi="Times New Roman" w:cs="Times New Roman"/>
          <w:color w:val="000000"/>
          <w:sz w:val="16"/>
          <w:szCs w:val="16"/>
        </w:rPr>
        <w:t>perceived most commonly</w:t>
      </w:r>
      <w:proofErr w:type="gramEnd"/>
      <w:r w:rsidRPr="00A1663C">
        <w:rPr>
          <w:rFonts w:ascii="Times New Roman" w:hAnsi="Times New Roman" w:cs="Times New Roman"/>
          <w:color w:val="000000"/>
          <w:sz w:val="16"/>
          <w:szCs w:val="16"/>
        </w:rPr>
        <w:t xml:space="preserve"> as a technique for examining the robustness of strategy. It </w:t>
      </w:r>
      <w:r w:rsidRPr="00A1663C">
        <w:rPr>
          <w:rFonts w:ascii="Times New Roman" w:hAnsi="Times New Roman" w:cs="Times New Roman"/>
          <w:color w:val="000000"/>
          <w:szCs w:val="22"/>
          <w:u w:val="single"/>
          <w:shd w:val="clear" w:color="auto" w:fill="00FF00"/>
        </w:rPr>
        <w:t>can immerse decision makers in</w:t>
      </w:r>
      <w:r w:rsidRPr="00A1663C">
        <w:rPr>
          <w:rFonts w:ascii="Times New Roman" w:hAnsi="Times New Roman" w:cs="Times New Roman"/>
          <w:color w:val="000000"/>
          <w:szCs w:val="22"/>
          <w:u w:val="single"/>
        </w:rPr>
        <w:t xml:space="preserve"> future </w:t>
      </w:r>
      <w:r w:rsidRPr="00A1663C">
        <w:rPr>
          <w:rFonts w:ascii="Times New Roman" w:hAnsi="Times New Roman" w:cs="Times New Roman"/>
          <w:color w:val="000000"/>
          <w:szCs w:val="22"/>
          <w:u w:val="single"/>
          <w:shd w:val="clear" w:color="auto" w:fill="00FF00"/>
        </w:rPr>
        <w:t>states that go beyond convention</w:t>
      </w:r>
      <w:r w:rsidRPr="00A1663C">
        <w:rPr>
          <w:rFonts w:ascii="Times New Roman" w:hAnsi="Times New Roman" w:cs="Times New Roman"/>
          <w:color w:val="000000"/>
          <w:szCs w:val="22"/>
          <w:u w:val="single"/>
        </w:rPr>
        <w:t>al extrapolations of current trends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rPr>
        <w:t>preparing them to take advantage of unexpected opportunities and to protect themselves from adverse exogenous shocks</w:t>
      </w:r>
      <w:r w:rsidRPr="00A1663C">
        <w:rPr>
          <w:rFonts w:ascii="Times New Roman" w:hAnsi="Times New Roman" w:cs="Times New Roman"/>
          <w:color w:val="000000"/>
          <w:sz w:val="16"/>
          <w:szCs w:val="16"/>
        </w:rPr>
        <w:t xml:space="preserve">. The global petroleum company Shell, a pioneer of the technique, characterizes scenario analysis as the art of considering “what if” questions about possible future worlds. </w:t>
      </w:r>
      <w:r w:rsidRPr="00A1663C">
        <w:rPr>
          <w:rFonts w:ascii="Times New Roman" w:hAnsi="Times New Roman" w:cs="Times New Roman"/>
          <w:color w:val="000000"/>
          <w:szCs w:val="22"/>
          <w:u w:val="single"/>
        </w:rPr>
        <w:t>Scenario analysis is thus typically seen as serving the purposes of corporate planning or as a policy tool</w:t>
      </w:r>
      <w:r w:rsidRPr="00A1663C">
        <w:rPr>
          <w:rFonts w:ascii="Times New Roman" w:hAnsi="Times New Roman" w:cs="Times New Roman"/>
          <w:color w:val="000000"/>
          <w:sz w:val="16"/>
          <w:szCs w:val="16"/>
        </w:rPr>
        <w:t xml:space="preserve"> to be used in combination with simulations of decision making. </w:t>
      </w:r>
      <w:r w:rsidRPr="00A1663C">
        <w:rPr>
          <w:rFonts w:ascii="Times New Roman" w:hAnsi="Times New Roman" w:cs="Times New Roman"/>
          <w:color w:val="000000"/>
          <w:szCs w:val="22"/>
          <w:u w:val="single"/>
        </w:rPr>
        <w:t>Yet scenario analysis is not inherently limited to these uses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rPr>
        <w:t>This section</w:t>
      </w:r>
      <w:r w:rsidRPr="00A1663C">
        <w:rPr>
          <w:rFonts w:ascii="Times New Roman" w:hAnsi="Times New Roman" w:cs="Times New Roman"/>
          <w:color w:val="000000"/>
          <w:sz w:val="16"/>
          <w:szCs w:val="16"/>
        </w:rPr>
        <w:t xml:space="preserve"> provides a brief overview of the practice of scenario analysis and the motivations underpinning its uses. It then </w:t>
      </w:r>
      <w:r w:rsidRPr="00A1663C">
        <w:rPr>
          <w:rFonts w:ascii="Times New Roman" w:hAnsi="Times New Roman" w:cs="Times New Roman"/>
          <w:color w:val="000000"/>
          <w:szCs w:val="22"/>
          <w:u w:val="single"/>
        </w:rPr>
        <w:t>makes a case for the utility of the technique for political science scholarship</w:t>
      </w:r>
      <w:r w:rsidRPr="00A1663C">
        <w:rPr>
          <w:rFonts w:ascii="Times New Roman" w:hAnsi="Times New Roman" w:cs="Times New Roman"/>
          <w:color w:val="000000"/>
          <w:sz w:val="16"/>
          <w:szCs w:val="16"/>
        </w:rPr>
        <w:t xml:space="preserve"> and describes how the scenarios deployed at NEFPC were created. The Art of Scenario Analysis </w:t>
      </w:r>
      <w:r w:rsidRPr="00A1663C">
        <w:rPr>
          <w:rFonts w:ascii="Times New Roman" w:hAnsi="Times New Roman" w:cs="Times New Roman"/>
          <w:color w:val="000000"/>
          <w:szCs w:val="22"/>
          <w:u w:val="single"/>
        </w:rPr>
        <w:t xml:space="preserve">We characterize scenario analysis as the art of juxtaposing current trends in unexpected combinations </w:t>
      </w:r>
      <w:proofErr w:type="gramStart"/>
      <w:r w:rsidRPr="00A1663C">
        <w:rPr>
          <w:rFonts w:ascii="Times New Roman" w:hAnsi="Times New Roman" w:cs="Times New Roman"/>
          <w:color w:val="000000"/>
          <w:szCs w:val="22"/>
          <w:u w:val="single"/>
        </w:rPr>
        <w:t>in order to</w:t>
      </w:r>
      <w:proofErr w:type="gramEnd"/>
      <w:r w:rsidRPr="00A1663C">
        <w:rPr>
          <w:rFonts w:ascii="Times New Roman" w:hAnsi="Times New Roman" w:cs="Times New Roman"/>
          <w:color w:val="000000"/>
          <w:szCs w:val="22"/>
          <w:u w:val="single"/>
        </w:rPr>
        <w:t xml:space="preserve"> articulate surprising and yet plausible futures</w:t>
      </w:r>
      <w:r w:rsidRPr="00A1663C">
        <w:rPr>
          <w:rFonts w:ascii="Times New Roman" w:hAnsi="Times New Roman" w:cs="Times New Roman"/>
          <w:color w:val="000000"/>
          <w:sz w:val="16"/>
          <w:szCs w:val="16"/>
        </w:rPr>
        <w:t xml:space="preserve">, often </w:t>
      </w:r>
      <w:r w:rsidRPr="00A1663C">
        <w:rPr>
          <w:rFonts w:ascii="Times New Roman" w:hAnsi="Times New Roman" w:cs="Times New Roman"/>
          <w:color w:val="000000"/>
          <w:szCs w:val="22"/>
          <w:u w:val="single"/>
        </w:rPr>
        <w:t>referred to as “alternative worlds.”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shd w:val="clear" w:color="auto" w:fill="00FF00"/>
        </w:rPr>
        <w:t>Scenarios</w:t>
      </w:r>
      <w:r w:rsidRPr="00A1663C">
        <w:rPr>
          <w:rFonts w:ascii="Times New Roman" w:hAnsi="Times New Roman" w:cs="Times New Roman"/>
          <w:color w:val="000000"/>
          <w:szCs w:val="22"/>
          <w:u w:val="single"/>
        </w:rPr>
        <w:t xml:space="preserve"> are</w:t>
      </w:r>
      <w:r w:rsidRPr="00A1663C">
        <w:rPr>
          <w:rFonts w:ascii="Times New Roman" w:hAnsi="Times New Roman" w:cs="Times New Roman"/>
          <w:color w:val="000000"/>
          <w:sz w:val="16"/>
          <w:szCs w:val="16"/>
        </w:rPr>
        <w:t xml:space="preserve"> thus </w:t>
      </w:r>
      <w:r w:rsidRPr="00A1663C">
        <w:rPr>
          <w:rFonts w:ascii="Times New Roman" w:hAnsi="Times New Roman" w:cs="Times New Roman"/>
          <w:color w:val="000000"/>
          <w:szCs w:val="22"/>
          <w:u w:val="single"/>
        </w:rPr>
        <w:t>explicitly not forecasts or projections based on linear extrapolations of contemporary patterns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rPr>
        <w:t>and they are not hypothesis-based expert predictions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rPr>
        <w:t>Nor should they be equated with simulations, which are</w:t>
      </w:r>
      <w:r w:rsidRPr="00A1663C">
        <w:rPr>
          <w:rFonts w:ascii="Times New Roman" w:hAnsi="Times New Roman" w:cs="Times New Roman"/>
          <w:color w:val="000000"/>
          <w:sz w:val="16"/>
          <w:szCs w:val="16"/>
        </w:rPr>
        <w:t xml:space="preserve"> best characterized as </w:t>
      </w:r>
      <w:r w:rsidRPr="00A1663C">
        <w:rPr>
          <w:rFonts w:ascii="Times New Roman" w:hAnsi="Times New Roman" w:cs="Times New Roman"/>
          <w:color w:val="000000"/>
          <w:szCs w:val="22"/>
          <w:u w:val="single"/>
        </w:rPr>
        <w:t>functional representations of real institutions or decision-making processes</w:t>
      </w:r>
      <w:r w:rsidRPr="00A1663C">
        <w:rPr>
          <w:rFonts w:ascii="Times New Roman" w:hAnsi="Times New Roman" w:cs="Times New Roman"/>
          <w:color w:val="000000"/>
          <w:sz w:val="16"/>
          <w:szCs w:val="16"/>
        </w:rPr>
        <w:t xml:space="preserve"> (</w:t>
      </w:r>
      <w:proofErr w:type="spellStart"/>
      <w:r w:rsidRPr="00A1663C">
        <w:rPr>
          <w:rFonts w:ascii="Times New Roman" w:hAnsi="Times New Roman" w:cs="Times New Roman"/>
          <w:color w:val="000000"/>
          <w:sz w:val="16"/>
          <w:szCs w:val="16"/>
        </w:rPr>
        <w:t>Asal</w:t>
      </w:r>
      <w:proofErr w:type="spellEnd"/>
      <w:r w:rsidRPr="00A1663C">
        <w:rPr>
          <w:rFonts w:ascii="Times New Roman" w:hAnsi="Times New Roman" w:cs="Times New Roman"/>
          <w:color w:val="000000"/>
          <w:sz w:val="16"/>
          <w:szCs w:val="16"/>
        </w:rPr>
        <w:t xml:space="preserve"> 2005). </w:t>
      </w:r>
      <w:r w:rsidRPr="00A1663C">
        <w:rPr>
          <w:rFonts w:ascii="Times New Roman" w:hAnsi="Times New Roman" w:cs="Times New Roman"/>
          <w:color w:val="000000"/>
          <w:szCs w:val="22"/>
          <w:u w:val="single"/>
        </w:rPr>
        <w:t xml:space="preserve">Instead, they </w:t>
      </w:r>
      <w:r w:rsidRPr="00A1663C">
        <w:rPr>
          <w:rFonts w:ascii="Times New Roman" w:hAnsi="Times New Roman" w:cs="Times New Roman"/>
          <w:color w:val="000000"/>
          <w:szCs w:val="22"/>
          <w:u w:val="single"/>
          <w:shd w:val="clear" w:color="auto" w:fill="00FF00"/>
        </w:rPr>
        <w:t>are depictions of possible future states</w:t>
      </w:r>
      <w:r w:rsidRPr="00A1663C">
        <w:rPr>
          <w:rFonts w:ascii="Times New Roman" w:hAnsi="Times New Roman" w:cs="Times New Roman"/>
          <w:color w:val="000000"/>
          <w:szCs w:val="22"/>
          <w:u w:val="single"/>
        </w:rPr>
        <w:t xml:space="preserve"> of the world</w:t>
      </w:r>
      <w:r w:rsidRPr="00A1663C">
        <w:rPr>
          <w:rFonts w:ascii="Times New Roman" w:hAnsi="Times New Roman" w:cs="Times New Roman"/>
          <w:color w:val="000000"/>
          <w:sz w:val="16"/>
          <w:szCs w:val="16"/>
        </w:rPr>
        <w:t xml:space="preserve">, offered </w:t>
      </w:r>
      <w:r w:rsidRPr="00A1663C">
        <w:rPr>
          <w:rFonts w:ascii="Times New Roman" w:hAnsi="Times New Roman" w:cs="Times New Roman"/>
          <w:color w:val="000000"/>
          <w:szCs w:val="22"/>
          <w:u w:val="single"/>
        </w:rPr>
        <w:t xml:space="preserve">together </w:t>
      </w:r>
      <w:r w:rsidRPr="00A1663C">
        <w:rPr>
          <w:rFonts w:ascii="Times New Roman" w:hAnsi="Times New Roman" w:cs="Times New Roman"/>
          <w:color w:val="000000"/>
          <w:szCs w:val="22"/>
          <w:u w:val="single"/>
          <w:shd w:val="clear" w:color="auto" w:fill="00FF00"/>
        </w:rPr>
        <w:t>with a narrative</w:t>
      </w:r>
      <w:r w:rsidRPr="00A1663C">
        <w:rPr>
          <w:rFonts w:ascii="Times New Roman" w:hAnsi="Times New Roman" w:cs="Times New Roman"/>
          <w:color w:val="000000"/>
          <w:szCs w:val="22"/>
          <w:u w:val="single"/>
        </w:rPr>
        <w:t xml:space="preserve"> of the driving causal forces</w:t>
      </w:r>
      <w:r w:rsidRPr="00A1663C">
        <w:rPr>
          <w:rFonts w:ascii="Times New Roman" w:hAnsi="Times New Roman" w:cs="Times New Roman"/>
          <w:color w:val="000000"/>
          <w:sz w:val="16"/>
          <w:szCs w:val="16"/>
        </w:rPr>
        <w:t xml:space="preserve"> and potential exogenous shocks </w:t>
      </w:r>
      <w:r w:rsidRPr="00A1663C">
        <w:rPr>
          <w:rFonts w:ascii="Times New Roman" w:hAnsi="Times New Roman" w:cs="Times New Roman"/>
          <w:color w:val="000000"/>
          <w:szCs w:val="22"/>
          <w:u w:val="single"/>
          <w:shd w:val="clear" w:color="auto" w:fill="00FF00"/>
        </w:rPr>
        <w:t>that could lead to those futures</w:t>
      </w:r>
      <w:r w:rsidRPr="00A1663C">
        <w:rPr>
          <w:rFonts w:ascii="Times New Roman" w:hAnsi="Times New Roman" w:cs="Times New Roman"/>
          <w:color w:val="000000"/>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A1663C">
        <w:rPr>
          <w:rFonts w:ascii="Times New Roman" w:hAnsi="Times New Roman" w:cs="Times New Roman"/>
          <w:color w:val="000000"/>
          <w:sz w:val="16"/>
          <w:szCs w:val="16"/>
        </w:rPr>
        <w:t>Raskin</w:t>
      </w:r>
      <w:proofErr w:type="spellEnd"/>
      <w:r w:rsidRPr="00A1663C">
        <w:rPr>
          <w:rFonts w:ascii="Times New Roman" w:hAnsi="Times New Roman" w:cs="Times New Roman"/>
          <w:color w:val="000000"/>
          <w:sz w:val="16"/>
          <w:szCs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A1663C">
        <w:rPr>
          <w:rFonts w:ascii="Times New Roman" w:hAnsi="Times New Roman" w:cs="Times New Roman"/>
          <w:color w:val="000000"/>
          <w:sz w:val="16"/>
          <w:szCs w:val="16"/>
        </w:rPr>
        <w:t>Wack</w:t>
      </w:r>
      <w:proofErr w:type="spellEnd"/>
      <w:r w:rsidRPr="00A1663C">
        <w:rPr>
          <w:rFonts w:ascii="Times New Roman" w:hAnsi="Times New Roman" w:cs="Times New Roman"/>
          <w:color w:val="000000"/>
          <w:sz w:val="16"/>
          <w:szCs w:val="16"/>
        </w:rPr>
        <w:t xml:space="preserve"> 1985; Schwartz 1991). </w:t>
      </w:r>
      <w:proofErr w:type="gramStart"/>
      <w:r w:rsidRPr="00A1663C">
        <w:rPr>
          <w:rFonts w:ascii="Times New Roman" w:hAnsi="Times New Roman" w:cs="Times New Roman"/>
          <w:color w:val="000000"/>
          <w:sz w:val="16"/>
          <w:szCs w:val="16"/>
        </w:rPr>
        <w:t>In particular, it</w:t>
      </w:r>
      <w:proofErr w:type="gramEnd"/>
      <w:r w:rsidRPr="00A1663C">
        <w:rPr>
          <w:rFonts w:ascii="Times New Roman" w:hAnsi="Times New Roman" w:cs="Times New Roman"/>
          <w:color w:val="000000"/>
          <w:sz w:val="16"/>
          <w:szCs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A1663C">
        <w:rPr>
          <w:rFonts w:ascii="Times New Roman" w:hAnsi="Times New Roman" w:cs="Times New Roman"/>
          <w:color w:val="000000"/>
          <w:sz w:val="16"/>
          <w:szCs w:val="16"/>
        </w:rPr>
        <w:t>Kupers</w:t>
      </w:r>
      <w:proofErr w:type="spellEnd"/>
      <w:r w:rsidRPr="00A1663C">
        <w:rPr>
          <w:rFonts w:ascii="Times New Roman" w:hAnsi="Times New Roman" w:cs="Times New Roman"/>
          <w:color w:val="000000"/>
          <w:sz w:val="16"/>
          <w:szCs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w:t>
      </w:r>
      <w:r w:rsidRPr="00A1663C">
        <w:rPr>
          <w:rFonts w:ascii="Times New Roman" w:hAnsi="Times New Roman" w:cs="Times New Roman"/>
          <w:color w:val="000000"/>
          <w:sz w:val="16"/>
          <w:szCs w:val="16"/>
        </w:rPr>
        <w:lastRenderedPageBreak/>
        <w:t>the United States to meet contemporary governance challenges (</w:t>
      </w:r>
      <w:proofErr w:type="spellStart"/>
      <w:r w:rsidRPr="00A1663C">
        <w:rPr>
          <w:rFonts w:ascii="Times New Roman" w:hAnsi="Times New Roman" w:cs="Times New Roman"/>
          <w:color w:val="000000"/>
          <w:sz w:val="16"/>
          <w:szCs w:val="16"/>
        </w:rPr>
        <w:t>Fuerth</w:t>
      </w:r>
      <w:proofErr w:type="spellEnd"/>
      <w:r w:rsidRPr="00A1663C">
        <w:rPr>
          <w:rFonts w:ascii="Times New Roman" w:hAnsi="Times New Roman" w:cs="Times New Roman"/>
          <w:color w:val="000000"/>
          <w:sz w:val="16"/>
          <w:szCs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A1663C">
        <w:rPr>
          <w:rFonts w:ascii="Times New Roman" w:hAnsi="Times New Roman" w:cs="Times New Roman"/>
          <w:color w:val="000000"/>
          <w:sz w:val="16"/>
          <w:szCs w:val="16"/>
        </w:rPr>
        <w:t>on the basis of</w:t>
      </w:r>
      <w:proofErr w:type="gramEnd"/>
      <w:r w:rsidRPr="00A1663C">
        <w:rPr>
          <w:rFonts w:ascii="Times New Roman" w:hAnsi="Times New Roman" w:cs="Times New Roman"/>
          <w:color w:val="000000"/>
          <w:sz w:val="16"/>
          <w:szCs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A1663C">
        <w:rPr>
          <w:rFonts w:ascii="Times New Roman" w:hAnsi="Times New Roman" w:cs="Times New Roman"/>
          <w:color w:val="000000"/>
          <w:sz w:val="16"/>
          <w:szCs w:val="16"/>
        </w:rPr>
        <w:t>EuroFutures</w:t>
      </w:r>
      <w:proofErr w:type="spellEnd"/>
      <w:r w:rsidRPr="00A1663C">
        <w:rPr>
          <w:rFonts w:ascii="Times New Roman" w:hAnsi="Times New Roman" w:cs="Times New Roman"/>
          <w:color w:val="000000"/>
          <w:sz w:val="16"/>
          <w:szCs w:val="16"/>
        </w:rPr>
        <w:t xml:space="preserve"> project, which uses four scenarios to map the potential consequences of the Euro-area financial crisis (German Marshall Fund 2013). </w:t>
      </w:r>
      <w:r w:rsidRPr="00A1663C">
        <w:rPr>
          <w:rFonts w:ascii="Times New Roman" w:hAnsi="Times New Roman" w:cs="Times New Roman"/>
          <w:color w:val="000000"/>
          <w:szCs w:val="22"/>
          <w:u w:val="single"/>
        </w:rPr>
        <w:t>Several features make scenario analysis particularly useful for policymaking</w:t>
      </w:r>
      <w:r w:rsidRPr="00A1663C">
        <w:rPr>
          <w:rFonts w:ascii="Times New Roman" w:hAnsi="Times New Roman" w:cs="Times New Roman"/>
          <w:color w:val="000000"/>
          <w:sz w:val="16"/>
          <w:szCs w:val="16"/>
        </w:rPr>
        <w:t xml:space="preserve">.5 </w:t>
      </w:r>
      <w:r w:rsidRPr="00A1663C">
        <w:rPr>
          <w:rFonts w:ascii="Times New Roman" w:hAnsi="Times New Roman" w:cs="Times New Roman"/>
          <w:color w:val="000000"/>
          <w:szCs w:val="22"/>
          <w:u w:val="single"/>
        </w:rPr>
        <w:t xml:space="preserve">Long-term global trends across </w:t>
      </w:r>
      <w:proofErr w:type="gramStart"/>
      <w:r w:rsidRPr="00A1663C">
        <w:rPr>
          <w:rFonts w:ascii="Times New Roman" w:hAnsi="Times New Roman" w:cs="Times New Roman"/>
          <w:color w:val="000000"/>
          <w:szCs w:val="22"/>
          <w:u w:val="single"/>
        </w:rPr>
        <w:t>a number of</w:t>
      </w:r>
      <w:proofErr w:type="gramEnd"/>
      <w:r w:rsidRPr="00A1663C">
        <w:rPr>
          <w:rFonts w:ascii="Times New Roman" w:hAnsi="Times New Roman" w:cs="Times New Roman"/>
          <w:color w:val="000000"/>
          <w:szCs w:val="22"/>
          <w:u w:val="single"/>
        </w:rPr>
        <w:t xml:space="preserve"> different realms</w:t>
      </w:r>
      <w:r w:rsidRPr="00A1663C">
        <w:rPr>
          <w:rFonts w:ascii="Times New Roman" w:hAnsi="Times New Roman" w:cs="Times New Roman"/>
          <w:color w:val="000000"/>
          <w:sz w:val="16"/>
          <w:szCs w:val="16"/>
        </w:rPr>
        <w:t>—social, technological, environmental, economic, and political—</w:t>
      </w:r>
      <w:r w:rsidRPr="00A1663C">
        <w:rPr>
          <w:rFonts w:ascii="Times New Roman" w:hAnsi="Times New Roman" w:cs="Times New Roman"/>
          <w:color w:val="000000"/>
          <w:szCs w:val="22"/>
          <w:u w:val="single"/>
        </w:rPr>
        <w:t>combine in often-unexpected ways to produce unforeseen challenges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rPr>
        <w:t xml:space="preserve">Yet </w:t>
      </w:r>
      <w:r w:rsidRPr="00A1663C">
        <w:rPr>
          <w:rFonts w:ascii="Times New Roman" w:hAnsi="Times New Roman" w:cs="Times New Roman"/>
          <w:color w:val="000000"/>
          <w:szCs w:val="22"/>
          <w:u w:val="single"/>
          <w:shd w:val="clear" w:color="auto" w:fill="00FF00"/>
        </w:rPr>
        <w:t>the ability</w:t>
      </w:r>
      <w:r w:rsidRPr="00A1663C">
        <w:rPr>
          <w:rFonts w:ascii="Times New Roman" w:hAnsi="Times New Roman" w:cs="Times New Roman"/>
          <w:color w:val="000000"/>
          <w:szCs w:val="22"/>
          <w:u w:val="single"/>
        </w:rPr>
        <w:t xml:space="preserve"> of decision makers </w:t>
      </w:r>
      <w:r w:rsidRPr="00A1663C">
        <w:rPr>
          <w:rFonts w:ascii="Times New Roman" w:hAnsi="Times New Roman" w:cs="Times New Roman"/>
          <w:color w:val="000000"/>
          <w:szCs w:val="22"/>
          <w:u w:val="single"/>
          <w:shd w:val="clear" w:color="auto" w:fill="00FF00"/>
        </w:rPr>
        <w:t>to imagine</w:t>
      </w:r>
      <w:r w:rsidRPr="00A1663C">
        <w:rPr>
          <w:rFonts w:ascii="Times New Roman" w:hAnsi="Times New Roman" w:cs="Times New Roman"/>
          <w:color w:val="000000"/>
          <w:szCs w:val="22"/>
          <w:u w:val="single"/>
        </w:rPr>
        <w:t>, let alone prepare for, discontinuities</w:t>
      </w:r>
      <w:r w:rsidRPr="00A1663C">
        <w:rPr>
          <w:rFonts w:ascii="Times New Roman" w:hAnsi="Times New Roman" w:cs="Times New Roman"/>
          <w:color w:val="000000"/>
          <w:sz w:val="16"/>
          <w:szCs w:val="16"/>
        </w:rPr>
        <w:t xml:space="preserve"> in the policy realm </w:t>
      </w:r>
      <w:r w:rsidRPr="00A1663C">
        <w:rPr>
          <w:rFonts w:ascii="Times New Roman" w:hAnsi="Times New Roman" w:cs="Times New Roman"/>
          <w:color w:val="000000"/>
          <w:szCs w:val="22"/>
          <w:u w:val="single"/>
          <w:shd w:val="clear" w:color="auto" w:fill="00FF00"/>
        </w:rPr>
        <w:t>is constrained by</w:t>
      </w:r>
      <w:r w:rsidRPr="00A1663C">
        <w:rPr>
          <w:rFonts w:ascii="Times New Roman" w:hAnsi="Times New Roman" w:cs="Times New Roman"/>
          <w:color w:val="000000"/>
          <w:szCs w:val="22"/>
          <w:u w:val="single"/>
        </w:rPr>
        <w:t xml:space="preserve"> their </w:t>
      </w:r>
      <w:r w:rsidRPr="00A1663C">
        <w:rPr>
          <w:rFonts w:ascii="Times New Roman" w:hAnsi="Times New Roman" w:cs="Times New Roman"/>
          <w:color w:val="000000"/>
          <w:szCs w:val="22"/>
          <w:u w:val="single"/>
          <w:shd w:val="clear" w:color="auto" w:fill="00FF00"/>
        </w:rPr>
        <w:t>existing mental models</w:t>
      </w:r>
      <w:r w:rsidRPr="00A1663C">
        <w:rPr>
          <w:rFonts w:ascii="Times New Roman" w:hAnsi="Times New Roman" w:cs="Times New Roman"/>
          <w:color w:val="000000"/>
          <w:szCs w:val="22"/>
          <w:u w:val="single"/>
        </w:rPr>
        <w:t xml:space="preserve"> and maps</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rPr>
        <w:t>This limitation is exacerbated by well-known cognitive bias tendencies such as groupthink and confirmation bias</w:t>
      </w:r>
      <w:r w:rsidRPr="00A1663C">
        <w:rPr>
          <w:rFonts w:ascii="Times New Roman" w:hAnsi="Times New Roman" w:cs="Times New Roman"/>
          <w:color w:val="000000"/>
          <w:sz w:val="16"/>
          <w:szCs w:val="16"/>
        </w:rPr>
        <w:t xml:space="preserve"> (Jervis 1976; Janis 1982; </w:t>
      </w:r>
      <w:proofErr w:type="spellStart"/>
      <w:r w:rsidRPr="00A1663C">
        <w:rPr>
          <w:rFonts w:ascii="Times New Roman" w:hAnsi="Times New Roman" w:cs="Times New Roman"/>
          <w:color w:val="000000"/>
          <w:sz w:val="16"/>
          <w:szCs w:val="16"/>
        </w:rPr>
        <w:t>Tetlock</w:t>
      </w:r>
      <w:proofErr w:type="spellEnd"/>
      <w:r w:rsidRPr="00A1663C">
        <w:rPr>
          <w:rFonts w:ascii="Times New Roman" w:hAnsi="Times New Roman" w:cs="Times New Roman"/>
          <w:color w:val="000000"/>
          <w:sz w:val="16"/>
          <w:szCs w:val="16"/>
        </w:rPr>
        <w:t xml:space="preserve"> 2005). </w:t>
      </w:r>
      <w:r w:rsidRPr="00A1663C">
        <w:rPr>
          <w:rFonts w:ascii="Times New Roman" w:hAnsi="Times New Roman" w:cs="Times New Roman"/>
          <w:color w:val="000000"/>
          <w:szCs w:val="22"/>
          <w:u w:val="single"/>
        </w:rPr>
        <w:t xml:space="preserve">The power of </w:t>
      </w:r>
      <w:r w:rsidRPr="00A1663C">
        <w:rPr>
          <w:rFonts w:ascii="Times New Roman" w:hAnsi="Times New Roman" w:cs="Times New Roman"/>
          <w:color w:val="000000"/>
          <w:szCs w:val="22"/>
          <w:u w:val="single"/>
          <w:shd w:val="clear" w:color="auto" w:fill="00FF00"/>
        </w:rPr>
        <w:t>scenarios</w:t>
      </w:r>
      <w:r w:rsidRPr="00A1663C">
        <w:rPr>
          <w:rFonts w:ascii="Times New Roman" w:hAnsi="Times New Roman" w:cs="Times New Roman"/>
          <w:color w:val="000000"/>
          <w:szCs w:val="22"/>
          <w:u w:val="single"/>
        </w:rPr>
        <w:t xml:space="preserve"> lies in their ability to help individuals </w:t>
      </w:r>
      <w:r w:rsidRPr="00A1663C">
        <w:rPr>
          <w:rFonts w:ascii="Times New Roman" w:hAnsi="Times New Roman" w:cs="Times New Roman"/>
          <w:color w:val="000000"/>
          <w:szCs w:val="22"/>
          <w:u w:val="single"/>
          <w:shd w:val="clear" w:color="auto" w:fill="00FF00"/>
        </w:rPr>
        <w:t>break out of convention</w:t>
      </w:r>
      <w:r w:rsidRPr="00A1663C">
        <w:rPr>
          <w:rFonts w:ascii="Times New Roman" w:hAnsi="Times New Roman" w:cs="Times New Roman"/>
          <w:color w:val="000000"/>
          <w:szCs w:val="22"/>
          <w:u w:val="single"/>
        </w:rPr>
        <w:t xml:space="preserve">al modes of thinking and analysis </w:t>
      </w:r>
      <w:r w:rsidRPr="00A1663C">
        <w:rPr>
          <w:rFonts w:ascii="Times New Roman" w:hAnsi="Times New Roman" w:cs="Times New Roman"/>
          <w:color w:val="000000"/>
          <w:szCs w:val="22"/>
          <w:u w:val="single"/>
          <w:shd w:val="clear" w:color="auto" w:fill="00FF00"/>
        </w:rPr>
        <w:t>by introducing unusual combinations</w:t>
      </w:r>
      <w:r w:rsidRPr="00A1663C">
        <w:rPr>
          <w:rFonts w:ascii="Times New Roman" w:hAnsi="Times New Roman" w:cs="Times New Roman"/>
          <w:color w:val="000000"/>
          <w:szCs w:val="22"/>
          <w:u w:val="single"/>
        </w:rPr>
        <w:t xml:space="preserve"> of trends and deliberate discontinuities in narratives about the future</w:t>
      </w:r>
      <w:r w:rsidRPr="00A1663C">
        <w:rPr>
          <w:rFonts w:ascii="Times New Roman" w:hAnsi="Times New Roman" w:cs="Times New Roman"/>
          <w:color w:val="000000"/>
          <w:sz w:val="16"/>
          <w:szCs w:val="16"/>
        </w:rPr>
        <w:t xml:space="preserve">. </w:t>
      </w:r>
      <w:r w:rsidRPr="00A1663C">
        <w:rPr>
          <w:rFonts w:ascii="Times New Roman" w:hAnsi="Times New Roman" w:cs="Times New Roman"/>
          <w:color w:val="000000"/>
          <w:szCs w:val="22"/>
          <w:u w:val="single"/>
          <w:shd w:val="clear" w:color="auto" w:fill="00FF00"/>
        </w:rPr>
        <w:t>Imagining alternative future</w:t>
      </w:r>
      <w:r w:rsidRPr="00A1663C">
        <w:rPr>
          <w:rFonts w:ascii="Times New Roman" w:hAnsi="Times New Roman" w:cs="Times New Roman"/>
          <w:color w:val="000000"/>
          <w:szCs w:val="22"/>
          <w:u w:val="single"/>
        </w:rPr>
        <w:t xml:space="preserve"> worlds through a structured analytical process </w:t>
      </w:r>
      <w:r w:rsidRPr="00A1663C">
        <w:rPr>
          <w:rFonts w:ascii="Times New Roman" w:hAnsi="Times New Roman" w:cs="Times New Roman"/>
          <w:color w:val="000000"/>
          <w:szCs w:val="22"/>
          <w:u w:val="single"/>
          <w:shd w:val="clear" w:color="auto" w:fill="00FF00"/>
        </w:rPr>
        <w:t>enables policymakers to</w:t>
      </w:r>
      <w:r w:rsidRPr="00A1663C">
        <w:rPr>
          <w:rFonts w:ascii="Times New Roman" w:hAnsi="Times New Roman" w:cs="Times New Roman"/>
          <w:color w:val="000000"/>
          <w:szCs w:val="22"/>
          <w:u w:val="single"/>
        </w:rPr>
        <w:t xml:space="preserve"> envision and thereby </w:t>
      </w:r>
      <w:r w:rsidRPr="00A1663C">
        <w:rPr>
          <w:rFonts w:ascii="Times New Roman" w:hAnsi="Times New Roman" w:cs="Times New Roman"/>
          <w:color w:val="000000"/>
          <w:szCs w:val="22"/>
          <w:u w:val="single"/>
          <w:shd w:val="clear" w:color="auto" w:fill="00FF00"/>
        </w:rPr>
        <w:t>adapt to something</w:t>
      </w:r>
      <w:r w:rsidRPr="00A1663C">
        <w:rPr>
          <w:rFonts w:ascii="Times New Roman" w:hAnsi="Times New Roman" w:cs="Times New Roman"/>
          <w:color w:val="000000"/>
          <w:szCs w:val="22"/>
          <w:u w:val="single"/>
        </w:rPr>
        <w:t xml:space="preserve"> altogether </w:t>
      </w:r>
      <w:r w:rsidRPr="00A1663C">
        <w:rPr>
          <w:rFonts w:ascii="Times New Roman" w:hAnsi="Times New Roman" w:cs="Times New Roman"/>
          <w:color w:val="000000"/>
          <w:szCs w:val="22"/>
          <w:u w:val="single"/>
          <w:shd w:val="clear" w:color="auto" w:fill="00FF00"/>
        </w:rPr>
        <w:t>different</w:t>
      </w:r>
      <w:r w:rsidRPr="00A1663C">
        <w:rPr>
          <w:rFonts w:ascii="Times New Roman" w:hAnsi="Times New Roman" w:cs="Times New Roman"/>
          <w:color w:val="000000"/>
          <w:szCs w:val="22"/>
          <w:u w:val="single"/>
        </w:rPr>
        <w:t xml:space="preserve"> from the known present</w:t>
      </w:r>
      <w:r w:rsidRPr="00A1663C">
        <w:rPr>
          <w:rFonts w:ascii="Times New Roman" w:hAnsi="Times New Roman" w:cs="Times New Roman"/>
          <w:color w:val="000000"/>
          <w:sz w:val="16"/>
          <w:szCs w:val="16"/>
        </w:rPr>
        <w:t>.</w:t>
      </w:r>
    </w:p>
    <w:p w14:paraId="48EA7BA2" w14:textId="77777777" w:rsidR="00C4662F" w:rsidRPr="00A1663C" w:rsidRDefault="00C4662F" w:rsidP="00C4662F">
      <w:pPr>
        <w:rPr>
          <w:rFonts w:ascii="Times New Roman" w:hAnsi="Times New Roman" w:cs="Times New Roman"/>
        </w:rPr>
      </w:pPr>
    </w:p>
    <w:p w14:paraId="6695D9BB" w14:textId="77777777" w:rsidR="00C4662F" w:rsidRPr="00287F41" w:rsidRDefault="00C4662F" w:rsidP="00C4662F">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1DCEB9A5" w14:textId="77777777" w:rsidR="00C4662F" w:rsidRPr="00BF1996" w:rsidRDefault="00C4662F" w:rsidP="00C4662F">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r>
        <w:rPr>
          <w:sz w:val="16"/>
          <w:szCs w:val="16"/>
        </w:rPr>
        <w:t xml:space="preserve"> // </w:t>
      </w:r>
      <w:r w:rsidRPr="005F5DF7">
        <w:rPr>
          <w:sz w:val="16"/>
          <w:szCs w:val="16"/>
        </w:rPr>
        <w:t>https://link.springer.com/content/pdf/bfm%3A978-0-230-25114-4%2F1.pdf</w:t>
      </w:r>
    </w:p>
    <w:p w14:paraId="1EB4B933" w14:textId="77777777" w:rsidR="00C4662F" w:rsidRDefault="00C4662F" w:rsidP="00C4662F">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w:t>
      </w:r>
      <w:r w:rsidRPr="008D2BD0">
        <w:rPr>
          <w:rStyle w:val="Emphasis"/>
          <w:highlight w:val="green"/>
        </w:rPr>
        <w:t xml:space="preserve">Critical thought then becomes a process of wishful thinking rather than one of engagement, with its advocates arguing that we need to focus on clarifying our own </w:t>
      </w:r>
      <w:r w:rsidRPr="008D2BD0">
        <w:rPr>
          <w:sz w:val="16"/>
        </w:rPr>
        <w:t>[END PAGE 81]</w:t>
      </w:r>
      <w:r w:rsidRPr="008D2BD0">
        <w:rPr>
          <w:rStyle w:val="Emphasis"/>
          <w:highlight w:val="green"/>
        </w:rPr>
        <w:t xml:space="preserve"> ethical frameworks and biases and positionality, before thinking about or teaching on world affairs. This becomes 'me-search' rather than research</w:t>
      </w:r>
      <w:r w:rsidRPr="008D2BD0">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8D2BD0">
        <w:rPr>
          <w:sz w:val="16"/>
        </w:rPr>
        <w:t>frameworks</w:t>
      </w:r>
      <w:proofErr w:type="gramEnd"/>
      <w:r w:rsidRPr="008D2BD0">
        <w:rPr>
          <w:sz w:val="16"/>
        </w:rPr>
        <w:t xml:space="preserve"> they agreed with most. They mostly </w:t>
      </w:r>
      <w:proofErr w:type="gramStart"/>
      <w:r w:rsidRPr="008D2BD0">
        <w:rPr>
          <w:sz w:val="16"/>
        </w:rPr>
        <w:t>replied</w:t>
      </w:r>
      <w:proofErr w:type="gramEnd"/>
      <w:r w:rsidRPr="008D2BD0">
        <w:rPr>
          <w:sz w:val="16"/>
        </w:rPr>
        <w:t xml:space="preserve"> Critical Theory and Constructivism. This is </w:t>
      </w:r>
      <w:proofErr w:type="gramStart"/>
      <w:r w:rsidRPr="008D2BD0">
        <w:rPr>
          <w:sz w:val="16"/>
        </w:rPr>
        <w:t>despite the fact that</w:t>
      </w:r>
      <w:proofErr w:type="gramEnd"/>
      <w:r w:rsidRPr="008D2BD0">
        <w:rPr>
          <w:sz w:val="16"/>
        </w:rPr>
        <w:t xml:space="preserve"> the students thought that states operated on the basis of power and self-interest in a world of anarchy. Their </w:t>
      </w:r>
      <w:r w:rsidRPr="00287F41">
        <w:rPr>
          <w:rStyle w:val="StyleUnderline"/>
        </w:rPr>
        <w:t>theoretical preferences were based</w:t>
      </w:r>
      <w:r w:rsidRPr="008D2BD0">
        <w:rPr>
          <w:sz w:val="16"/>
        </w:rPr>
        <w:t xml:space="preserve"> more </w:t>
      </w:r>
      <w:r w:rsidRPr="00287F41">
        <w:rPr>
          <w:rStyle w:val="StyleUnderline"/>
        </w:rPr>
        <w:t>on what their choices said about them as ethical individuals, than about how theory might be used to understand and engage with the world</w:t>
      </w:r>
      <w:r w:rsidRPr="008D2BD0">
        <w:rPr>
          <w:sz w:val="16"/>
        </w:rPr>
        <w:t xml:space="preserve">. </w:t>
      </w:r>
      <w:r w:rsidRPr="008D2BD0">
        <w:rPr>
          <w:sz w:val="16"/>
          <w:szCs w:val="16"/>
        </w:rPr>
        <w:t xml:space="preserve">Conclusion </w:t>
      </w:r>
      <w:r w:rsidRPr="008D2BD0">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8D2BD0">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8D2BD0">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8D2BD0">
        <w:rPr>
          <w:sz w:val="16"/>
        </w:rPr>
        <w:t xml:space="preserve"> or the act in itself: its </w:t>
      </w:r>
      <w:r w:rsidRPr="008D2BD0">
        <w:rPr>
          <w:sz w:val="16"/>
        </w:rPr>
        <w:lastRenderedPageBreak/>
        <w:t xml:space="preserve">connection to the global sphere is one that we increasingly tend to provide idealistically. Another way of expressing this limited sense of our subjectivity is in the popularity of </w:t>
      </w:r>
      <w:proofErr w:type="spellStart"/>
      <w:r w:rsidRPr="008D2BD0">
        <w:rPr>
          <w:sz w:val="16"/>
        </w:rPr>
        <w:t>globalisation</w:t>
      </w:r>
      <w:proofErr w:type="spellEnd"/>
      <w:r w:rsidRPr="008D2BD0">
        <w:rPr>
          <w:sz w:val="16"/>
        </w:rPr>
        <w:t xml:space="preserve">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8D2BD0">
        <w:rPr>
          <w:sz w:val="16"/>
        </w:rPr>
        <w:t xml:space="preserve"> and colleagues </w:t>
      </w:r>
      <w:r w:rsidRPr="00287F41">
        <w:rPr>
          <w:rStyle w:val="StyleUnderline"/>
        </w:rPr>
        <w:t>at the level of</w:t>
      </w:r>
      <w:r w:rsidRPr="008D2BD0">
        <w:rPr>
          <w:sz w:val="16"/>
        </w:rPr>
        <w:t xml:space="preserve"> political or intellectual </w:t>
      </w:r>
      <w:r w:rsidRPr="00287F41">
        <w:rPr>
          <w:rStyle w:val="StyleUnderline"/>
        </w:rPr>
        <w:t>debate</w:t>
      </w:r>
      <w:r w:rsidRPr="008D2BD0">
        <w:rPr>
          <w:sz w:val="16"/>
        </w:rPr>
        <w:t xml:space="preserve"> and </w:t>
      </w:r>
      <w:proofErr w:type="spellStart"/>
      <w:r w:rsidRPr="008D2BD0">
        <w:rPr>
          <w:sz w:val="16"/>
        </w:rPr>
        <w:t>organisation</w:t>
      </w:r>
      <w:proofErr w:type="spellEnd"/>
      <w:r w:rsidRPr="008D2BD0">
        <w:rPr>
          <w:sz w:val="16"/>
        </w:rPr>
        <w:t xml:space="preserve">. [END PAGE 82] You may be thinking that I have gone some way to describing or identifying what the problems might </w:t>
      </w:r>
      <w:proofErr w:type="gramStart"/>
      <w:r w:rsidRPr="008D2BD0">
        <w:rPr>
          <w:sz w:val="16"/>
        </w:rPr>
        <w:t>be</w:t>
      </w:r>
      <w:proofErr w:type="gramEnd"/>
      <w:r w:rsidRPr="008D2BD0">
        <w:rPr>
          <w:sz w:val="16"/>
        </w:rPr>
        <w:t xml:space="preserv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8D2BD0">
        <w:rPr>
          <w:sz w:val="16"/>
        </w:rPr>
        <w:t xml:space="preserve"> or academic </w:t>
      </w:r>
      <w:r w:rsidRPr="00287F41">
        <w:rPr>
          <w:rStyle w:val="StyleUnderline"/>
        </w:rPr>
        <w:t>one; the demand for global ethics is generated by our social reality and social experiences</w:t>
      </w:r>
      <w:r w:rsidRPr="008D2BD0">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8D2BD0">
        <w:rPr>
          <w:sz w:val="16"/>
        </w:rPr>
        <w:t xml:space="preserve">. I have two suggestions. Firstly, that </w:t>
      </w:r>
      <w:r w:rsidRPr="00287F41">
        <w:rPr>
          <w:rStyle w:val="StyleUnderline"/>
        </w:rPr>
        <w:t>there is a pressing need for an intellectual struggle against the idealism of global ethics</w:t>
      </w:r>
      <w:r w:rsidRPr="008D2BD0">
        <w:rPr>
          <w:sz w:val="16"/>
        </w:rPr>
        <w:t xml:space="preserve">. The point needs to be </w:t>
      </w:r>
      <w:proofErr w:type="spellStart"/>
      <w:r w:rsidRPr="008D2BD0">
        <w:rPr>
          <w:sz w:val="16"/>
        </w:rPr>
        <w:t>emphasised</w:t>
      </w:r>
      <w:proofErr w:type="spellEnd"/>
      <w:r w:rsidRPr="008D2BD0">
        <w:rPr>
          <w:sz w:val="16"/>
        </w:rPr>
        <w:t xml:space="preserve">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8D2BD0">
        <w:rPr>
          <w:sz w:val="16"/>
        </w:rPr>
        <w:t xml:space="preserve"> </w:t>
      </w:r>
      <w:proofErr w:type="spellStart"/>
      <w:r w:rsidRPr="008D2BD0">
        <w:rPr>
          <w:sz w:val="16"/>
        </w:rPr>
        <w:t>socialties</w:t>
      </w:r>
      <w:proofErr w:type="spellEnd"/>
      <w:r w:rsidRPr="008D2BD0">
        <w:rPr>
          <w:sz w:val="16"/>
        </w:rPr>
        <w:t xml:space="preserve"> and </w:t>
      </w:r>
      <w:r w:rsidRPr="00D2167E">
        <w:rPr>
          <w:rStyle w:val="Emphasis"/>
          <w:highlight w:val="green"/>
        </w:rPr>
        <w:t>social engagement</w:t>
      </w:r>
      <w:r w:rsidRPr="00287F41">
        <w:rPr>
          <w:rStyle w:val="StyleUnderline"/>
        </w:rPr>
        <w:t>. There is no global political struggle between 'Empire' and its 'Radical Discontents'; the</w:t>
      </w:r>
      <w:r w:rsidRPr="008D2BD0">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8D2BD0">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8D2BD0">
        <w:rPr>
          <w:sz w:val="16"/>
        </w:rPr>
        <w:t xml:space="preserve">. Secondly, on the basis that the political freedom of our social </w:t>
      </w:r>
      <w:proofErr w:type="spellStart"/>
      <w:r w:rsidRPr="008D2BD0">
        <w:rPr>
          <w:sz w:val="16"/>
        </w:rPr>
        <w:t>atomisation</w:t>
      </w:r>
      <w:proofErr w:type="spellEnd"/>
      <w:r w:rsidRPr="008D2BD0">
        <w:rPr>
          <w:sz w:val="16"/>
        </w:rPr>
        <w:t xml:space="preserve"> leads us into increasingly </w:t>
      </w:r>
      <w:proofErr w:type="spellStart"/>
      <w:r w:rsidRPr="008D2BD0">
        <w:rPr>
          <w:sz w:val="16"/>
        </w:rPr>
        <w:t>idealised</w:t>
      </w:r>
      <w:proofErr w:type="spellEnd"/>
      <w:r w:rsidRPr="008D2BD0">
        <w:rPr>
          <w:sz w:val="16"/>
        </w:rPr>
        <w:t xml:space="preserve"> approaches to the world we live in, </w:t>
      </w:r>
      <w:r w:rsidRPr="00287F41">
        <w:rPr>
          <w:rStyle w:val="StyleUnderline"/>
        </w:rPr>
        <w:t>we should take more seriously</w:t>
      </w:r>
      <w:r w:rsidRPr="008D2BD0">
        <w:rPr>
          <w:sz w:val="16"/>
        </w:rPr>
        <w:t xml:space="preserve"> Hedley Bull's (1995) </w:t>
      </w:r>
      <w:r w:rsidRPr="00287F41">
        <w:rPr>
          <w:rStyle w:val="StyleUnderline"/>
        </w:rPr>
        <w:t>injunction to</w:t>
      </w:r>
      <w:r w:rsidRPr="008D2BD0">
        <w:rPr>
          <w:sz w:val="16"/>
        </w:rPr>
        <w:t xml:space="preserve"> pursue the question, or in Alain </w:t>
      </w:r>
      <w:proofErr w:type="spellStart"/>
      <w:r w:rsidRPr="008D2BD0">
        <w:rPr>
          <w:sz w:val="16"/>
        </w:rPr>
        <w:t>Badiou's</w:t>
      </w:r>
      <w:proofErr w:type="spellEnd"/>
      <w:r w:rsidRPr="008D2BD0">
        <w:rPr>
          <w:sz w:val="16"/>
        </w:rPr>
        <w:t xml:space="preserve">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8D2BD0">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635FF5A6" w14:textId="77777777" w:rsidR="00C4662F" w:rsidRPr="00C4662F" w:rsidRDefault="00C4662F" w:rsidP="00C4662F"/>
    <w:p w14:paraId="0ABF9BE1" w14:textId="27AD721B" w:rsidR="00C4662F" w:rsidRDefault="00C4662F" w:rsidP="00C4662F">
      <w:pPr>
        <w:pStyle w:val="Heading2"/>
      </w:pPr>
      <w:r>
        <w:lastRenderedPageBreak/>
        <w:t>1</w:t>
      </w:r>
    </w:p>
    <w:p w14:paraId="73CBAE13" w14:textId="5FA217D5" w:rsidR="00C4662F" w:rsidRDefault="00C4662F" w:rsidP="00C4662F">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w:t>
      </w:r>
      <w:r>
        <w:t>characteristics</w:t>
      </w:r>
      <w:r>
        <w:t xml:space="preserve"> has a fundamental right to strike. </w:t>
      </w:r>
    </w:p>
    <w:p w14:paraId="67E1F69A" w14:textId="77777777" w:rsidR="00C4662F" w:rsidRDefault="00C4662F" w:rsidP="00C4662F">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14:paraId="62BE5AC5" w14:textId="77777777" w:rsidR="00C4662F" w:rsidRPr="00A20808" w:rsidRDefault="00C4662F" w:rsidP="00C4662F">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3BAD15D4" w14:textId="237F50BE" w:rsidR="00C4662F" w:rsidRDefault="00C4662F" w:rsidP="00C4662F">
      <w:pPr>
        <w:pStyle w:val="Heading4"/>
      </w:pPr>
      <w:r>
        <w:t xml:space="preserve">2] Violation – They only grant the Right to Strike to </w:t>
      </w:r>
      <w:r>
        <w:t>Asian workers.</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w:t>
      </w:r>
      <w:r>
        <w:t>ethnic group</w:t>
      </w:r>
      <w:r>
        <w:t xml:space="preserve">. </w:t>
      </w:r>
    </w:p>
    <w:p w14:paraId="7A2B2CD2" w14:textId="77777777" w:rsidR="00C4662F" w:rsidRPr="00483479" w:rsidRDefault="00C4662F" w:rsidP="00C4662F">
      <w:pPr>
        <w:rPr>
          <w:rStyle w:val="Style13ptBold"/>
          <w:b w:val="0"/>
          <w:bCs/>
          <w:sz w:val="16"/>
        </w:rPr>
      </w:pPr>
      <w:r>
        <w:rPr>
          <w:rStyle w:val="Style13ptBold"/>
        </w:rPr>
        <w:t xml:space="preserve">Jensen ’18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2" w:history="1">
        <w:r w:rsidRPr="00483479">
          <w:rPr>
            <w:rStyle w:val="Hyperlink"/>
            <w:sz w:val="16"/>
          </w:rPr>
          <w:t>https://law.stanford.edu/wp-content/uploads/2018/04/Timor-Leste-Constitutional-Rights.pdf</w:t>
        </w:r>
      </w:hyperlink>
      <w:r w:rsidRPr="00483479">
        <w:rPr>
          <w:sz w:val="16"/>
        </w:rPr>
        <w:t>; Accessed: 10-30-2021; AU)</w:t>
      </w:r>
    </w:p>
    <w:p w14:paraId="65636714" w14:textId="77777777" w:rsidR="00C4662F" w:rsidRDefault="00C4662F" w:rsidP="00C4662F">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F31B1D">
        <w:rPr>
          <w:u w:val="single"/>
        </w:rPr>
        <w:t xml:space="preserve">Individuals’ right to strike is </w:t>
      </w:r>
      <w:r w:rsidRPr="00F31B1D">
        <w:rPr>
          <w:b/>
          <w:bCs/>
          <w:u w:val="single"/>
        </w:rPr>
        <w:t>limited by the 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F31B1D">
        <w:rPr>
          <w:u w:val="single"/>
        </w:rPr>
        <w:t xml:space="preserve">This means that 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r>
        <w:t xml:space="preserve">] </w:t>
      </w:r>
    </w:p>
    <w:p w14:paraId="31764E99" w14:textId="77777777" w:rsidR="00C4662F" w:rsidRPr="00D706B0" w:rsidRDefault="00C4662F" w:rsidP="00C4662F">
      <w:pPr>
        <w:rPr>
          <w:b/>
          <w:bCs/>
          <w:sz w:val="24"/>
        </w:rPr>
      </w:pPr>
      <w:r w:rsidRPr="00D706B0">
        <w:rPr>
          <w:b/>
          <w:bCs/>
          <w:sz w:val="24"/>
        </w:rPr>
        <w:t xml:space="preserve">Standards – a] </w:t>
      </w:r>
      <w:r w:rsidRPr="00D706B0">
        <w:rPr>
          <w:b/>
          <w:bCs/>
          <w:sz w:val="24"/>
          <w:u w:val="single"/>
        </w:rPr>
        <w:t>Limits</w:t>
      </w:r>
      <w:r w:rsidRPr="00D706B0">
        <w:rPr>
          <w:b/>
          <w:bCs/>
          <w:sz w:val="24"/>
        </w:rPr>
        <w:t xml:space="preserve"> – there are endless conditions the </w:t>
      </w:r>
      <w:proofErr w:type="spellStart"/>
      <w:r w:rsidRPr="00D706B0">
        <w:rPr>
          <w:b/>
          <w:bCs/>
          <w:sz w:val="24"/>
        </w:rPr>
        <w:t>aff</w:t>
      </w:r>
      <w:proofErr w:type="spellEnd"/>
      <w:r w:rsidRPr="00D706B0">
        <w:rPr>
          <w:b/>
          <w:bCs/>
          <w:sz w:val="24"/>
        </w:rPr>
        <w:t xml:space="preserve"> can place on the right to strike – </w:t>
      </w:r>
      <w:proofErr w:type="spellStart"/>
      <w:r w:rsidRPr="00D706B0">
        <w:rPr>
          <w:b/>
          <w:bCs/>
          <w:sz w:val="24"/>
        </w:rPr>
        <w:t>i.e</w:t>
      </w:r>
      <w:proofErr w:type="spellEnd"/>
      <w:r w:rsidRPr="00D706B0">
        <w:rPr>
          <w:b/>
          <w:bCs/>
          <w:sz w:val="24"/>
        </w:rPr>
        <w:t xml:space="preserve"> based on occupation, national holidays, location of strike, etc. That makes the topic untenable since the </w:t>
      </w:r>
      <w:proofErr w:type="spellStart"/>
      <w:r w:rsidRPr="00D706B0">
        <w:rPr>
          <w:b/>
          <w:bCs/>
          <w:sz w:val="24"/>
        </w:rPr>
        <w:t>Aff</w:t>
      </w:r>
      <w:proofErr w:type="spellEnd"/>
      <w:r w:rsidRPr="00D706B0">
        <w:rPr>
          <w:b/>
          <w:bCs/>
          <w:sz w:val="24"/>
        </w:rPr>
        <w:t xml:space="preserve"> can just infinitely specify any condition or permutation of conditions which makes predictable preparation and in-depth clash </w:t>
      </w:r>
      <w:r w:rsidRPr="00D706B0">
        <w:rPr>
          <w:b/>
          <w:bCs/>
          <w:sz w:val="24"/>
          <w:u w:val="single"/>
        </w:rPr>
        <w:t>impossible</w:t>
      </w:r>
      <w:r w:rsidRPr="00D706B0">
        <w:rPr>
          <w:b/>
          <w:bCs/>
          <w:sz w:val="24"/>
        </w:rPr>
        <w:t>.</w:t>
      </w:r>
      <w:bookmarkStart w:id="4" w:name="_Hlk87093974"/>
      <w:r w:rsidRPr="00D706B0">
        <w:rPr>
          <w:b/>
          <w:bCs/>
          <w:sz w:val="24"/>
        </w:rPr>
        <w:t xml:space="preserve"> </w:t>
      </w:r>
    </w:p>
    <w:p w14:paraId="22B1FF60" w14:textId="77777777" w:rsidR="00C4662F" w:rsidRPr="00D706B0" w:rsidRDefault="00C4662F" w:rsidP="00C4662F">
      <w:pPr>
        <w:rPr>
          <w:b/>
          <w:bCs/>
          <w:sz w:val="24"/>
        </w:rPr>
      </w:pPr>
      <w:r w:rsidRPr="00D706B0">
        <w:rPr>
          <w:b/>
          <w:bCs/>
          <w:sz w:val="24"/>
        </w:rPr>
        <w:t xml:space="preserve">b] Neg Ground – specifying scenarios lets </w:t>
      </w:r>
      <w:proofErr w:type="spellStart"/>
      <w:r w:rsidRPr="00D706B0">
        <w:rPr>
          <w:b/>
          <w:bCs/>
          <w:sz w:val="24"/>
        </w:rPr>
        <w:t>affs</w:t>
      </w:r>
      <w:proofErr w:type="spellEnd"/>
      <w:r w:rsidRPr="00D706B0">
        <w:rPr>
          <w:b/>
          <w:bCs/>
          <w:sz w:val="24"/>
        </w:rPr>
        <w:t xml:space="preserve"> spike out of core, reduction-based </w:t>
      </w:r>
      <w:proofErr w:type="spellStart"/>
      <w:r w:rsidRPr="00D706B0">
        <w:rPr>
          <w:b/>
          <w:bCs/>
          <w:sz w:val="24"/>
        </w:rPr>
        <w:t>disads</w:t>
      </w:r>
      <w:proofErr w:type="spellEnd"/>
      <w:r w:rsidRPr="00D706B0">
        <w:rPr>
          <w:b/>
          <w:bCs/>
          <w:sz w:val="24"/>
        </w:rPr>
        <w:t xml:space="preserve"> like Small Businesses. Links are already non-existent on this topic – letting </w:t>
      </w:r>
      <w:proofErr w:type="spellStart"/>
      <w:r w:rsidRPr="00D706B0">
        <w:rPr>
          <w:b/>
          <w:bCs/>
          <w:sz w:val="24"/>
        </w:rPr>
        <w:t>affs</w:t>
      </w:r>
      <w:proofErr w:type="spellEnd"/>
      <w:r w:rsidRPr="00D706B0">
        <w:rPr>
          <w:b/>
          <w:bCs/>
          <w:sz w:val="24"/>
        </w:rPr>
        <w:t xml:space="preserve"> impose restrictions on RTS makes it even narrower.</w:t>
      </w:r>
    </w:p>
    <w:p w14:paraId="219EDDC5" w14:textId="77777777" w:rsidR="00C4662F" w:rsidRPr="00D706B0" w:rsidRDefault="00C4662F" w:rsidP="00C4662F">
      <w:pPr>
        <w:rPr>
          <w:b/>
          <w:bCs/>
          <w:sz w:val="24"/>
        </w:rPr>
      </w:pPr>
      <w:r w:rsidRPr="00D706B0">
        <w:rPr>
          <w:b/>
          <w:bCs/>
          <w:sz w:val="24"/>
        </w:rPr>
        <w:t xml:space="preserve">4] Paradigm Issues – </w:t>
      </w:r>
    </w:p>
    <w:p w14:paraId="66AE8483" w14:textId="77777777" w:rsidR="00C4662F" w:rsidRPr="00D706B0" w:rsidRDefault="00C4662F" w:rsidP="00C4662F">
      <w:pPr>
        <w:rPr>
          <w:b/>
          <w:bCs/>
          <w:sz w:val="24"/>
        </w:rPr>
      </w:pPr>
      <w:r w:rsidRPr="00D706B0">
        <w:rPr>
          <w:b/>
          <w:bCs/>
          <w:sz w:val="24"/>
        </w:rPr>
        <w:t>a] Topicality is Drop the Debater – it’s a fundamental baseline for debate-ability.</w:t>
      </w:r>
    </w:p>
    <w:p w14:paraId="501E8D66" w14:textId="77777777" w:rsidR="00C4662F" w:rsidRPr="00D706B0" w:rsidRDefault="00C4662F" w:rsidP="00C4662F">
      <w:pPr>
        <w:rPr>
          <w:b/>
          <w:bCs/>
          <w:sz w:val="24"/>
        </w:rPr>
      </w:pPr>
      <w:r w:rsidRPr="00D706B0">
        <w:rPr>
          <w:b/>
          <w:bCs/>
          <w:sz w:val="24"/>
        </w:rPr>
        <w:t xml:space="preserve">b] Use Competing </w:t>
      </w:r>
      <w:proofErr w:type="spellStart"/>
      <w:r w:rsidRPr="00D706B0">
        <w:rPr>
          <w:b/>
          <w:bCs/>
          <w:sz w:val="24"/>
        </w:rPr>
        <w:t>Interps</w:t>
      </w:r>
      <w:proofErr w:type="spellEnd"/>
      <w:r w:rsidRPr="00D706B0">
        <w:rPr>
          <w:b/>
          <w:bCs/>
          <w:sz w:val="24"/>
        </w:rPr>
        <w:t xml:space="preserve"> – 1] Topicality is a yes/no question, you can’t be reasonably topical and 2] Reasonability invites arbitrary judge intervention and a race to the bottom of questionable argumentation.</w:t>
      </w:r>
    </w:p>
    <w:p w14:paraId="3F236CE7" w14:textId="77777777" w:rsidR="00C4662F" w:rsidRPr="00D706B0" w:rsidRDefault="00C4662F" w:rsidP="00C4662F">
      <w:pPr>
        <w:rPr>
          <w:b/>
          <w:bCs/>
          <w:sz w:val="24"/>
        </w:rPr>
      </w:pPr>
      <w:r w:rsidRPr="00D706B0">
        <w:rPr>
          <w:b/>
          <w:bCs/>
          <w:sz w:val="24"/>
        </w:rPr>
        <w:lastRenderedPageBreak/>
        <w:t>c] No RVI’s - 1] Forces the 1NC to go all-in on Theory which kills substance education, 2] Encourages Baiting since the 1AC will purposely be abusive, and 3] Illogical – you shouldn’t win for not being abusive.</w:t>
      </w:r>
    </w:p>
    <w:p w14:paraId="4D15B481" w14:textId="77777777" w:rsidR="00C4662F" w:rsidRPr="00D706B0" w:rsidRDefault="00C4662F" w:rsidP="00C4662F">
      <w:pPr>
        <w:rPr>
          <w:b/>
          <w:bCs/>
          <w:sz w:val="24"/>
        </w:rPr>
      </w:pPr>
      <w:r w:rsidRPr="00D706B0">
        <w:rPr>
          <w:b/>
          <w:bCs/>
          <w:sz w:val="24"/>
        </w:rPr>
        <w:t xml:space="preserve">Reject 1ar theory – </w:t>
      </w:r>
    </w:p>
    <w:p w14:paraId="54BAA9DB" w14:textId="77777777" w:rsidR="00C4662F" w:rsidRPr="00D706B0" w:rsidRDefault="00C4662F" w:rsidP="00C4662F">
      <w:pPr>
        <w:rPr>
          <w:b/>
          <w:bCs/>
          <w:sz w:val="24"/>
        </w:rPr>
      </w:pPr>
      <w:r w:rsidRPr="00D706B0">
        <w:rPr>
          <w:b/>
          <w:bCs/>
          <w:sz w:val="24"/>
        </w:rPr>
        <w:t xml:space="preserve">A] They can just blow up dropped arguments in the next speech making it impossible for me to win since I only have the 2n. </w:t>
      </w:r>
    </w:p>
    <w:p w14:paraId="18130D1B" w14:textId="77777777" w:rsidR="00C4662F" w:rsidRPr="00D706B0" w:rsidRDefault="00C4662F" w:rsidP="00C4662F">
      <w:pPr>
        <w:rPr>
          <w:b/>
          <w:bCs/>
          <w:sz w:val="24"/>
        </w:rPr>
      </w:pPr>
      <w:r w:rsidRPr="00D706B0">
        <w:rPr>
          <w:b/>
          <w:bCs/>
          <w:sz w:val="24"/>
        </w:rPr>
        <w:t xml:space="preserve">B] </w:t>
      </w:r>
      <w:proofErr w:type="spellStart"/>
      <w:r w:rsidRPr="00D706B0">
        <w:rPr>
          <w:b/>
          <w:bCs/>
          <w:sz w:val="24"/>
        </w:rPr>
        <w:t>Aff</w:t>
      </w:r>
      <w:proofErr w:type="spellEnd"/>
      <w:r w:rsidRPr="00D706B0">
        <w:rPr>
          <w:b/>
          <w:bCs/>
          <w:sz w:val="24"/>
        </w:rPr>
        <w:t xml:space="preserve"> gets to speak first and last and gets infinite pre-round prep time; new layers in the 1AR just exacerbate the skew. </w:t>
      </w:r>
    </w:p>
    <w:p w14:paraId="2DEA706B" w14:textId="77777777" w:rsidR="00C4662F" w:rsidRPr="00D706B0" w:rsidRDefault="00C4662F" w:rsidP="00C4662F">
      <w:pPr>
        <w:rPr>
          <w:b/>
          <w:bCs/>
          <w:sz w:val="24"/>
        </w:rPr>
      </w:pPr>
      <w:r w:rsidRPr="00D706B0">
        <w:rPr>
          <w:b/>
          <w:bCs/>
          <w:sz w:val="24"/>
        </w:rPr>
        <w:t xml:space="preserve">C] Resolvability - every round dissolve to see if the judge thinks the 2ar answers to the 2n are good enough which means they </w:t>
      </w:r>
      <w:proofErr w:type="gramStart"/>
      <w:r w:rsidRPr="00D706B0">
        <w:rPr>
          <w:b/>
          <w:bCs/>
          <w:sz w:val="24"/>
        </w:rPr>
        <w:t>have to</w:t>
      </w:r>
      <w:proofErr w:type="gramEnd"/>
      <w:r w:rsidRPr="00D706B0">
        <w:rPr>
          <w:b/>
          <w:bCs/>
          <w:sz w:val="24"/>
        </w:rPr>
        <w:t xml:space="preserve"> inject bias</w:t>
      </w:r>
    </w:p>
    <w:bookmarkEnd w:id="4"/>
    <w:p w14:paraId="15E787C6" w14:textId="77777777" w:rsidR="00C4662F" w:rsidRDefault="00C4662F" w:rsidP="00C4662F"/>
    <w:p w14:paraId="00837E85" w14:textId="77777777" w:rsidR="00CB6A89" w:rsidRPr="00CB6A89" w:rsidRDefault="00CB6A89" w:rsidP="00CB6A89"/>
    <w:sectPr w:rsidR="00CB6A89" w:rsidRPr="00CB6A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C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CF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DEF"/>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BD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62F"/>
    <w:rsid w:val="00C56DCC"/>
    <w:rsid w:val="00C57075"/>
    <w:rsid w:val="00C72AFE"/>
    <w:rsid w:val="00C81619"/>
    <w:rsid w:val="00CA013C"/>
    <w:rsid w:val="00CA6D6D"/>
    <w:rsid w:val="00CB6A8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CD65A"/>
  <w14:defaultImageDpi w14:val="300"/>
  <w15:docId w15:val="{B220EF51-3E2C-9740-B67F-9C63D6A8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C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3C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C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303C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Ch"/>
    <w:basedOn w:val="Normal"/>
    <w:next w:val="Normal"/>
    <w:link w:val="Heading4Char"/>
    <w:uiPriority w:val="9"/>
    <w:unhideWhenUsed/>
    <w:qFormat/>
    <w:rsid w:val="00303C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3C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CFD"/>
  </w:style>
  <w:style w:type="character" w:customStyle="1" w:styleId="Heading1Char">
    <w:name w:val="Heading 1 Char"/>
    <w:aliases w:val="Pocket Char"/>
    <w:basedOn w:val="DefaultParagraphFont"/>
    <w:link w:val="Heading1"/>
    <w:uiPriority w:val="9"/>
    <w:rsid w:val="00303C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3CF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303C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303C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03CFD"/>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303CFD"/>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20"/>
    <w:qFormat/>
    <w:rsid w:val="00303C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3CF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303CFD"/>
    <w:rPr>
      <w:color w:val="auto"/>
      <w:u w:val="none"/>
    </w:rPr>
  </w:style>
  <w:style w:type="paragraph" w:styleId="DocumentMap">
    <w:name w:val="Document Map"/>
    <w:basedOn w:val="Normal"/>
    <w:link w:val="DocumentMapChar"/>
    <w:uiPriority w:val="99"/>
    <w:semiHidden/>
    <w:unhideWhenUsed/>
    <w:rsid w:val="00303C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3CFD"/>
    <w:rPr>
      <w:rFonts w:ascii="Lucida Grande" w:hAnsi="Lucida Grande" w:cs="Lucida Grande"/>
    </w:rPr>
  </w:style>
  <w:style w:type="paragraph" w:customStyle="1" w:styleId="textbold">
    <w:name w:val="text bold"/>
    <w:basedOn w:val="Normal"/>
    <w:link w:val="Emphasis"/>
    <w:autoRedefine/>
    <w:uiPriority w:val="20"/>
    <w:qFormat/>
    <w:rsid w:val="00C4662F"/>
    <w:rPr>
      <w:b/>
      <w:iCs/>
      <w:u w:val="single"/>
    </w:rPr>
  </w:style>
  <w:style w:type="paragraph" w:customStyle="1" w:styleId="Card">
    <w:name w:val="Card"/>
    <w:aliases w:val="Debate Text,No Spacing11,No Spacing111,No Spacing3,Read stuff,No Spacing1,No Spacing111112,No Spacing112,card,Note Level 2"/>
    <w:basedOn w:val="Heading1"/>
    <w:link w:val="Hyperlink"/>
    <w:autoRedefine/>
    <w:uiPriority w:val="99"/>
    <w:qFormat/>
    <w:rsid w:val="00C466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B6A8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764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tanford.edu/wp-content/uploads/2018/04/Timor-Leste-Constitutional-Right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0" Type="http://schemas.openxmlformats.org/officeDocument/2006/relationships/hyperlink" Target="https://www.merriam-webster.com/dictionary/absolute"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8</Pages>
  <Words>3240</Words>
  <Characters>18470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4</cp:revision>
  <dcterms:created xsi:type="dcterms:W3CDTF">2021-12-11T21:38:00Z</dcterms:created>
  <dcterms:modified xsi:type="dcterms:W3CDTF">2021-12-11T22:03:00Z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