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414A6" w14:textId="6DFEB2D6" w:rsidR="00AA545F" w:rsidRDefault="00AA545F" w:rsidP="00AA545F">
      <w:pPr>
        <w:pStyle w:val="Heading3"/>
      </w:pPr>
      <w:r>
        <w:t>Unconditional</w:t>
      </w:r>
    </w:p>
    <w:p w14:paraId="4B08FA9F" w14:textId="77777777" w:rsidR="00AA545F" w:rsidRDefault="00AA545F" w:rsidP="00AA545F">
      <w:pPr>
        <w:pStyle w:val="Heading4"/>
      </w:pPr>
      <w:r>
        <w:t xml:space="preserve">1] 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32838931" w14:textId="77777777" w:rsidR="00AA545F" w:rsidRDefault="00AA545F" w:rsidP="00AA545F">
      <w:r w:rsidRPr="00A20808">
        <w:rPr>
          <w:rStyle w:val="Style13ptBold"/>
        </w:rPr>
        <w:t>Merriam Webster ND</w:t>
      </w:r>
      <w:r>
        <w:t xml:space="preserve">, </w:t>
      </w:r>
      <w:hyperlink r:id="rId9" w:history="1">
        <w:r w:rsidRPr="00C239DC">
          <w:rPr>
            <w:rStyle w:val="Hyperlink"/>
          </w:rPr>
          <w:t>https://www.merriam-webster.com/dictionary/unconditional</w:t>
        </w:r>
      </w:hyperlink>
      <w:r>
        <w:t xml:space="preserve"> //</w:t>
      </w:r>
      <w:proofErr w:type="spellStart"/>
      <w:r>
        <w:t>sid</w:t>
      </w:r>
      <w:proofErr w:type="spellEnd"/>
    </w:p>
    <w:p w14:paraId="7B32F80F" w14:textId="77777777" w:rsidR="00AA545F" w:rsidRPr="00A20808" w:rsidRDefault="00AA545F" w:rsidP="00AA545F">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r w:rsidRPr="005127AC">
        <w:rPr>
          <w:rStyle w:val="Emphasis"/>
          <w:highlight w:val="green"/>
        </w:rPr>
        <w:t>limited</w:t>
      </w:r>
      <w:r w:rsidRPr="005127AC">
        <w:rPr>
          <w:highlight w:val="green"/>
        </w:rPr>
        <w:t> </w:t>
      </w:r>
      <w:r w:rsidRPr="00A20808">
        <w:t>: </w:t>
      </w:r>
      <w:hyperlink r:id="rId10" w:history="1">
        <w:r w:rsidRPr="00A20808">
          <w:rPr>
            <w:rStyle w:val="Hyperlink"/>
          </w:rPr>
          <w:t>ABSOLUTE</w:t>
        </w:r>
      </w:hyperlink>
      <w:r w:rsidRPr="00A20808">
        <w:t>, </w:t>
      </w:r>
      <w:hyperlink r:id="rId11" w:history="1">
        <w:r w:rsidRPr="00A20808">
          <w:rPr>
            <w:rStyle w:val="Hyperlink"/>
          </w:rPr>
          <w:t>UNQUALIFIED</w:t>
        </w:r>
      </w:hyperlink>
    </w:p>
    <w:p w14:paraId="6D6360CA" w14:textId="295E16DC" w:rsidR="00AA545F" w:rsidRDefault="00AA545F" w:rsidP="00AA545F">
      <w:pPr>
        <w:pStyle w:val="Heading4"/>
      </w:pPr>
      <w:r>
        <w:t xml:space="preserve">2] Violation – They only grant the Right to Strike to </w:t>
      </w:r>
      <w:r>
        <w:t>prisoners</w:t>
      </w:r>
      <w:r>
        <w:t xml:space="preserve"> That </w:t>
      </w:r>
      <w:proofErr w:type="gramStart"/>
      <w:r>
        <w:t>by definition is</w:t>
      </w:r>
      <w:proofErr w:type="gramEnd"/>
      <w:r>
        <w:t xml:space="preserve"> a </w:t>
      </w:r>
      <w:r>
        <w:rPr>
          <w:u w:val="single"/>
        </w:rPr>
        <w:t>condition</w:t>
      </w:r>
      <w:r>
        <w:t xml:space="preserve"> since they </w:t>
      </w:r>
      <w:r>
        <w:rPr>
          <w:u w:val="single"/>
        </w:rPr>
        <w:t>condition</w:t>
      </w:r>
      <w:r>
        <w:t xml:space="preserve"> the right to strike on a particular </w:t>
      </w:r>
      <w:r>
        <w:t>job.</w:t>
      </w:r>
      <w:r>
        <w:t xml:space="preserve"> </w:t>
      </w:r>
    </w:p>
    <w:p w14:paraId="188523A4" w14:textId="77777777" w:rsidR="00AA545F" w:rsidRPr="00483479" w:rsidRDefault="00AA545F" w:rsidP="00AA545F">
      <w:pPr>
        <w:rPr>
          <w:rStyle w:val="Style13ptBold"/>
          <w:b w:val="0"/>
          <w:bCs/>
          <w:sz w:val="16"/>
        </w:rPr>
      </w:pPr>
      <w:r>
        <w:rPr>
          <w:rStyle w:val="Style13ptBold"/>
        </w:rPr>
        <w:t xml:space="preserve">Jensen ’18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12" w:history="1">
        <w:r w:rsidRPr="00483479">
          <w:rPr>
            <w:rStyle w:val="Hyperlink"/>
            <w:sz w:val="16"/>
          </w:rPr>
          <w:t>https://law.stanford.edu/wp-content/uploads/2018/04/Timor-Leste-Constitutional-Rights.pdf</w:t>
        </w:r>
      </w:hyperlink>
      <w:r w:rsidRPr="00483479">
        <w:rPr>
          <w:sz w:val="16"/>
        </w:rPr>
        <w:t>; Accessed: 10-30-2021; AU)</w:t>
      </w:r>
    </w:p>
    <w:p w14:paraId="46B5009A" w14:textId="77777777" w:rsidR="00AA545F" w:rsidRDefault="00AA545F" w:rsidP="00AA545F">
      <w:r w:rsidRPr="00483479">
        <w:rPr>
          <w:u w:val="single"/>
        </w:rPr>
        <w:t>If individuals want to defend their rights at work</w:t>
      </w:r>
      <w:r w:rsidRPr="00483479">
        <w:rPr>
          <w:sz w:val="16"/>
        </w:rPr>
        <w:t xml:space="preserve">, </w:t>
      </w:r>
      <w:r w:rsidRPr="00483479">
        <w:rPr>
          <w:u w:val="single"/>
        </w:rPr>
        <w:t xml:space="preserve">the </w:t>
      </w:r>
      <w:r w:rsidRPr="005127AC">
        <w:rPr>
          <w:highlight w:val="green"/>
          <w:u w:val="single"/>
        </w:rPr>
        <w:t>Constitution gives</w:t>
      </w:r>
      <w:r w:rsidRPr="00483479">
        <w:rPr>
          <w:u w:val="single"/>
        </w:rPr>
        <w:t xml:space="preserve"> them the </w:t>
      </w:r>
      <w:r w:rsidRPr="005127AC">
        <w:rPr>
          <w:highlight w:val="green"/>
          <w:u w:val="single"/>
        </w:rPr>
        <w:t>right</w:t>
      </w:r>
      <w:r w:rsidRPr="00483479">
        <w:rPr>
          <w:sz w:val="16"/>
        </w:rPr>
        <w:t xml:space="preserve"> form trade unions and </w:t>
      </w:r>
      <w:r w:rsidRPr="005127AC">
        <w:rPr>
          <w:highlight w:val="gree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 xml:space="preserve">the employer still </w:t>
      </w:r>
      <w:proofErr w:type="gramStart"/>
      <w:r w:rsidRPr="00483479">
        <w:rPr>
          <w:u w:val="single"/>
        </w:rPr>
        <w:t>has to</w:t>
      </w:r>
      <w:proofErr w:type="gramEnd"/>
      <w:r w:rsidRPr="00483479">
        <w:rPr>
          <w:u w:val="single"/>
        </w:rPr>
        <w:t xml:space="preserve"> maintain equipment and provide for safety</w:t>
      </w:r>
      <w:r w:rsidRPr="00483479">
        <w:rPr>
          <w:sz w:val="16"/>
        </w:rPr>
        <w:t xml:space="preserve">. </w:t>
      </w:r>
      <w:r w:rsidRPr="00F31B1D">
        <w:rPr>
          <w:u w:val="single"/>
        </w:rPr>
        <w:t xml:space="preserve">Individuals’ right to strike is </w:t>
      </w:r>
      <w:r w:rsidRPr="00F31B1D">
        <w:rPr>
          <w:b/>
          <w:bCs/>
          <w:u w:val="single"/>
        </w:rPr>
        <w:t>limited by the law</w:t>
      </w:r>
      <w:r w:rsidRPr="00483479">
        <w:rPr>
          <w:sz w:val="16"/>
        </w:rPr>
        <w:t xml:space="preserve">. The Constitution states that </w:t>
      </w:r>
      <w:r w:rsidRPr="00483479">
        <w:rPr>
          <w:u w:val="single"/>
        </w:rPr>
        <w:t xml:space="preserve">the </w:t>
      </w:r>
      <w:r w:rsidRPr="005127AC">
        <w:rPr>
          <w:highlight w:val="green"/>
          <w:u w:val="single"/>
        </w:rPr>
        <w:t xml:space="preserve">right to strike is </w:t>
      </w:r>
      <w:r w:rsidRPr="005127AC">
        <w:rPr>
          <w:b/>
          <w:bCs/>
          <w:highlight w:val="green"/>
          <w:u w:val="single"/>
        </w:rPr>
        <w:t>conditional</w:t>
      </w:r>
      <w:r w:rsidRPr="005127AC">
        <w:rPr>
          <w:highlight w:val="green"/>
          <w:u w:val="single"/>
        </w:rPr>
        <w:t xml:space="preserve"> on</w:t>
      </w:r>
      <w:r w:rsidRPr="00483479">
        <w:rPr>
          <w:u w:val="single"/>
        </w:rPr>
        <w:t xml:space="preserve"> the </w:t>
      </w:r>
      <w:r w:rsidRPr="005127AC">
        <w:rPr>
          <w:highlight w:val="green"/>
          <w:u w:val="single"/>
        </w:rPr>
        <w:t xml:space="preserve">strike being </w:t>
      </w:r>
      <w:r w:rsidRPr="005127AC">
        <w:rPr>
          <w:b/>
          <w:bCs/>
          <w:highlight w:val="green"/>
          <w:u w:val="single"/>
        </w:rPr>
        <w:t>compliant</w:t>
      </w:r>
      <w:r w:rsidRPr="005127AC">
        <w:rPr>
          <w:highlight w:val="green"/>
          <w:u w:val="single"/>
        </w:rPr>
        <w:t xml:space="preserve"> with legal regulations</w:t>
      </w:r>
      <w:r w:rsidRPr="00483479">
        <w:rPr>
          <w:sz w:val="16"/>
        </w:rPr>
        <w:t xml:space="preserve"> that the government creates. </w:t>
      </w:r>
      <w:r w:rsidRPr="00F31B1D">
        <w:rPr>
          <w:u w:val="single"/>
        </w:rPr>
        <w:t xml:space="preserve">This means that the </w:t>
      </w:r>
      <w:r w:rsidRPr="005127AC">
        <w:rPr>
          <w:b/>
          <w:bCs/>
          <w:highlight w:val="green"/>
          <w:u w:val="single"/>
        </w:rPr>
        <w:t>government can pass laws</w:t>
      </w:r>
      <w:r w:rsidRPr="005127AC">
        <w:rPr>
          <w:highlight w:val="green"/>
          <w:u w:val="single"/>
        </w:rPr>
        <w:t xml:space="preserve"> that limit </w:t>
      </w:r>
      <w:r w:rsidRPr="005127AC">
        <w:rPr>
          <w:b/>
          <w:bCs/>
          <w:highlight w:val="green"/>
          <w:u w:val="single"/>
        </w:rPr>
        <w:t>when and how</w:t>
      </w:r>
      <w:r w:rsidRPr="005127AC">
        <w:rPr>
          <w:highlight w:val="green"/>
          <w:u w:val="single"/>
        </w:rPr>
        <w:t xml:space="preserve"> individuals can exercise</w:t>
      </w:r>
      <w:r w:rsidRPr="00483479">
        <w:rPr>
          <w:u w:val="single"/>
        </w:rPr>
        <w:t xml:space="preserve"> their </w:t>
      </w:r>
      <w:r w:rsidRPr="005127AC">
        <w:rPr>
          <w:highlight w:val="green"/>
          <w:u w:val="single"/>
        </w:rPr>
        <w:t>right to strike</w:t>
      </w:r>
      <w:r w:rsidRPr="00483479">
        <w:rPr>
          <w:u w:val="single"/>
        </w:rPr>
        <w:t>.</w:t>
      </w:r>
      <w:r w:rsidRPr="00483479">
        <w:rPr>
          <w:sz w:val="16"/>
        </w:rPr>
        <w:t xml:space="preserve"> The right to strike is important to give individuals the power to defend their labor rights.</w:t>
      </w:r>
      <w:r>
        <w:t xml:space="preserve">] </w:t>
      </w:r>
    </w:p>
    <w:p w14:paraId="28E4EC5D" w14:textId="77777777" w:rsidR="00AA545F" w:rsidRPr="00D706B0" w:rsidRDefault="00AA545F" w:rsidP="00AA545F">
      <w:pPr>
        <w:rPr>
          <w:b/>
          <w:bCs/>
          <w:sz w:val="24"/>
        </w:rPr>
      </w:pPr>
      <w:r w:rsidRPr="00D706B0">
        <w:rPr>
          <w:b/>
          <w:bCs/>
          <w:sz w:val="24"/>
        </w:rPr>
        <w:t xml:space="preserve">Standards – a] </w:t>
      </w:r>
      <w:r w:rsidRPr="00D706B0">
        <w:rPr>
          <w:b/>
          <w:bCs/>
          <w:sz w:val="24"/>
          <w:u w:val="single"/>
        </w:rPr>
        <w:t>Limits</w:t>
      </w:r>
      <w:r w:rsidRPr="00D706B0">
        <w:rPr>
          <w:b/>
          <w:bCs/>
          <w:sz w:val="24"/>
        </w:rPr>
        <w:t xml:space="preserve"> – there are endless conditions the </w:t>
      </w:r>
      <w:proofErr w:type="spellStart"/>
      <w:r w:rsidRPr="00D706B0">
        <w:rPr>
          <w:b/>
          <w:bCs/>
          <w:sz w:val="24"/>
        </w:rPr>
        <w:t>aff</w:t>
      </w:r>
      <w:proofErr w:type="spellEnd"/>
      <w:r w:rsidRPr="00D706B0">
        <w:rPr>
          <w:b/>
          <w:bCs/>
          <w:sz w:val="24"/>
        </w:rPr>
        <w:t xml:space="preserve"> can place on the right to strike – </w:t>
      </w:r>
      <w:proofErr w:type="spellStart"/>
      <w:r w:rsidRPr="00D706B0">
        <w:rPr>
          <w:b/>
          <w:bCs/>
          <w:sz w:val="24"/>
        </w:rPr>
        <w:t>i.e</w:t>
      </w:r>
      <w:proofErr w:type="spellEnd"/>
      <w:r w:rsidRPr="00D706B0">
        <w:rPr>
          <w:b/>
          <w:bCs/>
          <w:sz w:val="24"/>
        </w:rPr>
        <w:t xml:space="preserve"> based on occupation, national holidays, location of strike, etc. That makes the topic untenable since the </w:t>
      </w:r>
      <w:proofErr w:type="spellStart"/>
      <w:r w:rsidRPr="00D706B0">
        <w:rPr>
          <w:b/>
          <w:bCs/>
          <w:sz w:val="24"/>
        </w:rPr>
        <w:t>Aff</w:t>
      </w:r>
      <w:proofErr w:type="spellEnd"/>
      <w:r w:rsidRPr="00D706B0">
        <w:rPr>
          <w:b/>
          <w:bCs/>
          <w:sz w:val="24"/>
        </w:rPr>
        <w:t xml:space="preserve"> can just infinitely specify any condition or permutation of conditions which makes predictable preparation and in-depth clash </w:t>
      </w:r>
      <w:r w:rsidRPr="00D706B0">
        <w:rPr>
          <w:b/>
          <w:bCs/>
          <w:sz w:val="24"/>
          <w:u w:val="single"/>
        </w:rPr>
        <w:t>impossible</w:t>
      </w:r>
      <w:r w:rsidRPr="00D706B0">
        <w:rPr>
          <w:b/>
          <w:bCs/>
          <w:sz w:val="24"/>
        </w:rPr>
        <w:t>.</w:t>
      </w:r>
      <w:bookmarkStart w:id="0" w:name="_Hlk87093974"/>
      <w:r w:rsidRPr="00D706B0">
        <w:rPr>
          <w:b/>
          <w:bCs/>
          <w:sz w:val="24"/>
        </w:rPr>
        <w:t xml:space="preserve"> </w:t>
      </w:r>
    </w:p>
    <w:p w14:paraId="714C6C25" w14:textId="77777777" w:rsidR="00AA545F" w:rsidRPr="00D706B0" w:rsidRDefault="00AA545F" w:rsidP="00AA545F">
      <w:pPr>
        <w:rPr>
          <w:b/>
          <w:bCs/>
          <w:sz w:val="24"/>
        </w:rPr>
      </w:pPr>
      <w:r w:rsidRPr="00D706B0">
        <w:rPr>
          <w:b/>
          <w:bCs/>
          <w:sz w:val="24"/>
        </w:rPr>
        <w:t xml:space="preserve">b] Neg Ground – specifying scenarios lets </w:t>
      </w:r>
      <w:proofErr w:type="spellStart"/>
      <w:r w:rsidRPr="00D706B0">
        <w:rPr>
          <w:b/>
          <w:bCs/>
          <w:sz w:val="24"/>
        </w:rPr>
        <w:t>affs</w:t>
      </w:r>
      <w:proofErr w:type="spellEnd"/>
      <w:r w:rsidRPr="00D706B0">
        <w:rPr>
          <w:b/>
          <w:bCs/>
          <w:sz w:val="24"/>
        </w:rPr>
        <w:t xml:space="preserve"> spike out of core, reduction-based </w:t>
      </w:r>
      <w:proofErr w:type="spellStart"/>
      <w:r w:rsidRPr="00D706B0">
        <w:rPr>
          <w:b/>
          <w:bCs/>
          <w:sz w:val="24"/>
        </w:rPr>
        <w:t>disads</w:t>
      </w:r>
      <w:proofErr w:type="spellEnd"/>
      <w:r w:rsidRPr="00D706B0">
        <w:rPr>
          <w:b/>
          <w:bCs/>
          <w:sz w:val="24"/>
        </w:rPr>
        <w:t xml:space="preserve"> like Small Businesses. Links are already non-existent on this topic – letting </w:t>
      </w:r>
      <w:proofErr w:type="spellStart"/>
      <w:r w:rsidRPr="00D706B0">
        <w:rPr>
          <w:b/>
          <w:bCs/>
          <w:sz w:val="24"/>
        </w:rPr>
        <w:t>affs</w:t>
      </w:r>
      <w:proofErr w:type="spellEnd"/>
      <w:r w:rsidRPr="00D706B0">
        <w:rPr>
          <w:b/>
          <w:bCs/>
          <w:sz w:val="24"/>
        </w:rPr>
        <w:t xml:space="preserve"> impose restrictions on RTS makes it even narrower.</w:t>
      </w:r>
    </w:p>
    <w:p w14:paraId="1BDDC8C5" w14:textId="77777777" w:rsidR="00AA545F" w:rsidRPr="00D706B0" w:rsidRDefault="00AA545F" w:rsidP="00AA545F">
      <w:pPr>
        <w:rPr>
          <w:b/>
          <w:bCs/>
          <w:sz w:val="24"/>
        </w:rPr>
      </w:pPr>
      <w:r w:rsidRPr="00D706B0">
        <w:rPr>
          <w:b/>
          <w:bCs/>
          <w:sz w:val="24"/>
        </w:rPr>
        <w:t xml:space="preserve">4] Paradigm Issues – </w:t>
      </w:r>
    </w:p>
    <w:p w14:paraId="266BF4D3" w14:textId="77777777" w:rsidR="00AA545F" w:rsidRPr="00D706B0" w:rsidRDefault="00AA545F" w:rsidP="00AA545F">
      <w:pPr>
        <w:rPr>
          <w:b/>
          <w:bCs/>
          <w:sz w:val="24"/>
        </w:rPr>
      </w:pPr>
      <w:r w:rsidRPr="00D706B0">
        <w:rPr>
          <w:b/>
          <w:bCs/>
          <w:sz w:val="24"/>
        </w:rPr>
        <w:t>a] Topicality is Drop the Debater – it’s a fundamental baseline for debate-ability.</w:t>
      </w:r>
    </w:p>
    <w:p w14:paraId="169C1287" w14:textId="77777777" w:rsidR="00AA545F" w:rsidRPr="00D706B0" w:rsidRDefault="00AA545F" w:rsidP="00AA545F">
      <w:pPr>
        <w:rPr>
          <w:b/>
          <w:bCs/>
          <w:sz w:val="24"/>
        </w:rPr>
      </w:pPr>
      <w:r w:rsidRPr="00D706B0">
        <w:rPr>
          <w:b/>
          <w:bCs/>
          <w:sz w:val="24"/>
        </w:rPr>
        <w:t xml:space="preserve">b] Use Competing </w:t>
      </w:r>
      <w:proofErr w:type="spellStart"/>
      <w:r w:rsidRPr="00D706B0">
        <w:rPr>
          <w:b/>
          <w:bCs/>
          <w:sz w:val="24"/>
        </w:rPr>
        <w:t>Interps</w:t>
      </w:r>
      <w:proofErr w:type="spellEnd"/>
      <w:r w:rsidRPr="00D706B0">
        <w:rPr>
          <w:b/>
          <w:bCs/>
          <w:sz w:val="24"/>
        </w:rPr>
        <w:t xml:space="preserve"> – 1] Topicality is a yes/no question, you can’t be reasonably topical and 2] Reasonability invites arbitrary judge intervention and a race to the bottom of questionable argumentation.</w:t>
      </w:r>
    </w:p>
    <w:p w14:paraId="7C7F90A4" w14:textId="77777777" w:rsidR="00AA545F" w:rsidRPr="00D706B0" w:rsidRDefault="00AA545F" w:rsidP="00AA545F">
      <w:pPr>
        <w:rPr>
          <w:b/>
          <w:bCs/>
          <w:sz w:val="24"/>
        </w:rPr>
      </w:pPr>
      <w:r w:rsidRPr="00D706B0">
        <w:rPr>
          <w:b/>
          <w:bCs/>
          <w:sz w:val="24"/>
        </w:rPr>
        <w:lastRenderedPageBreak/>
        <w:t>c] No RVI’s - 1] Forces the 1NC to go all-in on Theory which kills substance education, 2] Encourages Baiting since the 1AC will purposely be abusive, and 3] Illogical – you shouldn’t win for not being abusive.</w:t>
      </w:r>
    </w:p>
    <w:p w14:paraId="44DCEE58" w14:textId="77777777" w:rsidR="00AA545F" w:rsidRPr="00D706B0" w:rsidRDefault="00AA545F" w:rsidP="00AA545F">
      <w:pPr>
        <w:rPr>
          <w:b/>
          <w:bCs/>
          <w:sz w:val="24"/>
        </w:rPr>
      </w:pPr>
      <w:r w:rsidRPr="00D706B0">
        <w:rPr>
          <w:b/>
          <w:bCs/>
          <w:sz w:val="24"/>
        </w:rPr>
        <w:t xml:space="preserve">Reject 1ar theory – </w:t>
      </w:r>
    </w:p>
    <w:p w14:paraId="6AB08F17" w14:textId="77777777" w:rsidR="00AA545F" w:rsidRPr="00D706B0" w:rsidRDefault="00AA545F" w:rsidP="00AA545F">
      <w:pPr>
        <w:rPr>
          <w:b/>
          <w:bCs/>
          <w:sz w:val="24"/>
        </w:rPr>
      </w:pPr>
      <w:r w:rsidRPr="00D706B0">
        <w:rPr>
          <w:b/>
          <w:bCs/>
          <w:sz w:val="24"/>
        </w:rPr>
        <w:t xml:space="preserve">A] They can just blow up dropped arguments in the next speech making it impossible for me to win since I only have the 2n. </w:t>
      </w:r>
    </w:p>
    <w:p w14:paraId="126E5F7E" w14:textId="77777777" w:rsidR="00AA545F" w:rsidRPr="00D706B0" w:rsidRDefault="00AA545F" w:rsidP="00AA545F">
      <w:pPr>
        <w:rPr>
          <w:b/>
          <w:bCs/>
          <w:sz w:val="24"/>
        </w:rPr>
      </w:pPr>
      <w:r w:rsidRPr="00D706B0">
        <w:rPr>
          <w:b/>
          <w:bCs/>
          <w:sz w:val="24"/>
        </w:rPr>
        <w:t xml:space="preserve">B] </w:t>
      </w:r>
      <w:proofErr w:type="spellStart"/>
      <w:r w:rsidRPr="00D706B0">
        <w:rPr>
          <w:b/>
          <w:bCs/>
          <w:sz w:val="24"/>
        </w:rPr>
        <w:t>Aff</w:t>
      </w:r>
      <w:proofErr w:type="spellEnd"/>
      <w:r w:rsidRPr="00D706B0">
        <w:rPr>
          <w:b/>
          <w:bCs/>
          <w:sz w:val="24"/>
        </w:rPr>
        <w:t xml:space="preserve"> gets to speak first and last and gets infinite pre-round prep time; new layers in the 1AR just exacerbate the skew. </w:t>
      </w:r>
    </w:p>
    <w:p w14:paraId="2F521B19" w14:textId="77777777" w:rsidR="00AA545F" w:rsidRPr="00D706B0" w:rsidRDefault="00AA545F" w:rsidP="00AA545F">
      <w:pPr>
        <w:rPr>
          <w:b/>
          <w:bCs/>
          <w:sz w:val="24"/>
        </w:rPr>
      </w:pPr>
      <w:r w:rsidRPr="00D706B0">
        <w:rPr>
          <w:b/>
          <w:bCs/>
          <w:sz w:val="24"/>
        </w:rPr>
        <w:t xml:space="preserve">C] Resolvability - every round dissolve to see if the judge thinks the 2ar answers to the 2n are good enough which means they </w:t>
      </w:r>
      <w:proofErr w:type="gramStart"/>
      <w:r w:rsidRPr="00D706B0">
        <w:rPr>
          <w:b/>
          <w:bCs/>
          <w:sz w:val="24"/>
        </w:rPr>
        <w:t>have to</w:t>
      </w:r>
      <w:proofErr w:type="gramEnd"/>
      <w:r w:rsidRPr="00D706B0">
        <w:rPr>
          <w:b/>
          <w:bCs/>
          <w:sz w:val="24"/>
        </w:rPr>
        <w:t xml:space="preserve"> inject bias</w:t>
      </w:r>
    </w:p>
    <w:bookmarkEnd w:id="0"/>
    <w:p w14:paraId="7BE65C01" w14:textId="77777777" w:rsidR="00AA545F" w:rsidRDefault="00AA545F" w:rsidP="00AA545F"/>
    <w:p w14:paraId="1C295930" w14:textId="77777777" w:rsidR="009C4DA9" w:rsidRDefault="009C4DA9" w:rsidP="009C4DA9">
      <w:pPr>
        <w:pStyle w:val="Heading3"/>
      </w:pPr>
      <w:r>
        <w:lastRenderedPageBreak/>
        <w:t>Work To Rule CP</w:t>
      </w:r>
    </w:p>
    <w:p w14:paraId="794F356A" w14:textId="02344F19" w:rsidR="009C4DA9" w:rsidRDefault="009C4DA9" w:rsidP="009C4DA9">
      <w:pPr>
        <w:pStyle w:val="Heading4"/>
      </w:pPr>
      <w:r>
        <w:br/>
        <w:t xml:space="preserve">CP Plan Text: </w:t>
      </w:r>
      <w:r>
        <w:t>Prisoners</w:t>
      </w:r>
      <w:r>
        <w:t xml:space="preserve"> ought to make “work to rule” the primary method of collective bargaining</w:t>
      </w:r>
      <w:r>
        <w:br/>
      </w:r>
    </w:p>
    <w:p w14:paraId="6EC11F70" w14:textId="2BCB2FC0" w:rsidR="009C4DA9" w:rsidRPr="00B93841" w:rsidRDefault="009C4DA9" w:rsidP="009C4DA9">
      <w:pPr>
        <w:pStyle w:val="Heading4"/>
      </w:pPr>
      <w:r>
        <w:t>Working to rule is defined as “a form of industrial action where the employee will follow the rules and hours of their workplace exactly in order to reduce their efficiency and output; doing no more than their contractual agreement requires.” By The Union of Educational Professionals</w:t>
      </w:r>
      <w:r>
        <w:br/>
      </w:r>
    </w:p>
    <w:p w14:paraId="01DFF651" w14:textId="77777777" w:rsidR="009C4DA9" w:rsidRPr="004F6C09" w:rsidRDefault="009C4DA9" w:rsidP="009C4DA9">
      <w:pPr>
        <w:rPr>
          <w:rFonts w:eastAsiaTheme="majorEastAsia" w:cstheme="majorBidi"/>
          <w:b/>
          <w:bCs/>
          <w:sz w:val="26"/>
          <w:szCs w:val="26"/>
        </w:rPr>
      </w:pPr>
      <w:r>
        <w:rPr>
          <w:rFonts w:eastAsiaTheme="majorEastAsia" w:cstheme="majorBidi"/>
          <w:b/>
          <w:bCs/>
          <w:sz w:val="26"/>
          <w:szCs w:val="26"/>
        </w:rPr>
        <w:t xml:space="preserve">Work to Rule is a powerful alternative to striking </w:t>
      </w:r>
      <w:r>
        <w:rPr>
          <w:rFonts w:eastAsiaTheme="majorEastAsia" w:cstheme="majorBidi"/>
          <w:b/>
          <w:bCs/>
          <w:sz w:val="26"/>
          <w:szCs w:val="26"/>
        </w:rPr>
        <w:br/>
      </w:r>
      <w:r w:rsidRPr="003A41A9">
        <w:rPr>
          <w:rFonts w:eastAsiaTheme="majorEastAsia" w:cstheme="majorBidi"/>
          <w:b/>
          <w:bCs/>
          <w:sz w:val="26"/>
          <w:szCs w:val="26"/>
        </w:rPr>
        <w:t>Labor Notes 19’</w:t>
      </w:r>
      <w:r>
        <w:t xml:space="preserve"> </w:t>
      </w:r>
      <w:r w:rsidRPr="003A41A9">
        <w:rPr>
          <w:sz w:val="18"/>
          <w:szCs w:val="18"/>
        </w:rPr>
        <w:t xml:space="preserve">[Ways to Not Quite Strike // </w:t>
      </w:r>
      <w:hyperlink r:id="rId13" w:history="1">
        <w:r w:rsidRPr="003A41A9">
          <w:rPr>
            <w:rStyle w:val="Hyperlink"/>
            <w:sz w:val="18"/>
            <w:szCs w:val="18"/>
          </w:rPr>
          <w:t>https://www.labornotes.org/2019/10/ways-not-quite-strike //</w:t>
        </w:r>
      </w:hyperlink>
      <w:r w:rsidRPr="003A41A9">
        <w:rPr>
          <w:sz w:val="18"/>
          <w:szCs w:val="18"/>
        </w:rPr>
        <w:t xml:space="preserve"> </w:t>
      </w:r>
      <w:r w:rsidRPr="003A41A9">
        <w:rPr>
          <w:rFonts w:eastAsiaTheme="majorEastAsia" w:cstheme="majorBidi"/>
          <w:sz w:val="18"/>
          <w:szCs w:val="18"/>
        </w:rPr>
        <w:t>Labor Notes is a media and organizing project that has been the voice of union activists who want to put the movement back in the labor movement since 1979.]</w:t>
      </w:r>
    </w:p>
    <w:p w14:paraId="07F920D3" w14:textId="77777777" w:rsidR="009C4DA9" w:rsidRPr="00B93841" w:rsidRDefault="009C4DA9" w:rsidP="009C4DA9">
      <w:pPr>
        <w:pStyle w:val="NormalWeb"/>
        <w:spacing w:before="0" w:beforeAutospacing="0" w:after="240" w:afterAutospacing="0"/>
        <w:textAlignment w:val="baseline"/>
        <w:rPr>
          <w:rFonts w:ascii="inherit" w:hAnsi="inherit"/>
          <w:sz w:val="14"/>
        </w:rPr>
      </w:pPr>
      <w:r w:rsidRPr="00863006">
        <w:rPr>
          <w:rStyle w:val="Emphasis"/>
          <w:highlight w:val="green"/>
        </w:rPr>
        <w:t>Strikes are</w:t>
      </w:r>
      <w:r w:rsidRPr="00B93841">
        <w:rPr>
          <w:sz w:val="14"/>
        </w:rPr>
        <w:t xml:space="preserve"> the most powerful tool in labor’s arsenal, but they’re </w:t>
      </w:r>
      <w:r w:rsidRPr="00863006">
        <w:rPr>
          <w:rStyle w:val="Emphasis"/>
          <w:highlight w:val="green"/>
        </w:rPr>
        <w:t>not always the right tool</w:t>
      </w:r>
      <w:r w:rsidRPr="00B93841">
        <w:rPr>
          <w:sz w:val="14"/>
        </w:rPr>
        <w:t xml:space="preserve"> WORK TO RULE In </w:t>
      </w:r>
      <w:r w:rsidRPr="00F5217A">
        <w:rPr>
          <w:rStyle w:val="Emphasis"/>
          <w:highlight w:val="green"/>
        </w:rPr>
        <w:t>2003</w:t>
      </w:r>
      <w:r w:rsidRPr="00B93841">
        <w:rPr>
          <w:sz w:val="14"/>
        </w:rPr>
        <w:t xml:space="preserve">, </w:t>
      </w:r>
      <w:r w:rsidRPr="00863006">
        <w:rPr>
          <w:rStyle w:val="Emphasis"/>
          <w:highlight w:val="green"/>
        </w:rPr>
        <w:t>Verizon</w:t>
      </w:r>
      <w:r w:rsidRPr="00B93841">
        <w:rPr>
          <w:sz w:val="14"/>
        </w:rPr>
        <w:t xml:space="preserve"> was ready for a strike. The company was already on the hook for extra security, 30,000 scabs, and eight months of hotel rooms… when the </w:t>
      </w:r>
      <w:r w:rsidRPr="00863006">
        <w:rPr>
          <w:rStyle w:val="Emphasis"/>
          <w:highlight w:val="green"/>
        </w:rPr>
        <w:t xml:space="preserve">unions decided to work to rule </w:t>
      </w:r>
      <w:r w:rsidRPr="0041548D">
        <w:rPr>
          <w:rStyle w:val="Emphasis"/>
        </w:rPr>
        <w:t>instead of walking out</w:t>
      </w:r>
      <w:r w:rsidRPr="00B93841">
        <w:rPr>
          <w:sz w:val="14"/>
        </w:rPr>
        <w:t xml:space="preserve">. </w:t>
      </w:r>
      <w:r w:rsidRPr="00863006">
        <w:rPr>
          <w:rStyle w:val="StyleUnderline"/>
        </w:rPr>
        <w:t xml:space="preserve">Work to rule </w:t>
      </w:r>
      <w:r w:rsidRPr="00863006">
        <w:rPr>
          <w:rStyle w:val="Emphasis"/>
          <w:highlight w:val="green"/>
        </w:rPr>
        <w:t>means adhering</w:t>
      </w:r>
      <w:r w:rsidRPr="00863006">
        <w:rPr>
          <w:rStyle w:val="StyleUnderline"/>
        </w:rPr>
        <w:t xml:space="preserve"> literally </w:t>
      </w:r>
      <w:r w:rsidRPr="00863006">
        <w:rPr>
          <w:rStyle w:val="Emphasis"/>
          <w:highlight w:val="green"/>
        </w:rPr>
        <w:t>to the rules set out in the contract</w:t>
      </w:r>
      <w:r w:rsidRPr="00863006">
        <w:rPr>
          <w:rStyle w:val="StyleUnderline"/>
        </w:rPr>
        <w:t xml:space="preserve"> or the company handbook. It means skipping all the daily shortcuts and extras that you know the boss relies on to get the work done.</w:t>
      </w:r>
      <w:r w:rsidRPr="00B93841">
        <w:rPr>
          <w:rFonts w:ascii="inherit" w:hAnsi="inherit"/>
          <w:sz w:val="14"/>
        </w:rPr>
        <w:t xml:space="preserve"> The union distributed a fact sheet that instructed workers, “Never go by memory, check your reference material” and “Never use your own judgment—ask!” Every morning, </w:t>
      </w:r>
      <w:r w:rsidRPr="00863006">
        <w:rPr>
          <w:rStyle w:val="Emphasis"/>
          <w:highlight w:val="green"/>
        </w:rPr>
        <w:t xml:space="preserve">technicians delayed the start of their day </w:t>
      </w:r>
      <w:r w:rsidRPr="00B93841">
        <w:rPr>
          <w:sz w:val="14"/>
        </w:rPr>
        <w:t>with</w:t>
      </w:r>
      <w:r w:rsidRPr="00B93841">
        <w:rPr>
          <w:rFonts w:ascii="inherit" w:hAnsi="inherit"/>
          <w:sz w:val="14"/>
        </w:rPr>
        <w:t xml:space="preserve"> the required 20-minute truck safety check that required two people. They </w:t>
      </w:r>
      <w:r w:rsidRPr="00863006">
        <w:rPr>
          <w:rStyle w:val="Emphasis"/>
          <w:highlight w:val="green"/>
        </w:rPr>
        <w:t>refused to take trucks out</w:t>
      </w:r>
      <w:r w:rsidRPr="00B93841">
        <w:rPr>
          <w:rFonts w:ascii="inherit" w:hAnsi="inherit"/>
          <w:sz w:val="14"/>
        </w:rPr>
        <w:t xml:space="preserve"> </w:t>
      </w:r>
      <w:r w:rsidRPr="00863006">
        <w:rPr>
          <w:rStyle w:val="Emphasis"/>
          <w:highlight w:val="green"/>
        </w:rPr>
        <w:t>without all the cones, signs, and flags required by state and federal regulations.</w:t>
      </w:r>
      <w:r w:rsidRPr="00B93841">
        <w:rPr>
          <w:rFonts w:ascii="inherit" w:hAnsi="inherit"/>
          <w:sz w:val="14"/>
        </w:rPr>
        <w:t xml:space="preserve"> They followed the company protocol requiring “five points of contact” with customers before, during, and after the job—even if that meant driving back and forth between the customer’s home and the location of the problem, to give updates. They </w:t>
      </w:r>
      <w:r w:rsidRPr="00863006">
        <w:rPr>
          <w:rStyle w:val="Emphasis"/>
          <w:highlight w:val="green"/>
        </w:rPr>
        <w:t>completed</w:t>
      </w:r>
      <w:r w:rsidRPr="00B93841">
        <w:rPr>
          <w:rFonts w:ascii="inherit" w:hAnsi="inherit"/>
          <w:sz w:val="14"/>
        </w:rPr>
        <w:t xml:space="preserve"> their </w:t>
      </w:r>
      <w:r w:rsidRPr="00863006">
        <w:rPr>
          <w:rStyle w:val="Emphasis"/>
          <w:highlight w:val="green"/>
        </w:rPr>
        <w:t>paperwork in detail</w:t>
      </w:r>
      <w:r w:rsidRPr="00B93841">
        <w:rPr>
          <w:rFonts w:ascii="inherit" w:hAnsi="inherit"/>
          <w:sz w:val="14"/>
        </w:rPr>
        <w:t xml:space="preserve">. They </w:t>
      </w:r>
      <w:r w:rsidRPr="00863006">
        <w:rPr>
          <w:rStyle w:val="Emphasis"/>
          <w:highlight w:val="green"/>
        </w:rPr>
        <w:t>spent extra time looking</w:t>
      </w:r>
      <w:r w:rsidRPr="00B93841">
        <w:rPr>
          <w:rFonts w:ascii="inherit" w:hAnsi="inherit"/>
          <w:sz w:val="14"/>
        </w:rPr>
        <w:t xml:space="preserve"> for legal </w:t>
      </w:r>
      <w:r w:rsidRPr="00863006">
        <w:rPr>
          <w:rStyle w:val="Emphasis"/>
          <w:highlight w:val="green"/>
        </w:rPr>
        <w:t>parking</w:t>
      </w:r>
      <w:r w:rsidRPr="00B93841">
        <w:rPr>
          <w:rFonts w:ascii="inherit" w:hAnsi="inherit"/>
          <w:sz w:val="14"/>
        </w:rPr>
        <w:t xml:space="preserve"> places in busy cities where they typically parked in loading zones. Instead of borrowing a ladder from the customer, they waited for one to be delivered. Instead of making do, they drove back to the garage to pick up the special hammer they were supposed to use for a particular job. They called their managers about anything slightly tricky. </w:t>
      </w:r>
      <w:r w:rsidRPr="00863006">
        <w:rPr>
          <w:rStyle w:val="Emphasis"/>
          <w:highlight w:val="green"/>
        </w:rPr>
        <w:t>The advantages over a strike were obvious</w:t>
      </w:r>
      <w:r w:rsidRPr="00B93841">
        <w:rPr>
          <w:rFonts w:ascii="inherit" w:hAnsi="inherit"/>
          <w:sz w:val="14"/>
        </w:rPr>
        <w:t xml:space="preserve">. </w:t>
      </w:r>
      <w:r w:rsidRPr="00863006">
        <w:rPr>
          <w:rStyle w:val="Emphasis"/>
          <w:highlight w:val="green"/>
        </w:rPr>
        <w:t>Workers kept</w:t>
      </w:r>
      <w:r w:rsidRPr="00B93841">
        <w:rPr>
          <w:rFonts w:ascii="inherit" w:hAnsi="inherit"/>
          <w:sz w:val="14"/>
        </w:rPr>
        <w:t xml:space="preserve"> getting their </w:t>
      </w:r>
      <w:r w:rsidRPr="00863006">
        <w:rPr>
          <w:rStyle w:val="Emphasis"/>
          <w:highlight w:val="green"/>
        </w:rPr>
        <w:t>paychecks</w:t>
      </w:r>
      <w:r w:rsidRPr="00B93841">
        <w:rPr>
          <w:rFonts w:ascii="inherit" w:hAnsi="inherit"/>
          <w:sz w:val="14"/>
        </w:rPr>
        <w:t xml:space="preserve"> </w:t>
      </w:r>
      <w:r w:rsidRPr="00863006">
        <w:rPr>
          <w:rStyle w:val="Emphasis"/>
          <w:highlight w:val="green"/>
        </w:rPr>
        <w:t>and kept building their public campaign</w:t>
      </w:r>
      <w:r w:rsidRPr="00B93841">
        <w:rPr>
          <w:rFonts w:ascii="inherit" w:hAnsi="inherit"/>
          <w:sz w:val="14"/>
        </w:rPr>
        <w:t xml:space="preserve"> about </w:t>
      </w:r>
      <w:r w:rsidRPr="003F7728">
        <w:rPr>
          <w:rStyle w:val="Emphasis"/>
          <w:highlight w:val="green"/>
        </w:rPr>
        <w:t>[on] Verizon’s greed</w:t>
      </w:r>
      <w:r w:rsidRPr="00B93841">
        <w:rPr>
          <w:rFonts w:ascii="inherit" w:hAnsi="inherit"/>
          <w:sz w:val="14"/>
        </w:rPr>
        <w:t xml:space="preserve"> </w:t>
      </w:r>
      <w:r w:rsidRPr="003F7728">
        <w:rPr>
          <w:rStyle w:val="Emphasis"/>
          <w:highlight w:val="green"/>
        </w:rPr>
        <w:t>and</w:t>
      </w:r>
      <w:r w:rsidRPr="00B93841">
        <w:rPr>
          <w:rFonts w:ascii="inherit" w:hAnsi="inherit"/>
          <w:sz w:val="14"/>
        </w:rPr>
        <w:t xml:space="preserve"> its threat to “hometown jobs” and quality </w:t>
      </w:r>
      <w:r w:rsidRPr="003F7728">
        <w:rPr>
          <w:rStyle w:val="Emphasis"/>
          <w:highlight w:val="green"/>
        </w:rPr>
        <w:t>service</w:t>
      </w:r>
      <w:r w:rsidRPr="00B93841">
        <w:rPr>
          <w:rFonts w:ascii="inherit" w:hAnsi="inherit"/>
          <w:sz w:val="14"/>
        </w:rPr>
        <w:t xml:space="preserve">. </w:t>
      </w:r>
    </w:p>
    <w:p w14:paraId="7B6CF640" w14:textId="77777777" w:rsidR="009C4DA9" w:rsidRPr="00B93841" w:rsidRDefault="009C4DA9" w:rsidP="009C4DA9">
      <w:pPr>
        <w:pStyle w:val="Heading4"/>
        <w:rPr>
          <w:bCs w:val="0"/>
          <w:iCs/>
          <w:sz w:val="18"/>
          <w:szCs w:val="18"/>
        </w:rPr>
      </w:pPr>
      <w:r w:rsidRPr="00B93841">
        <w:rPr>
          <w:rStyle w:val="Emphasis"/>
          <w:b/>
          <w:bCs w:val="0"/>
          <w:sz w:val="26"/>
          <w:u w:val="none"/>
        </w:rPr>
        <w:t>Work To Rule solves better than striking by avoiding deductions in pay and guarantees the retention of jobs</w:t>
      </w:r>
      <w:r>
        <w:rPr>
          <w:rStyle w:val="Emphasis"/>
          <w:b/>
          <w:bCs w:val="0"/>
          <w:sz w:val="26"/>
          <w:u w:val="none"/>
        </w:rPr>
        <w:br/>
      </w:r>
      <w:r>
        <w:t xml:space="preserve">Union of Educational Professionals No Date </w:t>
      </w:r>
      <w:r w:rsidRPr="00F5217A">
        <w:rPr>
          <w:b w:val="0"/>
          <w:bCs w:val="0"/>
          <w:sz w:val="18"/>
          <w:szCs w:val="18"/>
        </w:rPr>
        <w:t>[</w:t>
      </w:r>
      <w:r w:rsidRPr="00B93841">
        <w:rPr>
          <w:b w:val="0"/>
          <w:bCs w:val="0"/>
          <w:sz w:val="18"/>
          <w:szCs w:val="18"/>
        </w:rPr>
        <w:t xml:space="preserve">Voice is the education and early years section of Community. We work tirelessly to represent those working in education and the early years to ensure that our members have the support, </w:t>
      </w:r>
      <w:proofErr w:type="gramStart"/>
      <w:r w:rsidRPr="00B93841">
        <w:rPr>
          <w:b w:val="0"/>
          <w:bCs w:val="0"/>
          <w:sz w:val="18"/>
          <w:szCs w:val="18"/>
        </w:rPr>
        <w:t>guidance</w:t>
      </w:r>
      <w:proofErr w:type="gramEnd"/>
      <w:r w:rsidRPr="00B93841">
        <w:rPr>
          <w:b w:val="0"/>
          <w:bCs w:val="0"/>
          <w:sz w:val="18"/>
          <w:szCs w:val="18"/>
        </w:rPr>
        <w:t xml:space="preserve"> and representation of a strong and approachable union. // https://www.voicetheunion.org.uk/working-rule]</w:t>
      </w:r>
    </w:p>
    <w:p w14:paraId="1E2FDD8B" w14:textId="77777777" w:rsidR="009C4DA9" w:rsidRDefault="009C4DA9" w:rsidP="009C4DA9">
      <w:pPr>
        <w:spacing w:after="0" w:line="240" w:lineRule="auto"/>
        <w:rPr>
          <w:rStyle w:val="Emphasis"/>
          <w:b w:val="0"/>
          <w:bCs/>
        </w:rPr>
      </w:pPr>
    </w:p>
    <w:p w14:paraId="2D52E235" w14:textId="77777777" w:rsidR="009C4DA9" w:rsidRPr="00B93841" w:rsidRDefault="009C4DA9" w:rsidP="009C4DA9">
      <w:pPr>
        <w:spacing w:after="0" w:line="240" w:lineRule="auto"/>
        <w:rPr>
          <w:rFonts w:ascii="Open Sans" w:eastAsia="Times New Roman" w:hAnsi="Open Sans" w:cs="Open Sans"/>
          <w:color w:val="00395C"/>
          <w:sz w:val="16"/>
        </w:rPr>
      </w:pPr>
      <w:r w:rsidRPr="00B93841">
        <w:rPr>
          <w:rStyle w:val="Emphasis"/>
          <w:b w:val="0"/>
          <w:bCs/>
        </w:rPr>
        <w:t xml:space="preserve">Whilst there is no clear legal definition of industrial action, but it is best described as a concerted action </w:t>
      </w:r>
      <w:proofErr w:type="gramStart"/>
      <w:r w:rsidRPr="00B93841">
        <w:rPr>
          <w:rStyle w:val="Emphasis"/>
          <w:b w:val="0"/>
          <w:bCs/>
        </w:rPr>
        <w:t>taken[</w:t>
      </w:r>
      <w:proofErr w:type="gramEnd"/>
      <w:r w:rsidRPr="00B93841">
        <w:rPr>
          <w:rStyle w:val="Emphasis"/>
          <w:b w:val="0"/>
          <w:bCs/>
        </w:rPr>
        <w:t xml:space="preserve">] </w:t>
      </w:r>
      <w:r w:rsidRPr="00B93841">
        <w:rPr>
          <w:b/>
          <w:bCs/>
          <w:sz w:val="16"/>
        </w:rPr>
        <w:t xml:space="preserve">by </w:t>
      </w:r>
      <w:r w:rsidRPr="00B93841">
        <w:rPr>
          <w:rStyle w:val="Emphasis"/>
          <w:b w:val="0"/>
          <w:bCs/>
        </w:rPr>
        <w:t>employees</w:t>
      </w:r>
      <w:r w:rsidRPr="00B93841">
        <w:rPr>
          <w:sz w:val="16"/>
        </w:rPr>
        <w:t xml:space="preserve"> against their employer and thus Working to Rule, does constitute industrial action.</w:t>
      </w:r>
      <w:r w:rsidRPr="00B93841">
        <w:rPr>
          <w:rFonts w:ascii="Open Sans" w:eastAsia="Times New Roman" w:hAnsi="Open Sans" w:cs="Open Sans"/>
          <w:color w:val="00395C"/>
          <w:sz w:val="16"/>
        </w:rPr>
        <w:t xml:space="preserve"> Almost everyone w</w:t>
      </w:r>
      <w:r w:rsidRPr="00B93841">
        <w:rPr>
          <w:rFonts w:ascii="Open Sans" w:eastAsia="Times New Roman" w:hAnsi="Open Sans" w:cs="Open Sans"/>
          <w:b/>
          <w:bCs/>
          <w:color w:val="00395C"/>
          <w:sz w:val="16"/>
        </w:rPr>
        <w:t xml:space="preserve">orking </w:t>
      </w:r>
      <w:r w:rsidRPr="00B93841">
        <w:rPr>
          <w:rStyle w:val="Emphasis"/>
          <w:b w:val="0"/>
          <w:bCs/>
          <w:highlight w:val="green"/>
        </w:rPr>
        <w:t>in education</w:t>
      </w:r>
      <w:r w:rsidRPr="00B93841">
        <w:rPr>
          <w:rFonts w:ascii="Open Sans" w:eastAsia="Times New Roman" w:hAnsi="Open Sans" w:cs="Open Sans"/>
          <w:b/>
          <w:bCs/>
          <w:color w:val="00395C"/>
          <w:sz w:val="16"/>
        </w:rPr>
        <w:t xml:space="preserve"> does far </w:t>
      </w:r>
      <w:r w:rsidRPr="00B93841">
        <w:rPr>
          <w:rStyle w:val="Emphasis"/>
          <w:b w:val="0"/>
          <w:bCs/>
          <w:highlight w:val="green"/>
        </w:rPr>
        <w:t>longer hours and greater workload than</w:t>
      </w:r>
      <w:r w:rsidRPr="00B93841">
        <w:rPr>
          <w:rFonts w:ascii="Open Sans" w:eastAsia="Times New Roman" w:hAnsi="Open Sans" w:cs="Open Sans"/>
          <w:b/>
          <w:bCs/>
          <w:color w:val="00395C"/>
          <w:sz w:val="16"/>
        </w:rPr>
        <w:t xml:space="preserve"> laid out </w:t>
      </w:r>
      <w:r w:rsidRPr="00B93841">
        <w:rPr>
          <w:rStyle w:val="Emphasis"/>
          <w:b w:val="0"/>
          <w:bCs/>
          <w:highlight w:val="green"/>
        </w:rPr>
        <w:t>in</w:t>
      </w:r>
      <w:r w:rsidRPr="00B93841">
        <w:rPr>
          <w:rFonts w:ascii="Open Sans" w:eastAsia="Times New Roman" w:hAnsi="Open Sans" w:cs="Open Sans"/>
          <w:b/>
          <w:bCs/>
          <w:color w:val="00395C"/>
          <w:sz w:val="16"/>
        </w:rPr>
        <w:t xml:space="preserve"> their </w:t>
      </w:r>
      <w:r w:rsidRPr="00B93841">
        <w:rPr>
          <w:rStyle w:val="Emphasis"/>
          <w:b w:val="0"/>
          <w:bCs/>
          <w:highlight w:val="green"/>
        </w:rPr>
        <w:t>contract</w:t>
      </w:r>
      <w:r w:rsidRPr="00B93841">
        <w:rPr>
          <w:rFonts w:ascii="Open Sans" w:eastAsia="Times New Roman" w:hAnsi="Open Sans" w:cs="Open Sans"/>
          <w:b/>
          <w:bCs/>
          <w:color w:val="00395C"/>
          <w:sz w:val="16"/>
        </w:rPr>
        <w:t xml:space="preserve">, thus </w:t>
      </w:r>
      <w:r w:rsidRPr="00B93841">
        <w:rPr>
          <w:rFonts w:ascii="Open Sans" w:eastAsia="Times New Roman" w:hAnsi="Open Sans" w:cs="Open Sans"/>
          <w:color w:val="00395C"/>
          <w:sz w:val="16"/>
        </w:rPr>
        <w:t xml:space="preserve">working to rule is done to put pressure on the employer </w:t>
      </w:r>
      <w:proofErr w:type="gramStart"/>
      <w:r w:rsidRPr="00B93841">
        <w:rPr>
          <w:rFonts w:ascii="Open Sans" w:eastAsia="Times New Roman" w:hAnsi="Open Sans" w:cs="Open Sans"/>
          <w:color w:val="00395C"/>
          <w:sz w:val="16"/>
        </w:rPr>
        <w:t>in an attempt to</w:t>
      </w:r>
      <w:proofErr w:type="gramEnd"/>
      <w:r w:rsidRPr="00B93841">
        <w:rPr>
          <w:rFonts w:ascii="Open Sans" w:eastAsia="Times New Roman" w:hAnsi="Open Sans" w:cs="Open Sans"/>
          <w:color w:val="00395C"/>
          <w:sz w:val="16"/>
        </w:rPr>
        <w:t xml:space="preserve"> achieve a goal without taking strike action. </w:t>
      </w:r>
      <w:r w:rsidRPr="00B93841">
        <w:rPr>
          <w:rStyle w:val="Emphasis"/>
          <w:highlight w:val="green"/>
        </w:rPr>
        <w:t>Strike action is a breach of contract</w:t>
      </w:r>
      <w:r w:rsidRPr="00B93841">
        <w:rPr>
          <w:rFonts w:ascii="Open Sans" w:eastAsia="Times New Roman" w:hAnsi="Open Sans" w:cs="Open Sans"/>
          <w:color w:val="00395C"/>
          <w:sz w:val="16"/>
        </w:rPr>
        <w:t xml:space="preserve"> as employees will collectively withdraw their </w:t>
      </w:r>
      <w:proofErr w:type="spellStart"/>
      <w:r w:rsidRPr="00B93841">
        <w:rPr>
          <w:rFonts w:ascii="Open Sans" w:eastAsia="Times New Roman" w:hAnsi="Open Sans" w:cs="Open Sans"/>
          <w:color w:val="00395C"/>
          <w:sz w:val="16"/>
        </w:rPr>
        <w:t>labour</w:t>
      </w:r>
      <w:proofErr w:type="spellEnd"/>
      <w:r w:rsidRPr="00B93841">
        <w:rPr>
          <w:rFonts w:ascii="Open Sans" w:eastAsia="Times New Roman" w:hAnsi="Open Sans" w:cs="Open Sans"/>
          <w:color w:val="00395C"/>
          <w:sz w:val="16"/>
        </w:rPr>
        <w:t xml:space="preserve">, but it is not always clear whether other forms of industrial action are a breach of contract. </w:t>
      </w:r>
      <w:r w:rsidRPr="00B93841">
        <w:rPr>
          <w:rStyle w:val="Emphasis"/>
          <w:highlight w:val="green"/>
        </w:rPr>
        <w:t>When an employee works to rule, they are working within their contract, but to a minimum</w:t>
      </w:r>
      <w:r w:rsidRPr="00B93841">
        <w:rPr>
          <w:rFonts w:ascii="Open Sans" w:eastAsia="Times New Roman" w:hAnsi="Open Sans" w:cs="Open Sans"/>
          <w:color w:val="00395C"/>
          <w:sz w:val="16"/>
        </w:rPr>
        <w:t xml:space="preserve"> </w:t>
      </w:r>
      <w:proofErr w:type="gramStart"/>
      <w:r w:rsidRPr="00B93841">
        <w:rPr>
          <w:rFonts w:ascii="Open Sans" w:eastAsia="Times New Roman" w:hAnsi="Open Sans" w:cs="Open Sans"/>
          <w:color w:val="00395C"/>
          <w:sz w:val="16"/>
        </w:rPr>
        <w:t>e.g.</w:t>
      </w:r>
      <w:proofErr w:type="gramEnd"/>
      <w:r w:rsidRPr="00B93841">
        <w:rPr>
          <w:rFonts w:ascii="Open Sans" w:eastAsia="Times New Roman" w:hAnsi="Open Sans" w:cs="Open Sans"/>
          <w:color w:val="00395C"/>
          <w:sz w:val="16"/>
        </w:rPr>
        <w:t xml:space="preserve"> working </w:t>
      </w:r>
      <w:r w:rsidRPr="00B93841">
        <w:rPr>
          <w:rFonts w:ascii="Open Sans" w:eastAsia="Times New Roman" w:hAnsi="Open Sans" w:cs="Open Sans"/>
          <w:color w:val="00395C"/>
          <w:sz w:val="16"/>
        </w:rPr>
        <w:lastRenderedPageBreak/>
        <w:t xml:space="preserve">strictly to a schedule and within their contracted hours, which purposely </w:t>
      </w:r>
      <w:r w:rsidRPr="00B93841">
        <w:rPr>
          <w:rStyle w:val="Emphasis"/>
          <w:highlight w:val="green"/>
        </w:rPr>
        <w:t>causes a slowdown in productivity</w:t>
      </w:r>
      <w:r w:rsidRPr="00B93841">
        <w:rPr>
          <w:rFonts w:ascii="Open Sans" w:eastAsia="Times New Roman" w:hAnsi="Open Sans" w:cs="Open Sans"/>
          <w:color w:val="00395C"/>
          <w:sz w:val="16"/>
        </w:rPr>
        <w:t xml:space="preserve">. </w:t>
      </w:r>
      <w:r w:rsidRPr="00B93841">
        <w:rPr>
          <w:rStyle w:val="StyleUnderline"/>
          <w:highlight w:val="green"/>
        </w:rPr>
        <w:t>This is considered less disruptive than other forms of industrial action, and it will make an employee less susceptible to disciplinary action.</w:t>
      </w:r>
      <w:r w:rsidRPr="00B93841">
        <w:rPr>
          <w:rFonts w:ascii="Open Sans" w:eastAsia="Times New Roman" w:hAnsi="Open Sans" w:cs="Open Sans"/>
          <w:color w:val="00395C"/>
          <w:sz w:val="16"/>
        </w:rPr>
        <w:t xml:space="preserve"> If an employee works to rule by refusing to carry out their contractual duties, they will be in breach of contract. As certain tasks undertaken by education professionals may not be expressly stated in their contract, but simply implied, it may not be clear if the employee is in breach of contract if they refuse to do those tasks. </w:t>
      </w:r>
      <w:r w:rsidRPr="00B93841">
        <w:rPr>
          <w:rStyle w:val="Emphasis"/>
          <w:highlight w:val="green"/>
        </w:rPr>
        <w:t>Refusal to carry out genuinely voluntary duties is not a breach of contract,</w:t>
      </w:r>
      <w:r w:rsidRPr="00B93841">
        <w:rPr>
          <w:rFonts w:ascii="Open Sans" w:eastAsia="Times New Roman" w:hAnsi="Open Sans" w:cs="Open Sans"/>
          <w:color w:val="00395C"/>
          <w:sz w:val="16"/>
        </w:rPr>
        <w:t xml:space="preserve"> but it may nevertheless amount to a form of industrial action. Whether or not there is a breach of contract, it is important in relation to pay deductions. </w:t>
      </w:r>
      <w:r w:rsidRPr="00B93841">
        <w:rPr>
          <w:rStyle w:val="StyleUnderline"/>
          <w:highlight w:val="green"/>
        </w:rPr>
        <w:t>If an employee is in breach of contract, their pay will be affected.</w:t>
      </w:r>
      <w:r w:rsidRPr="00B93841">
        <w:rPr>
          <w:rFonts w:ascii="Open Sans" w:eastAsia="Times New Roman" w:hAnsi="Open Sans" w:cs="Open Sans"/>
          <w:color w:val="00395C"/>
          <w:sz w:val="16"/>
        </w:rPr>
        <w:t xml:space="preserve"> The general principles are that </w:t>
      </w:r>
      <w:r w:rsidRPr="00B93841">
        <w:rPr>
          <w:rStyle w:val="Emphasis"/>
          <w:highlight w:val="green"/>
        </w:rPr>
        <w:t>employees are not entitled to pay for the duration of their strike</w:t>
      </w:r>
      <w:r w:rsidRPr="00B93841">
        <w:rPr>
          <w:rFonts w:ascii="Open Sans" w:eastAsia="Times New Roman" w:hAnsi="Open Sans" w:cs="Open Sans"/>
          <w:color w:val="00395C"/>
          <w:sz w:val="16"/>
        </w:rPr>
        <w:t xml:space="preserve"> and that an employee taking industrial action short of a strike, but is in breach of contract have: no entitlement to pay if the employer decides to refuse to accept a partial performance of the contract and tells employees that that they should attend work only when they are prepared to comply fully with their contract, and until they do so, they will not be paid. The employer </w:t>
      </w:r>
      <w:proofErr w:type="gramStart"/>
      <w:r w:rsidRPr="00B93841">
        <w:rPr>
          <w:rFonts w:ascii="Open Sans" w:eastAsia="Times New Roman" w:hAnsi="Open Sans" w:cs="Open Sans"/>
          <w:color w:val="00395C"/>
          <w:sz w:val="16"/>
        </w:rPr>
        <w:t>has to</w:t>
      </w:r>
      <w:proofErr w:type="gramEnd"/>
      <w:r w:rsidRPr="00B93841">
        <w:rPr>
          <w:rFonts w:ascii="Open Sans" w:eastAsia="Times New Roman" w:hAnsi="Open Sans" w:cs="Open Sans"/>
          <w:color w:val="00395C"/>
          <w:sz w:val="16"/>
        </w:rPr>
        <w:t xml:space="preserve"> show that the partial performance of the employee has a fundamental impact on their job to do this; and an entitlement to pay where the employer allows them to carry on working and instead makes an appropriate and reasonable deduction from the employee’s pay.</w:t>
      </w:r>
    </w:p>
    <w:p w14:paraId="5FBCD462" w14:textId="77777777" w:rsidR="009C4DA9" w:rsidRDefault="009C4DA9" w:rsidP="009C4DA9">
      <w:pPr>
        <w:spacing w:after="0" w:line="240" w:lineRule="auto"/>
        <w:rPr>
          <w:rFonts w:ascii="Times New Roman" w:eastAsia="Times New Roman" w:hAnsi="Times New Roman" w:cs="Times New Roman"/>
          <w:sz w:val="24"/>
        </w:rPr>
      </w:pPr>
    </w:p>
    <w:p w14:paraId="6A2C983A" w14:textId="590C77EA" w:rsidR="009C4DA9" w:rsidRPr="00B93841" w:rsidRDefault="009C4DA9" w:rsidP="009C4DA9">
      <w:pPr>
        <w:pStyle w:val="Heading4"/>
      </w:pPr>
      <w:r>
        <w:t xml:space="preserve">No perm – doesn’t make sense to do both because a shift to work to rule makes the </w:t>
      </w:r>
      <w:proofErr w:type="spellStart"/>
      <w:r>
        <w:t>aff’s</w:t>
      </w:r>
      <w:proofErr w:type="spellEnd"/>
      <w:r>
        <w:t xml:space="preserve"> plan obsolete</w:t>
      </w:r>
      <w:r>
        <w:t>.</w:t>
      </w:r>
    </w:p>
    <w:p w14:paraId="4BD8E719" w14:textId="77777777" w:rsidR="009C4DA9" w:rsidRDefault="009C4DA9" w:rsidP="009C4DA9">
      <w:pPr>
        <w:pStyle w:val="NormalWeb"/>
        <w:spacing w:before="0" w:beforeAutospacing="0" w:after="240" w:afterAutospacing="0"/>
        <w:textAlignment w:val="baseline"/>
        <w:rPr>
          <w:rFonts w:ascii="inherit" w:hAnsi="inherit"/>
          <w:sz w:val="16"/>
        </w:rPr>
      </w:pPr>
    </w:p>
    <w:p w14:paraId="5B2697DA" w14:textId="77777777" w:rsidR="009C4DA9" w:rsidRDefault="009C4DA9" w:rsidP="009C4DA9">
      <w:pPr>
        <w:pStyle w:val="NormalWeb"/>
        <w:spacing w:before="0" w:beforeAutospacing="0" w:after="240" w:afterAutospacing="0"/>
        <w:textAlignment w:val="baseline"/>
        <w:rPr>
          <w:rFonts w:ascii="inherit" w:hAnsi="inherit"/>
          <w:sz w:val="16"/>
        </w:rPr>
      </w:pPr>
    </w:p>
    <w:p w14:paraId="729C6401" w14:textId="77777777" w:rsidR="009C4DA9" w:rsidRDefault="009C4DA9" w:rsidP="009C4DA9">
      <w:pPr>
        <w:pStyle w:val="NormalWeb"/>
        <w:spacing w:before="0" w:beforeAutospacing="0" w:after="240" w:afterAutospacing="0"/>
        <w:textAlignment w:val="baseline"/>
        <w:rPr>
          <w:rFonts w:ascii="inherit" w:hAnsi="inherit"/>
          <w:sz w:val="16"/>
        </w:rPr>
      </w:pPr>
    </w:p>
    <w:p w14:paraId="74B56416" w14:textId="77777777" w:rsidR="009C4DA9" w:rsidRDefault="009C4DA9" w:rsidP="009C4DA9"/>
    <w:p w14:paraId="6DCD8538" w14:textId="77777777" w:rsidR="009C4DA9" w:rsidRDefault="009C4DA9" w:rsidP="009C4DA9"/>
    <w:p w14:paraId="007C9E79" w14:textId="77777777" w:rsidR="009C4DA9" w:rsidRDefault="009C4DA9" w:rsidP="009C4DA9">
      <w:pPr>
        <w:rPr>
          <w:rFonts w:ascii="Times New Roman" w:hAnsi="Times New Roman"/>
        </w:rPr>
      </w:pPr>
    </w:p>
    <w:p w14:paraId="47D83570" w14:textId="77777777" w:rsidR="009C4DA9" w:rsidRPr="00863006" w:rsidRDefault="009C4DA9" w:rsidP="009C4DA9"/>
    <w:p w14:paraId="0DDEAC08" w14:textId="4F648EF8" w:rsidR="00AA545F" w:rsidRPr="00AA545F" w:rsidRDefault="00AA545F" w:rsidP="00AA545F">
      <w:pPr>
        <w:spacing w:before="240" w:after="40"/>
        <w:outlineLvl w:val="3"/>
        <w:rPr>
          <w:rFonts w:ascii="Times New Roman" w:eastAsia="Times New Roman" w:hAnsi="Times New Roman" w:cs="Times New Roman"/>
          <w:b/>
          <w:bCs/>
        </w:rPr>
      </w:pPr>
    </w:p>
    <w:sectPr w:rsidR="00AA545F" w:rsidRPr="00AA54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nherit">
    <w:altName w:val="Cambria"/>
    <w:panose1 w:val="020B0604020202020204"/>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32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201"/>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D2"/>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E91"/>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DA9"/>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45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1BEA57"/>
  <w14:defaultImageDpi w14:val="300"/>
  <w15:docId w15:val="{B8BC0F70-A16F-8149-8B41-A542A6E50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320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032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32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5032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12,No Spacing2111,No Spacing11111,Heading 21,Ch1,No Spacing1121,No Spacing111111,T,ta,No Spacing211,No Spacing4,Tags, Ch"/>
    <w:basedOn w:val="Normal"/>
    <w:next w:val="Normal"/>
    <w:link w:val="Heading4Char"/>
    <w:uiPriority w:val="9"/>
    <w:unhideWhenUsed/>
    <w:qFormat/>
    <w:rsid w:val="005032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32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3201"/>
  </w:style>
  <w:style w:type="character" w:customStyle="1" w:styleId="Heading1Char">
    <w:name w:val="Heading 1 Char"/>
    <w:aliases w:val="Pocket Char"/>
    <w:basedOn w:val="DefaultParagraphFont"/>
    <w:link w:val="Heading1"/>
    <w:uiPriority w:val="9"/>
    <w:rsid w:val="005032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320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50320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12 Char,No Spacing2111 Char,No Spacing11111 Char,Ch1 Char"/>
    <w:basedOn w:val="DefaultParagraphFont"/>
    <w:link w:val="Heading4"/>
    <w:uiPriority w:val="9"/>
    <w:rsid w:val="005032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503201"/>
    <w:rPr>
      <w:b/>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1"/>
    <w:qFormat/>
    <w:rsid w:val="00503201"/>
    <w:rPr>
      <w:b w:val="0"/>
      <w:sz w:val="22"/>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20"/>
    <w:qFormat/>
    <w:rsid w:val="0050320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0320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503201"/>
    <w:rPr>
      <w:color w:val="auto"/>
      <w:u w:val="none"/>
    </w:rPr>
  </w:style>
  <w:style w:type="paragraph" w:styleId="DocumentMap">
    <w:name w:val="Document Map"/>
    <w:basedOn w:val="Normal"/>
    <w:link w:val="DocumentMapChar"/>
    <w:uiPriority w:val="99"/>
    <w:semiHidden/>
    <w:unhideWhenUsed/>
    <w:rsid w:val="005032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3201"/>
    <w:rPr>
      <w:rFonts w:ascii="Lucida Grande" w:hAnsi="Lucida Grande" w:cs="Lucida Grande"/>
    </w:rPr>
  </w:style>
  <w:style w:type="paragraph" w:customStyle="1" w:styleId="textbold">
    <w:name w:val="text bold"/>
    <w:basedOn w:val="Normal"/>
    <w:link w:val="Emphasis"/>
    <w:autoRedefine/>
    <w:uiPriority w:val="20"/>
    <w:qFormat/>
    <w:rsid w:val="00AA545F"/>
    <w:rPr>
      <w:b/>
      <w:iCs/>
      <w:u w:val="single"/>
    </w:rPr>
  </w:style>
  <w:style w:type="paragraph" w:customStyle="1" w:styleId="Card">
    <w:name w:val="Card"/>
    <w:aliases w:val="Debate Text,No Spacing11,No Spacing111,No Spacing3,Read stuff,No Spacing1,No Spacing111112,No Spacing112,card,Note Level 2"/>
    <w:basedOn w:val="Heading1"/>
    <w:link w:val="Hyperlink"/>
    <w:autoRedefine/>
    <w:uiPriority w:val="99"/>
    <w:qFormat/>
    <w:rsid w:val="00AA545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C4DA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bornotes.org/2019/10/ways-not-quite-strike%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w.stanford.edu/wp-content/uploads/2018/04/Timor-Leste-Constitutional-Right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unqualifi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merriam-webster.com/dictionary/absolute" TargetMode="External"/><Relationship Id="rId4" Type="http://schemas.openxmlformats.org/officeDocument/2006/relationships/customXml" Target="../customXml/item4.xml"/><Relationship Id="rId9" Type="http://schemas.openxmlformats.org/officeDocument/2006/relationships/hyperlink" Target="https://www.merriam-webster.com/dictionary/unconditiona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liaspapageorgi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1443</Words>
  <Characters>8229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Ilias Papageorgiou</cp:lastModifiedBy>
  <cp:revision>2</cp:revision>
  <dcterms:created xsi:type="dcterms:W3CDTF">2021-12-11T17:12:00Z</dcterms:created>
  <dcterms:modified xsi:type="dcterms:W3CDTF">2021-12-11T17:12:00Z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