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DAB5D" w14:textId="282A999A" w:rsidR="009E5012" w:rsidRDefault="009E5012" w:rsidP="009E5012">
      <w:pPr>
        <w:pStyle w:val="Heading1"/>
      </w:pPr>
      <w:r>
        <w:t>1nc</w:t>
      </w:r>
    </w:p>
    <w:p w14:paraId="4F4B1EBF" w14:textId="537850B9" w:rsidR="009E5012" w:rsidRDefault="009E5012" w:rsidP="009E5012">
      <w:pPr>
        <w:pStyle w:val="Heading2"/>
      </w:pPr>
      <w:r>
        <w:t>Framework</w:t>
      </w:r>
    </w:p>
    <w:p w14:paraId="0FE77555" w14:textId="77777777" w:rsidR="009E5012" w:rsidRPr="00B12AC6" w:rsidRDefault="009E5012" w:rsidP="009E5012">
      <w:pPr>
        <w:pStyle w:val="Heading4"/>
        <w:rPr>
          <w:rFonts w:cs="Calibri"/>
        </w:rPr>
      </w:pPr>
      <w:r w:rsidRPr="00B12AC6">
        <w:rPr>
          <w:rFonts w:cs="Calibri"/>
        </w:rPr>
        <w:t xml:space="preserve">The basis for ethics is ideal theory – it’s an inevitable constraint on how we approach the material world. </w:t>
      </w:r>
      <w:proofErr w:type="spellStart"/>
      <w:r w:rsidRPr="00B12AC6">
        <w:rPr>
          <w:rFonts w:cs="Calibri"/>
        </w:rPr>
        <w:t>Arvan</w:t>
      </w:r>
      <w:proofErr w:type="spellEnd"/>
      <w:r w:rsidRPr="00B12AC6">
        <w:rPr>
          <w:rFonts w:cs="Calibri"/>
        </w:rPr>
        <w:t xml:space="preserve"> ’14 </w:t>
      </w:r>
    </w:p>
    <w:p w14:paraId="3D8CFF97" w14:textId="77777777" w:rsidR="009E5012" w:rsidRPr="00B12AC6" w:rsidRDefault="009E5012" w:rsidP="009E5012">
      <w:pPr>
        <w:rPr>
          <w:szCs w:val="16"/>
        </w:rPr>
      </w:pPr>
      <w:r w:rsidRPr="00B12AC6">
        <w:rPr>
          <w:szCs w:val="16"/>
        </w:rPr>
        <w:t xml:space="preserve">[Posted by Marcus </w:t>
      </w:r>
      <w:proofErr w:type="spellStart"/>
      <w:r w:rsidRPr="00B12AC6">
        <w:rPr>
          <w:szCs w:val="16"/>
        </w:rPr>
        <w:t>Arvan</w:t>
      </w:r>
      <w:proofErr w:type="spellEnd"/>
      <w:r w:rsidRPr="00B12AC6">
        <w:rPr>
          <w:szCs w:val="16"/>
        </w:rPr>
        <w:t xml:space="preserve"> on 05/03/2014 at 11:05 AM What's not wrong with ideal theory http://philosopherscocoon.typepad.com/blog/2014/05/whats-not-wrong-with-ideal-theory.html]</w:t>
      </w:r>
    </w:p>
    <w:p w14:paraId="65362928" w14:textId="77777777" w:rsidR="009E5012" w:rsidRDefault="009E5012" w:rsidP="009E5012">
      <w:pPr>
        <w:rPr>
          <w:rStyle w:val="Emphasis"/>
        </w:rPr>
      </w:pPr>
      <w:r w:rsidRPr="00B12AC6">
        <w:rPr>
          <w:sz w:val="12"/>
        </w:rPr>
        <w:t xml:space="preserve">This is fallacious. </w:t>
      </w:r>
      <w:r w:rsidRPr="00B12AC6">
        <w:rPr>
          <w:rStyle w:val="Emphasis"/>
        </w:rPr>
        <w:t>I entirely agree that it is important not to confuse</w:t>
      </w:r>
      <w:r w:rsidRPr="00B12AC6">
        <w:rPr>
          <w:sz w:val="12"/>
        </w:rPr>
        <w:t xml:space="preserve"> the things that Wedgwood mentions, and that philosophers who work in </w:t>
      </w:r>
      <w:r w:rsidRPr="00B12AC6">
        <w:rPr>
          <w:rStyle w:val="Emphasis"/>
        </w:rPr>
        <w:t>ideal theory</w:t>
      </w:r>
      <w:r w:rsidRPr="00B12AC6">
        <w:rPr>
          <w:sz w:val="12"/>
        </w:rPr>
        <w:t xml:space="preserve"> often do confuse those things -- but </w:t>
      </w:r>
      <w:r w:rsidRPr="00B12AC6">
        <w:rPr>
          <w:rStyle w:val="Emphasis"/>
        </w:rPr>
        <w:t>none of this shows that ideal theory is methodologically flawed. It shows, at most, that many people have done it badly</w:t>
      </w:r>
      <w:r w:rsidRPr="00B12AC6">
        <w:rPr>
          <w:sz w:val="12"/>
        </w:rPr>
        <w:t xml:space="preserve">! Wedgwood then writes of certain "theoretical mistakes" he sees in ideal theory: For evaluative and normative theorizing, what is most important is to articulate a plausible conception of what it is for one item in the relevant category to be better than another. I think this is just wrong. </w:t>
      </w:r>
      <w:r w:rsidRPr="00B12AC6">
        <w:rPr>
          <w:rStyle w:val="Emphasis"/>
        </w:rPr>
        <w:t>I don't think "the most important thing" in normative theorizing is to know "what is better than what."</w:t>
      </w:r>
      <w:r w:rsidRPr="00B12AC6">
        <w:rPr>
          <w:sz w:val="12"/>
        </w:rPr>
        <w:t xml:space="preserve"> That is an important thing to know, but to say it is the most important thing -- without argument -- is simply an assertion. Here, instead, is what I want to say: There are many important things in normative theorizing. We should want to know what is better than what. But that is not all. </w:t>
      </w:r>
      <w:r w:rsidRPr="00B12AC6">
        <w:rPr>
          <w:rStyle w:val="Emphasis"/>
          <w:highlight w:val="green"/>
        </w:rPr>
        <w:t>We have every reason to want to know what would be best. To ignore ideal theory</w:t>
      </w:r>
      <w:r w:rsidRPr="00B12AC6">
        <w:rPr>
          <w:rStyle w:val="Emphasis"/>
        </w:rPr>
        <w:t xml:space="preserve"> -- without argument for why "what is best" is not something worth knowing -- </w:t>
      </w:r>
      <w:r w:rsidRPr="00B12AC6">
        <w:rPr>
          <w:rStyle w:val="Emphasis"/>
          <w:highlight w:val="green"/>
        </w:rPr>
        <w:t>is to arbitrarily set aside an important question as irrelevant.</w:t>
      </w:r>
      <w:r w:rsidRPr="00B12AC6">
        <w:rPr>
          <w:rStyle w:val="Emphasis"/>
        </w:rPr>
        <w:t xml:space="preserve"> Second, </w:t>
      </w:r>
      <w:r w:rsidRPr="00B12AC6">
        <w:rPr>
          <w:rStyle w:val="Emphasis"/>
          <w:highlight w:val="green"/>
        </w:rPr>
        <w:t>I do</w:t>
      </w:r>
      <w:r w:rsidRPr="00B12AC6">
        <w:rPr>
          <w:sz w:val="12"/>
        </w:rPr>
        <w:t xml:space="preserve"> </w:t>
      </w:r>
      <w:r w:rsidRPr="00B12AC6">
        <w:rPr>
          <w:rStyle w:val="Emphasis"/>
          <w:highlight w:val="green"/>
        </w:rPr>
        <w:t>n</w:t>
      </w:r>
      <w:r w:rsidRPr="00B12AC6">
        <w:rPr>
          <w:sz w:val="12"/>
        </w:rPr>
        <w:t>o</w:t>
      </w:r>
      <w:r w:rsidRPr="00B12AC6">
        <w:rPr>
          <w:rStyle w:val="Emphasis"/>
          <w:highlight w:val="green"/>
        </w:rPr>
        <w:t xml:space="preserve">t think </w:t>
      </w:r>
      <w:r w:rsidRPr="00B12AC6">
        <w:rPr>
          <w:sz w:val="12"/>
        </w:rPr>
        <w:t>that</w:t>
      </w:r>
      <w:r w:rsidRPr="00B12AC6">
        <w:rPr>
          <w:rStyle w:val="Emphasis"/>
          <w:highlight w:val="green"/>
        </w:rPr>
        <w:t xml:space="preserve"> we can specify what is better </w:t>
      </w:r>
      <w:r w:rsidRPr="00B12AC6">
        <w:rPr>
          <w:rStyle w:val="Emphasis"/>
        </w:rPr>
        <w:t xml:space="preserve">than what </w:t>
      </w:r>
      <w:r w:rsidRPr="00B12AC6">
        <w:rPr>
          <w:rStyle w:val="Emphasis"/>
          <w:highlight w:val="green"/>
        </w:rPr>
        <w:t xml:space="preserve">without </w:t>
      </w:r>
      <w:r w:rsidRPr="00B12AC6">
        <w:rPr>
          <w:sz w:val="12"/>
        </w:rPr>
        <w:t>at least</w:t>
      </w:r>
      <w:r w:rsidRPr="00B12AC6">
        <w:rPr>
          <w:rStyle w:val="Emphasis"/>
          <w:highlight w:val="green"/>
        </w:rPr>
        <w:t xml:space="preserve"> some ideal in the background. To say </w:t>
      </w:r>
      <w:r w:rsidRPr="00B12AC6">
        <w:rPr>
          <w:sz w:val="12"/>
        </w:rPr>
        <w:t>that</w:t>
      </w:r>
      <w:r w:rsidRPr="00B12AC6">
        <w:rPr>
          <w:rStyle w:val="Emphasis"/>
          <w:highlight w:val="green"/>
        </w:rPr>
        <w:t xml:space="preserve"> it </w:t>
      </w:r>
      <w:r w:rsidRPr="00B12AC6">
        <w:rPr>
          <w:sz w:val="12"/>
        </w:rPr>
        <w:t>woul</w:t>
      </w:r>
      <w:r w:rsidRPr="00B12AC6">
        <w:rPr>
          <w:rStyle w:val="Emphasis"/>
          <w:highlight w:val="green"/>
        </w:rPr>
        <w:t xml:space="preserve">d be better for </w:t>
      </w:r>
      <w:r w:rsidRPr="00B12AC6">
        <w:rPr>
          <w:rStyle w:val="Emphasis"/>
        </w:rPr>
        <w:t xml:space="preserve">people of </w:t>
      </w:r>
      <w:r w:rsidRPr="00B12AC6">
        <w:rPr>
          <w:rStyle w:val="Emphasis"/>
          <w:highlight w:val="green"/>
        </w:rPr>
        <w:t xml:space="preserve">different races to have equal rights </w:t>
      </w:r>
      <w:r w:rsidRPr="00B12AC6">
        <w:rPr>
          <w:rStyle w:val="Emphasis"/>
        </w:rPr>
        <w:t>than for one race to have more than others</w:t>
      </w:r>
      <w:r w:rsidRPr="00B12AC6">
        <w:rPr>
          <w:rStyle w:val="Emphasis"/>
          <w:highlight w:val="green"/>
        </w:rPr>
        <w:t xml:space="preserve"> is to say that it is more ideal. </w:t>
      </w:r>
      <w:proofErr w:type="gramStart"/>
      <w:r w:rsidRPr="00B12AC6">
        <w:rPr>
          <w:rStyle w:val="Emphasis"/>
          <w:highlight w:val="green"/>
        </w:rPr>
        <w:t>But,</w:t>
      </w:r>
      <w:proofErr w:type="gramEnd"/>
      <w:r w:rsidRPr="00B12AC6">
        <w:rPr>
          <w:rStyle w:val="Emphasis"/>
          <w:highlight w:val="green"/>
        </w:rPr>
        <w:t xml:space="preserve"> </w:t>
      </w:r>
      <w:r w:rsidRPr="00B12AC6">
        <w:rPr>
          <w:rStyle w:val="Emphasis"/>
        </w:rPr>
        <w:t xml:space="preserve">what is it to say </w:t>
      </w:r>
      <w:r w:rsidRPr="00B12AC6">
        <w:rPr>
          <w:rStyle w:val="Emphasis"/>
          <w:highlight w:val="green"/>
        </w:rPr>
        <w:t xml:space="preserve">that </w:t>
      </w:r>
      <w:r w:rsidRPr="00B12AC6">
        <w:rPr>
          <w:rStyle w:val="Emphasis"/>
        </w:rPr>
        <w:t>something is more ideal? It</w:t>
      </w:r>
      <w:r w:rsidRPr="00B12AC6">
        <w:rPr>
          <w:rStyle w:val="Emphasis"/>
          <w:highlight w:val="green"/>
        </w:rPr>
        <w:t xml:space="preserve"> is to say that it is closer to some ideal. </w:t>
      </w:r>
      <w:r w:rsidRPr="00B12AC6">
        <w:rPr>
          <w:rStyle w:val="Emphasis"/>
        </w:rPr>
        <w:t xml:space="preserve">Thus, I say (along with Rawls), </w:t>
      </w:r>
      <w:r w:rsidRPr="00B12AC6">
        <w:rPr>
          <w:rStyle w:val="Emphasis"/>
          <w:highlight w:val="green"/>
        </w:rPr>
        <w:t xml:space="preserve">the idea what we can do "nonideal theory" without ideal theory is nonsense. Any attempt to do nonideal theory inevitably </w:t>
      </w:r>
      <w:r w:rsidRPr="00B12AC6">
        <w:rPr>
          <w:sz w:val="12"/>
        </w:rPr>
        <w:t>-- if only tacitly --</w:t>
      </w:r>
      <w:r w:rsidRPr="00B12AC6">
        <w:rPr>
          <w:rStyle w:val="Emphasis"/>
          <w:highlight w:val="green"/>
        </w:rPr>
        <w:t xml:space="preserve"> appeals to ideals.</w:t>
      </w:r>
    </w:p>
    <w:p w14:paraId="69D5D38C" w14:textId="77777777" w:rsidR="009E5012" w:rsidRPr="0025255B" w:rsidRDefault="009E5012" w:rsidP="009E5012">
      <w:pPr>
        <w:pStyle w:val="Heading4"/>
        <w:spacing w:before="2" w:after="2" w:line="240" w:lineRule="auto"/>
        <w:rPr>
          <w:rFonts w:cs="Times New Roman"/>
          <w:color w:val="000000" w:themeColor="text1"/>
        </w:rPr>
      </w:pPr>
      <w:r w:rsidRPr="0025255B">
        <w:rPr>
          <w:rFonts w:cs="Times New Roman"/>
          <w:color w:val="000000" w:themeColor="text1"/>
        </w:rPr>
        <w:t>Agency is constitutive and inescapable since to engage in any enterprise is to ipso facto engage in agency. Even when agents attempt to assess whether they should participate as agents, they are closed under the operation of reflective rational assessment.</w:t>
      </w:r>
    </w:p>
    <w:p w14:paraId="4B2190E7" w14:textId="77777777" w:rsidR="009E5012" w:rsidRPr="0025255B" w:rsidRDefault="009E5012" w:rsidP="009E5012">
      <w:pPr>
        <w:pStyle w:val="Heading4"/>
        <w:spacing w:before="2" w:after="2" w:line="240" w:lineRule="auto"/>
        <w:rPr>
          <w:rFonts w:cs="Times New Roman"/>
          <w:color w:val="000000" w:themeColor="text1"/>
        </w:rPr>
      </w:pPr>
      <w:r w:rsidRPr="0025255B">
        <w:rPr>
          <w:rFonts w:cs="Times New Roman"/>
          <w:color w:val="000000" w:themeColor="text1"/>
        </w:rPr>
        <w:t xml:space="preserve">Thus, agents must be able to pursue their ends independent of the choices of others or else their reasoning wouldn’t produce an action and wouldn’t be practical. It’s impossible to will a violation of freedom since deciding to do </w:t>
      </w:r>
      <w:proofErr w:type="gramStart"/>
      <w:r w:rsidRPr="0025255B">
        <w:rPr>
          <w:rFonts w:cs="Times New Roman"/>
          <w:color w:val="000000" w:themeColor="text1"/>
        </w:rPr>
        <w:t>would will</w:t>
      </w:r>
      <w:proofErr w:type="gramEnd"/>
      <w:r w:rsidRPr="0025255B">
        <w:rPr>
          <w:rFonts w:cs="Times New Roman"/>
          <w:color w:val="000000" w:themeColor="text1"/>
        </w:rPr>
        <w:t xml:space="preserve"> incompatible ends since it logically entails willing a violation of your own freedom. Constraints are necessary to retain the value of freedom which implies that one cannot hinder the freedom of others.</w:t>
      </w:r>
    </w:p>
    <w:p w14:paraId="61C0CF19" w14:textId="77777777" w:rsidR="009E5012" w:rsidRPr="0025255B" w:rsidRDefault="009E5012" w:rsidP="009E5012">
      <w:pPr>
        <w:spacing w:before="2" w:after="2" w:line="240" w:lineRule="auto"/>
        <w:rPr>
          <w:color w:val="000000" w:themeColor="text1"/>
        </w:rPr>
      </w:pPr>
      <w:r w:rsidRPr="0025255B">
        <w:rPr>
          <w:rStyle w:val="Style13ptBold"/>
          <w:color w:val="000000" w:themeColor="text1"/>
          <w:u w:val="single"/>
        </w:rPr>
        <w:t>Engstrom</w:t>
      </w:r>
      <w:r w:rsidRPr="0025255B">
        <w:rPr>
          <w:color w:val="000000" w:themeColor="text1"/>
          <w:sz w:val="16"/>
          <w:szCs w:val="16"/>
        </w:rPr>
        <w:t>, Stephen. “Universal Legislation as the Form of Practical Knowledge.” N.d. Available from http://www.philosophie.uni-hd.de/md/philsem/engstrom_vortrag.pdf.</w:t>
      </w:r>
      <w:r w:rsidRPr="0025255B">
        <w:rPr>
          <w:color w:val="000000" w:themeColor="text1"/>
        </w:rPr>
        <w:t xml:space="preserve">  </w:t>
      </w:r>
    </w:p>
    <w:p w14:paraId="3CD5E27A" w14:textId="77777777" w:rsidR="009E5012" w:rsidRPr="00082F19" w:rsidRDefault="009E5012" w:rsidP="009E5012">
      <w:pPr>
        <w:spacing w:before="2" w:after="2" w:line="240" w:lineRule="auto"/>
        <w:rPr>
          <w:b/>
          <w:color w:val="000000" w:themeColor="text1"/>
          <w:u w:val="single"/>
        </w:rPr>
      </w:pPr>
      <w:r w:rsidRPr="0025255B">
        <w:rPr>
          <w:color w:val="000000" w:themeColor="text1"/>
          <w:sz w:val="12"/>
        </w:rPr>
        <w:t xml:space="preserve">Given the preceding considerations, it’s a straightforward matter to see how </w:t>
      </w:r>
      <w:r w:rsidRPr="0025255B">
        <w:rPr>
          <w:rStyle w:val="StyleUnderline"/>
          <w:color w:val="000000" w:themeColor="text1"/>
          <w:highlight w:val="yellow"/>
        </w:rPr>
        <w:t xml:space="preserve">a maxim of action that assaults the freedom of others with a view to furthering one’s own ends results in a contradiction when we attempt to will it as a universal law </w:t>
      </w:r>
      <w:r w:rsidRPr="0025255B">
        <w:rPr>
          <w:rStyle w:val="StyleUnderline"/>
          <w:color w:val="000000" w:themeColor="text1"/>
        </w:rPr>
        <w:t>in accordance with the foregoing account of the formula of universal law.</w:t>
      </w:r>
      <w:r w:rsidRPr="0025255B">
        <w:rPr>
          <w:color w:val="000000" w:themeColor="text1"/>
          <w:sz w:val="12"/>
        </w:rPr>
        <w:t xml:space="preserve"> Such a maxim would lie in a practical judgment that deems it good </w:t>
      </w:r>
      <w:proofErr w:type="gramStart"/>
      <w:r w:rsidRPr="0025255B">
        <w:rPr>
          <w:color w:val="000000" w:themeColor="text1"/>
          <w:sz w:val="12"/>
        </w:rPr>
        <w:t>on the whole</w:t>
      </w:r>
      <w:proofErr w:type="gramEnd"/>
      <w:r w:rsidRPr="0025255B">
        <w:rPr>
          <w:color w:val="000000" w:themeColor="text1"/>
          <w:sz w:val="12"/>
        </w:rPr>
        <w:t xml:space="preserve"> to act to limit others’ outer freedom, and hence their self-sufficiency, their capacity to realize their ends, where doing so augments, or extends, one’s own outer freedom and so also one’s own self-sufficiency. Now on the interpretation we’ve been entertaining, </w:t>
      </w:r>
      <w:r w:rsidRPr="0025255B">
        <w:rPr>
          <w:rStyle w:val="StyleUnderline"/>
          <w:color w:val="000000" w:themeColor="text1"/>
        </w:rPr>
        <w:t>applying the formula of universal law involves considering whether it’s possible for every person</w:t>
      </w:r>
      <w:r w:rsidRPr="0025255B">
        <w:rPr>
          <w:color w:val="000000" w:themeColor="text1"/>
          <w:sz w:val="12"/>
        </w:rPr>
        <w:t>—every subject capable of practical judgment—</w:t>
      </w:r>
      <w:r w:rsidRPr="0025255B">
        <w:rPr>
          <w:rStyle w:val="StyleUnderline"/>
          <w:color w:val="000000" w:themeColor="text1"/>
        </w:rPr>
        <w:t>to share the practical judgment asserting the goodness of every person’s acting according to the maxim in question</w:t>
      </w:r>
      <w:r w:rsidRPr="0025255B">
        <w:rPr>
          <w:color w:val="000000" w:themeColor="text1"/>
          <w:sz w:val="12"/>
        </w:rPr>
        <w:t xml:space="preserve">. </w:t>
      </w:r>
      <w:proofErr w:type="gramStart"/>
      <w:r w:rsidRPr="0025255B">
        <w:rPr>
          <w:color w:val="000000" w:themeColor="text1"/>
          <w:sz w:val="12"/>
        </w:rPr>
        <w:t>Thus</w:t>
      </w:r>
      <w:proofErr w:type="gramEnd"/>
      <w:r w:rsidRPr="0025255B">
        <w:rPr>
          <w:color w:val="000000" w:themeColor="text1"/>
          <w:sz w:val="12"/>
        </w:rPr>
        <w:t xml:space="preserve"> in the present case the application of the formula involves considering whether it’s possible for every person to deem good every person’s acting to limit others’ freedom, where practicable, with a view to augmenting their own freedom. Since here all persons are on the one hand </w:t>
      </w:r>
      <w:r w:rsidRPr="0025255B">
        <w:rPr>
          <w:rStyle w:val="StyleUnderline"/>
          <w:color w:val="000000" w:themeColor="text1"/>
        </w:rPr>
        <w:t xml:space="preserve">deeming good both the limitation of others’ freedom and the extension of their own freedom, while on the other hand, insofar as they agree with the similar judgments of others, also deeming good the limitation of their own freedom and the extension of others’ freedom, they are all deeming good both the extension and the limitation of both their own and others’ freedom. </w:t>
      </w:r>
      <w:r w:rsidRPr="0025255B">
        <w:rPr>
          <w:rStyle w:val="StyleUnderline"/>
          <w:color w:val="000000" w:themeColor="text1"/>
          <w:highlight w:val="yellow"/>
        </w:rPr>
        <w:t>These judgments are inconsistent insofar as the extension of a person’s outer freedom is incompatible with the limitation of that same freedom.</w:t>
      </w:r>
    </w:p>
    <w:p w14:paraId="745E277A" w14:textId="77777777" w:rsidR="009E5012" w:rsidRDefault="009E5012" w:rsidP="009E5012">
      <w:pPr>
        <w:pStyle w:val="Heading4"/>
        <w:spacing w:before="2" w:after="2" w:line="240" w:lineRule="auto"/>
        <w:rPr>
          <w:rFonts w:cs="Times New Roman"/>
          <w:color w:val="000000" w:themeColor="text1"/>
        </w:rPr>
      </w:pPr>
      <w:r>
        <w:rPr>
          <w:rFonts w:cs="Times New Roman"/>
          <w:color w:val="000000" w:themeColor="text1"/>
        </w:rPr>
        <w:t>Thus, t</w:t>
      </w:r>
      <w:r w:rsidRPr="0025255B">
        <w:rPr>
          <w:rFonts w:cs="Times New Roman"/>
          <w:color w:val="000000" w:themeColor="text1"/>
        </w:rPr>
        <w:t>he standard is consistency with a Kantian system of equal and outer freedom:</w:t>
      </w:r>
    </w:p>
    <w:p w14:paraId="5B1D6642" w14:textId="68BE66DF" w:rsidR="009E5012" w:rsidRPr="009E6BB9" w:rsidRDefault="009E5012" w:rsidP="009E5012">
      <w:pPr>
        <w:pStyle w:val="Heading4"/>
      </w:pPr>
      <w:r>
        <w:t>Prefer</w:t>
      </w:r>
      <w:r w:rsidR="007314B1">
        <w:t xml:space="preserve"> the standard for the following reasons: </w:t>
      </w:r>
    </w:p>
    <w:p w14:paraId="11E8E465" w14:textId="77777777" w:rsidR="009E5012" w:rsidRDefault="009E5012" w:rsidP="009E5012">
      <w:pPr>
        <w:pStyle w:val="Heading4"/>
      </w:pPr>
      <w:r>
        <w:t>1] Culpability – absent a conception of free will, agents could always just claim that they were operating on desires that they could not control</w:t>
      </w:r>
    </w:p>
    <w:p w14:paraId="2E8EB82E" w14:textId="77777777" w:rsidR="009E5012" w:rsidRDefault="009E5012" w:rsidP="009E5012">
      <w:pPr>
        <w:pStyle w:val="Heading4"/>
        <w:spacing w:line="240" w:lineRule="auto"/>
        <w:rPr>
          <w:rFonts w:cs="Times New Roman"/>
          <w:color w:val="000000" w:themeColor="text1"/>
        </w:rPr>
      </w:pPr>
      <w:r>
        <w:rPr>
          <w:rFonts w:cs="Times New Roman"/>
          <w:color w:val="000000" w:themeColor="text1"/>
        </w:rPr>
        <w:t>2</w:t>
      </w:r>
      <w:r w:rsidRPr="0025255B">
        <w:rPr>
          <w:rFonts w:cs="Times New Roman"/>
          <w:color w:val="000000" w:themeColor="text1"/>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343C8D1C" w14:textId="77777777" w:rsidR="009E5012" w:rsidRPr="00827274" w:rsidRDefault="009E5012" w:rsidP="009E5012">
      <w:pPr>
        <w:pStyle w:val="Heading4"/>
      </w:pPr>
      <w:r>
        <w:t xml:space="preserve">3] Consequentialist theories hold agents responsible for consequences external to their will which removes any reason to act ethically because agents are punished for </w:t>
      </w:r>
      <w:proofErr w:type="gramStart"/>
      <w:r>
        <w:t>ends</w:t>
      </w:r>
      <w:proofErr w:type="gramEnd"/>
      <w:r>
        <w:t xml:space="preserve"> they did not intend.</w:t>
      </w:r>
    </w:p>
    <w:p w14:paraId="11FE4131" w14:textId="77777777" w:rsidR="009E5012" w:rsidRPr="0025255B" w:rsidRDefault="009E5012" w:rsidP="009E5012">
      <w:pPr>
        <w:pStyle w:val="Heading4"/>
        <w:spacing w:line="240" w:lineRule="auto"/>
        <w:rPr>
          <w:rFonts w:cs="Times New Roman"/>
          <w:color w:val="000000" w:themeColor="text1"/>
        </w:rPr>
      </w:pPr>
      <w:r>
        <w:rPr>
          <w:rFonts w:cs="Times New Roman"/>
          <w:color w:val="000000" w:themeColor="text1"/>
        </w:rPr>
        <w:t>4</w:t>
      </w:r>
      <w:r w:rsidRPr="0025255B">
        <w:rPr>
          <w:rFonts w:cs="Times New Roman"/>
          <w:color w:val="000000" w:themeColor="text1"/>
        </w:rPr>
        <w:t xml:space="preserve">] </w:t>
      </w:r>
      <w:r>
        <w:rPr>
          <w:rFonts w:cs="Times New Roman"/>
          <w:color w:val="000000" w:themeColor="text1"/>
        </w:rPr>
        <w:t xml:space="preserve">Actor Specificity — </w:t>
      </w:r>
      <w:r w:rsidRPr="0025255B">
        <w:rPr>
          <w:rFonts w:cs="Times New Roman"/>
          <w:color w:val="000000" w:themeColor="text1"/>
        </w:rPr>
        <w:t xml:space="preserve">most states abide by inviolable side-constraints in their constitutions </w:t>
      </w:r>
    </w:p>
    <w:p w14:paraId="6217BC5B" w14:textId="77777777" w:rsidR="009E5012" w:rsidRPr="0025255B" w:rsidRDefault="009E5012" w:rsidP="009E5012">
      <w:pPr>
        <w:spacing w:before="2" w:after="2" w:line="240" w:lineRule="auto"/>
        <w:rPr>
          <w:color w:val="000000" w:themeColor="text1"/>
          <w:sz w:val="16"/>
          <w:szCs w:val="16"/>
        </w:rPr>
      </w:pPr>
      <w:r w:rsidRPr="0025255B">
        <w:rPr>
          <w:b/>
          <w:color w:val="000000" w:themeColor="text1"/>
          <w:sz w:val="26"/>
          <w:szCs w:val="26"/>
          <w:u w:val="single"/>
        </w:rPr>
        <w:t>Ripstein</w:t>
      </w:r>
      <w:r w:rsidRPr="0025255B">
        <w:rPr>
          <w:color w:val="000000" w:themeColor="text1"/>
          <w:sz w:val="16"/>
          <w:szCs w:val="16"/>
        </w:rPr>
        <w:t>, Arthur. Force and Freedom: Kant's Legal and Political Philosophy. Harvard University Press, 2010. *</w:t>
      </w:r>
      <w:proofErr w:type="gramStart"/>
      <w:r w:rsidRPr="0025255B">
        <w:rPr>
          <w:color w:val="000000" w:themeColor="text1"/>
          <w:sz w:val="16"/>
          <w:szCs w:val="16"/>
        </w:rPr>
        <w:t>bracketed</w:t>
      </w:r>
      <w:proofErr w:type="gramEnd"/>
      <w:r w:rsidRPr="0025255B">
        <w:rPr>
          <w:color w:val="000000" w:themeColor="text1"/>
          <w:sz w:val="16"/>
          <w:szCs w:val="16"/>
        </w:rPr>
        <w:t xml:space="preserve"> for clarity and grammar*</w:t>
      </w:r>
    </w:p>
    <w:p w14:paraId="43A1DACE" w14:textId="77777777" w:rsidR="009E5012" w:rsidRPr="009E6BB9" w:rsidRDefault="009E5012" w:rsidP="009E5012">
      <w:pPr>
        <w:spacing w:before="2" w:after="2" w:line="240" w:lineRule="auto"/>
        <w:rPr>
          <w:b/>
          <w:color w:val="000000" w:themeColor="text1"/>
          <w:szCs w:val="22"/>
          <w:u w:val="single"/>
        </w:rPr>
      </w:pPr>
      <w:r w:rsidRPr="0025255B">
        <w:rPr>
          <w:color w:val="000000" w:themeColor="text1"/>
          <w:sz w:val="12"/>
          <w:szCs w:val="22"/>
        </w:rPr>
        <w:t xml:space="preserve">Strictly speaking, the right to dignity is not an enumerated right in </w:t>
      </w:r>
      <w:r w:rsidRPr="0025255B">
        <w:rPr>
          <w:b/>
          <w:color w:val="000000" w:themeColor="text1"/>
          <w:szCs w:val="22"/>
          <w:highlight w:val="yellow"/>
          <w:u w:val="single"/>
        </w:rPr>
        <w:t>the German Basic Law [says]</w:t>
      </w:r>
      <w:r w:rsidRPr="0025255B">
        <w:rPr>
          <w:color w:val="000000" w:themeColor="text1"/>
          <w:sz w:val="12"/>
          <w:szCs w:val="22"/>
        </w:rPr>
        <w:t>, but</w:t>
      </w:r>
      <w:r w:rsidRPr="0025255B">
        <w:rPr>
          <w:color w:val="000000" w:themeColor="text1"/>
          <w:sz w:val="12"/>
          <w:szCs w:val="12"/>
        </w:rPr>
        <w:t xml:space="preserve"> </w:t>
      </w:r>
      <w:r w:rsidRPr="0025255B">
        <w:rPr>
          <w:color w:val="000000" w:themeColor="text1"/>
          <w:sz w:val="12"/>
          <w:szCs w:val="22"/>
        </w:rPr>
        <w:t>the organizing principle under which all enumerated rights—ranging from life and security of the person through freedom of expression, movement, association, and employment and the right to a fair trial to equality before the law—are organized. It appears as Art. I.1:</w:t>
      </w:r>
      <w:r w:rsidRPr="0025255B">
        <w:rPr>
          <w:b/>
          <w:color w:val="000000" w:themeColor="text1"/>
          <w:szCs w:val="22"/>
          <w:u w:val="single"/>
        </w:rPr>
        <w:t xml:space="preserve"> “Human dignity shall be inviolable. To respect and protect it shall be the duty of all state authority.”</w:t>
      </w:r>
      <w:r w:rsidRPr="0025255B">
        <w:rPr>
          <w:color w:val="000000" w:themeColor="text1"/>
          <w:sz w:val="12"/>
          <w:szCs w:val="22"/>
        </w:rPr>
        <w:t xml:space="preserve"> Art. I.3 explains that the enumerated rights follow: “</w:t>
      </w:r>
      <w:r w:rsidRPr="0025255B">
        <w:rPr>
          <w:b/>
          <w:color w:val="000000" w:themeColor="text1"/>
          <w:szCs w:val="22"/>
          <w:u w:val="single"/>
        </w:rPr>
        <w:t>The following basic rights shall bind the legislature, the executive, and the judiciary as directly applicable law.”</w:t>
      </w:r>
      <w:r w:rsidRPr="0025255B">
        <w:rPr>
          <w:color w:val="000000" w:themeColor="text1"/>
          <w:sz w:val="12"/>
          <w:szCs w:val="22"/>
        </w:rPr>
        <w:t xml:space="preserve"> Other, enumerated rights are subject to proportionality analysis, through which they can be restricted </w:t>
      </w:r>
      <w:proofErr w:type="gramStart"/>
      <w:r w:rsidRPr="0025255B">
        <w:rPr>
          <w:color w:val="000000" w:themeColor="text1"/>
          <w:sz w:val="12"/>
          <w:szCs w:val="22"/>
        </w:rPr>
        <w:t>in light of</w:t>
      </w:r>
      <w:proofErr w:type="gramEnd"/>
      <w:r w:rsidRPr="0025255B">
        <w:rPr>
          <w:color w:val="000000" w:themeColor="text1"/>
          <w:sz w:val="12"/>
          <w:szCs w:val="22"/>
        </w:rPr>
        <w:t xml:space="preserve"> each other so as to give effect to a consistent system of rights. </w:t>
      </w:r>
      <w:r w:rsidRPr="0025255B">
        <w:rPr>
          <w:b/>
          <w:color w:val="000000" w:themeColor="text1"/>
          <w:szCs w:val="22"/>
          <w:highlight w:val="yellow"/>
          <w:u w:val="single"/>
        </w:rPr>
        <w:t xml:space="preserve">The right to dignity is the basis of the state’s power to legislate </w:t>
      </w:r>
      <w:r w:rsidRPr="0025255B">
        <w:rPr>
          <w:b/>
          <w:color w:val="000000" w:themeColor="text1"/>
          <w:szCs w:val="22"/>
          <w:u w:val="single"/>
        </w:rPr>
        <w:t>and so is not subject to any limitation,</w:t>
      </w:r>
      <w:r w:rsidRPr="0025255B">
        <w:rPr>
          <w:color w:val="000000" w:themeColor="text1"/>
          <w:sz w:val="12"/>
          <w:szCs w:val="22"/>
        </w:rPr>
        <w:t xml:space="preserve"> even </w:t>
      </w:r>
      <w:proofErr w:type="gramStart"/>
      <w:r w:rsidRPr="0025255B">
        <w:rPr>
          <w:color w:val="000000" w:themeColor="text1"/>
          <w:sz w:val="12"/>
          <w:szCs w:val="22"/>
        </w:rPr>
        <w:t>in light of</w:t>
      </w:r>
      <w:proofErr w:type="gramEnd"/>
      <w:r w:rsidRPr="0025255B">
        <w:rPr>
          <w:color w:val="000000" w:themeColor="text1"/>
          <w:sz w:val="12"/>
          <w:szCs w:val="22"/>
        </w:rPr>
        <w:t xml:space="preserve"> the enumerated rights falling under it, </w:t>
      </w:r>
      <w:r w:rsidRPr="0025255B">
        <w:rPr>
          <w:b/>
          <w:color w:val="000000" w:themeColor="text1"/>
          <w:szCs w:val="22"/>
          <w:u w:val="single"/>
        </w:rPr>
        <w:t>because—</w:t>
      </w:r>
      <w:r w:rsidRPr="0025255B">
        <w:rPr>
          <w:b/>
          <w:color w:val="000000" w:themeColor="text1"/>
          <w:szCs w:val="22"/>
          <w:highlight w:val="yellow"/>
          <w:u w:val="single"/>
        </w:rPr>
        <w:t>to put it in explicitly Kantian terms—citizens could not give themselves a law that turned them into mere objects.</w:t>
      </w:r>
    </w:p>
    <w:p w14:paraId="3353F252" w14:textId="0D1D8AD3" w:rsidR="009E5012" w:rsidRDefault="009E5012" w:rsidP="009E5012">
      <w:pPr>
        <w:pStyle w:val="Heading4"/>
      </w:pPr>
      <w:r>
        <w:t>Intents</w:t>
      </w:r>
      <w:r w:rsidR="00F413BD">
        <w:t xml:space="preserve"> come</w:t>
      </w:r>
      <w:r>
        <w:t xml:space="preserve"> first –</w:t>
      </w:r>
    </w:p>
    <w:p w14:paraId="3683F354" w14:textId="77777777" w:rsidR="009E5012" w:rsidRDefault="009E5012" w:rsidP="009E5012">
      <w:pPr>
        <w:pStyle w:val="Heading4"/>
      </w:pPr>
      <w:r>
        <w:t xml:space="preserve">[1] Taking away ends isn’t a violation – I don’t commit a wrong by buying the last jar of peanut butter at the store before you could, but if I actively try to block your path to the store so you cannot buy </w:t>
      </w:r>
      <w:proofErr w:type="gramStart"/>
      <w:r>
        <w:t>it</w:t>
      </w:r>
      <w:proofErr w:type="gramEnd"/>
      <w:r>
        <w:t xml:space="preserve"> I have violated your agency</w:t>
      </w:r>
    </w:p>
    <w:p w14:paraId="7F1AB88D" w14:textId="77777777" w:rsidR="009E5012" w:rsidRPr="008B10CD" w:rsidRDefault="009E5012" w:rsidP="009E5012">
      <w:pPr>
        <w:pStyle w:val="Heading4"/>
        <w:rPr>
          <w:u w:val="single"/>
        </w:rPr>
      </w:pPr>
      <w:r>
        <w:t xml:space="preserve">[2] Induction is circular </w:t>
      </w:r>
      <w:r w:rsidRPr="008B10CD">
        <w:t>–</w:t>
      </w:r>
      <w:r>
        <w:t xml:space="preserve"> it relies on the assumption that nature will hold </w:t>
      </w:r>
      <w:proofErr w:type="gramStart"/>
      <w:r>
        <w:t>uniform</w:t>
      </w:r>
      <w:proofErr w:type="gramEnd"/>
      <w:r>
        <w:t xml:space="preserve"> but we could only reach that conclusion through inductive reasoning based on observation of past events.</w:t>
      </w:r>
    </w:p>
    <w:p w14:paraId="3F26EDA9" w14:textId="77777777" w:rsidR="009E5012" w:rsidRPr="008B10CD" w:rsidRDefault="009E5012" w:rsidP="009E5012">
      <w:pPr>
        <w:pStyle w:val="Heading4"/>
      </w:pPr>
      <w:r>
        <w:t>[3] Responsibility – Else agents are held responsible for harms they did not even know they caused which decks moral responsibility</w:t>
      </w:r>
    </w:p>
    <w:p w14:paraId="1FF16D5F" w14:textId="07ED3A56" w:rsidR="00D21D90" w:rsidRDefault="00D21D90" w:rsidP="00D21D90">
      <w:pPr>
        <w:pStyle w:val="Heading2"/>
      </w:pPr>
      <w:r>
        <w:t>Contention</w:t>
      </w:r>
    </w:p>
    <w:p w14:paraId="60318A84" w14:textId="77777777" w:rsidR="00D21D90" w:rsidRDefault="00D21D90" w:rsidP="00D21D90">
      <w:pPr>
        <w:pStyle w:val="Heading4"/>
      </w:pPr>
      <w:r>
        <w:t>[1] Strikes fail to fulfill duty</w:t>
      </w:r>
    </w:p>
    <w:p w14:paraId="679BE6B5" w14:textId="77777777" w:rsidR="00D21D90" w:rsidRDefault="00D21D90" w:rsidP="00D21D90">
      <w:r>
        <w:rPr>
          <w:b/>
          <w:sz w:val="26"/>
          <w:szCs w:val="26"/>
        </w:rPr>
        <w:t>Fourie 17</w:t>
      </w:r>
      <w:r>
        <w:t xml:space="preserve"> </w:t>
      </w:r>
      <w:r>
        <w:rPr>
          <w:sz w:val="16"/>
          <w:szCs w:val="16"/>
        </w:rPr>
        <w:t xml:space="preserve">Johan Fourie 11-30-2017 "Ethicality of Labor-Strike Demonstrates by Social Workers" </w:t>
      </w:r>
      <w:hyperlink r:id="rId9">
        <w:r>
          <w:rPr>
            <w:color w:val="000000"/>
            <w:sz w:val="16"/>
            <w:szCs w:val="16"/>
          </w:rPr>
          <w:t>https://www.otherpapers.com/essay/Ethicality-of-Labor-Strike-Demonstrates-by-Social-Workers/62694.html</w:t>
        </w:r>
      </w:hyperlink>
      <w:r>
        <w:rPr>
          <w:sz w:val="16"/>
          <w:szCs w:val="16"/>
        </w:rPr>
        <w:t xml:space="preserve"> (Johan Fourie is professor of Economics and History at Stellenbosch University.) JG</w:t>
      </w:r>
    </w:p>
    <w:p w14:paraId="62EE9826" w14:textId="77777777" w:rsidR="00D21D90" w:rsidRDefault="00D21D90" w:rsidP="00D21D90">
      <w:pPr>
        <w:rPr>
          <w:sz w:val="14"/>
          <w:szCs w:val="14"/>
        </w:rPr>
      </w:pPr>
      <w:r>
        <w:rPr>
          <w:sz w:val="14"/>
          <w:szCs w:val="14"/>
        </w:rPr>
        <w:t xml:space="preserve">Kantian Ethics </w:t>
      </w:r>
      <w:r>
        <w:rPr>
          <w:sz w:val="26"/>
          <w:szCs w:val="26"/>
          <w:highlight w:val="green"/>
          <w:u w:val="single"/>
        </w:rPr>
        <w:t>Kantian</w:t>
      </w:r>
      <w:r>
        <w:rPr>
          <w:sz w:val="14"/>
          <w:szCs w:val="14"/>
          <w:highlight w:val="green"/>
        </w:rPr>
        <w:t xml:space="preserve"> </w:t>
      </w:r>
      <w:r>
        <w:rPr>
          <w:sz w:val="26"/>
          <w:szCs w:val="26"/>
          <w:highlight w:val="green"/>
          <w:u w:val="single"/>
        </w:rPr>
        <w:t xml:space="preserve">ethics suggest </w:t>
      </w:r>
      <w:r>
        <w:rPr>
          <w:sz w:val="26"/>
          <w:szCs w:val="26"/>
          <w:u w:val="single"/>
        </w:rPr>
        <w:t xml:space="preserve">that </w:t>
      </w:r>
      <w:r>
        <w:rPr>
          <w:sz w:val="26"/>
          <w:szCs w:val="26"/>
          <w:highlight w:val="green"/>
          <w:u w:val="single"/>
        </w:rPr>
        <w:t xml:space="preserve">actions are morally permissible based on </w:t>
      </w:r>
      <w:r>
        <w:rPr>
          <w:b/>
          <w:sz w:val="26"/>
          <w:szCs w:val="26"/>
          <w:highlight w:val="green"/>
          <w:u w:val="single"/>
        </w:rPr>
        <w:t>whether it fulfils a person's duty</w:t>
      </w:r>
      <w:r>
        <w:rPr>
          <w:sz w:val="26"/>
          <w:szCs w:val="26"/>
          <w:highlight w:val="green"/>
          <w:u w:val="single"/>
        </w:rPr>
        <w:t xml:space="preserve"> </w:t>
      </w:r>
      <w:r>
        <w:rPr>
          <w:sz w:val="26"/>
          <w:szCs w:val="26"/>
          <w:u w:val="single"/>
        </w:rPr>
        <w:t>(Banks, 2006).</w:t>
      </w:r>
      <w:r>
        <w:rPr>
          <w:sz w:val="14"/>
          <w:szCs w:val="14"/>
        </w:rPr>
        <w:t xml:space="preserve"> To further the concept of duty, Kantian ethics held the notion of Categorical Imperatives which is believed to determine the morality of duties as it enforces and commands adherence, </w:t>
      </w:r>
      <w:proofErr w:type="gramStart"/>
      <w:r>
        <w:rPr>
          <w:sz w:val="14"/>
          <w:szCs w:val="14"/>
        </w:rPr>
        <w:t>complicity</w:t>
      </w:r>
      <w:proofErr w:type="gramEnd"/>
      <w:r>
        <w:rPr>
          <w:sz w:val="14"/>
          <w:szCs w:val="14"/>
        </w:rPr>
        <w:t xml:space="preserve"> and application. </w:t>
      </w:r>
      <w:r>
        <w:rPr>
          <w:sz w:val="26"/>
          <w:szCs w:val="26"/>
          <w:u w:val="single"/>
        </w:rPr>
        <w:t xml:space="preserve">The Categorical Imperatives consist of three formulas. Once such a formula is to "act only on the maximum whereby at the same time you </w:t>
      </w:r>
      <w:proofErr w:type="gramStart"/>
      <w:r>
        <w:rPr>
          <w:sz w:val="26"/>
          <w:szCs w:val="26"/>
          <w:u w:val="single"/>
        </w:rPr>
        <w:t>can will</w:t>
      </w:r>
      <w:proofErr w:type="gramEnd"/>
      <w:r>
        <w:rPr>
          <w:sz w:val="26"/>
          <w:szCs w:val="26"/>
          <w:u w:val="single"/>
        </w:rPr>
        <w:t xml:space="preserve"> that it become a universal law"</w:t>
      </w:r>
      <w:r>
        <w:rPr>
          <w:sz w:val="14"/>
          <w:szCs w:val="14"/>
        </w:rPr>
        <w:t xml:space="preserve"> (Parrott, 2006, p. 51). Through this perspective, </w:t>
      </w:r>
      <w:r>
        <w:rPr>
          <w:sz w:val="26"/>
          <w:szCs w:val="26"/>
          <w:u w:val="single"/>
        </w:rPr>
        <w:t xml:space="preserve">Kant held that </w:t>
      </w:r>
      <w:r>
        <w:rPr>
          <w:sz w:val="26"/>
          <w:szCs w:val="26"/>
          <w:highlight w:val="green"/>
          <w:u w:val="single"/>
        </w:rPr>
        <w:t xml:space="preserve">persons </w:t>
      </w:r>
      <w:r>
        <w:rPr>
          <w:sz w:val="26"/>
          <w:szCs w:val="26"/>
          <w:u w:val="single"/>
        </w:rPr>
        <w:t xml:space="preserve">are to </w:t>
      </w:r>
      <w:r>
        <w:rPr>
          <w:sz w:val="26"/>
          <w:szCs w:val="26"/>
          <w:highlight w:val="green"/>
          <w:u w:val="single"/>
        </w:rPr>
        <w:t xml:space="preserve">engage </w:t>
      </w:r>
      <w:r>
        <w:rPr>
          <w:sz w:val="26"/>
          <w:szCs w:val="26"/>
          <w:u w:val="single"/>
        </w:rPr>
        <w:t xml:space="preserve">in </w:t>
      </w:r>
      <w:r>
        <w:rPr>
          <w:sz w:val="26"/>
          <w:szCs w:val="26"/>
          <w:highlight w:val="green"/>
          <w:u w:val="single"/>
        </w:rPr>
        <w:t xml:space="preserve">actions </w:t>
      </w:r>
      <w:r>
        <w:rPr>
          <w:sz w:val="26"/>
          <w:szCs w:val="26"/>
          <w:u w:val="single"/>
        </w:rPr>
        <w:t xml:space="preserve">that </w:t>
      </w:r>
      <w:r>
        <w:rPr>
          <w:sz w:val="26"/>
          <w:szCs w:val="26"/>
          <w:highlight w:val="green"/>
          <w:u w:val="single"/>
        </w:rPr>
        <w:t xml:space="preserve">they are willing to allow others to engage in as well </w:t>
      </w:r>
      <w:r>
        <w:rPr>
          <w:sz w:val="26"/>
          <w:szCs w:val="26"/>
          <w:u w:val="single"/>
        </w:rPr>
        <w:t>without conditions and exceptions</w:t>
      </w:r>
      <w:r>
        <w:rPr>
          <w:sz w:val="14"/>
          <w:szCs w:val="14"/>
        </w:rPr>
        <w:t xml:space="preserve">. </w:t>
      </w:r>
      <w:r>
        <w:rPr>
          <w:sz w:val="26"/>
          <w:szCs w:val="26"/>
          <w:highlight w:val="green"/>
          <w:u w:val="single"/>
        </w:rPr>
        <w:t>Applying this</w:t>
      </w:r>
      <w:r>
        <w:rPr>
          <w:sz w:val="14"/>
          <w:szCs w:val="14"/>
          <w:highlight w:val="green"/>
        </w:rPr>
        <w:t xml:space="preserve"> </w:t>
      </w:r>
      <w:r>
        <w:rPr>
          <w:sz w:val="14"/>
          <w:szCs w:val="14"/>
        </w:rPr>
        <w:t xml:space="preserve">formula </w:t>
      </w:r>
      <w:r>
        <w:rPr>
          <w:sz w:val="26"/>
          <w:szCs w:val="26"/>
          <w:highlight w:val="green"/>
          <w:u w:val="single"/>
        </w:rPr>
        <w:t>to</w:t>
      </w:r>
      <w:r>
        <w:rPr>
          <w:sz w:val="14"/>
          <w:szCs w:val="14"/>
          <w:highlight w:val="green"/>
        </w:rPr>
        <w:t xml:space="preserve"> </w:t>
      </w:r>
      <w:r>
        <w:rPr>
          <w:sz w:val="14"/>
          <w:szCs w:val="14"/>
        </w:rPr>
        <w:t xml:space="preserve">the </w:t>
      </w:r>
      <w:r>
        <w:rPr>
          <w:sz w:val="26"/>
          <w:szCs w:val="26"/>
          <w:highlight w:val="green"/>
          <w:u w:val="single"/>
        </w:rPr>
        <w:t>ethicality of social workers</w:t>
      </w:r>
      <w:r>
        <w:rPr>
          <w:sz w:val="14"/>
          <w:szCs w:val="14"/>
          <w:highlight w:val="green"/>
        </w:rPr>
        <w:t xml:space="preserve"> </w:t>
      </w:r>
      <w:r>
        <w:rPr>
          <w:b/>
          <w:sz w:val="26"/>
          <w:szCs w:val="26"/>
          <w:highlight w:val="green"/>
          <w:u w:val="single"/>
        </w:rPr>
        <w:t>participating in labor strike</w:t>
      </w:r>
      <w:r>
        <w:rPr>
          <w:sz w:val="14"/>
          <w:szCs w:val="14"/>
          <w:highlight w:val="green"/>
        </w:rPr>
        <w:t xml:space="preserve"> </w:t>
      </w:r>
      <w:r>
        <w:rPr>
          <w:sz w:val="14"/>
          <w:szCs w:val="14"/>
        </w:rPr>
        <w:t>demonstrations</w:t>
      </w:r>
      <w:r>
        <w:rPr>
          <w:sz w:val="26"/>
          <w:szCs w:val="26"/>
          <w:highlight w:val="green"/>
          <w:u w:val="single"/>
        </w:rPr>
        <w:t>, it becomes evident</w:t>
      </w:r>
      <w:r>
        <w:rPr>
          <w:sz w:val="14"/>
          <w:szCs w:val="14"/>
          <w:highlight w:val="green"/>
        </w:rPr>
        <w:t xml:space="preserve"> </w:t>
      </w:r>
      <w:r>
        <w:rPr>
          <w:sz w:val="14"/>
          <w:szCs w:val="14"/>
        </w:rPr>
        <w:t xml:space="preserve">that </w:t>
      </w:r>
      <w:r>
        <w:rPr>
          <w:sz w:val="26"/>
          <w:szCs w:val="26"/>
          <w:highlight w:val="green"/>
          <w:u w:val="single"/>
        </w:rPr>
        <w:t xml:space="preserve">such an action is </w:t>
      </w:r>
      <w:r>
        <w:rPr>
          <w:b/>
          <w:sz w:val="26"/>
          <w:szCs w:val="26"/>
          <w:highlight w:val="green"/>
          <w:u w:val="single"/>
        </w:rPr>
        <w:t>not morally permissible</w:t>
      </w:r>
      <w:r>
        <w:rPr>
          <w:b/>
          <w:sz w:val="14"/>
          <w:szCs w:val="14"/>
          <w:highlight w:val="green"/>
        </w:rPr>
        <w:t xml:space="preserve"> </w:t>
      </w:r>
      <w:r>
        <w:rPr>
          <w:b/>
          <w:sz w:val="26"/>
          <w:szCs w:val="26"/>
          <w:highlight w:val="green"/>
          <w:u w:val="single"/>
        </w:rPr>
        <w:t>or executing its duty</w:t>
      </w:r>
      <w:r>
        <w:rPr>
          <w:sz w:val="14"/>
          <w:szCs w:val="14"/>
        </w:rPr>
        <w:t>. Arguably</w:t>
      </w:r>
      <w:r>
        <w:rPr>
          <w:sz w:val="26"/>
          <w:szCs w:val="26"/>
          <w:u w:val="single"/>
        </w:rPr>
        <w:t xml:space="preserve">, </w:t>
      </w:r>
      <w:r>
        <w:rPr>
          <w:sz w:val="26"/>
          <w:szCs w:val="26"/>
          <w:highlight w:val="green"/>
          <w:u w:val="single"/>
        </w:rPr>
        <w:t xml:space="preserve">as much as social workers are </w:t>
      </w:r>
      <w:r>
        <w:rPr>
          <w:sz w:val="26"/>
          <w:szCs w:val="26"/>
          <w:u w:val="single"/>
        </w:rPr>
        <w:t xml:space="preserve">trained professionals and rendering services that are </w:t>
      </w:r>
      <w:r>
        <w:rPr>
          <w:sz w:val="26"/>
          <w:szCs w:val="26"/>
          <w:highlight w:val="green"/>
          <w:u w:val="single"/>
        </w:rPr>
        <w:t xml:space="preserve">crucial </w:t>
      </w:r>
      <w:r>
        <w:rPr>
          <w:sz w:val="26"/>
          <w:szCs w:val="26"/>
          <w:u w:val="single"/>
        </w:rPr>
        <w:t xml:space="preserve">to the functioning and well-being of society, </w:t>
      </w:r>
      <w:r>
        <w:rPr>
          <w:sz w:val="26"/>
          <w:szCs w:val="26"/>
          <w:highlight w:val="green"/>
          <w:u w:val="single"/>
        </w:rPr>
        <w:t xml:space="preserve">they remain ordinary citizens who </w:t>
      </w:r>
      <w:r>
        <w:rPr>
          <w:sz w:val="26"/>
          <w:szCs w:val="26"/>
          <w:u w:val="single"/>
        </w:rPr>
        <w:t xml:space="preserve">also at some point will </w:t>
      </w:r>
      <w:r>
        <w:rPr>
          <w:b/>
          <w:sz w:val="26"/>
          <w:szCs w:val="26"/>
          <w:highlight w:val="green"/>
          <w:u w:val="single"/>
        </w:rPr>
        <w:t>require crucial services</w:t>
      </w:r>
      <w:r>
        <w:rPr>
          <w:sz w:val="26"/>
          <w:szCs w:val="26"/>
          <w:u w:val="single"/>
        </w:rPr>
        <w:t>.</w:t>
      </w:r>
      <w:r>
        <w:rPr>
          <w:sz w:val="14"/>
          <w:szCs w:val="14"/>
        </w:rPr>
        <w:t xml:space="preserve"> Examples of these </w:t>
      </w:r>
      <w:r>
        <w:rPr>
          <w:sz w:val="26"/>
          <w:szCs w:val="26"/>
          <w:highlight w:val="green"/>
          <w:u w:val="single"/>
        </w:rPr>
        <w:t>crucial services that may cause</w:t>
      </w:r>
      <w:r>
        <w:rPr>
          <w:sz w:val="14"/>
          <w:szCs w:val="14"/>
          <w:highlight w:val="green"/>
        </w:rPr>
        <w:t xml:space="preserve"> </w:t>
      </w:r>
      <w:r>
        <w:rPr>
          <w:sz w:val="26"/>
          <w:szCs w:val="26"/>
          <w:highlight w:val="green"/>
          <w:u w:val="single"/>
        </w:rPr>
        <w:t>significant harm because of its absence due to labor strike action</w:t>
      </w:r>
      <w:r>
        <w:rPr>
          <w:sz w:val="14"/>
          <w:szCs w:val="14"/>
          <w:highlight w:val="green"/>
        </w:rPr>
        <w:t xml:space="preserve"> </w:t>
      </w:r>
      <w:r>
        <w:rPr>
          <w:sz w:val="26"/>
          <w:szCs w:val="26"/>
          <w:u w:val="single"/>
        </w:rPr>
        <w:t xml:space="preserve">are </w:t>
      </w:r>
      <w:r>
        <w:rPr>
          <w:b/>
          <w:sz w:val="26"/>
          <w:szCs w:val="26"/>
          <w:highlight w:val="green"/>
          <w:u w:val="single"/>
        </w:rPr>
        <w:t>medical personnel</w:t>
      </w:r>
      <w:r>
        <w:rPr>
          <w:b/>
          <w:sz w:val="26"/>
          <w:szCs w:val="26"/>
          <w:u w:val="single"/>
        </w:rPr>
        <w:t xml:space="preserve">, </w:t>
      </w:r>
      <w:r>
        <w:rPr>
          <w:b/>
          <w:sz w:val="26"/>
          <w:szCs w:val="26"/>
          <w:highlight w:val="green"/>
          <w:u w:val="single"/>
        </w:rPr>
        <w:t>suicide watch centers</w:t>
      </w:r>
      <w:r>
        <w:rPr>
          <w:b/>
          <w:sz w:val="26"/>
          <w:szCs w:val="26"/>
          <w:u w:val="single"/>
        </w:rPr>
        <w:t xml:space="preserve">, </w:t>
      </w:r>
      <w:r>
        <w:rPr>
          <w:b/>
          <w:sz w:val="26"/>
          <w:szCs w:val="26"/>
          <w:highlight w:val="green"/>
          <w:u w:val="single"/>
        </w:rPr>
        <w:t>mental health care professionals, law enforcement, court systems</w:t>
      </w:r>
      <w:r>
        <w:rPr>
          <w:sz w:val="26"/>
          <w:szCs w:val="26"/>
          <w:u w:val="single"/>
        </w:rPr>
        <w:t>, municipal service delivery, etc</w:t>
      </w:r>
      <w:r>
        <w:rPr>
          <w:sz w:val="14"/>
          <w:szCs w:val="14"/>
        </w:rPr>
        <w:t xml:space="preserve">. </w:t>
      </w:r>
      <w:r>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Pr>
          <w:sz w:val="14"/>
          <w:szCs w:val="14"/>
        </w:rPr>
        <w:t xml:space="preserve"> </w:t>
      </w:r>
    </w:p>
    <w:p w14:paraId="764FE74E" w14:textId="77777777" w:rsidR="00D21D90" w:rsidRDefault="00D21D90" w:rsidP="00D21D90">
      <w:pPr>
        <w:pStyle w:val="Heading4"/>
      </w:pPr>
      <w:r>
        <w:t>[2] Uses others as a mere means to an end</w:t>
      </w:r>
    </w:p>
    <w:p w14:paraId="7269A50D" w14:textId="042F3440" w:rsidR="00D21D90" w:rsidRDefault="00D21D90" w:rsidP="00D21D90">
      <w:pPr>
        <w:rPr>
          <w:sz w:val="16"/>
          <w:szCs w:val="16"/>
        </w:rPr>
      </w:pPr>
      <w:r>
        <w:rPr>
          <w:b/>
          <w:sz w:val="26"/>
          <w:szCs w:val="26"/>
        </w:rPr>
        <w:t xml:space="preserve">Fourie </w:t>
      </w:r>
      <w:r w:rsidR="0026414C">
        <w:rPr>
          <w:b/>
          <w:sz w:val="26"/>
          <w:szCs w:val="26"/>
        </w:rPr>
        <w:t>2</w:t>
      </w:r>
      <w:r>
        <w:t xml:space="preserve"> </w:t>
      </w:r>
      <w:r>
        <w:rPr>
          <w:sz w:val="16"/>
          <w:szCs w:val="16"/>
        </w:rPr>
        <w:t xml:space="preserve">Johan Fourie 11-30-2017 "Ethicality of Labor-Strike Demonstrates by Social Workers" </w:t>
      </w:r>
      <w:hyperlink r:id="rId10">
        <w:r>
          <w:rPr>
            <w:color w:val="000000"/>
            <w:sz w:val="16"/>
            <w:szCs w:val="16"/>
          </w:rPr>
          <w:t>https://www.otherpapers.com/essay/Ethicality-of-Labor-Strike-Demonstrates-by-Social-Workers/62694.html</w:t>
        </w:r>
      </w:hyperlink>
      <w:r>
        <w:rPr>
          <w:sz w:val="16"/>
          <w:szCs w:val="16"/>
        </w:rPr>
        <w:t xml:space="preserve"> (Johan Fourie is professor of Economics and History at Stellenbosch University.) JG</w:t>
      </w:r>
    </w:p>
    <w:p w14:paraId="15657551" w14:textId="76F02232" w:rsidR="00CD169B" w:rsidRPr="007A0EAF" w:rsidRDefault="00D21D90" w:rsidP="00D21D90">
      <w:pPr>
        <w:rPr>
          <w:sz w:val="26"/>
          <w:szCs w:val="26"/>
          <w:u w:val="single"/>
        </w:rPr>
      </w:pPr>
      <w:r>
        <w:rPr>
          <w:sz w:val="26"/>
          <w:szCs w:val="26"/>
          <w:u w:val="single"/>
        </w:rPr>
        <w:t xml:space="preserve">A further formula of </w:t>
      </w:r>
      <w:r>
        <w:rPr>
          <w:sz w:val="26"/>
          <w:szCs w:val="26"/>
          <w:highlight w:val="green"/>
          <w:u w:val="single"/>
        </w:rPr>
        <w:t xml:space="preserve">the Categorical Imperative is </w:t>
      </w:r>
      <w:r>
        <w:rPr>
          <w:sz w:val="26"/>
          <w:szCs w:val="26"/>
          <w:u w:val="single"/>
        </w:rPr>
        <w:t xml:space="preserve">"so, act as to </w:t>
      </w:r>
      <w:r>
        <w:rPr>
          <w:sz w:val="26"/>
          <w:szCs w:val="26"/>
          <w:highlight w:val="green"/>
          <w:u w:val="single"/>
        </w:rPr>
        <w:t>treat humanity</w:t>
      </w:r>
      <w:r>
        <w:rPr>
          <w:sz w:val="26"/>
          <w:szCs w:val="26"/>
          <w:u w:val="single"/>
        </w:rPr>
        <w:t xml:space="preserve">, whether in your own person or in that of any other context, </w:t>
      </w:r>
      <w:r>
        <w:rPr>
          <w:sz w:val="26"/>
          <w:szCs w:val="26"/>
          <w:highlight w:val="green"/>
          <w:u w:val="single"/>
        </w:rPr>
        <w:t xml:space="preserve">never </w:t>
      </w:r>
      <w:r>
        <w:rPr>
          <w:sz w:val="26"/>
          <w:szCs w:val="26"/>
          <w:u w:val="single"/>
        </w:rPr>
        <w:t xml:space="preserve">solely </w:t>
      </w:r>
      <w:proofErr w:type="gramStart"/>
      <w:r>
        <w:rPr>
          <w:sz w:val="26"/>
          <w:szCs w:val="26"/>
          <w:highlight w:val="green"/>
          <w:u w:val="single"/>
        </w:rPr>
        <w:t>as a means to</w:t>
      </w:r>
      <w:proofErr w:type="gramEnd"/>
      <w:r>
        <w:rPr>
          <w:sz w:val="26"/>
          <w:szCs w:val="26"/>
          <w:highlight w:val="green"/>
          <w:u w:val="single"/>
        </w:rPr>
        <w:t xml:space="preserve"> an end </w:t>
      </w:r>
      <w:r>
        <w:rPr>
          <w:sz w:val="26"/>
          <w:szCs w:val="26"/>
          <w:u w:val="single"/>
        </w:rPr>
        <w:t>but always as an end within itself' (Parrott, 2006, p. 51).</w:t>
      </w:r>
      <w:r>
        <w:rPr>
          <w:sz w:val="14"/>
          <w:szCs w:val="14"/>
        </w:rPr>
        <w:t xml:space="preserve"> By this Kant meant people should be valued and respected as an individual and not used for the benefit of others. </w:t>
      </w:r>
      <w:r>
        <w:rPr>
          <w:sz w:val="26"/>
          <w:szCs w:val="26"/>
          <w:highlight w:val="green"/>
          <w:u w:val="single"/>
        </w:rPr>
        <w:t xml:space="preserve">Participating in a labor-strike </w:t>
      </w:r>
      <w:r>
        <w:rPr>
          <w:sz w:val="26"/>
          <w:szCs w:val="26"/>
          <w:u w:val="single"/>
        </w:rPr>
        <w:t xml:space="preserve">demonstration/action </w:t>
      </w:r>
      <w:r>
        <w:rPr>
          <w:sz w:val="26"/>
          <w:szCs w:val="26"/>
          <w:highlight w:val="green"/>
          <w:u w:val="single"/>
        </w:rPr>
        <w:t xml:space="preserve">is </w:t>
      </w:r>
      <w:r>
        <w:rPr>
          <w:b/>
          <w:sz w:val="26"/>
          <w:szCs w:val="26"/>
          <w:highlight w:val="green"/>
          <w:u w:val="single"/>
        </w:rPr>
        <w:t>a direct violation of this</w:t>
      </w:r>
      <w:r>
        <w:rPr>
          <w:sz w:val="26"/>
          <w:szCs w:val="26"/>
          <w:highlight w:val="green"/>
          <w:u w:val="single"/>
        </w:rPr>
        <w:t xml:space="preserve"> </w:t>
      </w:r>
      <w:r>
        <w:rPr>
          <w:sz w:val="26"/>
          <w:szCs w:val="26"/>
          <w:u w:val="single"/>
        </w:rPr>
        <w:t xml:space="preserve">categorical perspective as it would not be ethically permissible </w:t>
      </w:r>
      <w:r>
        <w:rPr>
          <w:sz w:val="26"/>
          <w:szCs w:val="26"/>
          <w:highlight w:val="green"/>
          <w:u w:val="single"/>
        </w:rPr>
        <w:t xml:space="preserve">because the </w:t>
      </w:r>
      <w:r>
        <w:rPr>
          <w:sz w:val="26"/>
          <w:szCs w:val="26"/>
          <w:u w:val="single"/>
        </w:rPr>
        <w:t xml:space="preserve">severe dependence and </w:t>
      </w:r>
      <w:r>
        <w:rPr>
          <w:sz w:val="26"/>
          <w:szCs w:val="26"/>
          <w:highlight w:val="green"/>
          <w:u w:val="single"/>
        </w:rPr>
        <w:t>well-being of clients</w:t>
      </w:r>
      <w:r>
        <w:rPr>
          <w:sz w:val="26"/>
          <w:szCs w:val="26"/>
          <w:u w:val="single"/>
        </w:rPr>
        <w:t xml:space="preserve">, </w:t>
      </w:r>
      <w:r>
        <w:rPr>
          <w:sz w:val="26"/>
          <w:szCs w:val="26"/>
          <w:highlight w:val="green"/>
          <w:u w:val="single"/>
        </w:rPr>
        <w:t xml:space="preserve">the effective functioning of the </w:t>
      </w:r>
      <w:r>
        <w:rPr>
          <w:sz w:val="26"/>
          <w:szCs w:val="26"/>
          <w:u w:val="single"/>
        </w:rPr>
        <w:t xml:space="preserve">employer </w:t>
      </w:r>
      <w:r>
        <w:rPr>
          <w:sz w:val="26"/>
          <w:szCs w:val="26"/>
          <w:highlight w:val="green"/>
          <w:u w:val="single"/>
        </w:rPr>
        <w:t>organization</w:t>
      </w:r>
      <w:r>
        <w:rPr>
          <w:sz w:val="26"/>
          <w:szCs w:val="26"/>
          <w:u w:val="single"/>
        </w:rPr>
        <w:t xml:space="preserve">, </w:t>
      </w:r>
      <w:r>
        <w:rPr>
          <w:sz w:val="26"/>
          <w:szCs w:val="26"/>
          <w:highlight w:val="green"/>
          <w:u w:val="single"/>
        </w:rPr>
        <w:t xml:space="preserve">and society </w:t>
      </w:r>
      <w:r>
        <w:rPr>
          <w:b/>
          <w:sz w:val="26"/>
          <w:szCs w:val="26"/>
          <w:highlight w:val="green"/>
          <w:u w:val="single"/>
        </w:rPr>
        <w:t xml:space="preserve">is used to </w:t>
      </w:r>
      <w:proofErr w:type="gramStart"/>
      <w:r>
        <w:rPr>
          <w:b/>
          <w:sz w:val="26"/>
          <w:szCs w:val="26"/>
          <w:highlight w:val="green"/>
          <w:u w:val="single"/>
        </w:rPr>
        <w:t>duly and unduly influence the bargaining process</w:t>
      </w:r>
      <w:proofErr w:type="gramEnd"/>
      <w:r>
        <w:rPr>
          <w:b/>
          <w:sz w:val="26"/>
          <w:szCs w:val="26"/>
          <w:highlight w:val="green"/>
          <w:u w:val="single"/>
        </w:rPr>
        <w:t xml:space="preserve"> for better working conditions</w:t>
      </w:r>
      <w:r>
        <w:rPr>
          <w:sz w:val="26"/>
          <w:szCs w:val="26"/>
          <w:u w:val="single"/>
        </w:rPr>
        <w:t xml:space="preserve">. </w:t>
      </w:r>
      <w:r>
        <w:rPr>
          <w:sz w:val="26"/>
          <w:szCs w:val="26"/>
          <w:highlight w:val="green"/>
          <w:u w:val="single"/>
        </w:rPr>
        <w:t xml:space="preserve">In participating in the labor strike </w:t>
      </w:r>
      <w:r>
        <w:rPr>
          <w:sz w:val="26"/>
          <w:szCs w:val="26"/>
          <w:u w:val="single"/>
        </w:rPr>
        <w:t xml:space="preserve">demonstration, </w:t>
      </w:r>
      <w:r>
        <w:rPr>
          <w:sz w:val="26"/>
          <w:szCs w:val="26"/>
          <w:highlight w:val="green"/>
          <w:u w:val="single"/>
        </w:rPr>
        <w:t>the humanity</w:t>
      </w:r>
      <w:r>
        <w:rPr>
          <w:sz w:val="26"/>
          <w:szCs w:val="26"/>
          <w:u w:val="single"/>
        </w:rPr>
        <w:t xml:space="preserve">, and well-being </w:t>
      </w:r>
      <w:r>
        <w:rPr>
          <w:sz w:val="26"/>
          <w:szCs w:val="26"/>
          <w:highlight w:val="green"/>
          <w:u w:val="single"/>
        </w:rPr>
        <w:t xml:space="preserve">of </w:t>
      </w:r>
      <w:r>
        <w:rPr>
          <w:sz w:val="26"/>
          <w:szCs w:val="26"/>
          <w:u w:val="single"/>
        </w:rPr>
        <w:t xml:space="preserve">clients and </w:t>
      </w:r>
      <w:r>
        <w:rPr>
          <w:sz w:val="26"/>
          <w:szCs w:val="26"/>
          <w:highlight w:val="green"/>
          <w:u w:val="single"/>
        </w:rPr>
        <w:t xml:space="preserve">society </w:t>
      </w:r>
      <w:r>
        <w:rPr>
          <w:b/>
          <w:sz w:val="26"/>
          <w:szCs w:val="26"/>
          <w:highlight w:val="green"/>
          <w:u w:val="single"/>
        </w:rPr>
        <w:t>is not seen as crucial</w:t>
      </w:r>
      <w:r>
        <w:rPr>
          <w:sz w:val="26"/>
          <w:szCs w:val="26"/>
          <w:highlight w:val="green"/>
          <w:u w:val="single"/>
        </w:rPr>
        <w:t xml:space="preserve"> </w:t>
      </w:r>
      <w:r>
        <w:rPr>
          <w:b/>
          <w:sz w:val="26"/>
          <w:szCs w:val="26"/>
          <w:highlight w:val="green"/>
          <w:u w:val="single"/>
        </w:rPr>
        <w:t>and as an 'end'</w:t>
      </w:r>
      <w:r>
        <w:rPr>
          <w:sz w:val="26"/>
          <w:szCs w:val="26"/>
          <w:u w:val="single"/>
        </w:rPr>
        <w:t xml:space="preserve">, </w:t>
      </w:r>
      <w:r>
        <w:rPr>
          <w:sz w:val="26"/>
          <w:szCs w:val="26"/>
          <w:highlight w:val="green"/>
          <w:u w:val="single"/>
        </w:rPr>
        <w:t xml:space="preserve">but </w:t>
      </w:r>
      <w:r>
        <w:rPr>
          <w:sz w:val="26"/>
          <w:szCs w:val="26"/>
          <w:u w:val="single"/>
        </w:rPr>
        <w:t xml:space="preserve">rather </w:t>
      </w:r>
      <w:r>
        <w:rPr>
          <w:sz w:val="26"/>
          <w:szCs w:val="26"/>
          <w:highlight w:val="green"/>
          <w:u w:val="single"/>
        </w:rPr>
        <w:t xml:space="preserve">used to demonstrate </w:t>
      </w:r>
      <w:r>
        <w:rPr>
          <w:sz w:val="26"/>
          <w:szCs w:val="26"/>
          <w:u w:val="single"/>
        </w:rPr>
        <w:t xml:space="preserve">the undeniable </w:t>
      </w:r>
      <w:r>
        <w:rPr>
          <w:sz w:val="26"/>
          <w:szCs w:val="26"/>
          <w:highlight w:val="green"/>
          <w:u w:val="single"/>
        </w:rPr>
        <w:t xml:space="preserve">need for </w:t>
      </w:r>
      <w:r>
        <w:rPr>
          <w:sz w:val="26"/>
          <w:szCs w:val="26"/>
          <w:u w:val="single"/>
        </w:rPr>
        <w:t xml:space="preserve">the </w:t>
      </w:r>
      <w:r>
        <w:rPr>
          <w:sz w:val="26"/>
          <w:szCs w:val="26"/>
          <w:highlight w:val="green"/>
          <w:u w:val="single"/>
        </w:rPr>
        <w:t xml:space="preserve">skills </w:t>
      </w:r>
      <w:r>
        <w:rPr>
          <w:sz w:val="26"/>
          <w:szCs w:val="26"/>
          <w:u w:val="single"/>
        </w:rPr>
        <w:t xml:space="preserve">and expertise </w:t>
      </w:r>
      <w:r>
        <w:rPr>
          <w:sz w:val="26"/>
          <w:szCs w:val="26"/>
          <w:highlight w:val="green"/>
          <w:u w:val="single"/>
        </w:rPr>
        <w:t>of social workers</w:t>
      </w:r>
      <w:r>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146F7BD3" w14:textId="17461714" w:rsidR="00D21D90" w:rsidRDefault="00D21D90" w:rsidP="00D21D90">
      <w:pPr>
        <w:pStyle w:val="Heading4"/>
      </w:pPr>
      <w:r>
        <w:t>[</w:t>
      </w:r>
      <w:r w:rsidR="007A0EAF">
        <w:t>3</w:t>
      </w:r>
      <w:r>
        <w:t>] An unconditional right to strike is unethical since it treats all strikes as morally neutral which is incorrect.</w:t>
      </w:r>
    </w:p>
    <w:p w14:paraId="13EE0986" w14:textId="77777777" w:rsidR="00D21D90" w:rsidRDefault="00D21D90" w:rsidP="00D21D90">
      <w:pPr>
        <w:rPr>
          <w:sz w:val="16"/>
          <w:szCs w:val="16"/>
        </w:rPr>
      </w:pPr>
      <w:r>
        <w:rPr>
          <w:b/>
          <w:sz w:val="26"/>
          <w:szCs w:val="26"/>
        </w:rPr>
        <w:t>Loewy 2K</w:t>
      </w:r>
      <w:r>
        <w:t xml:space="preserve">, </w:t>
      </w:r>
      <w:r>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2DF0122D" w14:textId="77777777" w:rsidR="00D21D90" w:rsidRDefault="00D21D90" w:rsidP="00D21D90">
      <w:pPr>
        <w:pStyle w:val="Heading4"/>
        <w:rPr>
          <w:u w:val="single"/>
        </w:rPr>
      </w:pPr>
      <w:r>
        <w:rPr>
          <w:u w:val="single"/>
        </w:rPr>
        <w:t xml:space="preserve">It would seem then that the </w:t>
      </w:r>
      <w:r>
        <w:rPr>
          <w:highlight w:val="green"/>
          <w:u w:val="single"/>
        </w:rPr>
        <w:t xml:space="preserve">ethical considerations for workers striking in </w:t>
      </w:r>
      <w:r>
        <w:rPr>
          <w:u w:val="single"/>
        </w:rPr>
        <w:t xml:space="preserve">an industry such as </w:t>
      </w:r>
      <w:r>
        <w:rPr>
          <w:highlight w:val="green"/>
          <w:u w:val="single"/>
        </w:rPr>
        <w:t>a shoe factory or</w:t>
      </w:r>
      <w:r>
        <w:rPr>
          <w:u w:val="single"/>
        </w:rPr>
        <w:t xml:space="preserve"> a </w:t>
      </w:r>
      <w:r>
        <w:rPr>
          <w:highlight w:val="green"/>
          <w:u w:val="single"/>
        </w:rPr>
        <w:t xml:space="preserve">chain grocery store are </w:t>
      </w:r>
      <w:r>
        <w:rPr>
          <w:u w:val="single"/>
        </w:rPr>
        <w:t xml:space="preserve">quite </w:t>
      </w:r>
      <w:r>
        <w:rPr>
          <w:highlight w:val="green"/>
          <w:u w:val="single"/>
        </w:rPr>
        <w:t xml:space="preserve">different from </w:t>
      </w:r>
      <w:r>
        <w:rPr>
          <w:u w:val="single"/>
        </w:rPr>
        <w:t xml:space="preserve">the </w:t>
      </w:r>
      <w:r>
        <w:rPr>
          <w:highlight w:val="green"/>
          <w:u w:val="single"/>
        </w:rPr>
        <w:t xml:space="preserve">ethical considerations for </w:t>
      </w:r>
      <w:r>
        <w:rPr>
          <w:u w:val="single"/>
        </w:rPr>
        <w:t xml:space="preserve">workers in </w:t>
      </w:r>
      <w:r>
        <w:rPr>
          <w:highlight w:val="green"/>
          <w:u w:val="single"/>
        </w:rPr>
        <w:t>sanitation</w:t>
      </w:r>
      <w:r>
        <w:rPr>
          <w:u w:val="single"/>
        </w:rPr>
        <w:t xml:space="preserve">, </w:t>
      </w:r>
      <w:r>
        <w:rPr>
          <w:highlight w:val="green"/>
          <w:u w:val="single"/>
        </w:rPr>
        <w:t>police</w:t>
      </w:r>
      <w:r>
        <w:rPr>
          <w:u w:val="single"/>
        </w:rPr>
        <w:t xml:space="preserve">, </w:t>
      </w:r>
      <w:r>
        <w:rPr>
          <w:highlight w:val="green"/>
          <w:u w:val="single"/>
        </w:rPr>
        <w:t>or fire departments</w:t>
      </w:r>
      <w:r>
        <w:rPr>
          <w:u w:val="single"/>
        </w:rPr>
        <w:t>, or for professionals such as teachers or those involved directly in healthcare</w:t>
      </w:r>
      <w:r>
        <w:rPr>
          <w:sz w:val="14"/>
          <w:szCs w:val="14"/>
        </w:rPr>
        <w:t xml:space="preserve">. </w:t>
      </w:r>
      <w:r>
        <w:rPr>
          <w:b w:val="0"/>
          <w:sz w:val="14"/>
          <w:szCs w:val="14"/>
        </w:rPr>
        <w:t xml:space="preserve">Even in the latter “professional” category, there are subtle but distinct differences of “rights” and obligations. </w:t>
      </w:r>
      <w:r>
        <w:rPr>
          <w:u w:val="single"/>
        </w:rPr>
        <w:t>However, one cannot conclude that for workers in essential industries strikes are simply ethically not permissible, whereas they are permissible for workers in less essential industries</w:t>
      </w:r>
      <w:r>
        <w:rPr>
          <w:sz w:val="14"/>
          <w:szCs w:val="14"/>
        </w:rPr>
        <w:t xml:space="preserve">. </w:t>
      </w:r>
      <w:r>
        <w:rPr>
          <w:highlight w:val="green"/>
          <w:u w:val="single"/>
        </w:rPr>
        <w:t>Strikes</w:t>
      </w:r>
      <w:r>
        <w:rPr>
          <w:sz w:val="14"/>
          <w:szCs w:val="14"/>
        </w:rPr>
        <w:t xml:space="preserve">, </w:t>
      </w:r>
      <w:r>
        <w:rPr>
          <w:highlight w:val="green"/>
          <w:u w:val="single"/>
        </w:rPr>
        <w:t>by necessity, injure another</w:t>
      </w:r>
      <w:r>
        <w:rPr>
          <w:sz w:val="14"/>
          <w:szCs w:val="14"/>
        </w:rPr>
        <w:t xml:space="preserve">, </w:t>
      </w:r>
      <w:r>
        <w:rPr>
          <w:highlight w:val="green"/>
          <w:u w:val="single"/>
        </w:rPr>
        <w:t>and</w:t>
      </w:r>
      <w:r>
        <w:rPr>
          <w:sz w:val="14"/>
          <w:szCs w:val="14"/>
          <w:highlight w:val="green"/>
        </w:rPr>
        <w:t xml:space="preserve"> </w:t>
      </w:r>
      <w:r>
        <w:rPr>
          <w:highlight w:val="green"/>
          <w:u w:val="single"/>
        </w:rPr>
        <w:t>injuring another cannot be ethically neutral</w:t>
      </w:r>
      <w:r>
        <w:rPr>
          <w:sz w:val="14"/>
          <w:szCs w:val="14"/>
        </w:rPr>
        <w:t xml:space="preserve">. </w:t>
      </w:r>
      <w:r>
        <w:rPr>
          <w:highlight w:val="green"/>
          <w:u w:val="single"/>
        </w:rPr>
        <w:t>Injuring others is prima facie ethically problematic</w:t>
      </w:r>
      <w:r>
        <w:rPr>
          <w:b w:val="0"/>
          <w:sz w:val="14"/>
          <w:szCs w:val="14"/>
        </w:rPr>
        <w:t xml:space="preserve">—that is, unless a good and weighty argument for doing so can be made, injuring another is not ethically proper. </w:t>
      </w:r>
      <w:r>
        <w:rPr>
          <w:highlight w:val="green"/>
          <w:u w:val="single"/>
        </w:rPr>
        <w:t>Striking by a worker</w:t>
      </w:r>
      <w:r>
        <w:rPr>
          <w:u w:val="single"/>
        </w:rPr>
        <w:t xml:space="preserve">, in as much as doing so injures another or others, </w:t>
      </w:r>
      <w:r>
        <w:rPr>
          <w:highlight w:val="green"/>
          <w:u w:val="single"/>
        </w:rPr>
        <w:t>is only a conditional right</w:t>
      </w:r>
      <w:r>
        <w:rPr>
          <w:u w:val="single"/>
        </w:rPr>
        <w:t>.</w:t>
      </w:r>
      <w:r>
        <w:rPr>
          <w:sz w:val="14"/>
          <w:szCs w:val="14"/>
        </w:rPr>
        <w:t xml:space="preserve"> </w:t>
      </w:r>
      <w:r>
        <w:rPr>
          <w:highlight w:val="green"/>
          <w:u w:val="single"/>
        </w:rPr>
        <w:t xml:space="preserve">A compelling ethical argument </w:t>
      </w:r>
      <w:r>
        <w:rPr>
          <w:u w:val="single"/>
        </w:rPr>
        <w:t xml:space="preserve">in favor of striking </w:t>
      </w:r>
      <w:r>
        <w:rPr>
          <w:highlight w:val="green"/>
          <w:u w:val="single"/>
        </w:rPr>
        <w:t xml:space="preserve">is needed </w:t>
      </w:r>
      <w:r>
        <w:rPr>
          <w:u w:val="single"/>
        </w:rPr>
        <w:t xml:space="preserve">as well as an ethical argument in favor of striking </w:t>
      </w:r>
      <w:r>
        <w:rPr>
          <w:highlight w:val="green"/>
          <w:u w:val="single"/>
        </w:rPr>
        <w:t xml:space="preserve">at the time and </w:t>
      </w:r>
      <w:r>
        <w:rPr>
          <w:u w:val="single"/>
        </w:rPr>
        <w:t xml:space="preserve">in the </w:t>
      </w:r>
      <w:r>
        <w:rPr>
          <w:highlight w:val="green"/>
          <w:u w:val="single"/>
        </w:rPr>
        <w:t>way planned</w:t>
      </w:r>
      <w:r>
        <w:rPr>
          <w:u w:val="single"/>
        </w:rPr>
        <w:t xml:space="preserve">. </w:t>
      </w:r>
      <w:r>
        <w:rPr>
          <w:highlight w:val="green"/>
          <w:u w:val="single"/>
        </w:rPr>
        <w:t xml:space="preserve">It remains to delineate the conditions </w:t>
      </w:r>
      <w:r>
        <w:rPr>
          <w:u w:val="single"/>
        </w:rPr>
        <w:t>under which strikes, especially strikes by workers in essential industries and even more so by persons who consider themselves to be “professionals,” may legitimately proceed and yet fulfill their basic purpose.</w:t>
      </w:r>
    </w:p>
    <w:p w14:paraId="32E39756" w14:textId="3CF67A83" w:rsidR="00D21D90" w:rsidRDefault="00973665" w:rsidP="00973665">
      <w:pPr>
        <w:pStyle w:val="Heading1"/>
      </w:pPr>
      <w:r>
        <w:t>Case</w:t>
      </w:r>
    </w:p>
    <w:p w14:paraId="56C6D0BA" w14:textId="04572354" w:rsidR="000B2387" w:rsidRDefault="000B2387" w:rsidP="000B2387">
      <w:pPr>
        <w:pStyle w:val="Heading3"/>
      </w:pPr>
      <w:r>
        <w:t>Contention 1</w:t>
      </w:r>
    </w:p>
    <w:p w14:paraId="6D63E4B8" w14:textId="77777777" w:rsidR="00C661A3" w:rsidRDefault="00C661A3" w:rsidP="00C661A3">
      <w:pPr>
        <w:pStyle w:val="Heading4"/>
      </w:pPr>
      <w:r>
        <w:t>Strikes inhibit the ability to create contracts, create power imbalances, and violate individual contracts.</w:t>
      </w:r>
    </w:p>
    <w:p w14:paraId="2C4A5F7B" w14:textId="77777777" w:rsidR="00C661A3" w:rsidRDefault="00C661A3" w:rsidP="00C661A3">
      <w:pPr>
        <w:rPr>
          <w:sz w:val="16"/>
          <w:szCs w:val="16"/>
        </w:rPr>
      </w:pPr>
      <w:r>
        <w:rPr>
          <w:b/>
          <w:sz w:val="26"/>
          <w:szCs w:val="26"/>
        </w:rPr>
        <w:t>Levine 1</w:t>
      </w:r>
      <w:r>
        <w:t xml:space="preserve">, </w:t>
      </w:r>
      <w:r>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 JG</w:t>
      </w:r>
    </w:p>
    <w:p w14:paraId="3C3DB63E" w14:textId="77777777" w:rsidR="00C661A3" w:rsidRDefault="00C661A3" w:rsidP="00C661A3">
      <w:pPr>
        <w:rPr>
          <w:sz w:val="14"/>
          <w:szCs w:val="14"/>
        </w:rPr>
      </w:pPr>
      <w:r>
        <w:rPr>
          <w:sz w:val="14"/>
          <w:szCs w:val="14"/>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Pr>
          <w:sz w:val="26"/>
          <w:szCs w:val="26"/>
          <w:highlight w:val="green"/>
          <w:u w:val="single"/>
        </w:rPr>
        <w:t xml:space="preserve">unions gain strength </w:t>
      </w:r>
      <w:r>
        <w:rPr>
          <w:b/>
          <w:sz w:val="26"/>
          <w:szCs w:val="26"/>
          <w:highlight w:val="green"/>
          <w:u w:val="single"/>
        </w:rPr>
        <w:t>by overriding private rights.</w:t>
      </w:r>
      <w:r>
        <w:rPr>
          <w:sz w:val="26"/>
          <w:szCs w:val="26"/>
          <w:highlight w:val="green"/>
          <w:u w:val="single"/>
        </w:rPr>
        <w:t xml:space="preserve"> </w:t>
      </w:r>
      <w:r>
        <w:rPr>
          <w:sz w:val="26"/>
          <w:szCs w:val="26"/>
          <w:u w:val="single"/>
        </w:rPr>
        <w:t xml:space="preserve">They routinely </w:t>
      </w:r>
      <w:r>
        <w:rPr>
          <w:sz w:val="26"/>
          <w:szCs w:val="26"/>
          <w:highlight w:val="green"/>
          <w:u w:val="single"/>
        </w:rPr>
        <w:t xml:space="preserve">block anyone from working </w:t>
      </w:r>
      <w:r>
        <w:rPr>
          <w:b/>
          <w:sz w:val="26"/>
          <w:szCs w:val="26"/>
          <w:highlight w:val="green"/>
          <w:u w:val="single"/>
        </w:rPr>
        <w:t>under a non-union contract</w:t>
      </w:r>
      <w:r>
        <w:rPr>
          <w:sz w:val="26"/>
          <w:szCs w:val="26"/>
          <w:u w:val="single"/>
        </w:rPr>
        <w:t xml:space="preserve">, </w:t>
      </w:r>
      <w:r>
        <w:rPr>
          <w:sz w:val="26"/>
          <w:szCs w:val="26"/>
          <w:highlight w:val="green"/>
          <w:u w:val="single"/>
        </w:rPr>
        <w:t xml:space="preserve">and </w:t>
      </w:r>
      <w:r>
        <w:rPr>
          <w:sz w:val="26"/>
          <w:szCs w:val="26"/>
          <w:u w:val="single"/>
        </w:rPr>
        <w:t xml:space="preserve">they </w:t>
      </w:r>
      <w:r>
        <w:rPr>
          <w:sz w:val="26"/>
          <w:szCs w:val="26"/>
          <w:highlight w:val="green"/>
          <w:u w:val="single"/>
        </w:rPr>
        <w:t>prevent employers from making offers</w:t>
      </w:r>
      <w:r>
        <w:rPr>
          <w:sz w:val="26"/>
          <w:szCs w:val="26"/>
          <w:u w:val="single"/>
        </w:rPr>
        <w:t>--even advantageous ones--</w:t>
      </w:r>
      <w:r>
        <w:rPr>
          <w:sz w:val="26"/>
          <w:szCs w:val="26"/>
          <w:highlight w:val="green"/>
          <w:u w:val="single"/>
        </w:rPr>
        <w:t xml:space="preserve">to individual workers </w:t>
      </w:r>
      <w:r>
        <w:rPr>
          <w:sz w:val="26"/>
          <w:szCs w:val="26"/>
          <w:u w:val="single"/>
        </w:rPr>
        <w:t xml:space="preserve">unless the union is informed and consents. </w:t>
      </w:r>
      <w:r>
        <w:rPr>
          <w:sz w:val="26"/>
          <w:szCs w:val="26"/>
          <w:highlight w:val="green"/>
          <w:u w:val="single"/>
        </w:rPr>
        <w:t>Unions declare strikes</w:t>
      </w:r>
      <w:r>
        <w:rPr>
          <w:sz w:val="14"/>
          <w:szCs w:val="14"/>
          <w:highlight w:val="green"/>
        </w:rPr>
        <w:t xml:space="preserve"> </w:t>
      </w:r>
      <w:r>
        <w:rPr>
          <w:sz w:val="14"/>
          <w:szCs w:val="14"/>
        </w:rPr>
        <w:t xml:space="preserve">and establish picket lines </w:t>
      </w:r>
      <w:r>
        <w:rPr>
          <w:sz w:val="26"/>
          <w:szCs w:val="26"/>
          <w:highlight w:val="green"/>
          <w:u w:val="single"/>
        </w:rPr>
        <w:t>to prevent</w:t>
      </w:r>
      <w:r>
        <w:rPr>
          <w:sz w:val="14"/>
          <w:szCs w:val="14"/>
          <w:highlight w:val="green"/>
        </w:rPr>
        <w:t xml:space="preserve"> </w:t>
      </w:r>
      <w:r>
        <w:rPr>
          <w:b/>
          <w:sz w:val="26"/>
          <w:szCs w:val="26"/>
          <w:highlight w:val="green"/>
          <w:u w:val="single"/>
        </w:rPr>
        <w:t>customers and workers</w:t>
      </w:r>
      <w:r>
        <w:rPr>
          <w:sz w:val="26"/>
          <w:szCs w:val="26"/>
          <w:highlight w:val="green"/>
          <w:u w:val="single"/>
        </w:rPr>
        <w:t xml:space="preserve"> from </w:t>
      </w:r>
      <w:r>
        <w:rPr>
          <w:b/>
          <w:sz w:val="26"/>
          <w:szCs w:val="26"/>
          <w:highlight w:val="green"/>
          <w:u w:val="single"/>
        </w:rPr>
        <w:t>entering company property</w:t>
      </w:r>
      <w:r>
        <w:rPr>
          <w:sz w:val="26"/>
          <w:szCs w:val="26"/>
          <w:u w:val="single"/>
        </w:rPr>
        <w:t xml:space="preserve">; </w:t>
      </w:r>
      <w:r>
        <w:rPr>
          <w:sz w:val="26"/>
          <w:szCs w:val="26"/>
          <w:highlight w:val="green"/>
          <w:u w:val="single"/>
        </w:rPr>
        <w:t xml:space="preserve">they </w:t>
      </w:r>
      <w:r>
        <w:rPr>
          <w:sz w:val="26"/>
          <w:szCs w:val="26"/>
          <w:u w:val="single"/>
        </w:rPr>
        <w:t xml:space="preserve">may </w:t>
      </w:r>
      <w:r>
        <w:rPr>
          <w:b/>
          <w:sz w:val="26"/>
          <w:szCs w:val="26"/>
          <w:highlight w:val="green"/>
          <w:u w:val="single"/>
        </w:rPr>
        <w:t>fine employees who cross these lines.</w:t>
      </w:r>
      <w:r>
        <w:rPr>
          <w:sz w:val="14"/>
          <w:szCs w:val="14"/>
          <w:highlight w:val="green"/>
        </w:rPr>
        <w:t xml:space="preserve"> </w:t>
      </w:r>
      <w:r>
        <w:rPr>
          <w:sz w:val="14"/>
          <w:szCs w:val="14"/>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Pr>
          <w:sz w:val="14"/>
          <w:szCs w:val="14"/>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Pr>
          <w:sz w:val="14"/>
          <w:szCs w:val="14"/>
        </w:rPr>
        <w:t>are able to</w:t>
      </w:r>
      <w:proofErr w:type="gramEnd"/>
      <w:r>
        <w:rPr>
          <w:sz w:val="14"/>
          <w:szCs w:val="14"/>
        </w:rPr>
        <w:t xml:space="preserve"> ignore minorities’ preferences.</w:t>
      </w:r>
    </w:p>
    <w:p w14:paraId="1DF30FC1" w14:textId="77777777" w:rsidR="00A915BC" w:rsidRPr="00A915BC" w:rsidRDefault="00A915BC" w:rsidP="00A915BC"/>
    <w:p w14:paraId="7E07CD4D" w14:textId="77777777" w:rsidR="000B2387" w:rsidRPr="000939D5" w:rsidRDefault="000B2387" w:rsidP="000B2387">
      <w:pPr>
        <w:pStyle w:val="Heading4"/>
      </w:pPr>
      <w:r>
        <w:t xml:space="preserve">Rising police strikes are illegal </w:t>
      </w:r>
      <w:r>
        <w:rPr>
          <w:u w:val="single"/>
        </w:rPr>
        <w:t>now</w:t>
      </w:r>
      <w:r>
        <w:t xml:space="preserve"> but the </w:t>
      </w:r>
      <w:proofErr w:type="spellStart"/>
      <w:r>
        <w:t>aff</w:t>
      </w:r>
      <w:proofErr w:type="spellEnd"/>
      <w:r>
        <w:t xml:space="preserve"> flips that – </w:t>
      </w:r>
      <w:r>
        <w:rPr>
          <w:u w:val="single"/>
        </w:rPr>
        <w:t>history</w:t>
      </w:r>
      <w:r>
        <w:t xml:space="preserve"> proves that police </w:t>
      </w:r>
      <w:proofErr w:type="gramStart"/>
      <w:r>
        <w:t>strikes</w:t>
      </w:r>
      <w:proofErr w:type="gramEnd"/>
      <w:r>
        <w:t xml:space="preserve"> </w:t>
      </w:r>
      <w:r w:rsidRPr="000939D5">
        <w:rPr>
          <w:u w:val="single"/>
        </w:rPr>
        <w:t>expand</w:t>
      </w:r>
      <w:r>
        <w:t xml:space="preserve"> the power of police unions and </w:t>
      </w:r>
      <w:r w:rsidRPr="000939D5">
        <w:rPr>
          <w:u w:val="single"/>
        </w:rPr>
        <w:t>force</w:t>
      </w:r>
      <w:r>
        <w:t xml:space="preserve"> concessions from state governments that sanction systemic racism.   </w:t>
      </w:r>
    </w:p>
    <w:p w14:paraId="0C5C067A" w14:textId="77777777" w:rsidR="000B2387" w:rsidRPr="00127E18" w:rsidRDefault="000B2387" w:rsidP="000B2387">
      <w:r w:rsidRPr="00CC1109">
        <w:rPr>
          <w:rStyle w:val="Style13ptBold"/>
        </w:rPr>
        <w:t xml:space="preserve">Grim </w:t>
      </w:r>
      <w:r>
        <w:rPr>
          <w:rStyle w:val="Style13ptBold"/>
        </w:rPr>
        <w:t>‘</w:t>
      </w:r>
      <w:r w:rsidRPr="00CC1109">
        <w:rPr>
          <w:rStyle w:val="Style13ptBold"/>
        </w:rPr>
        <w:t>20</w:t>
      </w:r>
      <w:r w:rsidRPr="00CC1109">
        <w:t xml:space="preserve"> </w:t>
      </w:r>
      <w:r>
        <w:t>[</w:t>
      </w:r>
      <w:r w:rsidRPr="00127E18">
        <w:t>Andrew Grim, a Ph.D. candidate in history at the University of Massachusetts Amherst, is at work on a dissertation on anti-police brutality activism in post-WWII Newark.</w:t>
      </w:r>
      <w:r>
        <w:t xml:space="preserve"> “</w:t>
      </w:r>
      <w:r w:rsidRPr="00CC1109">
        <w:t>What is the ‘blue flu’ and how has it increased police power?</w:t>
      </w:r>
      <w:r>
        <w:t xml:space="preserve">” (The Washington Post). </w:t>
      </w:r>
      <w:r w:rsidRPr="00127E18">
        <w:t>https://www.washingtonpost.com/outlook/2020/07/01/what-is-blue-flu-how-has-it-increased-police-power/</w:t>
      </w:r>
      <w:r>
        <w:t>. Accessed 11/6/21. Brackets for clarity.] BXNK</w:t>
      </w:r>
    </w:p>
    <w:p w14:paraId="47CBB505" w14:textId="363E33A9" w:rsidR="000B2387" w:rsidRDefault="000B2387" w:rsidP="000B2387">
      <w:pPr>
        <w:rPr>
          <w:rStyle w:val="Emphasis"/>
        </w:rPr>
      </w:pPr>
      <w:r w:rsidRPr="000939D5">
        <w:rPr>
          <w:sz w:val="16"/>
        </w:rPr>
        <w:t xml:space="preserve">What is the “blue flu,” and why might it strike New York City police? </w:t>
      </w:r>
      <w:r w:rsidRPr="00127E18">
        <w:rPr>
          <w:rStyle w:val="Emphasis"/>
        </w:rPr>
        <w:t xml:space="preserve">This weekend, officers from the New York City Police Department are </w:t>
      </w:r>
      <w:hyperlink r:id="rId11" w:history="1">
        <w:r w:rsidRPr="00127E18">
          <w:rPr>
            <w:rStyle w:val="Emphasis"/>
          </w:rPr>
          <w:t>rumored to be</w:t>
        </w:r>
      </w:hyperlink>
      <w:r w:rsidRPr="00127E18">
        <w:rPr>
          <w:rStyle w:val="Emphasis"/>
        </w:rPr>
        <w:t xml:space="preserve"> planning a walkout to protest calls to defund the police. This builds on a similar tactic used by police in Atlanta </w:t>
      </w:r>
      <w:r w:rsidRPr="000939D5">
        <w:rPr>
          <w:rStyle w:val="Emphasis"/>
          <w:highlight w:val="green"/>
        </w:rPr>
        <w:t>less than a month ago</w:t>
      </w:r>
      <w:r w:rsidRPr="000939D5">
        <w:rPr>
          <w:sz w:val="16"/>
        </w:rPr>
        <w:t xml:space="preserve">. On June 16, </w:t>
      </w:r>
      <w:r w:rsidRPr="00127E18">
        <w:rPr>
          <w:rStyle w:val="Emphasis"/>
        </w:rPr>
        <w:t>Fulton County District Attorney</w:t>
      </w:r>
      <w:r w:rsidRPr="000939D5">
        <w:rPr>
          <w:sz w:val="16"/>
        </w:rPr>
        <w:t xml:space="preserve">, Paul L. Howard Jr. </w:t>
      </w:r>
      <w:r w:rsidRPr="00127E18">
        <w:rPr>
          <w:rStyle w:val="Emphasis"/>
        </w:rPr>
        <w:t>announced</w:t>
      </w:r>
      <w:r w:rsidRPr="000939D5">
        <w:rPr>
          <w:sz w:val="16"/>
        </w:rPr>
        <w:t xml:space="preserve"> that Garrett Rolfe, </w:t>
      </w:r>
      <w:r w:rsidRPr="000939D5">
        <w:rPr>
          <w:rStyle w:val="Emphasis"/>
          <w:highlight w:val="green"/>
        </w:rPr>
        <w:t xml:space="preserve">the Atlanta police officer who fatally shot </w:t>
      </w:r>
      <w:proofErr w:type="spellStart"/>
      <w:r w:rsidRPr="000939D5">
        <w:rPr>
          <w:rStyle w:val="Emphasis"/>
          <w:highlight w:val="green"/>
        </w:rPr>
        <w:t>Rayshard</w:t>
      </w:r>
      <w:proofErr w:type="spellEnd"/>
      <w:r w:rsidRPr="000939D5">
        <w:rPr>
          <w:rStyle w:val="Emphasis"/>
          <w:highlight w:val="green"/>
        </w:rPr>
        <w:t xml:space="preserve"> Brooks, </w:t>
      </w:r>
      <w:r w:rsidRPr="000939D5">
        <w:rPr>
          <w:rStyle w:val="Emphasis"/>
        </w:rPr>
        <w:t xml:space="preserve">would </w:t>
      </w:r>
      <w:r w:rsidRPr="000939D5">
        <w:rPr>
          <w:rStyle w:val="Emphasis"/>
          <w:highlight w:val="green"/>
        </w:rPr>
        <w:t>face</w:t>
      </w:r>
      <w:r>
        <w:rPr>
          <w:rStyle w:val="Emphasis"/>
          <w:highlight w:val="green"/>
        </w:rPr>
        <w:t>[d]</w:t>
      </w:r>
      <w:r w:rsidRPr="000939D5">
        <w:rPr>
          <w:rStyle w:val="Emphasis"/>
          <w:highlight w:val="green"/>
        </w:rPr>
        <w:t xml:space="preserve"> charges of felony murder and aggravated assault</w:t>
      </w:r>
      <w:r w:rsidRPr="000939D5">
        <w:rPr>
          <w:sz w:val="16"/>
        </w:rPr>
        <w:t xml:space="preserve">. That night, </w:t>
      </w:r>
      <w:r w:rsidRPr="00127E18">
        <w:rPr>
          <w:rStyle w:val="Emphasis"/>
        </w:rPr>
        <w:t xml:space="preserve">scores of </w:t>
      </w:r>
      <w:r w:rsidRPr="000939D5">
        <w:rPr>
          <w:rStyle w:val="Emphasis"/>
          <w:highlight w:val="green"/>
        </w:rPr>
        <w:t>Atlanta</w:t>
      </w:r>
      <w:r w:rsidRPr="000939D5">
        <w:rPr>
          <w:rStyle w:val="Emphasis"/>
        </w:rPr>
        <w:t xml:space="preserve"> Police Department </w:t>
      </w:r>
      <w:r w:rsidRPr="000939D5">
        <w:rPr>
          <w:rStyle w:val="Emphasis"/>
          <w:highlight w:val="green"/>
        </w:rPr>
        <w:t>officers</w:t>
      </w:r>
      <w:r w:rsidRPr="00127E18">
        <w:rPr>
          <w:rStyle w:val="Emphasis"/>
        </w:rPr>
        <w:t xml:space="preserve"> caught the “blue flu,” </w:t>
      </w:r>
      <w:r w:rsidRPr="000939D5">
        <w:rPr>
          <w:rStyle w:val="Emphasis"/>
          <w:highlight w:val="green"/>
        </w:rPr>
        <w:t>call[ed]</w:t>
      </w:r>
      <w:proofErr w:type="spellStart"/>
      <w:r w:rsidRPr="00127E18">
        <w:rPr>
          <w:rStyle w:val="Emphasis"/>
        </w:rPr>
        <w:t>ing</w:t>
      </w:r>
      <w:proofErr w:type="spellEnd"/>
      <w:r w:rsidRPr="00127E18">
        <w:rPr>
          <w:rStyle w:val="Emphasis"/>
        </w:rPr>
        <w:t xml:space="preserve"> </w:t>
      </w:r>
      <w:r w:rsidRPr="000939D5">
        <w:rPr>
          <w:rStyle w:val="Emphasis"/>
          <w:highlight w:val="green"/>
        </w:rPr>
        <w:t xml:space="preserve">out sick </w:t>
      </w:r>
      <w:proofErr w:type="spellStart"/>
      <w:r w:rsidRPr="000939D5">
        <w:rPr>
          <w:rStyle w:val="Emphasis"/>
          <w:highlight w:val="green"/>
        </w:rPr>
        <w:t>en</w:t>
      </w:r>
      <w:proofErr w:type="spellEnd"/>
      <w:r w:rsidRPr="000939D5">
        <w:rPr>
          <w:rStyle w:val="Emphasis"/>
          <w:highlight w:val="green"/>
        </w:rPr>
        <w:t xml:space="preserve"> masse to protest</w:t>
      </w:r>
      <w:r w:rsidRPr="00127E18">
        <w:rPr>
          <w:rStyle w:val="Emphasis"/>
        </w:rPr>
        <w:t xml:space="preserve"> the </w:t>
      </w:r>
      <w:r w:rsidRPr="000939D5">
        <w:rPr>
          <w:rStyle w:val="Emphasis"/>
          <w:highlight w:val="green"/>
        </w:rPr>
        <w:t>charges against Rolfe. Such walkouts constitute</w:t>
      </w:r>
      <w:r w:rsidRPr="000939D5">
        <w:rPr>
          <w:sz w:val="16"/>
        </w:rPr>
        <w:t xml:space="preserve">, in effect, </w:t>
      </w:r>
      <w:r w:rsidRPr="000939D5">
        <w:rPr>
          <w:rStyle w:val="Emphasis"/>
          <w:highlight w:val="green"/>
        </w:rPr>
        <w:t>illegal strikes</w:t>
      </w:r>
      <w:r w:rsidRPr="00127E18">
        <w:rPr>
          <w:rStyle w:val="Emphasis"/>
        </w:rPr>
        <w:t xml:space="preserve"> — laws </w:t>
      </w:r>
      <w:r w:rsidRPr="000939D5">
        <w:rPr>
          <w:rStyle w:val="Emphasis"/>
          <w:highlight w:val="green"/>
        </w:rPr>
        <w:t>in all</w:t>
      </w:r>
      <w:r w:rsidRPr="000939D5">
        <w:rPr>
          <w:rStyle w:val="Emphasis"/>
        </w:rPr>
        <w:t xml:space="preserve"> 50 </w:t>
      </w:r>
      <w:r w:rsidRPr="000939D5">
        <w:rPr>
          <w:rStyle w:val="Emphasis"/>
          <w:highlight w:val="green"/>
        </w:rPr>
        <w:t>states</w:t>
      </w:r>
      <w:r w:rsidRPr="00127E18">
        <w:rPr>
          <w:rStyle w:val="Emphasis"/>
        </w:rPr>
        <w:t xml:space="preserve"> prohibit police strikes</w:t>
      </w:r>
      <w:r w:rsidRPr="000939D5">
        <w:rPr>
          <w:sz w:val="16"/>
        </w:rPr>
        <w:t xml:space="preserve">. Yet, there is nothing new about the </w:t>
      </w:r>
      <w:r w:rsidRPr="00127E18">
        <w:rPr>
          <w:rStyle w:val="Emphasis"/>
        </w:rPr>
        <w:t>blue flu</w:t>
      </w:r>
      <w:r w:rsidRPr="000939D5">
        <w:rPr>
          <w:sz w:val="16"/>
        </w:rPr>
        <w:t xml:space="preserve">. It </w:t>
      </w:r>
      <w:r w:rsidRPr="00127E18">
        <w:rPr>
          <w:rStyle w:val="Emphasis"/>
        </w:rPr>
        <w:t>is a strategy long employed by police unions and rank-and-file officers during contract negotiations, disputes over reforms and, like in Atlanta, in response to disciplinary action against individual officers</w:t>
      </w:r>
      <w:r w:rsidRPr="000939D5">
        <w:rPr>
          <w:sz w:val="16"/>
        </w:rPr>
        <w:t xml:space="preserve">. The intent is to dramatize police disputes with municipal government and rally the citizenry to their side. But the result of such protests </w:t>
      </w:r>
      <w:proofErr w:type="gramStart"/>
      <w:r w:rsidRPr="000939D5">
        <w:rPr>
          <w:sz w:val="16"/>
        </w:rPr>
        <w:t>matter</w:t>
      </w:r>
      <w:proofErr w:type="gramEnd"/>
      <w:r w:rsidRPr="000939D5">
        <w:rPr>
          <w:sz w:val="16"/>
        </w:rPr>
        <w:t xml:space="preserve"> deeply as we consider police reform today. </w:t>
      </w:r>
      <w:r w:rsidRPr="000939D5">
        <w:rPr>
          <w:rStyle w:val="Emphasis"/>
          <w:highlight w:val="green"/>
        </w:rPr>
        <w:t>Historically, blue flu strikes</w:t>
      </w:r>
      <w:r w:rsidRPr="00127E18">
        <w:rPr>
          <w:rStyle w:val="Emphasis"/>
        </w:rPr>
        <w:t xml:space="preserve"> have helped </w:t>
      </w:r>
      <w:r w:rsidRPr="000939D5">
        <w:rPr>
          <w:rStyle w:val="Emphasis"/>
          <w:highlight w:val="green"/>
        </w:rPr>
        <w:t>expand police power</w:t>
      </w:r>
      <w:r w:rsidRPr="000939D5">
        <w:rPr>
          <w:sz w:val="16"/>
        </w:rPr>
        <w:t xml:space="preserve">, ultimately </w:t>
      </w:r>
      <w:r w:rsidRPr="000939D5">
        <w:rPr>
          <w:rStyle w:val="Emphasis"/>
          <w:highlight w:val="green"/>
        </w:rPr>
        <w:t>limiting the ability of city governments to reform, constrain or conduct oversight over the police.</w:t>
      </w:r>
      <w:r w:rsidRPr="000939D5">
        <w:rPr>
          <w:sz w:val="16"/>
        </w:rPr>
        <w:t xml:space="preserve"> They </w:t>
      </w:r>
      <w:r w:rsidRPr="00C507A9">
        <w:rPr>
          <w:rStyle w:val="Emphasis"/>
          <w:highlight w:val="green"/>
        </w:rPr>
        <w:t>allow</w:t>
      </w:r>
      <w:r w:rsidRPr="00C507A9">
        <w:rPr>
          <w:rStyle w:val="Emphasis"/>
        </w:rPr>
        <w:t xml:space="preserve"> the </w:t>
      </w:r>
      <w:r w:rsidRPr="00C507A9">
        <w:rPr>
          <w:rStyle w:val="Emphasis"/>
          <w:highlight w:val="green"/>
        </w:rPr>
        <w:t>police to leverage public fear of crime to extract concessions</w:t>
      </w:r>
      <w:r w:rsidRPr="000939D5">
        <w:rPr>
          <w:sz w:val="16"/>
        </w:rPr>
        <w:t xml:space="preserve"> from municipalities. This became clear in Detroit more than 50 years ago. </w:t>
      </w:r>
      <w:r w:rsidRPr="00127E18">
        <w:rPr>
          <w:rStyle w:val="Emphasis"/>
        </w:rPr>
        <w:t>In June 1967, tensions arose between Detroit Mayor Jerome Cavanagh and the Detroit Police Officers Association (DPOA),</w:t>
      </w:r>
      <w:r w:rsidRPr="000939D5">
        <w:rPr>
          <w:sz w:val="16"/>
        </w:rPr>
        <w:t xml:space="preserve"> which represented the city’s 3,300 patrol officers. The two were </w:t>
      </w:r>
      <w:r w:rsidRPr="00127E18">
        <w:rPr>
          <w:rStyle w:val="Emphasis"/>
        </w:rPr>
        <w:t>at odds primarily over police demands for a pay increase. Cavanagh showed no signs of caving</w:t>
      </w:r>
      <w:r w:rsidRPr="000939D5">
        <w:rPr>
          <w:sz w:val="16"/>
        </w:rPr>
        <w:t xml:space="preserve"> to the DPOA’s demands and had, in fact, proposed to cut the police department’s budget. On June 15, the </w:t>
      </w:r>
      <w:r w:rsidRPr="00127E18">
        <w:rPr>
          <w:rStyle w:val="Emphasis"/>
        </w:rPr>
        <w:t>DPOA escalated the dispute with a walkout:</w:t>
      </w:r>
      <w:r w:rsidRPr="000939D5">
        <w:rPr>
          <w:sz w:val="16"/>
        </w:rPr>
        <w:t xml:space="preserve"> 323 officers called in sick. The </w:t>
      </w:r>
      <w:r w:rsidRPr="00127E18">
        <w:rPr>
          <w:rStyle w:val="Emphasis"/>
        </w:rPr>
        <w:t>number grew over the next several days as the blue flu spread, reaching a height of 800 absences</w:t>
      </w:r>
      <w:r w:rsidRPr="000939D5">
        <w:rPr>
          <w:sz w:val="16"/>
        </w:rPr>
        <w:t xml:space="preserve"> on June 17. In tandem with the walkout, the </w:t>
      </w:r>
      <w:r w:rsidRPr="00127E18">
        <w:rPr>
          <w:rStyle w:val="Emphasis"/>
        </w:rPr>
        <w:t>DPOA launched a fearmongering media campaign to win over the public. They took out ads in local newspapers</w:t>
      </w:r>
      <w:r w:rsidRPr="000939D5">
        <w:rPr>
          <w:sz w:val="16"/>
        </w:rPr>
        <w:t xml:space="preserve"> warning Detroit residents, “How does it feel to be held up? Stick around and find out!” </w:t>
      </w:r>
      <w:r w:rsidRPr="00127E18">
        <w:rPr>
          <w:rStyle w:val="Emphasis"/>
        </w:rPr>
        <w:t>This campaign took place at a time of rising urban crime rates and uprisings, and only a month before the 1967 Detroit riot, making it especially potent</w:t>
      </w:r>
      <w:r w:rsidRPr="000939D5">
        <w:rPr>
          <w:sz w:val="16"/>
        </w:rPr>
        <w:t xml:space="preserve">. The </w:t>
      </w:r>
      <w:r w:rsidRPr="00127E18">
        <w:rPr>
          <w:rStyle w:val="Emphasis"/>
        </w:rPr>
        <w:t xml:space="preserve">DPOA understood this climate and used it to its advantage. </w:t>
      </w:r>
      <w:r w:rsidRPr="000939D5">
        <w:rPr>
          <w:rStyle w:val="Emphasis"/>
          <w:highlight w:val="green"/>
        </w:rPr>
        <w:t>With locals</w:t>
      </w:r>
      <w:r w:rsidRPr="00C507A9">
        <w:rPr>
          <w:rStyle w:val="Emphasis"/>
        </w:rPr>
        <w:t xml:space="preserve"> already </w:t>
      </w:r>
      <w:r w:rsidRPr="000939D5">
        <w:rPr>
          <w:rStyle w:val="Emphasis"/>
          <w:highlight w:val="green"/>
        </w:rPr>
        <w:t xml:space="preserve">afraid of </w:t>
      </w:r>
      <w:r w:rsidRPr="00C507A9">
        <w:rPr>
          <w:rStyle w:val="Emphasis"/>
          <w:highlight w:val="green"/>
        </w:rPr>
        <w:t xml:space="preserve">crime and displeased at Cavanagh’s failure to rein it in, they </w:t>
      </w:r>
      <w:r w:rsidRPr="000939D5">
        <w:rPr>
          <w:rStyle w:val="Emphasis"/>
          <w:highlight w:val="green"/>
        </w:rPr>
        <w:t>would be more likely to demand the return of</w:t>
      </w:r>
      <w:r w:rsidRPr="00C507A9">
        <w:rPr>
          <w:rStyle w:val="Emphasis"/>
        </w:rPr>
        <w:t xml:space="preserve"> the </w:t>
      </w:r>
      <w:r w:rsidRPr="000939D5">
        <w:rPr>
          <w:rStyle w:val="Emphasis"/>
          <w:highlight w:val="green"/>
        </w:rPr>
        <w:t>police than</w:t>
      </w:r>
      <w:r w:rsidRPr="00C507A9">
        <w:rPr>
          <w:rStyle w:val="Emphasis"/>
        </w:rPr>
        <w:t xml:space="preserve"> to demand </w:t>
      </w:r>
      <w:r w:rsidRPr="000939D5">
        <w:rPr>
          <w:rStyle w:val="Emphasis"/>
          <w:highlight w:val="green"/>
        </w:rPr>
        <w:t>retribution</w:t>
      </w:r>
      <w:r w:rsidRPr="00C507A9">
        <w:rPr>
          <w:rStyle w:val="Emphasis"/>
        </w:rPr>
        <w:t xml:space="preserve"> against officers </w:t>
      </w:r>
      <w:r w:rsidRPr="000939D5">
        <w:rPr>
          <w:rStyle w:val="Emphasis"/>
          <w:highlight w:val="green"/>
        </w:rPr>
        <w:t>for an illegal strike</w:t>
      </w:r>
    </w:p>
    <w:p w14:paraId="5F0E827C" w14:textId="77777777" w:rsidR="00F05816" w:rsidRDefault="00F05816" w:rsidP="00F05816">
      <w:pPr>
        <w:pStyle w:val="Heading4"/>
      </w:pPr>
      <w:r>
        <w:t>The telos of the 1ac’s politics is the strike – that naturalizes capital’s control and is parasitic on political organizing.</w:t>
      </w:r>
    </w:p>
    <w:p w14:paraId="4AB0C249" w14:textId="77777777" w:rsidR="00F05816" w:rsidRDefault="00F05816" w:rsidP="00F05816">
      <w:proofErr w:type="spellStart"/>
      <w:r>
        <w:rPr>
          <w:b/>
          <w:sz w:val="26"/>
          <w:szCs w:val="26"/>
        </w:rPr>
        <w:t>Eidlin</w:t>
      </w:r>
      <w:proofErr w:type="spellEnd"/>
      <w:r>
        <w:rPr>
          <w:b/>
          <w:sz w:val="26"/>
          <w:szCs w:val="26"/>
        </w:rPr>
        <w:t xml:space="preserve"> 20</w:t>
      </w:r>
      <w:r>
        <w:t xml:space="preserve"> </w:t>
      </w:r>
      <w:r>
        <w:rPr>
          <w:sz w:val="18"/>
          <w:szCs w:val="18"/>
        </w:rPr>
        <w:t xml:space="preserve">Barry </w:t>
      </w:r>
      <w:proofErr w:type="spellStart"/>
      <w:r>
        <w:rPr>
          <w:sz w:val="18"/>
          <w:szCs w:val="18"/>
        </w:rPr>
        <w:t>Eidlin</w:t>
      </w:r>
      <w:proofErr w:type="spellEnd"/>
      <w:r>
        <w:rPr>
          <w:sz w:val="18"/>
          <w:szCs w:val="18"/>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4597791F" w14:textId="242EE61A" w:rsidR="00F05816" w:rsidRPr="000B2387" w:rsidRDefault="00F05816" w:rsidP="000B2387">
      <w:pPr>
        <w:rPr>
          <w:b/>
          <w:iCs/>
          <w:u w:val="single"/>
          <w:bdr w:val="single" w:sz="8" w:space="0" w:color="auto"/>
        </w:rPr>
      </w:pPr>
      <w:r>
        <w:rPr>
          <w:rFonts w:eastAsia="Calibri"/>
          <w:b/>
          <w:szCs w:val="22"/>
          <w:u w:val="single"/>
        </w:rPr>
        <w:t xml:space="preserve">Labor unions have long occupied a paradoxical position within Marxist theory. They are an essential expression of the </w:t>
      </w:r>
      <w:proofErr w:type="gramStart"/>
      <w:r>
        <w:rPr>
          <w:rFonts w:eastAsia="Calibri"/>
          <w:b/>
          <w:szCs w:val="22"/>
          <w:u w:val="single"/>
        </w:rPr>
        <w:t>working class</w:t>
      </w:r>
      <w:proofErr w:type="gramEnd"/>
      <w:r>
        <w:rPr>
          <w:rFonts w:eastAsia="Calibri"/>
          <w:b/>
          <w:szCs w:val="22"/>
          <w:u w:val="single"/>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Pr>
          <w:rFonts w:eastAsia="Calibri"/>
          <w:b/>
          <w:szCs w:val="22"/>
          <w:highlight w:val="green"/>
          <w:u w:val="single"/>
        </w:rPr>
        <w:t>unions are an imperfect and incomplete vehicle for</w:t>
      </w:r>
      <w:r>
        <w:rPr>
          <w:rFonts w:eastAsia="Calibri"/>
          <w:b/>
          <w:szCs w:val="22"/>
          <w:u w:val="single"/>
        </w:rPr>
        <w:t xml:space="preserve"> the working class to achieve one of Marxist theory’s central goals: </w:t>
      </w:r>
      <w:r>
        <w:rPr>
          <w:rFonts w:eastAsia="Calibri"/>
          <w:b/>
          <w:szCs w:val="22"/>
          <w:highlight w:val="green"/>
          <w:u w:val="single"/>
        </w:rPr>
        <w:t>overthrowing capitalism</w:t>
      </w:r>
      <w:r>
        <w:rPr>
          <w:rFonts w:eastAsia="Calibri"/>
          <w:b/>
          <w:szCs w:val="22"/>
          <w:u w:val="single"/>
        </w:rPr>
        <w:t xml:space="preserve">. </w:t>
      </w:r>
      <w:r>
        <w:rPr>
          <w:rFonts w:eastAsia="Calibri"/>
          <w:b/>
          <w:szCs w:val="22"/>
          <w:highlight w:val="green"/>
          <w:u w:val="single"/>
        </w:rPr>
        <w:t xml:space="preserve">Unions </w:t>
      </w:r>
      <w:r>
        <w:rPr>
          <w:rFonts w:eastAsia="Calibri"/>
          <w:b/>
          <w:szCs w:val="22"/>
          <w:u w:val="single"/>
        </w:rPr>
        <w:t xml:space="preserve">by their very existence </w:t>
      </w:r>
      <w:r>
        <w:rPr>
          <w:rFonts w:eastAsia="Calibri"/>
          <w:b/>
          <w:szCs w:val="22"/>
          <w:highlight w:val="green"/>
          <w:u w:val="single"/>
        </w:rPr>
        <w:t xml:space="preserve">affirm and reinforce capitalist </w:t>
      </w:r>
      <w:r>
        <w:rPr>
          <w:rFonts w:eastAsia="Calibri"/>
          <w:b/>
          <w:szCs w:val="22"/>
          <w:u w:val="single"/>
        </w:rPr>
        <w:t xml:space="preserve">class </w:t>
      </w:r>
      <w:r>
        <w:rPr>
          <w:rFonts w:eastAsia="Calibri"/>
          <w:b/>
          <w:szCs w:val="22"/>
          <w:highlight w:val="green"/>
          <w:u w:val="single"/>
        </w:rPr>
        <w:t>society</w:t>
      </w:r>
      <w:r>
        <w:rPr>
          <w:rFonts w:eastAsia="Calibri"/>
          <w:b/>
          <w:szCs w:val="22"/>
          <w:u w:val="single"/>
        </w:rPr>
        <w:t xml:space="preserve">. </w:t>
      </w:r>
      <w:r>
        <w:rPr>
          <w:rFonts w:eastAsia="Calibri"/>
          <w:b/>
          <w:szCs w:val="22"/>
          <w:highlight w:val="green"/>
          <w:u w:val="single"/>
        </w:rPr>
        <w:t>As organizations which</w:t>
      </w:r>
      <w:r>
        <w:rPr>
          <w:rFonts w:eastAsia="Calibri"/>
          <w:b/>
          <w:szCs w:val="22"/>
          <w:u w:val="single"/>
        </w:rPr>
        <w:t xml:space="preserve"> primarily </w:t>
      </w:r>
      <w:r>
        <w:rPr>
          <w:rFonts w:eastAsia="Calibri"/>
          <w:b/>
          <w:szCs w:val="22"/>
          <w:highlight w:val="green"/>
          <w:u w:val="single"/>
        </w:rPr>
        <w:t>negotiate wages, benefits, and working conditions</w:t>
      </w:r>
      <w:r>
        <w:rPr>
          <w:rFonts w:eastAsia="Calibri"/>
          <w:b/>
          <w:szCs w:val="22"/>
          <w:u w:val="single"/>
        </w:rPr>
        <w:t xml:space="preserve"> with employers, </w:t>
      </w:r>
      <w:r>
        <w:rPr>
          <w:rFonts w:eastAsia="Calibri"/>
          <w:b/>
          <w:szCs w:val="22"/>
          <w:highlight w:val="green"/>
          <w:u w:val="single"/>
        </w:rPr>
        <w:t>unions only exist in relation to capitalists.</w:t>
      </w:r>
      <w:r>
        <w:rPr>
          <w:rFonts w:eastAsia="Calibri"/>
          <w:b/>
          <w:szCs w:val="22"/>
          <w:u w:val="single"/>
        </w:rPr>
        <w:t xml:space="preserve"> This makes them </w:t>
      </w:r>
      <w:r>
        <w:rPr>
          <w:rFonts w:eastAsia="Calibri"/>
          <w:b/>
          <w:szCs w:val="22"/>
          <w:highlight w:val="green"/>
          <w:u w:val="single"/>
        </w:rPr>
        <w:t>almost by definition reformist institutions</w:t>
      </w:r>
      <w:r>
        <w:rPr>
          <w:rFonts w:eastAsia="Calibri"/>
          <w:b/>
          <w:szCs w:val="22"/>
          <w:u w:val="single"/>
        </w:rPr>
        <w:t xml:space="preserve">, designed to mitigate and manage the employment relationship, not transform it. </w:t>
      </w:r>
      <w:r>
        <w:rPr>
          <w:sz w:val="14"/>
          <w:szCs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2">
        <w:r>
          <w:rPr>
            <w:color w:val="000000"/>
            <w:sz w:val="14"/>
            <w:szCs w:val="14"/>
          </w:rPr>
          <w:t>The Oxford Handbook of Karl Marx</w:t>
        </w:r>
      </w:hyperlink>
      <w:r>
        <w:rPr>
          <w:sz w:val="14"/>
          <w:szCs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Pr>
          <w:sz w:val="14"/>
          <w:szCs w:val="14"/>
        </w:rPr>
        <w:t>The majority of</w:t>
      </w:r>
      <w:proofErr w:type="gramEnd"/>
      <w:r>
        <w:rPr>
          <w:sz w:val="14"/>
          <w:szCs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13">
        <w:r>
          <w:rPr>
            <w:color w:val="000000"/>
            <w:sz w:val="14"/>
            <w:szCs w:val="14"/>
          </w:rPr>
          <w:t>departed</w:t>
        </w:r>
      </w:hyperlink>
      <w:r>
        <w:rPr>
          <w:sz w:val="14"/>
          <w:szCs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Pr>
          <w:sz w:val="14"/>
          <w:szCs w:val="14"/>
        </w:rPr>
        <w:t>im</w:t>
      </w:r>
      <w:proofErr w:type="spellEnd"/>
      <w:r>
        <w:rPr>
          <w:sz w:val="14"/>
          <w:szCs w:val="14"/>
        </w:rPr>
        <w:t xml:space="preserve"> ply the recognition of the fact that the supremacy of the bourgeoisie is based wholly upon the competition of the workers among </w:t>
      </w:r>
      <w:proofErr w:type="gramStart"/>
      <w:r>
        <w:rPr>
          <w:sz w:val="14"/>
          <w:szCs w:val="14"/>
        </w:rPr>
        <w:t>themselves;</w:t>
      </w:r>
      <w:proofErr w:type="gramEnd"/>
      <w:r>
        <w:rPr>
          <w:sz w:val="14"/>
          <w:szCs w:val="14"/>
        </w:rPr>
        <w:t xml:space="preserve"> i.e., upon their want of cohesion. And precisely because the Unions direct themselves against the vital nerve of the present social order, however one-sidedly, in however narrow a way, are they so dangerous to this social order. </w:t>
      </w:r>
      <w:r>
        <w:rPr>
          <w:rFonts w:eastAsia="Calibri"/>
          <w:b/>
          <w:szCs w:val="22"/>
          <w:u w:val="single"/>
        </w:rPr>
        <w:t xml:space="preserve">At the same time, Engels saw that, even as union struggles “[kept alive] the opposition of the workers to the … omnipotence of the bourgeoisie,” so too did they “[compel] the admission that </w:t>
      </w:r>
      <w:r>
        <w:rPr>
          <w:rFonts w:eastAsia="Calibri"/>
          <w:b/>
          <w:szCs w:val="22"/>
          <w:highlight w:val="green"/>
          <w:u w:val="single"/>
        </w:rPr>
        <w:t>something more is needed than</w:t>
      </w:r>
      <w:r>
        <w:rPr>
          <w:rFonts w:eastAsia="Calibri"/>
          <w:b/>
          <w:szCs w:val="22"/>
          <w:u w:val="single"/>
        </w:rPr>
        <w:t xml:space="preserve"> Trades Unions and </w:t>
      </w:r>
      <w:r>
        <w:rPr>
          <w:rFonts w:eastAsia="Calibri"/>
          <w:b/>
          <w:szCs w:val="22"/>
          <w:highlight w:val="green"/>
          <w:u w:val="single"/>
        </w:rPr>
        <w:t>strikes</w:t>
      </w:r>
      <w:r>
        <w:rPr>
          <w:rFonts w:eastAsia="Calibri"/>
          <w:b/>
          <w:szCs w:val="22"/>
          <w:u w:val="single"/>
        </w:rPr>
        <w:t xml:space="preserve"> to break the power of the ruling class.” </w:t>
      </w:r>
      <w:r>
        <w:rPr>
          <w:sz w:val="14"/>
          <w:szCs w:val="14"/>
        </w:rPr>
        <w:t xml:space="preserve">Here Engels articulates the crux of the problem. First, unions are essential for working-class formation, creating a collective actor both opposed to the bourgeoisie and capable of challenging it for power. </w:t>
      </w:r>
      <w:r>
        <w:rPr>
          <w:rFonts w:eastAsia="Calibri"/>
          <w:b/>
          <w:szCs w:val="22"/>
          <w:u w:val="single"/>
        </w:rPr>
        <w:t xml:space="preserve">Second, </w:t>
      </w:r>
      <w:r>
        <w:rPr>
          <w:rFonts w:eastAsia="Calibri"/>
          <w:b/>
          <w:szCs w:val="22"/>
          <w:highlight w:val="green"/>
          <w:u w:val="single"/>
        </w:rPr>
        <w:t>they are</w:t>
      </w:r>
      <w:r>
        <w:rPr>
          <w:rFonts w:eastAsia="Calibri"/>
          <w:b/>
          <w:szCs w:val="22"/>
          <w:u w:val="single"/>
        </w:rPr>
        <w:t xml:space="preserve"> an </w:t>
      </w:r>
      <w:r>
        <w:rPr>
          <w:rFonts w:eastAsia="Calibri"/>
          <w:b/>
          <w:szCs w:val="22"/>
          <w:highlight w:val="green"/>
          <w:u w:val="single"/>
        </w:rPr>
        <w:t>insufficient</w:t>
      </w:r>
      <w:r>
        <w:rPr>
          <w:rFonts w:eastAsia="Calibri"/>
          <w:b/>
          <w:szCs w:val="22"/>
          <w:u w:val="single"/>
        </w:rPr>
        <w:t xml:space="preserve"> vehicle </w:t>
      </w:r>
      <w:r>
        <w:rPr>
          <w:rFonts w:eastAsia="Calibri"/>
          <w:b/>
          <w:szCs w:val="22"/>
          <w:highlight w:val="green"/>
          <w:u w:val="single"/>
        </w:rPr>
        <w:t>for</w:t>
      </w:r>
      <w:r>
        <w:rPr>
          <w:rFonts w:eastAsia="Calibri"/>
          <w:b/>
          <w:szCs w:val="22"/>
          <w:u w:val="single"/>
        </w:rPr>
        <w:t xml:space="preserve"> creating and </w:t>
      </w:r>
      <w:r>
        <w:rPr>
          <w:rFonts w:eastAsia="Calibri"/>
          <w:b/>
          <w:szCs w:val="22"/>
          <w:highlight w:val="green"/>
          <w:u w:val="single"/>
        </w:rPr>
        <w:t>mobilizing that collective actor</w:t>
      </w:r>
      <w:r>
        <w:rPr>
          <w:rFonts w:eastAsia="Calibri"/>
          <w:b/>
          <w:szCs w:val="22"/>
          <w:u w:val="single"/>
        </w:rPr>
        <w:t xml:space="preserve">. </w:t>
      </w:r>
      <w:r>
        <w:rPr>
          <w:sz w:val="14"/>
          <w:szCs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Pr>
          <w:sz w:val="14"/>
          <w:szCs w:val="14"/>
        </w:rPr>
        <w:t>compete with each other</w:t>
      </w:r>
      <w:proofErr w:type="gramEnd"/>
      <w:r>
        <w:rPr>
          <w:sz w:val="14"/>
          <w:szCs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Pr>
          <w:rFonts w:eastAsia="Calibri"/>
          <w:b/>
          <w:szCs w:val="22"/>
          <w:u w:val="single"/>
        </w:rPr>
        <w:t xml:space="preserve">First, </w:t>
      </w:r>
      <w:r>
        <w:rPr>
          <w:rFonts w:eastAsia="Calibri"/>
          <w:b/>
          <w:szCs w:val="22"/>
          <w:highlight w:val="green"/>
          <w:u w:val="single"/>
        </w:rPr>
        <w:t>unions’ fundamentally defensive role, protecting workers</w:t>
      </w:r>
      <w:r>
        <w:rPr>
          <w:rFonts w:eastAsia="Calibri"/>
          <w:b/>
          <w:szCs w:val="22"/>
          <w:u w:val="single"/>
        </w:rPr>
        <w:t xml:space="preserve"> </w:t>
      </w:r>
      <w:r>
        <w:rPr>
          <w:rFonts w:eastAsia="Calibri"/>
          <w:b/>
          <w:szCs w:val="22"/>
          <w:highlight w:val="green"/>
          <w:u w:val="single"/>
        </w:rPr>
        <w:t>against</w:t>
      </w:r>
      <w:r>
        <w:rPr>
          <w:rFonts w:eastAsia="Calibri"/>
          <w:b/>
          <w:szCs w:val="22"/>
          <w:u w:val="single"/>
        </w:rPr>
        <w:t xml:space="preserve"> employers’ efforts to drive </w:t>
      </w:r>
      <w:r>
        <w:rPr>
          <w:rFonts w:eastAsia="Calibri"/>
          <w:b/>
          <w:szCs w:val="22"/>
          <w:highlight w:val="green"/>
          <w:u w:val="single"/>
        </w:rPr>
        <w:t xml:space="preserve">a </w:t>
      </w:r>
      <w:r>
        <w:rPr>
          <w:rFonts w:eastAsia="Calibri"/>
          <w:b/>
          <w:szCs w:val="22"/>
          <w:u w:val="single"/>
        </w:rPr>
        <w:t xml:space="preserve">competitive </w:t>
      </w:r>
      <w:r>
        <w:rPr>
          <w:rFonts w:eastAsia="Calibri"/>
          <w:b/>
          <w:szCs w:val="22"/>
          <w:highlight w:val="green"/>
          <w:u w:val="single"/>
        </w:rPr>
        <w:t>race to the bottom</w:t>
      </w:r>
      <w:r>
        <w:rPr>
          <w:rFonts w:eastAsia="Calibri"/>
          <w:b/>
          <w:szCs w:val="22"/>
          <w:u w:val="single"/>
        </w:rPr>
        <w:t xml:space="preserve">, </w:t>
      </w:r>
      <w:r>
        <w:rPr>
          <w:rFonts w:eastAsia="Calibri"/>
          <w:b/>
          <w:szCs w:val="22"/>
          <w:highlight w:val="green"/>
          <w:u w:val="single"/>
        </w:rPr>
        <w:t>meant</w:t>
      </w:r>
      <w:r>
        <w:rPr>
          <w:rFonts w:eastAsia="Calibri"/>
          <w:b/>
          <w:szCs w:val="22"/>
          <w:u w:val="single"/>
        </w:rPr>
        <w:t xml:space="preserve"> that </w:t>
      </w:r>
      <w:r>
        <w:rPr>
          <w:rFonts w:eastAsia="Calibri"/>
          <w:b/>
          <w:szCs w:val="22"/>
          <w:highlight w:val="green"/>
          <w:u w:val="single"/>
        </w:rPr>
        <w:t xml:space="preserve">they </w:t>
      </w:r>
      <w:hyperlink r:id="rId14">
        <w:r>
          <w:rPr>
            <w:rFonts w:eastAsia="Calibri"/>
            <w:b/>
            <w:szCs w:val="22"/>
            <w:highlight w:val="green"/>
            <w:u w:val="single"/>
          </w:rPr>
          <w:t>limited themselves</w:t>
        </w:r>
      </w:hyperlink>
      <w:r>
        <w:rPr>
          <w:rFonts w:eastAsia="Calibri"/>
          <w:b/>
          <w:szCs w:val="22"/>
          <w:highlight w:val="green"/>
          <w:u w:val="single"/>
        </w:rPr>
        <w:t xml:space="preserve"> “to a guerrilla war against the effects of the existing system</w:t>
      </w:r>
    </w:p>
    <w:p w14:paraId="0591629D" w14:textId="72E3AC9F" w:rsidR="000B2387" w:rsidRPr="000B2387" w:rsidRDefault="000B2387" w:rsidP="000B2387">
      <w:pPr>
        <w:pStyle w:val="Heading3"/>
      </w:pPr>
      <w:r>
        <w:t>Contention 2</w:t>
      </w:r>
    </w:p>
    <w:p w14:paraId="14FB744E" w14:textId="77777777" w:rsidR="00C661A3" w:rsidRDefault="00C661A3" w:rsidP="00C661A3">
      <w:pPr>
        <w:pStyle w:val="Heading4"/>
      </w:pPr>
      <w:r>
        <w:t>Violence is intrinsic to certain strikes and are uniquely unethical</w:t>
      </w:r>
    </w:p>
    <w:p w14:paraId="492B4459" w14:textId="77777777" w:rsidR="00973665" w:rsidRPr="00973665" w:rsidRDefault="00973665" w:rsidP="00973665"/>
    <w:sectPr w:rsidR="00973665" w:rsidRPr="009736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50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387"/>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414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0BA3"/>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366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14B1"/>
    <w:rsid w:val="007374A1"/>
    <w:rsid w:val="00752712"/>
    <w:rsid w:val="00753A84"/>
    <w:rsid w:val="007611F5"/>
    <w:rsid w:val="007619E4"/>
    <w:rsid w:val="00761E75"/>
    <w:rsid w:val="0076495E"/>
    <w:rsid w:val="00765FC8"/>
    <w:rsid w:val="00775694"/>
    <w:rsid w:val="00793F46"/>
    <w:rsid w:val="007A0EAF"/>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27DB7"/>
    <w:rsid w:val="00931816"/>
    <w:rsid w:val="00932C71"/>
    <w:rsid w:val="009509D5"/>
    <w:rsid w:val="009538F5"/>
    <w:rsid w:val="00957187"/>
    <w:rsid w:val="00960255"/>
    <w:rsid w:val="009603E1"/>
    <w:rsid w:val="00961C9D"/>
    <w:rsid w:val="00963065"/>
    <w:rsid w:val="0097151F"/>
    <w:rsid w:val="00973665"/>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012"/>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15B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661A3"/>
    <w:rsid w:val="00C72AFE"/>
    <w:rsid w:val="00C81619"/>
    <w:rsid w:val="00CA013C"/>
    <w:rsid w:val="00CA6D6D"/>
    <w:rsid w:val="00CB6C6D"/>
    <w:rsid w:val="00CC7A4E"/>
    <w:rsid w:val="00CD1359"/>
    <w:rsid w:val="00CD169B"/>
    <w:rsid w:val="00CD4C83"/>
    <w:rsid w:val="00D01EDC"/>
    <w:rsid w:val="00D078AA"/>
    <w:rsid w:val="00D10058"/>
    <w:rsid w:val="00D11978"/>
    <w:rsid w:val="00D15E30"/>
    <w:rsid w:val="00D16129"/>
    <w:rsid w:val="00D2053A"/>
    <w:rsid w:val="00D21D90"/>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5816"/>
    <w:rsid w:val="00F07888"/>
    <w:rsid w:val="00F1313D"/>
    <w:rsid w:val="00F201E7"/>
    <w:rsid w:val="00F204E0"/>
    <w:rsid w:val="00F20B16"/>
    <w:rsid w:val="00F21C79"/>
    <w:rsid w:val="00F238C9"/>
    <w:rsid w:val="00F23CA5"/>
    <w:rsid w:val="00F277AA"/>
    <w:rsid w:val="00F31955"/>
    <w:rsid w:val="00F34C06"/>
    <w:rsid w:val="00F413BD"/>
    <w:rsid w:val="00F43EA3"/>
    <w:rsid w:val="00F50C55"/>
    <w:rsid w:val="00F57FFB"/>
    <w:rsid w:val="00F601E6"/>
    <w:rsid w:val="00F73954"/>
    <w:rsid w:val="00F94060"/>
    <w:rsid w:val="00FA56F6"/>
    <w:rsid w:val="00FB329D"/>
    <w:rsid w:val="00FC27E3"/>
    <w:rsid w:val="00FC74C7"/>
    <w:rsid w:val="00FD4509"/>
    <w:rsid w:val="00FD451D"/>
    <w:rsid w:val="00FD5B22"/>
    <w:rsid w:val="00FE195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BD28DC"/>
  <w14:defaultImageDpi w14:val="300"/>
  <w15:docId w15:val="{7D9965A9-A3A9-F440-861F-37088D70E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501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E50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50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50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9"/>
    <w:unhideWhenUsed/>
    <w:qFormat/>
    <w:rsid w:val="009E50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50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5012"/>
  </w:style>
  <w:style w:type="character" w:customStyle="1" w:styleId="Heading1Char">
    <w:name w:val="Heading 1 Char"/>
    <w:aliases w:val="Pocket Char"/>
    <w:basedOn w:val="DefaultParagraphFont"/>
    <w:link w:val="Heading1"/>
    <w:uiPriority w:val="9"/>
    <w:rsid w:val="009E50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501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E501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9E50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5012"/>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9E5012"/>
    <w:rPr>
      <w:b w:val="0"/>
      <w:sz w:val="22"/>
      <w:u w:val="single"/>
    </w:rPr>
  </w:style>
  <w:style w:type="character" w:styleId="Emphasis">
    <w:name w:val="Emphasis"/>
    <w:aliases w:val="emphasis in card,CD Card,Minimized,minimized,Evidence,Highlighted,tag2,Size 10,ED - Tag,emphasis,Underlined,normal card text,Bold Underline,Emphasis!!,small,Qualifications,Shrunk,bold underline,qualifications in card,qualifications,Box,B,s,Debate"/>
    <w:basedOn w:val="DefaultParagraphFont"/>
    <w:link w:val="textbold"/>
    <w:uiPriority w:val="7"/>
    <w:qFormat/>
    <w:rsid w:val="009E501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E5012"/>
    <w:rPr>
      <w:color w:val="auto"/>
      <w:u w:val="none"/>
    </w:rPr>
  </w:style>
  <w:style w:type="character" w:styleId="Hyperlink">
    <w:name w:val="Hyperlink"/>
    <w:basedOn w:val="DefaultParagraphFont"/>
    <w:uiPriority w:val="99"/>
    <w:semiHidden/>
    <w:unhideWhenUsed/>
    <w:rsid w:val="009E5012"/>
    <w:rPr>
      <w:color w:val="auto"/>
      <w:u w:val="none"/>
    </w:rPr>
  </w:style>
  <w:style w:type="paragraph" w:styleId="DocumentMap">
    <w:name w:val="Document Map"/>
    <w:basedOn w:val="Normal"/>
    <w:link w:val="DocumentMapChar"/>
    <w:uiPriority w:val="99"/>
    <w:semiHidden/>
    <w:unhideWhenUsed/>
    <w:rsid w:val="009E50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5012"/>
    <w:rPr>
      <w:rFonts w:ascii="Lucida Grande" w:hAnsi="Lucida Grande" w:cs="Lucida Grande"/>
    </w:rPr>
  </w:style>
  <w:style w:type="paragraph" w:customStyle="1" w:styleId="Style1">
    <w:name w:val="Style1"/>
    <w:basedOn w:val="Heading1"/>
    <w:next w:val="TOC1"/>
    <w:qFormat/>
    <w:rsid w:val="009E5012"/>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9E5012"/>
    <w:pPr>
      <w:spacing w:after="100"/>
    </w:pPr>
  </w:style>
  <w:style w:type="paragraph" w:customStyle="1" w:styleId="textbold">
    <w:name w:val="text bold"/>
    <w:basedOn w:val="Normal"/>
    <w:link w:val="Emphasis"/>
    <w:uiPriority w:val="7"/>
    <w:qFormat/>
    <w:rsid w:val="009E5012"/>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abs/10.1111/wusa.12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xfordhandbooks.com/view/10.1093/oxfordhb/9780190695545.001.0001/oxfordhb-978019069554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ypost.com/2020/06/18/nypd-cops-being-encouraged-to-strike-on-july-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customXml" Target="../customXml/item4.xml"/><Relationship Id="rId9" Type="http://schemas.openxmlformats.org/officeDocument/2006/relationships/hyperlink" Target="https://www.otherpapers.com/essay/Ethicality-of-Labor-Strike-Demonstrates-by-Social-Workers/62694.html" TargetMode="External"/><Relationship Id="rId14" Type="http://schemas.openxmlformats.org/officeDocument/2006/relationships/hyperlink" Target="https://www.amazon.com/Wage-Labour-Capital-Value-Price-Profit/dp/07178047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3924</Words>
  <Characters>22373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2</cp:revision>
  <dcterms:created xsi:type="dcterms:W3CDTF">2021-12-04T18:50:00Z</dcterms:created>
  <dcterms:modified xsi:type="dcterms:W3CDTF">2021-12-04T18:50:00Z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