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2C0C5" w14:textId="77777777" w:rsidR="000447A1" w:rsidRDefault="000447A1" w:rsidP="000447A1">
      <w:pPr>
        <w:pStyle w:val="Heading3"/>
      </w:pPr>
      <w:bookmarkStart w:id="0" w:name="_Hlk93071916"/>
      <w:r>
        <w:t>1AC – Framework</w:t>
      </w:r>
    </w:p>
    <w:p w14:paraId="062A3DAE" w14:textId="77777777" w:rsidR="000447A1" w:rsidRPr="0094014A" w:rsidRDefault="000447A1" w:rsidP="000447A1">
      <w:pPr>
        <w:pStyle w:val="Heading4"/>
        <w:rPr>
          <w:rFonts w:cs="Calibri"/>
        </w:rPr>
      </w:pPr>
      <w:r w:rsidRPr="005F04F4">
        <w:rPr>
          <w:rFonts w:cs="Calibri"/>
        </w:rPr>
        <w:t>Agents must be practical reasoners –  </w:t>
      </w:r>
    </w:p>
    <w:p w14:paraId="1FEB2D2D" w14:textId="77777777" w:rsidR="000447A1" w:rsidRPr="00557A09" w:rsidRDefault="000447A1" w:rsidP="000447A1"/>
    <w:p w14:paraId="43D0F93B" w14:textId="77777777" w:rsidR="000447A1" w:rsidRPr="004A7D5F" w:rsidRDefault="000447A1" w:rsidP="000447A1">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42F61471" w14:textId="77777777" w:rsidR="000447A1" w:rsidRPr="008D5108" w:rsidRDefault="000447A1" w:rsidP="000447A1"/>
    <w:p w14:paraId="757AFBE1" w14:textId="77777777" w:rsidR="000447A1" w:rsidRPr="00AE4932" w:rsidRDefault="000447A1" w:rsidP="000447A1">
      <w:pPr>
        <w:pStyle w:val="Heading4"/>
        <w:rPr>
          <w:rFonts w:eastAsia="Times New Roman" w:cs="Calibri"/>
          <w:color w:val="000000"/>
        </w:rPr>
      </w:pPr>
      <w:r w:rsidRPr="005F04F4">
        <w:rPr>
          <w:rFonts w:eastAsia="Times New Roman" w:cs="Calibri"/>
          <w:color w:val="000000"/>
        </w:rPr>
        <w:t xml:space="preserve">[2] Action Theory – every action can be broken </w:t>
      </w:r>
      <w:r>
        <w:rPr>
          <w:rFonts w:eastAsia="Times New Roman" w:cs="Calibri"/>
          <w:color w:val="000000"/>
        </w:rPr>
        <w:t xml:space="preserve">into </w:t>
      </w:r>
      <w:r w:rsidRPr="005F04F4">
        <w:rPr>
          <w:rFonts w:eastAsia="Times New Roman" w:cs="Calibri"/>
          <w:color w:val="000000"/>
        </w:rPr>
        <w:t xml:space="preserve">infinite </w:t>
      </w:r>
      <w:r>
        <w:rPr>
          <w:rFonts w:eastAsia="Times New Roman" w:cs="Calibri"/>
          <w:color w:val="000000"/>
        </w:rPr>
        <w:t>small actions</w:t>
      </w:r>
      <w:r w:rsidRPr="005F04F4">
        <w:rPr>
          <w:rFonts w:eastAsia="Times New Roman" w:cs="Calibri"/>
          <w:color w:val="000000"/>
        </w:rPr>
        <w:t xml:space="preserve">,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0A1DD5DC" w14:textId="77777777" w:rsidR="000447A1" w:rsidRPr="008D5108" w:rsidRDefault="000447A1" w:rsidP="000447A1"/>
    <w:p w14:paraId="35A21AC9" w14:textId="77777777" w:rsidR="000447A1" w:rsidRPr="005F04F4" w:rsidRDefault="000447A1" w:rsidP="000447A1">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26EA5DE6" w14:textId="77777777" w:rsidR="000447A1" w:rsidRDefault="000447A1" w:rsidP="000447A1">
      <w:pPr>
        <w:spacing w:after="120"/>
        <w:rPr>
          <w:color w:val="000000"/>
        </w:rPr>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082101F9" w14:textId="77777777" w:rsidR="000447A1" w:rsidRDefault="000447A1" w:rsidP="000447A1">
      <w:pPr>
        <w:spacing w:after="120"/>
        <w:rPr>
          <w:b/>
          <w:bCs/>
          <w:color w:val="000000"/>
          <w:u w:val="single"/>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75555085" w14:textId="77777777" w:rsidR="000447A1" w:rsidRPr="008D5108" w:rsidRDefault="000447A1" w:rsidP="000447A1">
      <w:pPr>
        <w:spacing w:after="120"/>
        <w:rPr>
          <w:sz w:val="16"/>
        </w:rPr>
      </w:pPr>
    </w:p>
    <w:p w14:paraId="64FEFED1" w14:textId="77777777" w:rsidR="000447A1" w:rsidRPr="008D5108" w:rsidRDefault="000447A1" w:rsidP="000447A1">
      <w:pPr>
        <w:pStyle w:val="Heading4"/>
        <w:rPr>
          <w:bCs/>
        </w:rPr>
      </w:pPr>
      <w:r>
        <w:t xml:space="preserve">[4] </w:t>
      </w:r>
      <w:r w:rsidRPr="00A234B5">
        <w:rPr>
          <w:u w:val="single"/>
        </w:rPr>
        <w:t>Epistemology</w:t>
      </w:r>
      <w:r w:rsidRPr="005F04F4">
        <w:t xml:space="preserve"> – ethics must begin a priori, meaning they can’t be derived from our experience. </w:t>
      </w:r>
    </w:p>
    <w:p w14:paraId="2582858C" w14:textId="77777777" w:rsidR="000447A1" w:rsidRPr="008D5108" w:rsidRDefault="000447A1" w:rsidP="000447A1">
      <w:pPr>
        <w:pStyle w:val="Heading4"/>
        <w:rPr>
          <w:bCs/>
        </w:rPr>
      </w:pPr>
      <w:r w:rsidRPr="005F04F4">
        <w:t>[</w:t>
      </w:r>
      <w:r>
        <w:t>A</w:t>
      </w:r>
      <w:r w:rsidRPr="005F04F4">
        <w:t xml:space="preserve">] </w:t>
      </w:r>
      <w:r w:rsidRPr="00A234B5">
        <w:rPr>
          <w:u w:val="single"/>
        </w:rPr>
        <w:t>Uncertainty</w:t>
      </w:r>
      <w:r w:rsidRPr="005F04F4">
        <w:t xml:space="preserve"> – </w:t>
      </w:r>
      <w:r>
        <w:t>everyone</w:t>
      </w:r>
      <w:r w:rsidRPr="005F04F4">
        <w:t xml:space="preserve"> has different experiences so we can’t have a unified perspective on what is good </w:t>
      </w:r>
      <w:r>
        <w:t>and bad</w:t>
      </w:r>
      <w:r w:rsidRPr="005F04F4">
        <w:t xml:space="preserve"> – even roughly aggregat</w:t>
      </w:r>
      <w:r>
        <w:t xml:space="preserve">ing fails since </w:t>
      </w:r>
      <w:r w:rsidRPr="005F04F4">
        <w:t xml:space="preserve">there’ll always be a case when it fails so the framework o/w on probability. </w:t>
      </w:r>
    </w:p>
    <w:p w14:paraId="1B4A1BBC" w14:textId="77777777" w:rsidR="000447A1" w:rsidRPr="007A30D9" w:rsidRDefault="000447A1" w:rsidP="000447A1">
      <w:pPr>
        <w:pStyle w:val="Heading4"/>
      </w:pPr>
      <w:r>
        <w:t xml:space="preserve">[B] </w:t>
      </w:r>
      <w:r w:rsidRPr="00A234B5">
        <w:rPr>
          <w:u w:val="single"/>
        </w:rPr>
        <w:t>Is/Ought Gap</w:t>
      </w:r>
      <w:r w:rsidRPr="008C2ACE">
        <w:t xml:space="preserve"> – </w:t>
      </w:r>
      <w:r w:rsidRPr="00E2718D">
        <w:t>experience in the phenomenal world only tells us what is, not what ought to be. But it’s impossible to derive an ought from descriptive premises, so there needs to be additional a priori premises within the noumenal world to make a moral theory.</w:t>
      </w:r>
    </w:p>
    <w:p w14:paraId="0516C6E7" w14:textId="77777777" w:rsidR="000447A1" w:rsidRPr="005F04F4" w:rsidRDefault="000447A1" w:rsidP="000447A1"/>
    <w:p w14:paraId="55D949F5" w14:textId="77777777" w:rsidR="000447A1" w:rsidRDefault="000447A1" w:rsidP="000447A1">
      <w:pPr>
        <w:pStyle w:val="Heading4"/>
      </w:pPr>
      <w:r>
        <w:t>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would will incompatible ends since it logically entails justifying willing a violation of your own freedom.</w:t>
      </w:r>
    </w:p>
    <w:p w14:paraId="0BF72522" w14:textId="77777777" w:rsidR="000447A1" w:rsidRPr="005F04F4" w:rsidRDefault="000447A1" w:rsidP="000447A1"/>
    <w:p w14:paraId="235836C3" w14:textId="77777777" w:rsidR="000447A1" w:rsidRPr="005F04F4" w:rsidRDefault="000447A1" w:rsidP="000447A1">
      <w:pPr>
        <w:pStyle w:val="Heading4"/>
        <w:rPr>
          <w:rFonts w:cs="Calibri"/>
        </w:rPr>
      </w:pPr>
      <w:r w:rsidRPr="005F04F4">
        <w:rPr>
          <w:rFonts w:cs="Calibri"/>
        </w:rPr>
        <w:t xml:space="preserve">Only a collective </w:t>
      </w:r>
      <w:r>
        <w:rPr>
          <w:rFonts w:cs="Calibri"/>
        </w:rPr>
        <w:t>will with</w:t>
      </w:r>
      <w:r w:rsidRPr="005F04F4">
        <w:rPr>
          <w:rFonts w:cs="Calibri"/>
        </w:rPr>
        <w:t xml:space="preserve"> power over individuals can guarantee the enforcement of good maxims. Thus, the standard is consistency with </w:t>
      </w:r>
      <w:r>
        <w:rPr>
          <w:rFonts w:cs="Calibri"/>
        </w:rPr>
        <w:t>the omnilateral will.</w:t>
      </w:r>
    </w:p>
    <w:p w14:paraId="0A398D2B" w14:textId="77777777" w:rsidR="000447A1" w:rsidRPr="005F04F4" w:rsidRDefault="000447A1" w:rsidP="000447A1"/>
    <w:p w14:paraId="5CE9522F" w14:textId="77777777" w:rsidR="000447A1" w:rsidRPr="001C6C52" w:rsidRDefault="000447A1" w:rsidP="000447A1">
      <w:pPr>
        <w:pStyle w:val="Heading4"/>
        <w:rPr>
          <w:rFonts w:cs="Calibri"/>
        </w:rPr>
      </w:pPr>
      <w:r w:rsidRPr="005F04F4">
        <w:rPr>
          <w:rFonts w:cs="Calibri"/>
        </w:rPr>
        <w:t xml:space="preserve">Impact calc – </w:t>
      </w:r>
    </w:p>
    <w:p w14:paraId="7E02AB50" w14:textId="77777777" w:rsidR="000447A1" w:rsidRPr="005F04F4" w:rsidRDefault="000447A1" w:rsidP="000447A1">
      <w:pPr>
        <w:pStyle w:val="Heading4"/>
      </w:pPr>
      <w:r w:rsidRPr="005F04F4">
        <w:t xml:space="preserve">[1] Only the </w:t>
      </w:r>
      <w:r>
        <w:t>omnilateral will</w:t>
      </w:r>
      <w:r w:rsidRPr="005F04F4">
        <w:t xml:space="preserve"> can motivate action – it’s external to wills of agents so it can obligate them all to follow certain rules – unilateral wills fail since they would involve one person coercing other people under their will and there would be no obligation to follow a person.</w:t>
      </w:r>
    </w:p>
    <w:p w14:paraId="47731EE3" w14:textId="77777777" w:rsidR="000447A1" w:rsidRPr="00C32E73" w:rsidRDefault="000447A1" w:rsidP="000447A1">
      <w:pPr>
        <w:pStyle w:val="Heading4"/>
      </w:pPr>
      <w:r w:rsidRPr="005F04F4">
        <w:t xml:space="preserve">[2] Consequences fail – A) </w:t>
      </w:r>
      <w:r w:rsidRPr="00362015">
        <w:rPr>
          <w:u w:val="single"/>
        </w:rPr>
        <w:t>Induction</w:t>
      </w:r>
      <w:r w:rsidRPr="005F04F4">
        <w:t xml:space="preserve"> </w:t>
      </w:r>
      <w:r w:rsidRPr="00362015">
        <w:rPr>
          <w:u w:val="single"/>
        </w:rPr>
        <w:t>Fails</w:t>
      </w:r>
      <w:r w:rsidRPr="005F04F4">
        <w:t xml:space="preserve"> – You only </w:t>
      </w:r>
      <w:r>
        <w:t xml:space="preserve">believe it </w:t>
      </w:r>
      <w:r w:rsidRPr="005F04F4">
        <w:t xml:space="preserve">works because past experiences have </w:t>
      </w:r>
      <w:r>
        <w:t>said</w:t>
      </w:r>
      <w:r w:rsidRPr="005F04F4">
        <w:t xml:space="preserve"> it has, but that itself </w:t>
      </w:r>
      <w:r>
        <w:t xml:space="preserve">is </w:t>
      </w:r>
      <w:r w:rsidRPr="005F04F4">
        <w:t>a form of induction</w:t>
      </w:r>
      <w:r>
        <w:t xml:space="preserve"> which </w:t>
      </w:r>
      <w:r w:rsidRPr="005F04F4">
        <w:t xml:space="preserve">that’s circular B) </w:t>
      </w:r>
      <w:r w:rsidRPr="00362015">
        <w:rPr>
          <w:u w:val="single"/>
        </w:rPr>
        <w:t>Butterfly Effect</w:t>
      </w:r>
      <w:r w:rsidRPr="005F04F4">
        <w:t xml:space="preserve"> – Every action has an infinite number of consequences</w:t>
      </w:r>
      <w:r>
        <w:t xml:space="preserve"> </w:t>
      </w:r>
      <w:r w:rsidRPr="005F04F4">
        <w:t xml:space="preserve">– me picking up a pen could cause nuclear war a hundred years down – you can’t quantify the infinite amount of pain and pleasure to come C) </w:t>
      </w:r>
      <w:r w:rsidRPr="00362015">
        <w:rPr>
          <w:u w:val="single"/>
        </w:rPr>
        <w:t>Aggregation fails</w:t>
      </w:r>
      <w:r w:rsidRPr="005F04F4">
        <w:t xml:space="preserve"> – everyone has different feelings of pain and pleasure, so you can’t universalize that and say it’s good – it’s impossible to measure something that’s completely subjective D) </w:t>
      </w:r>
      <w:r w:rsidRPr="00362015">
        <w:rPr>
          <w:u w:val="single"/>
        </w:rPr>
        <w:t>Culpability</w:t>
      </w:r>
      <w:r w:rsidRPr="005F04F4">
        <w:t xml:space="preserve"> – any consequence can lead to another consequence so it’s impossible to assign obligations since you can’t pinpoint a specific actor that caused a consequence.</w:t>
      </w:r>
    </w:p>
    <w:p w14:paraId="2674CA00" w14:textId="77777777" w:rsidR="000447A1" w:rsidRDefault="000447A1" w:rsidP="000447A1">
      <w:pPr>
        <w:pStyle w:val="Heading3"/>
      </w:pPr>
      <w:bookmarkStart w:id="1" w:name="_Hlk93071925"/>
      <w:bookmarkEnd w:id="0"/>
      <w:r>
        <w:t>1AC – Offense</w:t>
      </w:r>
    </w:p>
    <w:p w14:paraId="69762C2D" w14:textId="77777777" w:rsidR="000447A1" w:rsidRPr="00EF3BB6" w:rsidRDefault="000447A1" w:rsidP="000447A1">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as a general principle.</w:t>
      </w:r>
    </w:p>
    <w:p w14:paraId="7589B3CE" w14:textId="77777777" w:rsidR="000447A1" w:rsidRPr="00E51BD7" w:rsidRDefault="000447A1" w:rsidP="000447A1">
      <w:pPr>
        <w:pStyle w:val="Heading4"/>
        <w:rPr>
          <w:rFonts w:cs="Calibri"/>
        </w:rPr>
      </w:pPr>
      <w:r w:rsidRPr="005F04F4">
        <w:rPr>
          <w:rFonts w:cs="Calibri"/>
        </w:rPr>
        <w:t>I’m willing clarify or specify whatever you want me to in CX if it doesn’t force me to abandon my maxim. Check all</w:t>
      </w:r>
      <w:r>
        <w:rPr>
          <w:rFonts w:cs="Calibri"/>
        </w:rPr>
        <w:t xml:space="preserve"> </w:t>
      </w:r>
      <w:r w:rsidRPr="00DC16AC">
        <w:rPr>
          <w:rFonts w:cs="Calibri"/>
          <w:u w:val="single"/>
        </w:rPr>
        <w:t>spec</w:t>
      </w:r>
      <w:r w:rsidRPr="005F04F4">
        <w:rPr>
          <w:rFonts w:cs="Calibri"/>
        </w:rPr>
        <w:t xml:space="preserve"> interps in CX – I could’ve met them before the NC and abuse would’ve been solved.</w:t>
      </w:r>
      <w:r>
        <w:rPr>
          <w:rFonts w:cs="Calibri"/>
        </w:rPr>
        <w:t xml:space="preserve"> PICs don’t negate – they don’t disprove the general thesis of the affirmative.</w:t>
      </w:r>
    </w:p>
    <w:p w14:paraId="3EC3D089" w14:textId="77777777" w:rsidR="000447A1" w:rsidRPr="00CB7CC3" w:rsidRDefault="000447A1" w:rsidP="000447A1">
      <w:pPr>
        <w:pStyle w:val="Heading4"/>
      </w:pPr>
      <w:r>
        <w:t>[1] Property is an external right – it is something that we don’t innately have a right to by virtue of existing, but acquire once we exercise our freedom. However, this is impossible when there is no state to create property divisions.</w:t>
      </w:r>
    </w:p>
    <w:p w14:paraId="7923E46B" w14:textId="77777777" w:rsidR="000447A1" w:rsidRDefault="000447A1" w:rsidP="000447A1">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70FED61A" w14:textId="77777777" w:rsidR="000447A1" w:rsidRPr="00DB7D02" w:rsidRDefault="000447A1" w:rsidP="000447A1">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E55CDD">
        <w:rPr>
          <w:rStyle w:val="Emphasis"/>
          <w:highlight w:val="green"/>
        </w:rPr>
        <w:t>To be free</w:t>
      </w:r>
      <w:r w:rsidRPr="00BB15F8">
        <w:rPr>
          <w:rStyle w:val="Emphasis"/>
        </w:rPr>
        <w:t xml:space="preserve">-as-independent, as all these thinkers conceive it, </w:t>
      </w:r>
      <w:r w:rsidRPr="00E55CDD">
        <w:rPr>
          <w:rStyle w:val="Emphasis"/>
          <w:highlight w:val="gree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E55CDD">
        <w:rPr>
          <w:rStyle w:val="Emphasis"/>
          <w:highlight w:val="green"/>
        </w:rPr>
        <w:t>freedom is thus</w:t>
      </w:r>
      <w:r w:rsidRPr="00BB15F8">
        <w:rPr>
          <w:rStyle w:val="Emphasis"/>
        </w:rPr>
        <w:t xml:space="preserve"> particularly </w:t>
      </w:r>
      <w:r w:rsidRPr="00E55CDD">
        <w:rPr>
          <w:rStyle w:val="Emphasis"/>
          <w:highlight w:val="gree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E55CDD">
        <w:rPr>
          <w:rStyle w:val="Emphasis"/>
          <w:highlight w:val="green"/>
        </w:rPr>
        <w:t>freedom</w:t>
      </w:r>
      <w:r w:rsidRPr="00ED2E79">
        <w:rPr>
          <w:sz w:val="14"/>
        </w:rPr>
        <w:t xml:space="preserve"> of speech and thought. Second, </w:t>
      </w:r>
      <w:r w:rsidRPr="00497BD8">
        <w:rPr>
          <w:rStyle w:val="Emphasis"/>
        </w:rPr>
        <w:t xml:space="preserve">it </w:t>
      </w:r>
      <w:r w:rsidRPr="00E55CDD">
        <w:rPr>
          <w:rStyle w:val="Emphasis"/>
          <w:highlight w:val="green"/>
        </w:rPr>
        <w:t>gives us title to insist that we not be bound by any restrictions to freedom that are not reciprocal</w:t>
      </w:r>
      <w:r w:rsidRPr="00497BD8">
        <w:rPr>
          <w:rStyle w:val="Emphasis"/>
        </w:rPr>
        <w:t xml:space="preserve"> restrictions, </w:t>
      </w:r>
      <w:r w:rsidRPr="00E55CDD">
        <w:rPr>
          <w:rStyle w:val="Emphasis"/>
          <w:highlight w:val="green"/>
        </w:rPr>
        <w:t>that do not bind other people</w:t>
      </w:r>
      <w:r w:rsidRPr="00497BD8">
        <w:rPr>
          <w:rStyle w:val="Emphasis"/>
        </w:rPr>
        <w:t xml:space="preserve"> in the same way: it justifies </w:t>
      </w:r>
      <w:r w:rsidRPr="00E55CDD">
        <w:rPr>
          <w:rStyle w:val="Emphasis"/>
          <w:highlight w:val="gree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E55CDD">
        <w:rPr>
          <w:rStyle w:val="Emphasis"/>
          <w:highlight w:val="green"/>
        </w:rPr>
        <w:t>I am externally free only when I can do something to further my projects</w:t>
      </w:r>
      <w:r w:rsidRPr="005D59A0">
        <w:rPr>
          <w:rStyle w:val="Emphasis"/>
        </w:rPr>
        <w:t xml:space="preserve">. And </w:t>
      </w:r>
      <w:r w:rsidRPr="00E55CDD">
        <w:rPr>
          <w:rStyle w:val="Emphasis"/>
          <w:highlight w:val="green"/>
        </w:rPr>
        <w:t>this means that I must be able to</w:t>
      </w:r>
      <w:r w:rsidRPr="005D59A0">
        <w:rPr>
          <w:rStyle w:val="Emphasis"/>
        </w:rPr>
        <w:t xml:space="preserve"> actually take up some means to my ends without fear of your interference with my acts. External freedom thus involves the </w:t>
      </w:r>
      <w:r w:rsidRPr="00E55CDD">
        <w:rPr>
          <w:rStyle w:val="Emphasis"/>
          <w:highlight w:val="gree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E55CDD">
        <w:rPr>
          <w:rStyle w:val="Emphasis"/>
          <w:highlight w:val="green"/>
        </w:rPr>
        <w:t>unlike our titles to</w:t>
      </w:r>
      <w:r w:rsidRPr="00354099">
        <w:rPr>
          <w:rStyle w:val="Emphasis"/>
        </w:rPr>
        <w:t xml:space="preserve"> freedom of thought and communication or to </w:t>
      </w:r>
      <w:r w:rsidRPr="00E55CDD">
        <w:rPr>
          <w:rStyle w:val="Emphasis"/>
          <w:highlight w:val="green"/>
        </w:rPr>
        <w:t>minimal bodily inviolability,</w:t>
      </w:r>
      <w:r w:rsidRPr="00354099">
        <w:rPr>
          <w:rStyle w:val="Emphasis"/>
        </w:rPr>
        <w:t xml:space="preserve"> </w:t>
      </w:r>
      <w:r w:rsidRPr="00E55CDD">
        <w:rPr>
          <w:rStyle w:val="Emphasis"/>
          <w:highlight w:val="green"/>
        </w:rPr>
        <w:t>our rights to specific external objects are not naturally determinate. Freedom as independence requires</w:t>
      </w:r>
      <w:r w:rsidRPr="00354099">
        <w:rPr>
          <w:rStyle w:val="Emphasis"/>
        </w:rPr>
        <w:t xml:space="preserve"> that </w:t>
      </w:r>
      <w:r w:rsidRPr="00E55CDD">
        <w:rPr>
          <w:rStyle w:val="Emphasis"/>
          <w:highlight w:val="green"/>
        </w:rPr>
        <w:t>I</w:t>
      </w:r>
      <w:r w:rsidRPr="00354099">
        <w:rPr>
          <w:rStyle w:val="Emphasis"/>
        </w:rPr>
        <w:t xml:space="preserve"> have rights of </w:t>
      </w:r>
      <w:r w:rsidRPr="00E55CDD">
        <w:rPr>
          <w:rStyle w:val="Emphasis"/>
          <w:highlight w:val="green"/>
        </w:rPr>
        <w:t>control</w:t>
      </w:r>
      <w:r w:rsidRPr="00354099">
        <w:rPr>
          <w:rStyle w:val="Emphasis"/>
        </w:rPr>
        <w:t xml:space="preserve"> over </w:t>
      </w:r>
      <w:r w:rsidRPr="00E55CDD">
        <w:rPr>
          <w:rStyle w:val="Emphasis"/>
          <w:highlight w:val="green"/>
        </w:rPr>
        <w:t>a</w:t>
      </w:r>
      <w:r w:rsidRPr="00354099">
        <w:rPr>
          <w:rStyle w:val="Emphasis"/>
        </w:rPr>
        <w:t xml:space="preserve"> particular </w:t>
      </w:r>
      <w:r w:rsidRPr="00E55CDD">
        <w:rPr>
          <w:rStyle w:val="Emphasis"/>
          <w:highlight w:val="green"/>
        </w:rPr>
        <w:t>body (my own), but not that I have rights</w:t>
      </w:r>
      <w:r w:rsidRPr="00354099">
        <w:rPr>
          <w:rStyle w:val="Emphasis"/>
        </w:rPr>
        <w:t xml:space="preserve"> of control </w:t>
      </w:r>
      <w:r w:rsidRPr="00E55CDD">
        <w:rPr>
          <w:rStyle w:val="Emphasis"/>
          <w:highlight w:val="green"/>
        </w:rPr>
        <w:t>over a particular object</w:t>
      </w:r>
      <w:r w:rsidRPr="00354099">
        <w:rPr>
          <w:rStyle w:val="Emphasis"/>
        </w:rPr>
        <w:t xml:space="preserve">. In order to be free-as-independent, I must have a right to some sphere of property, but </w:t>
      </w:r>
      <w:r w:rsidRPr="00E55CDD">
        <w:rPr>
          <w:rStyle w:val="Emphasis"/>
          <w:highlight w:val="green"/>
        </w:rPr>
        <w:t>it does not matter which specific objects I have a right to</w:t>
      </w:r>
      <w:r w:rsidRPr="00ED2E79">
        <w:rPr>
          <w:sz w:val="14"/>
        </w:rPr>
        <w:t xml:space="preserve">.22 Kant’s position can perhaps be made more intuitive if we reflect that </w:t>
      </w:r>
      <w:r w:rsidRPr="00E55CDD">
        <w:rPr>
          <w:rStyle w:val="Emphasis"/>
          <w:highlight w:val="green"/>
        </w:rPr>
        <w:t>any system of prop- erty will require the existence of</w:t>
      </w:r>
      <w:r w:rsidRPr="009465E0">
        <w:rPr>
          <w:rStyle w:val="Emphasis"/>
        </w:rPr>
        <w:t xml:space="preserve"> a set of </w:t>
      </w:r>
      <w:r w:rsidRPr="00E55CDD">
        <w:rPr>
          <w:rStyle w:val="Emphasis"/>
          <w:highlight w:val="green"/>
        </w:rPr>
        <w:t>rules</w:t>
      </w:r>
      <w:r w:rsidRPr="009465E0">
        <w:rPr>
          <w:rStyle w:val="Emphasis"/>
        </w:rPr>
        <w:t xml:space="preserve"> that is complex and to some extent conventional: rules </w:t>
      </w:r>
      <w:r w:rsidRPr="00E55CDD">
        <w:rPr>
          <w:rStyle w:val="Emphasis"/>
          <w:highlight w:val="gree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E55CDD">
        <w:rPr>
          <w:rStyle w:val="Emphasis"/>
          <w:highlight w:val="green"/>
        </w:rPr>
        <w:t>The conditions</w:t>
      </w:r>
      <w:r w:rsidRPr="009465E0">
        <w:rPr>
          <w:rStyle w:val="Emphasis"/>
        </w:rPr>
        <w:t xml:space="preserve"> specifying these sorts of rights </w:t>
      </w:r>
      <w:r w:rsidRPr="00E55CDD">
        <w:rPr>
          <w:rStyle w:val="Emphasis"/>
          <w:highlight w:val="green"/>
        </w:rPr>
        <w:t>would be</w:t>
      </w:r>
      <w:r w:rsidRPr="009465E0">
        <w:rPr>
          <w:rStyle w:val="Emphasis"/>
        </w:rPr>
        <w:t xml:space="preserve"> imprecise </w:t>
      </w:r>
      <w:r w:rsidRPr="00E55CDD">
        <w:rPr>
          <w:rStyle w:val="Emphasis"/>
          <w:highlight w:val="green"/>
        </w:rPr>
        <w:t>and difficult to judge in a state of nature.</w:t>
      </w:r>
      <w:r>
        <w:rPr>
          <w:rStyle w:val="Emphasis"/>
        </w:rPr>
        <w:t xml:space="preserve"> </w:t>
      </w:r>
      <w:r w:rsidRPr="00ED2E79">
        <w:rPr>
          <w:sz w:val="14"/>
        </w:rPr>
        <w:t xml:space="preserve">The basic thought here is that </w:t>
      </w:r>
      <w:r w:rsidRPr="00E55CDD">
        <w:rPr>
          <w:rStyle w:val="Emphasis"/>
          <w:highlight w:val="green"/>
        </w:rPr>
        <w:t>while a principle of equal freedom pro- vides</w:t>
      </w:r>
      <w:r w:rsidRPr="009465E0">
        <w:rPr>
          <w:rStyle w:val="Emphasis"/>
        </w:rPr>
        <w:t xml:space="preserve"> us some </w:t>
      </w:r>
      <w:r w:rsidRPr="00E55CDD">
        <w:rPr>
          <w:rStyle w:val="Emphasis"/>
          <w:highlight w:val="gree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7B689FC0" w14:textId="77777777" w:rsidR="000447A1" w:rsidRDefault="000447A1" w:rsidP="000447A1">
      <w:pPr>
        <w:pStyle w:val="Heading4"/>
      </w:pPr>
      <w:r>
        <w:t>[2] In outer space, there is no governing authority and thus claiming property imposes your will over others.</w:t>
      </w:r>
    </w:p>
    <w:p w14:paraId="77C56FC6" w14:textId="77777777" w:rsidR="000447A1" w:rsidRDefault="000447A1" w:rsidP="000447A1">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6C5DF5D7" w14:textId="77777777" w:rsidR="000447A1" w:rsidRDefault="000447A1" w:rsidP="000447A1">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E55CDD">
        <w:rPr>
          <w:rStyle w:val="Emphasis"/>
          <w:highlight w:val="green"/>
        </w:rPr>
        <w:t>our private acts of</w:t>
      </w:r>
      <w:r w:rsidRPr="00E81CF6">
        <w:rPr>
          <w:rStyle w:val="Emphasis"/>
        </w:rPr>
        <w:t xml:space="preserve"> </w:t>
      </w:r>
      <w:r w:rsidRPr="00E55CDD">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55CDD">
        <w:rPr>
          <w:rStyle w:val="Emphasis"/>
          <w:highlight w:val="green"/>
        </w:rPr>
        <w:t>in a state of nature</w:t>
      </w:r>
      <w:r w:rsidRPr="00E81CF6">
        <w:rPr>
          <w:rStyle w:val="Emphasis"/>
        </w:rPr>
        <w:t xml:space="preserve">, for Kant, </w:t>
      </w:r>
      <w:r w:rsidRPr="00902962">
        <w:rPr>
          <w:rStyle w:val="Emphasis"/>
        </w:rPr>
        <w:t>seems to be that we</w:t>
      </w:r>
      <w:r w:rsidRPr="00E55CDD">
        <w:rPr>
          <w:rStyle w:val="Emphasis"/>
          <w:highlight w:val="green"/>
        </w:rPr>
        <w:t xml:space="preserve"> cannot unilaterally</w:t>
      </w:r>
      <w:r w:rsidRPr="00E81CF6">
        <w:rPr>
          <w:rStyle w:val="Emphasis"/>
        </w:rPr>
        <w:t xml:space="preserve">—through private will— </w:t>
      </w:r>
      <w:r w:rsidRPr="00E55CDD">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55CDD">
        <w:rPr>
          <w:rStyle w:val="Emphasis"/>
          <w:highlight w:val="green"/>
        </w:rPr>
        <w:t>claiming</w:t>
      </w:r>
      <w:r w:rsidRPr="00E81CF6">
        <w:rPr>
          <w:rStyle w:val="Emphasis"/>
        </w:rPr>
        <w:t xml:space="preserve"> to interpret the a priori general will on another person’s behalf, says Kant, </w:t>
      </w:r>
      <w:r w:rsidRPr="00E55CDD">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E55CDD">
        <w:rPr>
          <w:rStyle w:val="Emphasis"/>
          <w:highlight w:val="green"/>
        </w:rPr>
        <w:t>My will to appro- priate</w:t>
      </w:r>
      <w:r w:rsidRPr="00617DF4">
        <w:rPr>
          <w:sz w:val="10"/>
        </w:rPr>
        <w:t xml:space="preserve">, in the belief that my appropriation is justifiable to others, </w:t>
      </w:r>
      <w:r w:rsidRPr="00E55CDD">
        <w:rPr>
          <w:rStyle w:val="Emphasis"/>
          <w:highlight w:val="green"/>
        </w:rPr>
        <w:t>cannot yet serve as a (coercive) law</w:t>
      </w:r>
      <w:r w:rsidRPr="00E81CF6">
        <w:rPr>
          <w:rStyle w:val="Emphasis"/>
        </w:rPr>
        <w:t xml:space="preserve"> for everyone else, because </w:t>
      </w:r>
      <w:r w:rsidRPr="00E55CDD">
        <w:rPr>
          <w:rStyle w:val="Emphasis"/>
          <w:highlight w:val="gree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E55CDD">
        <w:rPr>
          <w:rStyle w:val="Emphasis"/>
          <w:highlight w:val="green"/>
        </w:rPr>
        <w:t>each person is an equally authoritative judge, it is</w:t>
      </w:r>
      <w:r w:rsidRPr="00617DF4">
        <w:rPr>
          <w:rStyle w:val="Emphasis"/>
        </w:rPr>
        <w:t xml:space="preserve"> therefore </w:t>
      </w:r>
      <w:r w:rsidRPr="00E55CDD">
        <w:rPr>
          <w:rStyle w:val="Emphasis"/>
          <w:highlight w:val="green"/>
        </w:rPr>
        <w:t>impossi- ble—in a state of nature—to put [them] under an obligation of justice that [they]</w:t>
      </w:r>
      <w:r w:rsidRPr="00617DF4">
        <w:rPr>
          <w:rStyle w:val="Emphasis"/>
        </w:rPr>
        <w:t xml:space="preserve"> himself </w:t>
      </w:r>
      <w:r w:rsidRPr="00E55CDD">
        <w:rPr>
          <w:rStyle w:val="Emphasis"/>
          <w:highlight w:val="green"/>
        </w:rPr>
        <w:t>do</w:t>
      </w:r>
      <w:r w:rsidRPr="00617DF4">
        <w:rPr>
          <w:rStyle w:val="Emphasis"/>
        </w:rPr>
        <w:t xml:space="preserve">es </w:t>
      </w:r>
      <w:r w:rsidRPr="00E55CDD">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E55CDD">
        <w:rPr>
          <w:rStyle w:val="Emphasis"/>
          <w:highlight w:val="gree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E55CDD">
        <w:rPr>
          <w:rStyle w:val="Emphasis"/>
          <w:highlight w:val="green"/>
        </w:rPr>
        <w:t>defining</w:t>
      </w:r>
      <w:r w:rsidRPr="00405008">
        <w:rPr>
          <w:rStyle w:val="Emphasis"/>
        </w:rPr>
        <w:t xml:space="preserve"> and enforcing both our rights over our bodies and </w:t>
      </w:r>
      <w:r w:rsidRPr="00E55CDD">
        <w:rPr>
          <w:rStyle w:val="Emphasis"/>
          <w:highlight w:val="green"/>
        </w:rPr>
        <w:t>our rights to external objects through public</w:t>
      </w:r>
      <w:r w:rsidRPr="00405008">
        <w:rPr>
          <w:rStyle w:val="Emphasis"/>
        </w:rPr>
        <w:t xml:space="preserve"> and nonarbitrary </w:t>
      </w:r>
      <w:r w:rsidRPr="00E55CDD">
        <w:rPr>
          <w:rStyle w:val="Emphasis"/>
          <w:highlight w:val="green"/>
        </w:rPr>
        <w:t>laws is the only way to secure ourselves against</w:t>
      </w:r>
      <w:r w:rsidRPr="00405008">
        <w:rPr>
          <w:rStyle w:val="Emphasis"/>
        </w:rPr>
        <w:t xml:space="preserve"> the </w:t>
      </w:r>
      <w:r w:rsidRPr="00E55CDD">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E55CDD">
        <w:rPr>
          <w:rStyle w:val="Emphasis"/>
          <w:highlight w:val="green"/>
        </w:rPr>
        <w:t>property distribution</w:t>
      </w:r>
      <w:r w:rsidRPr="00684B8D">
        <w:rPr>
          <w:rStyle w:val="Emphasis"/>
        </w:rPr>
        <w:t xml:space="preserve"> to which we could all hypothetically consent </w:t>
      </w:r>
      <w:r w:rsidRPr="00E55CDD">
        <w:rPr>
          <w:rStyle w:val="Emphasis"/>
          <w:highlight w:val="green"/>
        </w:rPr>
        <w:t>must</w:t>
      </w:r>
      <w:r w:rsidRPr="00684B8D">
        <w:rPr>
          <w:rStyle w:val="Emphasis"/>
        </w:rPr>
        <w:t xml:space="preserve"> necessarily </w:t>
      </w:r>
      <w:r w:rsidRPr="00E55CDD">
        <w:rPr>
          <w:rStyle w:val="Emphasis"/>
          <w:highlight w:val="green"/>
        </w:rPr>
        <w:t>be</w:t>
      </w:r>
      <w:r w:rsidRPr="00684B8D">
        <w:rPr>
          <w:rStyle w:val="Emphasis"/>
        </w:rPr>
        <w:t xml:space="preserve"> one that is </w:t>
      </w:r>
      <w:r w:rsidRPr="00E55CDD">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6BAD1D22" w14:textId="77777777" w:rsidR="000447A1" w:rsidRDefault="000447A1" w:rsidP="000447A1">
      <w:pPr>
        <w:pStyle w:val="Heading4"/>
      </w:pPr>
      <w:r>
        <w:t>[3] In the state of nature, everyone is an equal arbitrator of justice – that makes rights violations impossible to resolve.</w:t>
      </w:r>
    </w:p>
    <w:p w14:paraId="6B438E12" w14:textId="77777777" w:rsidR="000447A1" w:rsidRPr="00122E01" w:rsidRDefault="000447A1" w:rsidP="000447A1">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19AE37F6" w14:textId="4EC24B63" w:rsidR="000447A1" w:rsidRDefault="000447A1" w:rsidP="000447A1">
      <w:pPr>
        <w:rPr>
          <w:sz w:val="16"/>
        </w:rPr>
      </w:pPr>
      <w:r w:rsidRPr="00122E01">
        <w:rPr>
          <w:sz w:val="16"/>
        </w:rPr>
        <w:t xml:space="preserve">The Problem of Unilateral Interpretation Kant centrally appeals to the idea that </w:t>
      </w:r>
      <w:r w:rsidRPr="00E55CDD">
        <w:rPr>
          <w:rStyle w:val="Emphasis"/>
          <w:highlight w:val="gree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E55CDD">
        <w:rPr>
          <w:rStyle w:val="Emphasis"/>
          <w:highlight w:val="green"/>
        </w:rPr>
        <w:t>it does not yet place other people under a correlative duty. That would be</w:t>
      </w:r>
      <w:r w:rsidRPr="00DE2645">
        <w:rPr>
          <w:rStyle w:val="Emphasis"/>
        </w:rPr>
        <w:t xml:space="preserve"> so </w:t>
      </w:r>
      <w:r w:rsidRPr="00E55CDD">
        <w:rPr>
          <w:rStyle w:val="Emphasis"/>
          <w:highlight w:val="green"/>
        </w:rPr>
        <w:t>only if all individuals shared [their]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E55CDD">
        <w:rPr>
          <w:rStyle w:val="Emphasis"/>
          <w:highlight w:val="green"/>
        </w:rPr>
        <w:t>as long as we remain in a state of nature</w:t>
      </w:r>
      <w:r w:rsidRPr="001E5C96">
        <w:rPr>
          <w:rStyle w:val="Emphasis"/>
        </w:rPr>
        <w:t xml:space="preserve">, even this true view of right must remain unrealized, since </w:t>
      </w:r>
      <w:r w:rsidRPr="00E55CDD">
        <w:rPr>
          <w:rStyle w:val="Emphasis"/>
          <w:highlight w:val="green"/>
        </w:rPr>
        <w:t>each person</w:t>
      </w:r>
      <w:r w:rsidRPr="001E5C96">
        <w:rPr>
          <w:rStyle w:val="Emphasis"/>
        </w:rPr>
        <w:t xml:space="preserve">, being an equally au- thoritative judge, </w:t>
      </w:r>
      <w:r w:rsidRPr="00E55CDD">
        <w:rPr>
          <w:rStyle w:val="Emphasis"/>
          <w:highlight w:val="green"/>
        </w:rPr>
        <w:t xml:space="preserve">has a right to enforce [their] own interpretation of justice, which means the </w:t>
      </w:r>
      <w:r w:rsidRPr="00251A3D">
        <w:rPr>
          <w:rStyle w:val="Emphasis"/>
        </w:rPr>
        <w:t xml:space="preserve">true view of </w:t>
      </w:r>
      <w:r w:rsidRPr="00E55CDD">
        <w:rPr>
          <w:rStyle w:val="Emphasis"/>
          <w:highlight w:val="gree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E55CDD">
        <w:rPr>
          <w:rStyle w:val="Emphasis"/>
          <w:highlight w:val="green"/>
        </w:rPr>
        <w:t>to claim that authority over someone else</w:t>
      </w:r>
      <w:r w:rsidRPr="00251A3D">
        <w:rPr>
          <w:rStyle w:val="Emphasis"/>
        </w:rPr>
        <w:t xml:space="preserve">, Kant thinks, </w:t>
      </w:r>
      <w:r w:rsidRPr="00E55CDD">
        <w:rPr>
          <w:rStyle w:val="Emphasis"/>
          <w:highlight w:val="gree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E55CDD">
        <w:rPr>
          <w:rStyle w:val="Emphasis"/>
          <w:highlight w:val="green"/>
        </w:rPr>
        <w:t xml:space="preserve">If each </w:t>
      </w:r>
      <w:r w:rsidRPr="00C052FA">
        <w:rPr>
          <w:rStyle w:val="Emphasis"/>
        </w:rPr>
        <w:t>person</w:t>
      </w:r>
      <w:r w:rsidRPr="00E55CDD">
        <w:rPr>
          <w:rStyle w:val="Emphasis"/>
          <w:highlight w:val="green"/>
        </w:rPr>
        <w:t xml:space="preserve"> is</w:t>
      </w:r>
      <w:r w:rsidRPr="00C052FA">
        <w:rPr>
          <w:rStyle w:val="Emphasis"/>
        </w:rPr>
        <w:t xml:space="preserve"> </w:t>
      </w:r>
      <w:r w:rsidRPr="00E55CDD">
        <w:rPr>
          <w:rStyle w:val="Emphasis"/>
          <w:highlight w:val="green"/>
        </w:rPr>
        <w:t xml:space="preserve">threatened with violence every time another person’s </w:t>
      </w:r>
      <w:r w:rsidRPr="00C052FA">
        <w:rPr>
          <w:rStyle w:val="Emphasis"/>
        </w:rPr>
        <w:t xml:space="preserve">private </w:t>
      </w:r>
      <w:r w:rsidRPr="00E55CDD">
        <w:rPr>
          <w:rStyle w:val="Emphasis"/>
          <w:highlight w:val="green"/>
        </w:rPr>
        <w:t>interpretation of justice</w:t>
      </w:r>
      <w:r w:rsidRPr="00C052FA">
        <w:rPr>
          <w:rStyle w:val="Emphasis"/>
        </w:rPr>
        <w:t xml:space="preserve"> </w:t>
      </w:r>
      <w:r w:rsidRPr="00E55CDD">
        <w:rPr>
          <w:rStyle w:val="Emphasis"/>
          <w:highlight w:val="green"/>
        </w:rPr>
        <w:t>disagrees</w:t>
      </w:r>
      <w:r w:rsidRPr="00C052FA">
        <w:rPr>
          <w:rStyle w:val="Emphasis"/>
        </w:rPr>
        <w:t xml:space="preserve"> with her own</w:t>
      </w:r>
      <w:r w:rsidRPr="00E55CDD">
        <w:rPr>
          <w:rStyle w:val="Emphasis"/>
          <w:highlight w:val="gree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E55CDD">
        <w:rPr>
          <w:rStyle w:val="Emphasis"/>
          <w:highlight w:val="green"/>
        </w:rPr>
        <w:t>justice demands</w:t>
      </w:r>
      <w:r w:rsidRPr="00E55CDD">
        <w:rPr>
          <w:sz w:val="16"/>
          <w:highlight w:val="green"/>
        </w:rPr>
        <w:t>,</w:t>
      </w:r>
      <w:r w:rsidRPr="00122E01">
        <w:rPr>
          <w:sz w:val="16"/>
        </w:rPr>
        <w:t xml:space="preserve"> then, is </w:t>
      </w:r>
      <w:r w:rsidRPr="00E55CDD">
        <w:rPr>
          <w:rStyle w:val="Emphasis"/>
          <w:highlight w:val="gree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E55CDD">
        <w:rPr>
          <w:rStyle w:val="Emphasis"/>
          <w:highlight w:val="green"/>
        </w:rPr>
        <w:t>In our state-of-nature system</w:t>
      </w:r>
      <w:r w:rsidRPr="00E55CDD">
        <w:rPr>
          <w:sz w:val="16"/>
          <w:highlight w:val="green"/>
        </w:rPr>
        <w:t>,</w:t>
      </w:r>
      <w:r w:rsidRPr="00122E01">
        <w:rPr>
          <w:sz w:val="16"/>
        </w:rPr>
        <w:t xml:space="preserve"> however, </w:t>
      </w:r>
      <w:r w:rsidRPr="00E55CDD">
        <w:rPr>
          <w:rStyle w:val="Emphasis"/>
          <w:highlight w:val="green"/>
        </w:rPr>
        <w:t>the interpretation of what right</w:t>
      </w:r>
      <w:r w:rsidRPr="005855B1">
        <w:rPr>
          <w:rStyle w:val="Emphasis"/>
        </w:rPr>
        <w:t xml:space="preserve"> actually </w:t>
      </w:r>
      <w:r w:rsidRPr="00E55CDD">
        <w:rPr>
          <w:rStyle w:val="Emphasis"/>
          <w:highlight w:val="green"/>
        </w:rPr>
        <w:t>requires in</w:t>
      </w:r>
      <w:r w:rsidRPr="005855B1">
        <w:rPr>
          <w:rStyle w:val="Emphasis"/>
        </w:rPr>
        <w:t xml:space="preserve"> this </w:t>
      </w:r>
      <w:r w:rsidRPr="00E55CDD">
        <w:rPr>
          <w:rStyle w:val="Emphasis"/>
          <w:highlight w:val="gree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E55CDD">
        <w:rPr>
          <w:rStyle w:val="Emphasis"/>
          <w:highlight w:val="gree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E55CDD">
        <w:rPr>
          <w:rStyle w:val="Emphasis"/>
          <w:highlight w:val="green"/>
        </w:rPr>
        <w:t>in our state of nature, the only thing that can decide the matter</w:t>
      </w:r>
      <w:r w:rsidRPr="009F5A74">
        <w:rPr>
          <w:rStyle w:val="Emphasis"/>
        </w:rPr>
        <w:t xml:space="preserve"> between us </w:t>
      </w:r>
      <w:r w:rsidRPr="00E55CDD">
        <w:rPr>
          <w:rStyle w:val="Emphasis"/>
          <w:highlight w:val="gree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E55CDD">
        <w:rPr>
          <w:rStyle w:val="Emphasis"/>
          <w:highlight w:val="green"/>
        </w:rPr>
        <w:t>the only reason you</w:t>
      </w:r>
      <w:r w:rsidRPr="00037087">
        <w:rPr>
          <w:rStyle w:val="Emphasis"/>
        </w:rPr>
        <w:t xml:space="preserve"> now </w:t>
      </w:r>
      <w:r w:rsidRPr="00E55CDD">
        <w:rPr>
          <w:rStyle w:val="Emphasis"/>
          <w:highlight w:val="green"/>
        </w:rPr>
        <w:t>possess more of the total is that you were stronger,</w:t>
      </w:r>
      <w:r w:rsidRPr="00037087">
        <w:rPr>
          <w:rStyle w:val="Emphasis"/>
        </w:rPr>
        <w:t xml:space="preserve"> not that I was convinced by your interpretation of justice. But the bounds of our sphere of </w:t>
      </w:r>
      <w:r w:rsidRPr="00E55CDD">
        <w:rPr>
          <w:rStyle w:val="Emphasis"/>
          <w:highlight w:val="green"/>
        </w:rPr>
        <w:t>control in the external world ought not</w:t>
      </w:r>
      <w:r w:rsidRPr="00037087">
        <w:rPr>
          <w:rStyle w:val="Emphasis"/>
        </w:rPr>
        <w:t xml:space="preserve"> to </w:t>
      </w:r>
      <w:r w:rsidRPr="00E55CDD">
        <w:rPr>
          <w:rStyle w:val="Emphasis"/>
          <w:highlight w:val="gree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0ED2F16E" w14:textId="2D0151E6" w:rsidR="000447A1" w:rsidRDefault="000447A1" w:rsidP="000447A1">
      <w:pPr>
        <w:pStyle w:val="Heading3"/>
      </w:pPr>
      <w:r>
        <w:t>1AC – Underview</w:t>
      </w:r>
    </w:p>
    <w:p w14:paraId="77C38827" w14:textId="77777777" w:rsidR="00BF7B1E" w:rsidRPr="00D728DC" w:rsidRDefault="00BF7B1E" w:rsidP="00BF7B1E">
      <w:pPr>
        <w:pStyle w:val="Heading4"/>
        <w:rPr>
          <w:rFonts w:eastAsia="Calibri"/>
        </w:rPr>
      </w:pPr>
      <w:r>
        <w:t>1</w:t>
      </w:r>
      <w:r w:rsidRPr="00F33D87">
        <w:t xml:space="preserve">] </w:t>
      </w:r>
      <w:r w:rsidRPr="0087188E">
        <w:rPr>
          <w:rFonts w:eastAsia="Calibri"/>
        </w:rPr>
        <w:t>Aff theory is drop the debater, no RVI, and competing interps – the 4-minute 1ar does not have time to win both theory and substance so you must be punished. It’s also key to deterring abusive NC’s from spreading out the 1AR on paradigm issues or the 2NR from overwhelming the 2A on the line by line. Fairness is a voter because debaters must be on a</w:t>
      </w:r>
      <w:r>
        <w:rPr>
          <w:rFonts w:eastAsia="Calibri"/>
        </w:rPr>
        <w:t>n</w:t>
      </w:r>
      <w:r w:rsidRPr="0087188E">
        <w:rPr>
          <w:rFonts w:eastAsia="Calibri"/>
        </w:rPr>
        <w:t xml:space="preserve"> equitable level before engaging in substantive education.</w:t>
      </w:r>
    </w:p>
    <w:p w14:paraId="57F918DB" w14:textId="577B247F" w:rsidR="00BF7B1E" w:rsidRPr="008F26C2" w:rsidRDefault="00BF7B1E" w:rsidP="00BF7B1E">
      <w:pPr>
        <w:pStyle w:val="Heading4"/>
      </w:pPr>
      <w:bookmarkStart w:id="2" w:name="_Hlk93072013"/>
      <w:r>
        <w:t xml:space="preserve">2] </w:t>
      </w:r>
      <w:r>
        <w:t>Ideal theory is good and inevitable.</w:t>
      </w:r>
    </w:p>
    <w:p w14:paraId="0A3B79A8" w14:textId="22AB6CF0" w:rsidR="00BF7B1E" w:rsidRPr="0036278C" w:rsidRDefault="00BF7B1E" w:rsidP="00BF7B1E">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26B6CB52" w14:textId="77777777" w:rsidR="00BF7B1E" w:rsidRDefault="00BF7B1E" w:rsidP="00BF7B1E">
      <w:pPr>
        <w:rPr>
          <w:sz w:val="16"/>
        </w:rPr>
      </w:pPr>
      <w:r w:rsidRPr="0036278C">
        <w:rPr>
          <w:sz w:val="16"/>
        </w:rPr>
        <w:t xml:space="preserve">On the Rawlsian view, </w:t>
      </w:r>
      <w:r w:rsidRPr="00E55CDD">
        <w:rPr>
          <w:rStyle w:val="StyleUnderline"/>
          <w:highlight w:val="green"/>
        </w:rPr>
        <w:t>injustices are</w:t>
      </w:r>
      <w:r w:rsidRPr="0036278C">
        <w:rPr>
          <w:sz w:val="16"/>
        </w:rPr>
        <w:t xml:space="preserve"> conceptualized as </w:t>
      </w:r>
      <w:r w:rsidRPr="00E55CDD">
        <w:rPr>
          <w:rStyle w:val="StyleUnderline"/>
          <w:highlight w:val="green"/>
        </w:rPr>
        <w:t>deviations from the ideal principles of justice, in</w:t>
      </w:r>
      <w:r w:rsidRPr="00FF2BAB">
        <w:rPr>
          <w:rStyle w:val="StyleUnderline"/>
        </w:rPr>
        <w:t xml:space="preserve"> much </w:t>
      </w:r>
      <w:r w:rsidRPr="00E55CDD">
        <w:rPr>
          <w:rStyle w:val="StyleUnderline"/>
          <w:highlight w:val="green"/>
        </w:rPr>
        <w:t>the same way that fallacious reasoning is</w:t>
      </w:r>
      <w:r w:rsidRPr="00FF2BAB">
        <w:rPr>
          <w:rStyle w:val="StyleUnderline"/>
        </w:rPr>
        <w:t xml:space="preserve"> conceived as a </w:t>
      </w:r>
      <w:r w:rsidRPr="00E55CDD">
        <w:rPr>
          <w:rStyle w:val="StyleUnderline"/>
          <w:highlight w:val="green"/>
        </w:rPr>
        <w:t>deviation from</w:t>
      </w:r>
      <w:r w:rsidRPr="00FF2BAB">
        <w:rPr>
          <w:rStyle w:val="StyleUnderline"/>
        </w:rPr>
        <w:t xml:space="preserve"> the rules of </w:t>
      </w:r>
      <w:r w:rsidRPr="00E55CDD">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E55CDD">
        <w:rPr>
          <w:rStyle w:val="StyleUnderline"/>
          <w:highlight w:val="green"/>
        </w:rPr>
        <w:t>charges of injustice presuppose ideals of justice, which</w:t>
      </w:r>
      <w:r w:rsidRPr="00FF2BAB">
        <w:rPr>
          <w:rStyle w:val="StyleUnderline"/>
        </w:rPr>
        <w:t xml:space="preserve"> particular </w:t>
      </w:r>
      <w:r w:rsidRPr="00E55CDD">
        <w:rPr>
          <w:rStyle w:val="StyleUnderline"/>
          <w:highlight w:val="green"/>
        </w:rPr>
        <w:t>individuals</w:t>
      </w:r>
      <w:r w:rsidRPr="00FF2BAB">
        <w:rPr>
          <w:rStyle w:val="StyleUnderline"/>
        </w:rPr>
        <w:t xml:space="preserve"> and institutions </w:t>
      </w:r>
      <w:r w:rsidRPr="00E55CDD">
        <w:rPr>
          <w:rStyle w:val="StyleUnderline"/>
          <w:highlight w:val="green"/>
        </w:rPr>
        <w:t>can</w:t>
      </w:r>
      <w:r w:rsidRPr="00FF2BAB">
        <w:rPr>
          <w:rStyle w:val="StyleUnderline"/>
        </w:rPr>
        <w:t xml:space="preserve"> and often do </w:t>
      </w:r>
      <w:r w:rsidRPr="00E55CDD">
        <w:rPr>
          <w:rStyle w:val="StyleUnderline"/>
          <w:highlight w:val="green"/>
        </w:rPr>
        <w:t>depart from</w:t>
      </w:r>
      <w:r w:rsidRPr="0036278C">
        <w:rPr>
          <w:sz w:val="16"/>
        </w:rPr>
        <w:t xml:space="preserve">. Such deviations can be small or great, minor or serious, and </w:t>
      </w:r>
      <w:r w:rsidRPr="00E55CDD">
        <w:rPr>
          <w:rStyle w:val="StyleUnderline"/>
          <w:highlight w:val="green"/>
        </w:rPr>
        <w:t>depending on the</w:t>
      </w:r>
      <w:r w:rsidRPr="0036278C">
        <w:rPr>
          <w:sz w:val="16"/>
        </w:rPr>
        <w:t xml:space="preserve"> size and nature of </w:t>
      </w:r>
      <w:r w:rsidRPr="00FF2BAB">
        <w:rPr>
          <w:rStyle w:val="StyleUnderline"/>
        </w:rPr>
        <w:t xml:space="preserve">the </w:t>
      </w:r>
      <w:r w:rsidRPr="00E55CDD">
        <w:rPr>
          <w:rStyle w:val="StyleUnderline"/>
          <w:highlight w:val="green"/>
        </w:rPr>
        <w:t>gap between ideals and practice</w:t>
      </w:r>
      <w:r w:rsidRPr="0036278C">
        <w:rPr>
          <w:sz w:val="16"/>
        </w:rPr>
        <w:t xml:space="preserve"> (and also on whether these deviations are avoidable or blameworthy), </w:t>
      </w:r>
      <w:r w:rsidRPr="00E55CDD">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as a result of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Mills’s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rectificatory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as a result of serious injustice. Does Rawls provide any guidance for judging the validity of such claims? Mills is skeptical. He asserts, “Surely forty years is long enough—especially in a society to whose creation racism has been central—for there to be a significant body of work by now showing how one derives principles of rectificatory racial justice (a “pressing and urgent matter” [Rawls, Theory, 9] if ever there was one) from the idealtheory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r w:rsidRPr="00FF2BAB">
        <w:rPr>
          <w:rStyle w:val="StyleUnderline"/>
        </w:rPr>
        <w:t>Mills</w:t>
      </w:r>
      <w:r w:rsidRPr="0036278C">
        <w:rPr>
          <w:sz w:val="16"/>
        </w:rPr>
        <w:t xml:space="preserve">’s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E55CDD">
        <w:rPr>
          <w:rStyle w:val="StyleUnderline"/>
          <w:highlight w:val="green"/>
        </w:rPr>
        <w:t>nonideal theory</w:t>
      </w:r>
      <w:r w:rsidRPr="00FF2BAB">
        <w:rPr>
          <w:rStyle w:val="StyleUnderline"/>
        </w:rPr>
        <w:t>—the study of the principles that should guide our responses to injustice—</w:t>
      </w:r>
      <w:r w:rsidRPr="00E55CDD">
        <w:rPr>
          <w:rStyle w:val="StyleUnderline"/>
          <w:highlight w:val="green"/>
        </w:rPr>
        <w:t>cannot succeed without knowing</w:t>
      </w:r>
      <w:r w:rsidRPr="00FF2BAB">
        <w:rPr>
          <w:rStyle w:val="StyleUnderline"/>
        </w:rPr>
        <w:t xml:space="preserve"> what the </w:t>
      </w:r>
      <w:r w:rsidRPr="00E55CDD">
        <w:rPr>
          <w:rStyle w:val="StyleUnderline"/>
          <w:highlight w:val="green"/>
        </w:rPr>
        <w:t>standards of justice</w:t>
      </w:r>
      <w:r w:rsidRPr="00FF2BAB">
        <w:rPr>
          <w:rStyle w:val="StyleUnderline"/>
        </w:rPr>
        <w:t xml:space="preserve"> are</w:t>
      </w:r>
      <w:r w:rsidRPr="0036278C">
        <w:rPr>
          <w:sz w:val="16"/>
        </w:rPr>
        <w:t xml:space="preserve"> (</w:t>
      </w:r>
      <w:r w:rsidRPr="00E55CDD">
        <w:rPr>
          <w:rStyle w:val="StyleUnderline"/>
          <w:highlight w:val="green"/>
        </w:rPr>
        <w:t>and</w:t>
      </w:r>
      <w:r w:rsidRPr="0036278C">
        <w:rPr>
          <w:sz w:val="16"/>
        </w:rPr>
        <w:t xml:space="preserve"> perhaps also </w:t>
      </w:r>
      <w:r w:rsidRPr="00E55CDD">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E55CDD">
        <w:rPr>
          <w:rStyle w:val="StyleUnderline"/>
          <w:highlight w:val="green"/>
        </w:rPr>
        <w:t>When dealing with gross injustices</w:t>
      </w:r>
      <w:r w:rsidRPr="00FF2BAB">
        <w:rPr>
          <w:rStyle w:val="StyleUnderline"/>
        </w:rPr>
        <w:t xml:space="preserve">, such as slavery, </w:t>
      </w:r>
      <w:r w:rsidRPr="00E55CDD">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E55CDD">
        <w:rPr>
          <w:rStyle w:val="StyleUnderline"/>
          <w:highlight w:val="green"/>
        </w:rPr>
        <w:t>rely</w:t>
      </w:r>
      <w:r w:rsidRPr="00FF2BAB">
        <w:rPr>
          <w:rStyle w:val="StyleUnderline"/>
        </w:rPr>
        <w:t xml:space="preserve">ing exclusively </w:t>
      </w:r>
      <w:r w:rsidRPr="00E55CDD">
        <w:rPr>
          <w:rStyle w:val="StyleUnderline"/>
          <w:highlight w:val="green"/>
        </w:rPr>
        <w:t>on</w:t>
      </w:r>
      <w:r w:rsidRPr="00FF2BAB">
        <w:rPr>
          <w:rStyle w:val="StyleUnderline"/>
        </w:rPr>
        <w:t xml:space="preserve"> our </w:t>
      </w:r>
      <w:r w:rsidRPr="00E55CDD">
        <w:rPr>
          <w:rStyle w:val="StyleUnderline"/>
          <w:highlight w:val="green"/>
        </w:rPr>
        <w:t>pre-theoretic</w:t>
      </w:r>
      <w:r w:rsidRPr="00FF2BAB">
        <w:rPr>
          <w:rStyle w:val="StyleUnderline"/>
        </w:rPr>
        <w:t xml:space="preserve"> moral </w:t>
      </w:r>
      <w:r w:rsidRPr="00E55CDD">
        <w:rPr>
          <w:rStyle w:val="StyleUnderline"/>
          <w:highlight w:val="green"/>
        </w:rPr>
        <w:t>convictions</w:t>
      </w:r>
      <w:r w:rsidRPr="0036278C">
        <w:rPr>
          <w:sz w:val="16"/>
        </w:rPr>
        <w:t xml:space="preserve">. We don’t need a theory for that. </w:t>
      </w:r>
      <w:r w:rsidRPr="00E55CDD">
        <w:rPr>
          <w:rStyle w:val="StyleUnderline"/>
          <w:highlight w:val="green"/>
        </w:rPr>
        <w:t>But</w:t>
      </w:r>
      <w:r w:rsidRPr="00FF2BAB">
        <w:rPr>
          <w:rStyle w:val="StyleUnderline"/>
        </w:rPr>
        <w:t xml:space="preserve"> </w:t>
      </w:r>
      <w:r w:rsidRPr="00E55CDD">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E55CDD">
        <w:rPr>
          <w:rStyle w:val="StyleUnderline"/>
          <w:highlight w:val="green"/>
        </w:rPr>
        <w:t>we won’t know which aspects of a society should be altered in the absence of a</w:t>
      </w:r>
      <w:r w:rsidRPr="008772CC">
        <w:rPr>
          <w:rStyle w:val="StyleUnderline"/>
        </w:rPr>
        <w:t xml:space="preserve"> more </w:t>
      </w:r>
      <w:r w:rsidRPr="00E55CDD">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bookmarkEnd w:id="2"/>
    <w:p w14:paraId="3196AC51" w14:textId="77777777" w:rsidR="00BF7B1E" w:rsidRPr="00056C37" w:rsidRDefault="00BF7B1E" w:rsidP="00BF7B1E">
      <w:pPr>
        <w:keepNext/>
        <w:keepLines/>
        <w:spacing w:before="40" w:after="0"/>
        <w:outlineLvl w:val="3"/>
        <w:rPr>
          <w:rFonts w:eastAsiaTheme="majorEastAsia"/>
          <w:b/>
          <w:iCs w:val="0"/>
          <w:sz w:val="26"/>
        </w:rPr>
      </w:pPr>
      <w:r>
        <w:t xml:space="preserve">3] </w:t>
      </w:r>
      <w:bookmarkStart w:id="3" w:name="_Hlk94347709"/>
      <w:r w:rsidRPr="00056C37">
        <w:rPr>
          <w:rFonts w:eastAsiaTheme="majorEastAsia"/>
          <w:b/>
          <w:sz w:val="26"/>
        </w:rPr>
        <w:t>Framing settler colonialism through a totalizing lens makes indigenous liberation impossible by setting the terms of victory as all-or-nothing—pessimism actively reifies settler dominance.</w:t>
      </w:r>
    </w:p>
    <w:p w14:paraId="7C5D6DA6" w14:textId="77777777" w:rsidR="00BF7B1E" w:rsidRPr="00056C37" w:rsidRDefault="00BF7B1E" w:rsidP="00BF7B1E">
      <w:r w:rsidRPr="00056C37">
        <w:rPr>
          <w:rStyle w:val="Style13ptBold"/>
        </w:rPr>
        <w:t>Busbridge 18</w:t>
      </w:r>
      <w:r w:rsidRPr="00056C37">
        <w:rPr>
          <w:sz w:val="16"/>
          <w:szCs w:val="16"/>
        </w:rPr>
        <w:t xml:space="preserve"> </w:t>
      </w:r>
      <w:r w:rsidRPr="00056C37">
        <w:t>[Research Fellow at the Centre for Dialogue, La Trobe University (Rachel, “Israel-Palestine and the Settler Colonial ‘Turn’: From Interpretation to Decolonization,” Theory, Culture &amp; Society Vol 35, Issue 1, 2018] //RC DD PT</w:t>
      </w:r>
    </w:p>
    <w:p w14:paraId="27446B6C" w14:textId="77777777" w:rsidR="00BF7B1E" w:rsidRPr="00056C37" w:rsidRDefault="00BF7B1E" w:rsidP="00BF7B1E">
      <w:pPr>
        <w:rPr>
          <w:sz w:val="16"/>
        </w:rPr>
      </w:pPr>
      <w:r w:rsidRPr="00056C37">
        <w:rPr>
          <w:rStyle w:val="StyleUnderline"/>
        </w:rPr>
        <w:t>The prescription for decolonisation</w:t>
      </w:r>
      <w:r w:rsidRPr="00056C37">
        <w:rPr>
          <w:sz w:val="16"/>
        </w:rPr>
        <w:t>—that is, a normative project committed to the liberation of the colonised and the overturning of colonial relationships of power (Kohn &amp; McBride, 2011: 3)—</w:t>
      </w:r>
      <w:r w:rsidRPr="00056C37">
        <w:rPr>
          <w:rStyle w:val="StyleUnderline"/>
        </w:rPr>
        <w:t>is indeed one of the most counterhegemonic implications of the settler colonial paradigm</w:t>
      </w:r>
      <w:r w:rsidRPr="00056C37">
        <w:rPr>
          <w:sz w:val="16"/>
        </w:rPr>
        <w:t xml:space="preserve"> as applied to IsraelPalestine, potentially </w:t>
      </w:r>
      <w:r w:rsidRPr="00056C37">
        <w:rPr>
          <w:rStyle w:val="StyleUnderline"/>
        </w:rPr>
        <w:t>shifting it from a diagnostic frame to a prognostic one</w:t>
      </w:r>
      <w:r w:rsidRPr="00056C37">
        <w:rPr>
          <w:sz w:val="16"/>
        </w:rPr>
        <w:t xml:space="preserve"> which offers a ‘proposed solution to the problem, or at least a plan of attack’ (Benford &amp; Snow, 2000: 616). What, however, does the settler colonial paradigm offer by way of envisioning decolonisation? As Veracini (2007) notes, </w:t>
      </w:r>
      <w:r w:rsidRPr="00056C37">
        <w:rPr>
          <w:rStyle w:val="StyleUnderline"/>
        </w:rPr>
        <w:t>while settler colonial studies scholars have sought to address the lack of attention paid to the experiences of Indigenous peoples</w:t>
      </w:r>
      <w:r w:rsidRPr="00056C37">
        <w:rPr>
          <w:sz w:val="16"/>
        </w:rPr>
        <w:t xml:space="preserve"> in conventional historiographical accounts of decolonisation (which have mostly focused on settler independence and the loosening of ties to the ‘motherland’), </w:t>
      </w:r>
      <w:r w:rsidRPr="007A6577">
        <w:rPr>
          <w:rStyle w:val="StyleUnderline"/>
          <w:highlight w:val="green"/>
        </w:rPr>
        <w:t>there is</w:t>
      </w:r>
      <w:r w:rsidRPr="00056C37">
        <w:rPr>
          <w:sz w:val="16"/>
        </w:rPr>
        <w:t xml:space="preserve"> nevertheless </w:t>
      </w:r>
      <w:r w:rsidRPr="007A6577">
        <w:rPr>
          <w:rStyle w:val="StyleUnderline"/>
          <w:highlight w:val="green"/>
        </w:rPr>
        <w:t>a ‘narrative deficit’</w:t>
      </w:r>
      <w:r w:rsidRPr="00056C37">
        <w:rPr>
          <w:rStyle w:val="StyleUnderline"/>
        </w:rPr>
        <w:t xml:space="preserve"> when it comes </w:t>
      </w:r>
      <w:r w:rsidRPr="007A6577">
        <w:rPr>
          <w:rStyle w:val="StyleUnderline"/>
          <w:highlight w:val="green"/>
        </w:rPr>
        <w:t>to</w:t>
      </w:r>
      <w:r w:rsidRPr="00056C37">
        <w:rPr>
          <w:rStyle w:val="StyleUnderline"/>
        </w:rPr>
        <w:t xml:space="preserve"> imagining settler </w:t>
      </w:r>
      <w:r w:rsidRPr="007A6577">
        <w:rPr>
          <w:rStyle w:val="StyleUnderline"/>
          <w:highlight w:val="green"/>
        </w:rPr>
        <w:t>decolonisation</w:t>
      </w:r>
      <w:r w:rsidRPr="00056C37">
        <w:rPr>
          <w:sz w:val="16"/>
        </w:rPr>
        <w:t xml:space="preserve">. While Veracini (2007) relates this deficit to a matter of conceptualisation, it is apparent that </w:t>
      </w:r>
      <w:r w:rsidRPr="007A6577">
        <w:rPr>
          <w:rStyle w:val="StyleUnderline"/>
          <w:highlight w:val="green"/>
        </w:rPr>
        <w:t>the structural perspective</w:t>
      </w:r>
      <w:r w:rsidRPr="00056C37">
        <w:rPr>
          <w:rStyle w:val="StyleUnderline"/>
        </w:rPr>
        <w:t xml:space="preserve"> of the paradigm</w:t>
      </w:r>
      <w:r w:rsidRPr="00056C37">
        <w:rPr>
          <w:sz w:val="16"/>
        </w:rPr>
        <w:t xml:space="preserve"> in many ways </w:t>
      </w:r>
      <w:r w:rsidRPr="007A6577">
        <w:rPr>
          <w:rStyle w:val="StyleUnderline"/>
          <w:highlight w:val="green"/>
        </w:rPr>
        <w:t>closes down possibilities of imagining</w:t>
      </w:r>
      <w:r w:rsidRPr="00056C37">
        <w:rPr>
          <w:rStyle w:val="StyleUnderline"/>
        </w:rPr>
        <w:t xml:space="preserve"> the type of social and </w:t>
      </w:r>
      <w:r w:rsidRPr="007A6577">
        <w:rPr>
          <w:rStyle w:val="StyleUnderline"/>
          <w:highlight w:val="green"/>
        </w:rPr>
        <w:t>political transformation</w:t>
      </w:r>
      <w:r w:rsidRPr="00056C37">
        <w:rPr>
          <w:rStyle w:val="StyleUnderline"/>
        </w:rPr>
        <w:t xml:space="preserve"> to which the notion of decolonisation aspires</w:t>
      </w:r>
      <w:r w:rsidRPr="00056C37">
        <w:rPr>
          <w:sz w:val="16"/>
        </w:rPr>
        <w:t xml:space="preserve">. In this regard, </w:t>
      </w:r>
      <w:r w:rsidRPr="00056C37">
        <w:rPr>
          <w:rStyle w:val="StyleUnderline"/>
        </w:rPr>
        <w:t>there is a</w:t>
      </w:r>
      <w:r w:rsidRPr="00056C37">
        <w:rPr>
          <w:sz w:val="16"/>
        </w:rPr>
        <w:t xml:space="preserve"> worrying tendency (if not </w:t>
      </w:r>
      <w:r w:rsidRPr="007A6577">
        <w:rPr>
          <w:rStyle w:val="StyleUnderline"/>
          <w:highlight w:val="green"/>
        </w:rPr>
        <w:t>tautological discrepancy</w:t>
      </w:r>
      <w:r w:rsidRPr="00056C37">
        <w:rPr>
          <w:sz w:val="16"/>
        </w:rPr>
        <w:t xml:space="preserve">) </w:t>
      </w:r>
      <w:r w:rsidRPr="007A6577">
        <w:rPr>
          <w:rStyle w:val="StyleUnderline"/>
          <w:highlight w:val="green"/>
        </w:rPr>
        <w:t>in settler colonial studies</w:t>
      </w:r>
      <w:r w:rsidRPr="00056C37">
        <w:rPr>
          <w:rStyle w:val="StyleUnderline"/>
        </w:rPr>
        <w:t xml:space="preserve">, </w:t>
      </w:r>
      <w:r w:rsidRPr="007A6577">
        <w:rPr>
          <w:rStyle w:val="StyleUnderline"/>
          <w:highlight w:val="green"/>
        </w:rPr>
        <w:t>where the only solution</w:t>
      </w:r>
      <w:r w:rsidRPr="00056C37">
        <w:rPr>
          <w:rStyle w:val="StyleUnderline"/>
        </w:rPr>
        <w:t xml:space="preserve"> to settler colonialism </w:t>
      </w:r>
      <w:r w:rsidRPr="007A6577">
        <w:rPr>
          <w:rStyle w:val="StyleUnderline"/>
          <w:highlight w:val="green"/>
        </w:rPr>
        <w:t>is decolonisation</w:t>
      </w:r>
      <w:r w:rsidRPr="00056C37">
        <w:rPr>
          <w:sz w:val="16"/>
        </w:rPr>
        <w:t>—</w:t>
      </w:r>
      <w:r w:rsidRPr="007A6577">
        <w:rPr>
          <w:rStyle w:val="StyleUnderline"/>
          <w:highlight w:val="green"/>
        </w:rPr>
        <w:t>which a faithful adherence</w:t>
      </w:r>
      <w:r w:rsidRPr="00056C37">
        <w:rPr>
          <w:rStyle w:val="StyleUnderline"/>
        </w:rPr>
        <w:t xml:space="preserve"> to the paradigm </w:t>
      </w:r>
      <w:r w:rsidRPr="007A6577">
        <w:rPr>
          <w:rStyle w:val="StyleUnderline"/>
          <w:highlight w:val="green"/>
        </w:rPr>
        <w:t>renders</w:t>
      </w:r>
      <w:r w:rsidRPr="00056C37">
        <w:rPr>
          <w:sz w:val="16"/>
        </w:rPr>
        <w:t xml:space="preserve"> largely unachievable, if not </w:t>
      </w:r>
      <w:r w:rsidRPr="007A6577">
        <w:rPr>
          <w:rStyle w:val="StyleUnderline"/>
          <w:highlight w:val="green"/>
        </w:rPr>
        <w:t>impossible</w:t>
      </w:r>
      <w:r w:rsidRPr="00056C37">
        <w:rPr>
          <w:sz w:val="16"/>
        </w:rPr>
        <w:t xml:space="preserve">. To understand why this is the case, it is necessary to return to Wolfe’s (2013a: 257) account of settler colonialism as guided by a ‘zero-sum logic whereby settler societies, for all their internal complexities, uniformly require the elimination of Native alternatives’. The structuralism of this account has immense power as a means of mapping forms of injustice and indignity as well as strategies of resistance and refusal, and Wolfe is careful to show how transmutations of the logic of elimination are complex, variable, discontinuous and uneven. Yet, in seeking to elucidate the logic of elimination as the overarching historical force guiding settler-native relations there is an operational weakness in the theory, whereby such a logic is simply there, omnipresent and manifest even when (and perhaps especially when) it appears not to be; the settler colonial studies scholar need only read it into a situation or context. It thus hurtles from the past to the present into the future, never to be fully extinguished until the native is, or until history itself ends. There is thus a powerful ontological (if not metaphysical) dimension to Wolfe’s account, where there is such thing as a ‘settler will’ that inherently desires the elimination of the native and the distinction between the settler and native can only ever be categorical, founded as it is on the ‘primal binarism of the frontier’ (2013a: 258). It is here that the differences between earlier settler colonial scholarship on Israel-Palestine and the recent settler colonial turn come into clearest view. While Jamal Hilal’s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settler, who seeks to destroy and replace the native, and native, who can only ever push back. Indeed, </w:t>
      </w:r>
      <w:r w:rsidRPr="00056C37">
        <w:rPr>
          <w:rStyle w:val="StyleUnderline"/>
        </w:rPr>
        <w:t xml:space="preserve">if </w:t>
      </w:r>
      <w:r w:rsidRPr="007A6577">
        <w:rPr>
          <w:rStyle w:val="StyleUnderline"/>
          <w:highlight w:val="green"/>
        </w:rPr>
        <w:t>the settler colonial paradigm</w:t>
      </w:r>
      <w:r w:rsidRPr="00056C37">
        <w:rPr>
          <w:rStyle w:val="StyleUnderline"/>
        </w:rPr>
        <w:t xml:space="preserve"> views history in similar teleological terms to the Marxist framework, it </w:t>
      </w:r>
      <w:r w:rsidRPr="007A6577">
        <w:rPr>
          <w:rStyle w:val="StyleUnderline"/>
          <w:highlight w:val="green"/>
        </w:rPr>
        <w:t>does not offer the same</w:t>
      </w:r>
      <w:r w:rsidRPr="00056C37">
        <w:rPr>
          <w:rStyle w:val="StyleUnderline"/>
        </w:rPr>
        <w:t xml:space="preserve"> hopeful </w:t>
      </w:r>
      <w:r w:rsidRPr="007A6577">
        <w:rPr>
          <w:rStyle w:val="StyleUnderline"/>
          <w:highlight w:val="green"/>
        </w:rPr>
        <w:t>vision of a liberated future</w:t>
      </w:r>
      <w:r w:rsidRPr="00056C37">
        <w:rPr>
          <w:sz w:val="16"/>
        </w:rPr>
        <w:t xml:space="preserve">. After all, </w:t>
      </w:r>
      <w:r w:rsidRPr="007A6577">
        <w:rPr>
          <w:rStyle w:val="StyleUnderline"/>
          <w:highlight w:val="green"/>
        </w:rPr>
        <w:t>settler colonialism has only one story to tell</w:t>
      </w:r>
      <w:r w:rsidRPr="00056C37">
        <w:rPr>
          <w:rStyle w:val="StyleUnderline"/>
        </w:rPr>
        <w:t xml:space="preserve">—‘either </w:t>
      </w:r>
      <w:r w:rsidRPr="007A6577">
        <w:rPr>
          <w:rStyle w:val="StyleUnderline"/>
          <w:highlight w:val="green"/>
        </w:rPr>
        <w:t>total victory or total failure</w:t>
      </w:r>
      <w:r w:rsidRPr="00056C37">
        <w:rPr>
          <w:rStyle w:val="StyleUnderline"/>
        </w:rPr>
        <w:t xml:space="preserve">’ </w:t>
      </w:r>
      <w:r w:rsidRPr="00056C37">
        <w:rPr>
          <w:sz w:val="16"/>
        </w:rPr>
        <w:t xml:space="preserve">(Veracini, 2007). </w:t>
      </w:r>
      <w:r w:rsidRPr="00056C37">
        <w:rPr>
          <w:rStyle w:val="StyleUnderline"/>
        </w:rPr>
        <w:t>Veracini’s attempt to disaggregate different forms of settler decolonisation is revealing of the difficulties that come along with this zero-sum perspective</w:t>
      </w:r>
      <w:r w:rsidRPr="00056C37">
        <w:rPr>
          <w:sz w:val="16"/>
        </w:rPr>
        <w:t xml:space="preserve">. It is significant to note that beyond settler evacuation (which may decolonise territory, he cautions, but not necessarily relationships) the picture he paints is a relatively bleak one. For Veracini (2011: 5), claims for </w:t>
      </w:r>
      <w:r w:rsidRPr="00056C37">
        <w:rPr>
          <w:rStyle w:val="StyleUnderline"/>
        </w:rPr>
        <w:t>decolonisation from Indigenous peoples in settler societies can take two broad forms</w:t>
      </w:r>
      <w:r w:rsidRPr="00056C37">
        <w:rPr>
          <w:sz w:val="16"/>
        </w:rPr>
        <w:t xml:space="preserve">: an ‘anticolonial rhetoric expressing a demand for indigenous sovereign independence and self-determination… and an “ultra”-colonial one that seeks a reconstituted partnership with the [settler state] and advocates a return to a relatively more respectful middle ground and “treaty” conditions’. </w:t>
      </w:r>
      <w:r w:rsidRPr="00056C37">
        <w:rPr>
          <w:rStyle w:val="StyleUnderline"/>
        </w:rPr>
        <w:t>While both</w:t>
      </w:r>
      <w:r w:rsidRPr="00056C37">
        <w:rPr>
          <w:sz w:val="16"/>
        </w:rPr>
        <w:t xml:space="preserve">, he suggests, </w:t>
      </w:r>
      <w:r w:rsidRPr="00056C37">
        <w:rPr>
          <w:rStyle w:val="StyleUnderline"/>
        </w:rPr>
        <w:t>are tempting strategies</w:t>
      </w:r>
      <w:r w:rsidRPr="00056C37">
        <w:rPr>
          <w:sz w:val="16"/>
        </w:rPr>
        <w:t xml:space="preserve"> in the struggle for change, </w:t>
      </w:r>
      <w:r w:rsidRPr="00056C37">
        <w:rPr>
          <w:rStyle w:val="StyleUnderline"/>
        </w:rPr>
        <w:t>though ‘ultimately ineffective against settler colonial structures of domination’ (</w:t>
      </w:r>
      <w:r w:rsidRPr="00056C37">
        <w:rPr>
          <w:sz w:val="16"/>
        </w:rPr>
        <w:t xml:space="preserve">2011: 5), </w:t>
      </w:r>
      <w:r w:rsidRPr="00056C37">
        <w:rPr>
          <w:rStyle w:val="StyleUnderline"/>
        </w:rPr>
        <w:t>it is the latter strategy that invites Veracini’s most scathing assessment</w:t>
      </w:r>
      <w:r w:rsidRPr="00056C37">
        <w:rPr>
          <w:sz w:val="16"/>
        </w:rPr>
        <w:t xml:space="preserve">. As he writes, 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w:t>
      </w:r>
      <w:r w:rsidRPr="007A6577">
        <w:rPr>
          <w:rStyle w:val="StyleUnderline"/>
          <w:highlight w:val="green"/>
        </w:rPr>
        <w:t>decolonisation</w:t>
      </w:r>
      <w:r w:rsidRPr="00056C37">
        <w:rPr>
          <w:rStyle w:val="StyleUnderline"/>
        </w:rPr>
        <w:t xml:space="preserve"> actually </w:t>
      </w:r>
      <w:r w:rsidRPr="007A6577">
        <w:rPr>
          <w:rStyle w:val="StyleUnderline"/>
          <w:highlight w:val="green"/>
        </w:rPr>
        <w:t>enhances the subjection of indigenous peoples</w:t>
      </w:r>
      <w:r w:rsidRPr="00056C37">
        <w:rPr>
          <w:sz w:val="16"/>
        </w:rPr>
        <w:t>… it</w:t>
      </w:r>
      <w:r w:rsidRPr="00056C37">
        <w:rPr>
          <w:rStyle w:val="StyleUnderline"/>
        </w:rPr>
        <w:t xml:space="preserve"> is at best irrelevant and at worst detrimental to indigenous peoples in settler societies </w:t>
      </w:r>
      <w:r w:rsidRPr="00056C37">
        <w:rPr>
          <w:sz w:val="16"/>
        </w:rPr>
        <w:t>(2011: 6-7). The ‘</w:t>
      </w:r>
      <w:r w:rsidRPr="007A6577">
        <w:rPr>
          <w:rStyle w:val="StyleUnderline"/>
          <w:highlight w:val="green"/>
        </w:rPr>
        <w:t>primal binarism</w:t>
      </w:r>
      <w:r w:rsidRPr="00056C37">
        <w:rPr>
          <w:rStyle w:val="StyleUnderline"/>
        </w:rPr>
        <w:t xml:space="preserve"> of the frontier’ plays a particularly ambivalent role in Veracini’s</w:t>
      </w:r>
      <w:r w:rsidRPr="00056C37">
        <w:rPr>
          <w:sz w:val="16"/>
        </w:rPr>
        <w:t xml:space="preserve"> (2011: 6) </w:t>
      </w:r>
      <w:r w:rsidRPr="00056C37">
        <w:rPr>
          <w:rStyle w:val="StyleUnderline"/>
        </w:rPr>
        <w:t>formulation, where the categorical distinction between settler and native obstructs the ‘possibility of a genuinely decolonised relationship’</w:t>
      </w:r>
      <w:r w:rsidRPr="00056C37">
        <w:rPr>
          <w:sz w:val="16"/>
        </w:rPr>
        <w:t xml:space="preserve"> (by virtue of its lopsidedness) </w:t>
      </w:r>
      <w:r w:rsidRPr="00056C37">
        <w:rPr>
          <w:rStyle w:val="StyleUnderline"/>
        </w:rPr>
        <w:t>yet is a necessary political strategy to guard against the absorption of Indigenous people</w:t>
      </w:r>
      <w:r w:rsidRPr="00056C37">
        <w:rPr>
          <w:sz w:val="16"/>
        </w:rPr>
        <w:t xml:space="preserve"> into the settler fold, which would represent settler colonialism’s final victory. The battle here is between a ‘</w:t>
      </w:r>
      <w:r w:rsidRPr="00056C37">
        <w:rPr>
          <w:rStyle w:val="StyleUnderline"/>
        </w:rPr>
        <w:t>settler colonialism</w:t>
      </w:r>
      <w:r w:rsidRPr="00056C37">
        <w:rPr>
          <w:sz w:val="16"/>
        </w:rPr>
        <w:t xml:space="preserve"> [that] is designed to produce a fundamental discontinuity as its “logic of elimination” </w:t>
      </w:r>
      <w:r w:rsidRPr="007A6577">
        <w:rPr>
          <w:rStyle w:val="StyleUnderline"/>
          <w:highlight w:val="green"/>
        </w:rPr>
        <w:t>runs its course until it</w:t>
      </w:r>
      <w:r w:rsidRPr="00056C37">
        <w:rPr>
          <w:rStyle w:val="StyleUnderline"/>
        </w:rPr>
        <w:t xml:space="preserve"> actually </w:t>
      </w:r>
      <w:r w:rsidRPr="007A6577">
        <w:rPr>
          <w:rStyle w:val="StyleUnderline"/>
          <w:highlight w:val="green"/>
        </w:rPr>
        <w:t>extinguishes the settler colonial relation</w:t>
      </w:r>
      <w:r w:rsidRPr="00056C37">
        <w:rPr>
          <w:rStyle w:val="StyleUnderline"/>
        </w:rPr>
        <w:t>’ and an anti-colonial struggle that ‘must aim to keep the settler-indigenous relationship going’</w:t>
      </w:r>
      <w:r w:rsidRPr="00056C37">
        <w:rPr>
          <w:sz w:val="16"/>
        </w:rPr>
        <w:t xml:space="preserve"> (2011: 7). In other words, the </w:t>
      </w:r>
      <w:r w:rsidRPr="007A6577">
        <w:rPr>
          <w:rStyle w:val="StyleUnderline"/>
          <w:highlight w:val="green"/>
        </w:rPr>
        <w:t>categorical distinction</w:t>
      </w:r>
      <w:r w:rsidRPr="00056C37">
        <w:rPr>
          <w:rStyle w:val="StyleUnderline"/>
        </w:rPr>
        <w:t xml:space="preserve"> produced by the frontier </w:t>
      </w:r>
      <w:r w:rsidRPr="007A6577">
        <w:rPr>
          <w:rStyle w:val="StyleUnderline"/>
          <w:highlight w:val="green"/>
        </w:rPr>
        <w:t>must be maintained in order to struggle against</w:t>
      </w:r>
      <w:r w:rsidRPr="00056C37">
        <w:rPr>
          <w:rStyle w:val="StyleUnderline"/>
        </w:rPr>
        <w:t xml:space="preserve"> </w:t>
      </w:r>
      <w:r w:rsidRPr="007A6577">
        <w:rPr>
          <w:rStyle w:val="StyleUnderline"/>
          <w:highlight w:val="green"/>
        </w:rPr>
        <w:t>it</w:t>
      </w:r>
      <w:r w:rsidRPr="00056C37">
        <w:rPr>
          <w:rStyle w:val="StyleUnderline"/>
        </w:rPr>
        <w:t>s effects</w:t>
      </w:r>
      <w:r w:rsidRPr="00056C37">
        <w:rPr>
          <w:sz w:val="16"/>
        </w:rPr>
        <w:t xml:space="preserve">. Given the lack of options presented to Indigenous peoples by Veracini (2014: 315), his conclusion that settler decolonisation demands a ‘radical, post-settler colonial passage’ is perhaps not surprising – although </w:t>
      </w:r>
      <w:r w:rsidRPr="00056C37">
        <w:rPr>
          <w:rStyle w:val="StyleUnderline"/>
        </w:rPr>
        <w:t>he has ‘no suggestion as to how this may be achieved and [is] pessimistic about its feasibility’</w:t>
      </w:r>
      <w:r w:rsidRPr="00056C37">
        <w:rPr>
          <w:sz w:val="16"/>
        </w:rPr>
        <w:t xml:space="preserve">. Scholars have long reckoned with the ambivalence of the settler colonial situation, which is simultaneously colonial and postcolonial, colonising and decolonising (Curthoys, 1999: 288). Given the generally dreadful Fourth World circumstances facing many Indigenous peoples in settler societies, it could be argued that there is good reason for such pessimism.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Nonetheless, </w:t>
      </w:r>
      <w:r w:rsidRPr="007A6577">
        <w:rPr>
          <w:rStyle w:val="StyleUnderline"/>
          <w:highlight w:val="green"/>
        </w:rPr>
        <w:t>the fatalism of the settler colonial paradigm</w:t>
      </w:r>
      <w:r w:rsidRPr="00056C37">
        <w:rPr>
          <w:rStyle w:val="StyleUnderline"/>
        </w:rPr>
        <w:t xml:space="preserve">—whereby decolonisation is by and large put beyond the realms of possibility—has seen it </w:t>
      </w:r>
      <w:r w:rsidRPr="007A6577">
        <w:rPr>
          <w:rStyle w:val="StyleUnderline"/>
          <w:highlight w:val="green"/>
        </w:rPr>
        <w:t>come under</w:t>
      </w:r>
      <w:r w:rsidRPr="00056C37">
        <w:rPr>
          <w:rStyle w:val="StyleUnderline"/>
        </w:rPr>
        <w:t xml:space="preserve"> considerable </w:t>
      </w:r>
      <w:r w:rsidRPr="007A6577">
        <w:rPr>
          <w:rStyle w:val="StyleUnderline"/>
          <w:highlight w:val="green"/>
        </w:rPr>
        <w:t>critique for reifying settler colonialism as a transhistorical meta-structure where</w:t>
      </w:r>
      <w:r w:rsidRPr="00056C37">
        <w:rPr>
          <w:rStyle w:val="StyleUnderline"/>
        </w:rPr>
        <w:t xml:space="preserve"> colonial </w:t>
      </w:r>
      <w:r w:rsidRPr="007A6577">
        <w:rPr>
          <w:rStyle w:val="StyleUnderline"/>
          <w:highlight w:val="green"/>
        </w:rPr>
        <w:t>relations of domination are inevitable</w:t>
      </w:r>
      <w:r w:rsidRPr="00056C37">
        <w:rPr>
          <w:sz w:val="16"/>
        </w:rPr>
        <w:t xml:space="preserve"> (Macoun &amp; Strakosch, 2013: 435; Snelgrove et al., 2014: 9). </w:t>
      </w:r>
      <w:r w:rsidRPr="00056C37">
        <w:rPr>
          <w:rStyle w:val="StyleUnderline"/>
        </w:rPr>
        <w:t>Not only does Wolfe’s ontology erase contingency, heterogeneity and</w:t>
      </w:r>
      <w:r w:rsidRPr="00056C37">
        <w:rPr>
          <w:sz w:val="16"/>
        </w:rPr>
        <w:t xml:space="preserve"> (crucially) </w:t>
      </w:r>
      <w:r w:rsidRPr="00056C37">
        <w:rPr>
          <w:rStyle w:val="StyleUnderline"/>
        </w:rPr>
        <w:t>agency</w:t>
      </w:r>
      <w:r w:rsidRPr="00056C37">
        <w:rPr>
          <w:sz w:val="16"/>
        </w:rPr>
        <w:t xml:space="preserve"> (Merlan, 1997; Rowse, 2014), </w:t>
      </w:r>
      <w:r w:rsidRPr="00056C37">
        <w:rPr>
          <w:rStyle w:val="StyleUnderline"/>
        </w:rPr>
        <w:t>but its polarised framework effectively ‘puts politics to death’</w:t>
      </w:r>
      <w:r w:rsidRPr="00056C37">
        <w:rPr>
          <w:sz w:val="16"/>
        </w:rPr>
        <w:t xml:space="preserve"> (Svirsky, 2014: 327). In response to such critiques, Wolfe (2013a: 213) suggests that ‘the repudiation of binarism’ may just represent a ‘settler perspective’. However, as Elizabeth Povinelli (1997: 22) has astutely shown, it is in this regard that </w:t>
      </w:r>
      <w:r w:rsidRPr="00056C37">
        <w:rPr>
          <w:rStyle w:val="StyleUnderline"/>
        </w:rPr>
        <w:t xml:space="preserve">the </w:t>
      </w:r>
      <w:r w:rsidRPr="007A6577">
        <w:rPr>
          <w:rStyle w:val="StyleUnderline"/>
          <w:highlight w:val="green"/>
        </w:rPr>
        <w:t>totalising logic</w:t>
      </w:r>
      <w:r w:rsidRPr="00056C37">
        <w:rPr>
          <w:rStyle w:val="StyleUnderline"/>
        </w:rPr>
        <w:t xml:space="preserve"> of Wolfe’s structure of invasion </w:t>
      </w:r>
      <w:r w:rsidRPr="007A6577">
        <w:rPr>
          <w:rStyle w:val="StyleUnderline"/>
          <w:highlight w:val="green"/>
        </w:rPr>
        <w:t>rests on a</w:t>
      </w:r>
      <w:r w:rsidRPr="00056C37">
        <w:rPr>
          <w:rStyle w:val="StyleUnderline"/>
        </w:rPr>
        <w:t xml:space="preserve"> disciplinary </w:t>
      </w:r>
      <w:r w:rsidRPr="007A6577">
        <w:rPr>
          <w:rStyle w:val="StyleUnderline"/>
          <w:highlight w:val="green"/>
        </w:rPr>
        <w:t>gesture where</w:t>
      </w:r>
      <w:r w:rsidRPr="00056C37">
        <w:rPr>
          <w:rStyle w:val="StyleUnderline"/>
        </w:rPr>
        <w:t xml:space="preserve"> ‘</w:t>
      </w:r>
      <w:r w:rsidRPr="007A6577">
        <w:rPr>
          <w:rStyle w:val="StyleUnderline"/>
          <w:highlight w:val="green"/>
        </w:rPr>
        <w:t>any discussion which does not insist on</w:t>
      </w:r>
      <w:r w:rsidRPr="00056C37">
        <w:rPr>
          <w:rStyle w:val="StyleUnderline"/>
        </w:rPr>
        <w:t xml:space="preserve"> the </w:t>
      </w:r>
      <w:r w:rsidRPr="007A6577">
        <w:rPr>
          <w:rStyle w:val="StyleUnderline"/>
          <w:highlight w:val="green"/>
        </w:rPr>
        <w:t>polarity</w:t>
      </w:r>
      <w:r w:rsidRPr="00056C37">
        <w:rPr>
          <w:rStyle w:val="StyleUnderline"/>
        </w:rPr>
        <w:t xml:space="preserve"> of the [settler] colonial project’ </w:t>
      </w:r>
      <w:r w:rsidRPr="007A6577">
        <w:rPr>
          <w:rStyle w:val="StyleUnderline"/>
          <w:highlight w:val="green"/>
        </w:rPr>
        <w:t>is assimilationist</w:t>
      </w:r>
      <w:r w:rsidRPr="00056C37">
        <w:rPr>
          <w:sz w:val="16"/>
        </w:rPr>
        <w:t xml:space="preserve">, worse still, genocidal in effect if not intent. </w:t>
      </w:r>
      <w:r w:rsidRPr="00056C37">
        <w:rPr>
          <w:rStyle w:val="StyleUnderline"/>
        </w:rPr>
        <w:t>Any attempt to ‘explore the dialogical or hybrid nature of colonial subjectivity’</w:t>
      </w:r>
      <w:r w:rsidRPr="00056C37">
        <w:rPr>
          <w:sz w:val="16"/>
        </w:rPr>
        <w:t>—which would entail working beyond the bounds of absolute polarity—</w:t>
      </w:r>
      <w:r w:rsidRPr="00056C37">
        <w:rPr>
          <w:rStyle w:val="StyleUnderline"/>
        </w:rPr>
        <w:t xml:space="preserve">is disciplined as complicit in the settler colonial project </w:t>
      </w:r>
      <w:r w:rsidRPr="00056C37">
        <w:rPr>
          <w:sz w:val="16"/>
        </w:rPr>
        <w:t xml:space="preserve">itself, leaving ‘the only nonassimilationist position one that adheres strictly and solely to a critique of [settler] state discourse’. </w:t>
      </w:r>
      <w:r w:rsidRPr="007A6577">
        <w:rPr>
          <w:rStyle w:val="StyleUnderline"/>
          <w:highlight w:val="green"/>
        </w:rPr>
        <w:t>This</w:t>
      </w:r>
      <w:r w:rsidRPr="00056C37">
        <w:rPr>
          <w:rStyle w:val="StyleUnderline"/>
        </w:rPr>
        <w:t xml:space="preserve"> gesture not only </w:t>
      </w:r>
      <w:r w:rsidRPr="007A6577">
        <w:rPr>
          <w:rStyle w:val="StyleUnderline"/>
          <w:highlight w:val="green"/>
        </w:rPr>
        <w:t>disallows</w:t>
      </w:r>
      <w:r w:rsidRPr="00056C37">
        <w:rPr>
          <w:rStyle w:val="StyleUnderline"/>
        </w:rPr>
        <w:t xml:space="preserve"> the possibility of </w:t>
      </w:r>
      <w:r w:rsidRPr="007A6577">
        <w:rPr>
          <w:rStyle w:val="StyleUnderline"/>
          <w:highlight w:val="green"/>
        </w:rPr>
        <w:t>counter-publics</w:t>
      </w:r>
      <w:r w:rsidRPr="00056C37">
        <w:rPr>
          <w:sz w:val="16"/>
        </w:rPr>
        <w:t xml:space="preserve"> and strategic alliances (even limited ones), </w:t>
      </w:r>
      <w:r w:rsidRPr="00056C37">
        <w:rPr>
          <w:rStyle w:val="StyleUnderline"/>
        </w:rPr>
        <w:t>but also comes dangerously close to ‘resistance as acquiescence’ insofar as the settler colonial studies scholar may malign the structures set in play by settler colonialism, but only from a safe distance</w:t>
      </w:r>
      <w:r w:rsidRPr="00056C37">
        <w:rPr>
          <w:sz w:val="16"/>
        </w:rPr>
        <w:t xml:space="preserve"> unsullied by the messiness of ambivalences and contradictions of settler and Native subjectivities and relations. </w:t>
      </w:r>
      <w:r w:rsidRPr="00056C37">
        <w:rPr>
          <w:rStyle w:val="StyleUnderline"/>
        </w:rPr>
        <w:t>Opposition is thus left as our only option, but</w:t>
      </w:r>
      <w:r w:rsidRPr="00056C37">
        <w:rPr>
          <w:sz w:val="16"/>
        </w:rPr>
        <w:t xml:space="preserve">, as we know from critical anti-colonial and postcolonial scholarship, </w:t>
      </w:r>
      <w:r w:rsidRPr="007A6577">
        <w:rPr>
          <w:rStyle w:val="StyleUnderline"/>
          <w:highlight w:val="green"/>
        </w:rPr>
        <w:t>opposition</w:t>
      </w:r>
      <w:r w:rsidRPr="00056C37">
        <w:rPr>
          <w:rStyle w:val="StyleUnderline"/>
        </w:rPr>
        <w:t xml:space="preserve"> in itself </w:t>
      </w:r>
      <w:r w:rsidRPr="007A6577">
        <w:rPr>
          <w:rStyle w:val="StyleUnderline"/>
          <w:highlight w:val="green"/>
        </w:rPr>
        <w:t>is not decolonisation</w:t>
      </w:r>
      <w:r w:rsidRPr="00056C37">
        <w:rPr>
          <w:sz w:val="16"/>
        </w:rPr>
        <w:t>.</w:t>
      </w:r>
    </w:p>
    <w:bookmarkEnd w:id="3"/>
    <w:p w14:paraId="26372E10" w14:textId="77777777" w:rsidR="00BF7B1E" w:rsidRPr="00777320" w:rsidRDefault="00BF7B1E" w:rsidP="00BF7B1E">
      <w:pPr>
        <w:pStyle w:val="Heading4"/>
      </w:pPr>
      <w:r>
        <w:t xml:space="preserve">4] </w:t>
      </w:r>
      <w:r>
        <w:t xml:space="preserve">Now, their </w:t>
      </w:r>
      <w:r>
        <w:rPr>
          <w:u w:val="single"/>
        </w:rPr>
        <w:t>semiotic thesis</w:t>
      </w:r>
      <w:r>
        <w:t xml:space="preserve"> is wrong – it’s a </w:t>
      </w:r>
      <w:r>
        <w:rPr>
          <w:u w:val="single"/>
        </w:rPr>
        <w:t>social construct</w:t>
      </w:r>
      <w:r>
        <w:t xml:space="preserve"> – they may have warrants as to the </w:t>
      </w:r>
      <w:r>
        <w:rPr>
          <w:u w:val="single"/>
        </w:rPr>
        <w:t>gratuitous nature</w:t>
      </w:r>
      <w:r>
        <w:t xml:space="preserve"> of anti-blackness BUT not why it’s intrinsic to reality.</w:t>
      </w:r>
    </w:p>
    <w:p w14:paraId="2DEEEAF0" w14:textId="77777777" w:rsidR="00BF7B1E" w:rsidRPr="001B2BB2" w:rsidRDefault="00BF7B1E" w:rsidP="00BF7B1E">
      <w:r w:rsidRPr="00FA7D16">
        <w:rPr>
          <w:rStyle w:val="Style13ptBold"/>
        </w:rPr>
        <w:t>Gordon, 18</w:t>
      </w:r>
      <w:r w:rsidRPr="00FA7D16">
        <w:t xml:space="preserve"> – (Lewis, Professor @ UConn, and Scott Phillips, runs the HSImpact Podcast, “HSI Podcast 81 – Dr. Lewis Gordon” HSImpact, 4-24-18, transcribed 1:35-</w:t>
      </w:r>
      <w:r>
        <w:t>62:28</w:t>
      </w:r>
      <w:r w:rsidRPr="00FA7D16">
        <w:t xml:space="preserve">, https://hsimpact.wordpress.com/2018/04/24/hsi-podcast-81-dr-lewis-gordon/)//usc-br/ </w:t>
      </w:r>
    </w:p>
    <w:p w14:paraId="41B7CBD5" w14:textId="77777777" w:rsidR="00BF7B1E" w:rsidRDefault="00BF7B1E" w:rsidP="00BF7B1E">
      <w:pPr>
        <w:rPr>
          <w:sz w:val="10"/>
        </w:rPr>
      </w:pPr>
      <w:r w:rsidRPr="0054295B">
        <w:rPr>
          <w:sz w:val="10"/>
        </w:rPr>
        <w:t xml:space="preserve">SP: So, you kind of started talking about bad faith and then moved into the idea of a license. </w:t>
      </w:r>
      <w:r w:rsidRPr="00FA7D16">
        <w:rPr>
          <w:rStyle w:val="StyleUnderline"/>
        </w:rPr>
        <w:t xml:space="preserve">What do you think about to use a lose term the structural critiques that within, let’s say liberalism, there has to be a group that is not human? If they are </w:t>
      </w:r>
      <w:r w:rsidRPr="0054295B">
        <w:rPr>
          <w:rStyle w:val="StyleUnderline"/>
        </w:rPr>
        <w:t>afropessimists or settler colonialism theorists, that it’s not possible to expand the notion of white freedom and privilege to these other groups of people – that they are just fundamentally not recognized as a human being.</w:t>
      </w:r>
      <w:r w:rsidRPr="0054295B">
        <w:rPr>
          <w:sz w:val="10"/>
        </w:rPr>
        <w:t xml:space="preserve"> Coming from an existentialist tradition, how would you respond to that argument? LG: </w:t>
      </w:r>
      <w:r w:rsidRPr="0054295B">
        <w:rPr>
          <w:rStyle w:val="Emphasis"/>
        </w:rPr>
        <w:t>Those are bad and circular arguments</w:t>
      </w:r>
      <w:r w:rsidRPr="0054295B">
        <w:rPr>
          <w:sz w:val="10"/>
        </w:rPr>
        <w:t xml:space="preserve">. The first thing to bear in mind is </w:t>
      </w:r>
      <w:r w:rsidRPr="0054295B">
        <w:rPr>
          <w:rStyle w:val="StyleUnderline"/>
        </w:rPr>
        <w:t xml:space="preserve">they throw in a sneaky premise. Once you put forward the question of “white freedom,” of course, but if you deal the question of freedom, the question of </w:t>
      </w:r>
      <w:r w:rsidRPr="0054295B">
        <w:rPr>
          <w:rStyle w:val="Emphasis"/>
        </w:rPr>
        <w:t>freedom doesn’t have to be white</w:t>
      </w:r>
      <w:r w:rsidRPr="0054295B">
        <w:rPr>
          <w:rStyle w:val="StyleUnderline"/>
        </w:rPr>
        <w:t>. The other part that’s strange about their arguments is that they’re dealing with concepts that are what we call “bad structuralism.”</w:t>
      </w:r>
      <w:r w:rsidRPr="0054295B">
        <w:rPr>
          <w:sz w:val="10"/>
        </w:rPr>
        <w:t xml:space="preserve"> Let me explain what that is. </w:t>
      </w:r>
      <w:r w:rsidRPr="0054295B">
        <w:rPr>
          <w:rStyle w:val="StyleUnderline"/>
        </w:rPr>
        <w:t>Bad structuralism is when you treat the social world as ontologically complete</w:t>
      </w:r>
      <w:r w:rsidRPr="0054295B">
        <w:rPr>
          <w:sz w:val="10"/>
        </w:rPr>
        <w:t>.</w:t>
      </w:r>
      <w:r w:rsidRPr="0054295B">
        <w:rPr>
          <w:rStyle w:val="StyleUnderline"/>
        </w:rPr>
        <w:t xml:space="preserve"> Its as if the social world is all there is and there’s nothing outside of it.</w:t>
      </w:r>
      <w:r w:rsidRPr="0054295B">
        <w:rPr>
          <w:sz w:val="10"/>
        </w:rPr>
        <w:t xml:space="preserve"> </w:t>
      </w:r>
      <w:r w:rsidRPr="0054295B">
        <w:rPr>
          <w:rStyle w:val="Emphasis"/>
        </w:rPr>
        <w:t>The problem with that sort of argument is it fails to take into account that its</w:t>
      </w:r>
      <w:r w:rsidRPr="00FA7D16">
        <w:rPr>
          <w:rStyle w:val="Emphasis"/>
        </w:rPr>
        <w:t xml:space="preserve"> </w:t>
      </w:r>
      <w:r w:rsidRPr="00D22D66">
        <w:rPr>
          <w:rStyle w:val="Emphasis"/>
          <w:highlight w:val="green"/>
        </w:rPr>
        <w:t>humans</w:t>
      </w:r>
      <w:r w:rsidRPr="00FA7D16">
        <w:rPr>
          <w:rStyle w:val="Emphasis"/>
        </w:rPr>
        <w:t xml:space="preserve"> who </w:t>
      </w:r>
      <w:r w:rsidRPr="00D22D66">
        <w:rPr>
          <w:rStyle w:val="Emphasis"/>
          <w:highlight w:val="green"/>
        </w:rPr>
        <w:t>built a social world,</w:t>
      </w:r>
      <w:r w:rsidRPr="00FA7D16">
        <w:rPr>
          <w:rStyle w:val="Emphasis"/>
        </w:rPr>
        <w:t xml:space="preserve"> and </w:t>
      </w:r>
      <w:r w:rsidRPr="009B4E03">
        <w:rPr>
          <w:rStyle w:val="Emphasis"/>
        </w:rPr>
        <w:t xml:space="preserve">so if you’re the person who builds social worlds, you </w:t>
      </w:r>
      <w:r w:rsidRPr="00D22D66">
        <w:rPr>
          <w:rStyle w:val="Emphasis"/>
          <w:highlight w:val="green"/>
        </w:rPr>
        <w:t>can</w:t>
      </w:r>
      <w:r w:rsidRPr="009B4E03">
        <w:rPr>
          <w:rStyle w:val="Emphasis"/>
        </w:rPr>
        <w:t xml:space="preserve"> </w:t>
      </w:r>
      <w:r w:rsidRPr="00D22D66">
        <w:rPr>
          <w:rStyle w:val="Emphasis"/>
          <w:highlight w:val="green"/>
        </w:rPr>
        <w:t>by definition tear it down</w:t>
      </w:r>
      <w:r w:rsidRPr="0054295B">
        <w:rPr>
          <w:sz w:val="10"/>
        </w:rPr>
        <w:t xml:space="preserve">, with a toenail outside of it. The other part of it is </w:t>
      </w:r>
      <w:r w:rsidRPr="00FA7D16">
        <w:rPr>
          <w:rStyle w:val="StyleUnderline"/>
        </w:rPr>
        <w:t>they don’t understand what liberalism is. Liberalism is a particular form of conception of the human being that emerged, though a particular kind of political philosophy that questions the ability to have objectivity outside of the self. In other words, it collapses into form of subjectivity that prioritizes the category for opinion</w:t>
      </w:r>
      <w:r w:rsidRPr="0054295B">
        <w:rPr>
          <w:sz w:val="10"/>
        </w:rPr>
        <w:t xml:space="preserve">. That’s why in liberalism there is this obsession with individuals. If you look at the political philosophy of Thomas Hobbes for example, he started from the premise of one atomistic individual in motion colliding with other atomistic individuals in motion which is why he made an argument for there to be a supervening stronger force to keep them form collisions, or what he called war. Most forms of liberalism have some form of appeal like that. The problem with that is that most theories of liberalism doesn’t have a conception of freedom, and that is because most liberalisms confuse freedom with liberty and the crucial distinction between liberty an freedom is liberty is about the absence of a constraint. Freedom, however, requires something more. </w:t>
      </w:r>
      <w:r w:rsidRPr="00FA7D16">
        <w:rPr>
          <w:rStyle w:val="StyleUnderline"/>
        </w:rPr>
        <w:t>Freedom is about the responsibility one can take for one’s liberties, and so within the framework of freedom, freedom tends to have ethical implications, it tends to have questions of accountability, and meaning – all sorts of categories that need not be encapsulated by liberty. So, the problem with those accounts is they are based on profound misunderstandings, in some cases even at the level of incompetence of the concepts being articulated</w:t>
      </w:r>
      <w:r w:rsidRPr="0054295B">
        <w:rPr>
          <w:sz w:val="10"/>
        </w:rPr>
        <w:t xml:space="preserve">. If we think to the question of what a structure is, all structures are systems that are governed by rules that are produced by human beings, and once we understand that we begin to understand the paradox of structures because it’s not only that they are created by human beings, but also that in creating them the human being is also being created, in other words </w:t>
      </w:r>
      <w:r w:rsidRPr="008548DC">
        <w:rPr>
          <w:rStyle w:val="StyleUnderline"/>
        </w:rPr>
        <w:t xml:space="preserve">the human being is </w:t>
      </w:r>
      <w:r w:rsidRPr="008548DC">
        <w:rPr>
          <w:rStyle w:val="Emphasis"/>
        </w:rPr>
        <w:t>not a thing</w:t>
      </w:r>
      <w:r w:rsidRPr="008548DC">
        <w:rPr>
          <w:rStyle w:val="StyleUnderline"/>
        </w:rPr>
        <w:t xml:space="preserve"> like a bowling ball or a glass of water that has a causal effect on other things, it’s </w:t>
      </w:r>
      <w:r w:rsidRPr="00D22D66">
        <w:rPr>
          <w:rStyle w:val="StyleUnderline"/>
          <w:highlight w:val="green"/>
        </w:rPr>
        <w:t>in the</w:t>
      </w:r>
      <w:r w:rsidRPr="00FA7D16">
        <w:rPr>
          <w:rStyle w:val="StyleUnderline"/>
        </w:rPr>
        <w:t xml:space="preserve"> very </w:t>
      </w:r>
      <w:r w:rsidRPr="00D22D66">
        <w:rPr>
          <w:rStyle w:val="StyleUnderline"/>
          <w:highlight w:val="green"/>
        </w:rPr>
        <w:t>process of producing meaning</w:t>
      </w:r>
      <w:r w:rsidRPr="00FA7D16">
        <w:rPr>
          <w:rStyle w:val="StyleUnderline"/>
        </w:rPr>
        <w:t xml:space="preserve"> </w:t>
      </w:r>
      <w:r w:rsidRPr="00D22D66">
        <w:rPr>
          <w:rStyle w:val="StyleUnderline"/>
          <w:highlight w:val="green"/>
        </w:rPr>
        <w:t xml:space="preserve">that conceptions of </w:t>
      </w:r>
      <w:r w:rsidRPr="008548DC">
        <w:rPr>
          <w:rStyle w:val="StyleUnderline"/>
        </w:rPr>
        <w:t xml:space="preserve">the </w:t>
      </w:r>
      <w:r w:rsidRPr="00D22D66">
        <w:rPr>
          <w:rStyle w:val="StyleUnderline"/>
          <w:highlight w:val="green"/>
        </w:rPr>
        <w:t xml:space="preserve">human </w:t>
      </w:r>
      <w:r w:rsidRPr="008548DC">
        <w:rPr>
          <w:rStyle w:val="StyleUnderline"/>
        </w:rPr>
        <w:t xml:space="preserve">being </w:t>
      </w:r>
      <w:r w:rsidRPr="00D22D66">
        <w:rPr>
          <w:rStyle w:val="StyleUnderline"/>
          <w:highlight w:val="green"/>
        </w:rPr>
        <w:t>are born</w:t>
      </w:r>
      <w:r w:rsidRPr="00FA7D16">
        <w:rPr>
          <w:rStyle w:val="StyleUnderline"/>
        </w:rPr>
        <w:t xml:space="preserve">. This means that </w:t>
      </w:r>
      <w:r w:rsidRPr="00D22D66">
        <w:rPr>
          <w:rStyle w:val="StyleUnderline"/>
          <w:highlight w:val="green"/>
        </w:rPr>
        <w:t>human</w:t>
      </w:r>
      <w:r w:rsidRPr="009B4E03">
        <w:rPr>
          <w:rStyle w:val="StyleUnderline"/>
        </w:rPr>
        <w:t xml:space="preserve"> being</w:t>
      </w:r>
      <w:r w:rsidRPr="00D22D66">
        <w:rPr>
          <w:rStyle w:val="StyleUnderline"/>
          <w:highlight w:val="green"/>
        </w:rPr>
        <w:t xml:space="preserve">s are </w:t>
      </w:r>
      <w:r w:rsidRPr="009B4E03">
        <w:rPr>
          <w:rStyle w:val="StyleUnderline"/>
        </w:rPr>
        <w:t xml:space="preserve">an </w:t>
      </w:r>
      <w:r w:rsidRPr="00D22D66">
        <w:rPr>
          <w:rStyle w:val="StyleUnderline"/>
          <w:highlight w:val="green"/>
        </w:rPr>
        <w:t xml:space="preserve">always </w:t>
      </w:r>
      <w:r w:rsidRPr="00D22D66">
        <w:rPr>
          <w:rStyle w:val="Emphasis"/>
          <w:highlight w:val="green"/>
        </w:rPr>
        <w:t>opening and evolving</w:t>
      </w:r>
      <w:r w:rsidRPr="00D22D66">
        <w:rPr>
          <w:rStyle w:val="StyleUnderline"/>
          <w:highlight w:val="green"/>
        </w:rPr>
        <w:t xml:space="preserve"> </w:t>
      </w:r>
      <w:r w:rsidRPr="009B4E03">
        <w:rPr>
          <w:rStyle w:val="StyleUnderline"/>
        </w:rPr>
        <w:t>understanding of relationships</w:t>
      </w:r>
      <w:r w:rsidRPr="00FA7D16">
        <w:rPr>
          <w:rStyle w:val="StyleUnderline"/>
        </w:rPr>
        <w:t xml:space="preserve">, and that is also why when we talk about many of these issues we may notice that </w:t>
      </w:r>
      <w:r w:rsidRPr="00D22D66">
        <w:rPr>
          <w:rStyle w:val="StyleUnderline"/>
          <w:highlight w:val="green"/>
        </w:rPr>
        <w:t xml:space="preserve">different kinds </w:t>
      </w:r>
      <w:r w:rsidRPr="008548DC">
        <w:rPr>
          <w:rStyle w:val="StyleUnderline"/>
        </w:rPr>
        <w:t xml:space="preserve">of human beings </w:t>
      </w:r>
      <w:r w:rsidRPr="00D22D66">
        <w:rPr>
          <w:rStyle w:val="StyleUnderline"/>
          <w:highlight w:val="green"/>
        </w:rPr>
        <w:t>may emerge</w:t>
      </w:r>
      <w:r w:rsidRPr="00FA7D16">
        <w:rPr>
          <w:rStyle w:val="StyleUnderline"/>
        </w:rPr>
        <w:t xml:space="preserve"> as things change.</w:t>
      </w:r>
      <w:r w:rsidRPr="0054295B">
        <w:rPr>
          <w:sz w:val="10"/>
        </w:rPr>
        <w:t xml:space="preserve"> </w:t>
      </w:r>
      <w:r w:rsidRPr="00FA7D16">
        <w:rPr>
          <w:rStyle w:val="StyleUnderline"/>
        </w:rPr>
        <w:t>A great example</w:t>
      </w:r>
      <w:r w:rsidRPr="0054295B">
        <w:rPr>
          <w:sz w:val="10"/>
        </w:rPr>
        <w:t xml:space="preserve"> relating to the racial category black or afro is that </w:t>
      </w:r>
      <w:r w:rsidRPr="00D22D66">
        <w:rPr>
          <w:rStyle w:val="StyleUnderline"/>
          <w:highlight w:val="green"/>
        </w:rPr>
        <w:t>the meaning of what it is to be African has shifted</w:t>
      </w:r>
      <w:r w:rsidRPr="00FA7D16">
        <w:rPr>
          <w:rStyle w:val="StyleUnderline"/>
        </w:rPr>
        <w:t xml:space="preserve"> to the rules and relationships we have about not only the continent of Africa and the peoples there but the very idea</w:t>
      </w:r>
      <w:r w:rsidRPr="0054295B">
        <w:rPr>
          <w:sz w:val="10"/>
        </w:rPr>
        <w:t xml:space="preserve"> because in the ancient African formulations of what Africa was particularly in the eastern and north eastern parts of the continent from roughly Ethiopia up to modern day Egypt, the word Africa emerges from a very specific language Metu neter, which simply means originating from the womb, because in that world the origins of all life was from the south, in other words, the southern African area which interestingly enough matches onto a lot of continental anthropology. But </w:t>
      </w:r>
      <w:r w:rsidRPr="00FA7D16">
        <w:rPr>
          <w:rStyle w:val="StyleUnderline"/>
        </w:rPr>
        <w:t>if one transforms Africa into something derogatory, then its meaning is going to shift as well</w:t>
      </w:r>
      <w:r w:rsidRPr="0054295B">
        <w:rPr>
          <w:sz w:val="10"/>
        </w:rPr>
        <w:t xml:space="preserve">. Sorry for the buzz my neighbors are mowing their lawn. And so </w:t>
      </w:r>
      <w:r w:rsidRPr="00FA7D16">
        <w:rPr>
          <w:rStyle w:val="StyleUnderline"/>
        </w:rPr>
        <w:t xml:space="preserve">even if we get to the question of black, </w:t>
      </w:r>
      <w:r w:rsidRPr="00D22D66">
        <w:rPr>
          <w:rStyle w:val="StyleUnderline"/>
          <w:highlight w:val="green"/>
        </w:rPr>
        <w:t>there is no reason for black to be</w:t>
      </w:r>
      <w:r w:rsidRPr="00FA7D16">
        <w:rPr>
          <w:rStyle w:val="StyleUnderline"/>
        </w:rPr>
        <w:t xml:space="preserve"> </w:t>
      </w:r>
      <w:r w:rsidRPr="00D22D66">
        <w:rPr>
          <w:rStyle w:val="StyleUnderline"/>
          <w:highlight w:val="green"/>
        </w:rPr>
        <w:t>intrinsically negative</w:t>
      </w:r>
      <w:r w:rsidRPr="0054295B">
        <w:rPr>
          <w:sz w:val="10"/>
        </w:rPr>
        <w:t xml:space="preserve">. Its just something I don’t understand. </w:t>
      </w:r>
      <w:r w:rsidRPr="00FA7D16">
        <w:rPr>
          <w:rStyle w:val="StyleUnderline"/>
        </w:rPr>
        <w:t xml:space="preserve">There’s </w:t>
      </w:r>
      <w:r w:rsidRPr="00D22D66">
        <w:rPr>
          <w:rStyle w:val="StyleUnderline"/>
          <w:highlight w:val="green"/>
        </w:rPr>
        <w:t>many parts of the world</w:t>
      </w:r>
      <w:r w:rsidRPr="00FA7D16">
        <w:rPr>
          <w:rStyle w:val="StyleUnderline"/>
        </w:rPr>
        <w:t xml:space="preserve"> where </w:t>
      </w:r>
      <w:r w:rsidRPr="00D22D66">
        <w:rPr>
          <w:rStyle w:val="StyleUnderline"/>
          <w:highlight w:val="green"/>
        </w:rPr>
        <w:t xml:space="preserve">black is </w:t>
      </w:r>
      <w:r w:rsidRPr="00E7427B">
        <w:rPr>
          <w:rStyle w:val="StyleUnderline"/>
        </w:rPr>
        <w:t xml:space="preserve">something very </w:t>
      </w:r>
      <w:r w:rsidRPr="00D22D66">
        <w:rPr>
          <w:rStyle w:val="StyleUnderline"/>
          <w:highlight w:val="green"/>
        </w:rPr>
        <w:t>positive</w:t>
      </w:r>
      <w:r w:rsidRPr="00FA7D16">
        <w:rPr>
          <w:rStyle w:val="StyleUnderline"/>
        </w:rPr>
        <w:t>. I</w:t>
      </w:r>
      <w:r w:rsidRPr="0054295B">
        <w:rPr>
          <w:sz w:val="10"/>
        </w:rPr>
        <w:t xml:space="preserve">t’s not ugly, it’s not wrong. </w:t>
      </w:r>
      <w:r w:rsidRPr="00FA7D16">
        <w:rPr>
          <w:rStyle w:val="StyleUnderline"/>
        </w:rPr>
        <w:t>There are many expressions of the word black that are good from financial expressions of “being in the black” we could talk about black beauty, the beauty of the night,</w:t>
      </w:r>
      <w:r w:rsidRPr="0054295B">
        <w:rPr>
          <w:sz w:val="10"/>
        </w:rPr>
        <w:t xml:space="preserve"> whatever. </w:t>
      </w:r>
      <w:r w:rsidRPr="00FA7D16">
        <w:rPr>
          <w:rStyle w:val="StyleUnderline"/>
        </w:rPr>
        <w:t xml:space="preserve">But </w:t>
      </w:r>
      <w:r w:rsidRPr="00D22D66">
        <w:rPr>
          <w:rStyle w:val="StyleUnderline"/>
          <w:highlight w:val="green"/>
        </w:rPr>
        <w:t xml:space="preserve">if you have a society that’s </w:t>
      </w:r>
      <w:r w:rsidRPr="00D22D66">
        <w:rPr>
          <w:rStyle w:val="Emphasis"/>
          <w:highlight w:val="green"/>
        </w:rPr>
        <w:t>invested in negating blackness</w:t>
      </w:r>
      <w:r w:rsidRPr="00D22D66">
        <w:rPr>
          <w:rStyle w:val="StyleUnderline"/>
          <w:highlight w:val="green"/>
        </w:rPr>
        <w:t xml:space="preserve"> they impose upon blackness a negative meaning</w:t>
      </w:r>
      <w:r w:rsidRPr="00FA7D16">
        <w:rPr>
          <w:rStyle w:val="StyleUnderline"/>
        </w:rPr>
        <w:t>.</w:t>
      </w:r>
      <w:r w:rsidRPr="0054295B">
        <w:rPr>
          <w:sz w:val="10"/>
        </w:rPr>
        <w:t xml:space="preserve"> And so, </w:t>
      </w:r>
      <w:r w:rsidRPr="00FA7D16">
        <w:rPr>
          <w:rStyle w:val="Emphasis"/>
        </w:rPr>
        <w:t xml:space="preserve">if we come back to this idea of </w:t>
      </w:r>
      <w:r w:rsidRPr="00E7427B">
        <w:rPr>
          <w:rStyle w:val="Emphasis"/>
        </w:rPr>
        <w:t xml:space="preserve">systems what we begin to understand is that there’s no such thing as being able to affect the world without in that effect, that act of affecting it, the effect is </w:t>
      </w:r>
      <w:r w:rsidRPr="009B4E03">
        <w:rPr>
          <w:rStyle w:val="Emphasis"/>
        </w:rPr>
        <w:t xml:space="preserve">being affected – in short </w:t>
      </w:r>
      <w:r w:rsidRPr="00D22D66">
        <w:rPr>
          <w:rStyle w:val="Emphasis"/>
          <w:sz w:val="26"/>
          <w:szCs w:val="26"/>
          <w:highlight w:val="green"/>
        </w:rPr>
        <w:t>everything human beings do</w:t>
      </w:r>
      <w:r w:rsidRPr="00574914">
        <w:rPr>
          <w:rStyle w:val="Emphasis"/>
          <w:sz w:val="26"/>
          <w:szCs w:val="26"/>
        </w:rPr>
        <w:t xml:space="preserve"> that has an impact on the world </w:t>
      </w:r>
      <w:r w:rsidRPr="00D22D66">
        <w:rPr>
          <w:rStyle w:val="Emphasis"/>
          <w:sz w:val="26"/>
          <w:szCs w:val="26"/>
          <w:highlight w:val="green"/>
        </w:rPr>
        <w:t>is having an effect on human beings and transforming us</w:t>
      </w:r>
      <w:r w:rsidRPr="00574914">
        <w:rPr>
          <w:rStyle w:val="Emphasis"/>
          <w:sz w:val="26"/>
          <w:szCs w:val="26"/>
        </w:rPr>
        <w:t>.</w:t>
      </w:r>
      <w:r w:rsidRPr="009B4E03">
        <w:rPr>
          <w:rStyle w:val="Emphasis"/>
        </w:rPr>
        <w:t xml:space="preserve"> </w:t>
      </w:r>
      <w:r w:rsidRPr="0054295B">
        <w:rPr>
          <w:sz w:val="10"/>
        </w:rPr>
        <w:t xml:space="preserve">SP: So does this idea seem to imply that antiblack racism is only a conscious choice. I guess I’m thinking more about theories of implicit bias, or in the context of afropessimist they might raise an argument about a libidinal investment. So, does this existentialist frame emphasize that there is an individual responsibility and choice element Well this is where we get to false dilemmas. The simple answer is that </w:t>
      </w:r>
      <w:r w:rsidRPr="00FA7D16">
        <w:rPr>
          <w:rStyle w:val="StyleUnderline"/>
        </w:rPr>
        <w:t xml:space="preserve">some </w:t>
      </w:r>
      <w:r w:rsidRPr="0054295B">
        <w:rPr>
          <w:rStyle w:val="StyleUnderline"/>
        </w:rPr>
        <w:t>people choose deliberately to be racist while others don’t</w:t>
      </w:r>
      <w:r w:rsidRPr="00FA7D16">
        <w:rPr>
          <w:rStyle w:val="StyleUnderline"/>
        </w:rPr>
        <w:t>.</w:t>
      </w:r>
      <w:r w:rsidRPr="0054295B">
        <w:rPr>
          <w:sz w:val="10"/>
        </w:rPr>
        <w:t xml:space="preserve"> One thing to bear in mind about bad faith is that bad faith is not necessarily about a moral prescription. Like there are instances where it can be good to be in bad faith such as if one is afraid, to convince yourself you have superpowers or in situations where one is being tortured, one may want to convince themselves that what’s being done to their body isn’t being done to their personhood – but in other words we create this false dichotomy of a separated self from the body. Now </w:t>
      </w:r>
      <w:r w:rsidRPr="00FA7D16">
        <w:rPr>
          <w:rStyle w:val="StyleUnderline"/>
        </w:rPr>
        <w:t xml:space="preserve">with the libidinal stuff that’s in psychoanalysis </w:t>
      </w:r>
      <w:r w:rsidRPr="0054295B">
        <w:rPr>
          <w:sz w:val="10"/>
        </w:rPr>
        <w:t xml:space="preserve">– now the thing to bear in mind is </w:t>
      </w:r>
      <w:r w:rsidRPr="00FA7D16">
        <w:rPr>
          <w:rStyle w:val="StyleUnderline"/>
        </w:rPr>
        <w:t>there are varieties of ways in which we live in a society and have impositions placed upon us and many of us respond to impositions in different ways</w:t>
      </w:r>
      <w:r w:rsidRPr="0054295B">
        <w:rPr>
          <w:sz w:val="10"/>
        </w:rPr>
        <w:t xml:space="preserve"> – some of us resist them, some of us are afraid of resisting them and rationalize our incapacity to resist them. </w:t>
      </w:r>
      <w:r w:rsidRPr="00D22D66">
        <w:rPr>
          <w:rStyle w:val="Emphasis"/>
          <w:sz w:val="26"/>
          <w:szCs w:val="26"/>
          <w:highlight w:val="green"/>
        </w:rPr>
        <w:t>Those aren’t necessarily libidinal forces, they are just different ways people come with reality</w:t>
      </w:r>
      <w:r w:rsidRPr="00D22D66">
        <w:rPr>
          <w:rStyle w:val="Emphasis"/>
          <w:highlight w:val="green"/>
        </w:rPr>
        <w:t>.</w:t>
      </w:r>
      <w:r w:rsidRPr="0054295B">
        <w:rPr>
          <w:sz w:val="10"/>
        </w:rPr>
        <w:t xml:space="preserve"> Now the question about choices you see some groups do willfully lie. For example, if you look at a history of something like the national review, the right wing magazine, they were really lying – these were individuals who were committed to the idea that they will use any argument to defend the white race, and for that reason a fundamental deterrent to it was blacks. Now under that framework, they would espouse certain things as if they were rational or reasonable arguments, but the truth is if you look at the history of that magazine, and there’s a fellow named Steve Dertzel who did a wonderful dissertation on this, they would argue completely opposite things. And with these people who argue opposite things, that shows it’s not really about the evidence of the arguments it’s about the position they want to hold. And that’s the crucial part</w:t>
      </w:r>
      <w:r w:rsidRPr="00FA7D16">
        <w:rPr>
          <w:rStyle w:val="StyleUnderline"/>
        </w:rPr>
        <w:t>. A lot of people confuse argumentation with positions. Positions is where people decide they are going to stay in a particular place no matter of the evidence that’s brought forth.</w:t>
      </w:r>
      <w:r w:rsidRPr="0054295B">
        <w:rPr>
          <w:sz w:val="10"/>
        </w:rPr>
        <w:t xml:space="preserve"> And dis</w:t>
      </w:r>
      <w:r w:rsidRPr="00FA7D16">
        <w:rPr>
          <w:rStyle w:val="StyleUnderline"/>
        </w:rPr>
        <w:t>positions and positions, those are connected to a variety of other things they could be anything from clear. They could be based in ignorance, or they can just be based in a willful desire to manipulate</w:t>
      </w:r>
      <w:r w:rsidRPr="0054295B">
        <w:rPr>
          <w:sz w:val="10"/>
        </w:rPr>
        <w:t xml:space="preserve">. In other words, </w:t>
      </w:r>
      <w:r w:rsidRPr="00FA7D16">
        <w:rPr>
          <w:rStyle w:val="StyleUnderline"/>
        </w:rPr>
        <w:t xml:space="preserve">the problem with some of these </w:t>
      </w:r>
      <w:r w:rsidRPr="0054295B">
        <w:rPr>
          <w:rStyle w:val="StyleUnderline"/>
        </w:rPr>
        <w:t xml:space="preserve">accounts is they are reductionist, </w:t>
      </w:r>
      <w:r w:rsidRPr="0054295B">
        <w:rPr>
          <w:rStyle w:val="Emphasis"/>
        </w:rPr>
        <w:t xml:space="preserve">they don’t really look at the particular cases in full, and they want to have a one-size-fits-all model when it comes to discussing human </w:t>
      </w:r>
      <w:r w:rsidRPr="005E1D1C">
        <w:rPr>
          <w:rStyle w:val="Emphasis"/>
        </w:rPr>
        <w:t>phenomena</w:t>
      </w:r>
      <w:r w:rsidRPr="0054295B">
        <w:rPr>
          <w:sz w:val="10"/>
        </w:rPr>
        <w:t xml:space="preserve"> and what every human being learns from childhood onward is that one of the fundamental things about</w:t>
      </w:r>
      <w:r w:rsidRPr="00FA7D16">
        <w:rPr>
          <w:rStyle w:val="StyleUnderline"/>
        </w:rPr>
        <w:t xml:space="preserve"> </w:t>
      </w:r>
      <w:r w:rsidRPr="00D22D66">
        <w:rPr>
          <w:rStyle w:val="StyleUnderline"/>
          <w:highlight w:val="green"/>
        </w:rPr>
        <w:t xml:space="preserve">the human world is that the world is </w:t>
      </w:r>
      <w:r w:rsidRPr="00D22D66">
        <w:rPr>
          <w:rStyle w:val="Emphasis"/>
          <w:highlight w:val="green"/>
        </w:rPr>
        <w:t>saturated with contingency</w:t>
      </w:r>
      <w:r w:rsidRPr="00D22D66">
        <w:rPr>
          <w:rStyle w:val="StyleUnderline"/>
          <w:highlight w:val="green"/>
        </w:rPr>
        <w:t>.</w:t>
      </w:r>
      <w:r>
        <w:rPr>
          <w:rStyle w:val="StyleUnderline"/>
        </w:rPr>
        <w:t xml:space="preserve"> </w:t>
      </w:r>
      <w:r w:rsidRPr="0054295B">
        <w:rPr>
          <w:sz w:val="10"/>
        </w:rPr>
        <w:t xml:space="preserve">SP: In that context then, about talking about contingency. A lot of the arguments that students have a hard time dealing with is what you mentioned before as the move to ontologize or talk about political ontology… LG: </w:t>
      </w:r>
      <w:r w:rsidRPr="00FA7D16">
        <w:rPr>
          <w:rStyle w:val="StyleUnderline"/>
        </w:rPr>
        <w:t>I really hate that notion of political ontology</w:t>
      </w:r>
      <w:r w:rsidRPr="0054295B">
        <w:rPr>
          <w:sz w:val="10"/>
        </w:rPr>
        <w:t xml:space="preserve"> – </w:t>
      </w:r>
      <w:r w:rsidRPr="00FA7D16">
        <w:rPr>
          <w:rStyle w:val="StyleUnderline"/>
        </w:rPr>
        <w:t xml:space="preserve">it’s a </w:t>
      </w:r>
      <w:r w:rsidRPr="0054295B">
        <w:rPr>
          <w:sz w:val="10"/>
        </w:rPr>
        <w:t xml:space="preserve">contradiction of terms – it’s one of the stupidest notions that’s being pushed out there. It’s </w:t>
      </w:r>
      <w:r w:rsidRPr="00FA7D16">
        <w:rPr>
          <w:rStyle w:val="StyleUnderline"/>
        </w:rPr>
        <w:t>part of the commodification of theory and intelligence</w:t>
      </w:r>
      <w:r w:rsidRPr="0054295B">
        <w:rPr>
          <w:sz w:val="10"/>
        </w:rPr>
        <w:t xml:space="preserve">. People could always cobble together things that don’t work but they put them together because they sound intelligent and sexy but in truth they’re nonsense. </w:t>
      </w:r>
      <w:r w:rsidRPr="00D22D66">
        <w:rPr>
          <w:rStyle w:val="Emphasis"/>
          <w:highlight w:val="green"/>
        </w:rPr>
        <w:t>There is no political ontology</w:t>
      </w:r>
      <w:r w:rsidRPr="00FA7D16">
        <w:rPr>
          <w:rStyle w:val="Emphasis"/>
        </w:rPr>
        <w:t>.</w:t>
      </w:r>
      <w:r w:rsidRPr="0054295B">
        <w:rPr>
          <w:sz w:val="10"/>
        </w:rPr>
        <w:t xml:space="preserve"> And let me explain why. </w:t>
      </w:r>
      <w:r w:rsidRPr="00FA7D16">
        <w:rPr>
          <w:rStyle w:val="StyleUnderline"/>
        </w:rPr>
        <w:t xml:space="preserve">For something </w:t>
      </w:r>
      <w:r w:rsidRPr="007D0830">
        <w:rPr>
          <w:rStyle w:val="StyleUnderline"/>
        </w:rPr>
        <w:t>to be ontological it has to be absolutely complete. The problem with political is that political by definition is that which comes out of human action</w:t>
      </w:r>
      <w:r w:rsidRPr="007D0830">
        <w:rPr>
          <w:sz w:val="10"/>
        </w:rPr>
        <w:t xml:space="preserve">. </w:t>
      </w:r>
      <w:r w:rsidRPr="00D22D66">
        <w:rPr>
          <w:rStyle w:val="StyleUnderline"/>
          <w:highlight w:val="green"/>
        </w:rPr>
        <w:t>Human action is fundamentally incomplete</w:t>
      </w:r>
      <w:r w:rsidRPr="007D0830">
        <w:rPr>
          <w:rStyle w:val="StyleUnderline"/>
        </w:rPr>
        <w:t xml:space="preserve">. So, the notion that there could be a political ontology is </w:t>
      </w:r>
      <w:r w:rsidRPr="00D22D66">
        <w:rPr>
          <w:rStyle w:val="StyleUnderline"/>
          <w:highlight w:val="green"/>
        </w:rPr>
        <w:t>a</w:t>
      </w:r>
      <w:r w:rsidRPr="007D0830">
        <w:rPr>
          <w:rStyle w:val="StyleUnderline"/>
        </w:rPr>
        <w:t xml:space="preserve"> </w:t>
      </w:r>
      <w:r w:rsidRPr="00D22D66">
        <w:rPr>
          <w:rStyle w:val="Emphasis"/>
          <w:highlight w:val="green"/>
        </w:rPr>
        <w:t>contradiction of terms</w:t>
      </w:r>
      <w:r w:rsidRPr="0054295B">
        <w:rPr>
          <w:sz w:val="10"/>
        </w:rPr>
        <w:t xml:space="preserve">. </w:t>
      </w:r>
      <w:r w:rsidRPr="00FA7D16">
        <w:rPr>
          <w:rStyle w:val="StyleUnderline"/>
        </w:rPr>
        <w:t>What one can have in a human action is a project – the aim – of trying to create an ontology</w:t>
      </w:r>
      <w:r w:rsidRPr="0054295B">
        <w:rPr>
          <w:sz w:val="10"/>
        </w:rPr>
        <w:t xml:space="preserve">. All an ontology means is being, so in other words here’s an ontological statement: “there is no more nor less reality than there is at any given moment of time.” That’s an ontological statement and its tautologically true, but the question </w:t>
      </w:r>
      <w:r w:rsidRPr="00FA7D16">
        <w:rPr>
          <w:rStyle w:val="StyleUnderline"/>
        </w:rPr>
        <w:t>if a pig drops in a river and there’s some starving human around. To make the claim that the humans will eat the pig and it’s just based on human nature and ontology just won’t work. Some might, but some wont – and some wont for the most bizarre reasons</w:t>
      </w:r>
      <w:r w:rsidRPr="0054295B">
        <w:rPr>
          <w:sz w:val="10"/>
        </w:rPr>
        <w:t xml:space="preserve"> – some may not because they are kosher; some may not because they are vegans; some might not because they’d rather die than kill a living thing; and then some might because they just don’t care. And </w:t>
      </w:r>
      <w:r w:rsidRPr="00FA7D16">
        <w:rPr>
          <w:rStyle w:val="StyleUnderline"/>
        </w:rPr>
        <w:t>this is where existentialism comes in in a very important way.</w:t>
      </w:r>
      <w:r w:rsidRPr="0054295B">
        <w:rPr>
          <w:sz w:val="10"/>
        </w:rPr>
        <w:t xml:space="preserve"> </w:t>
      </w:r>
      <w:r w:rsidRPr="00FA7D16">
        <w:rPr>
          <w:rStyle w:val="StyleUnderline"/>
        </w:rPr>
        <w:t>Existentialism rejects the notion of human nature because nature,</w:t>
      </w:r>
      <w:r w:rsidRPr="0054295B">
        <w:rPr>
          <w:sz w:val="10"/>
        </w:rPr>
        <w:t xml:space="preserve"> </w:t>
      </w:r>
      <w:r w:rsidRPr="00FA7D16">
        <w:rPr>
          <w:rStyle w:val="Emphasis"/>
        </w:rPr>
        <w:t>human nature, is an ontological imposition on the human being</w:t>
      </w:r>
      <w:r w:rsidRPr="0054295B">
        <w:rPr>
          <w:sz w:val="10"/>
        </w:rPr>
        <w:t xml:space="preserve">. </w:t>
      </w:r>
      <w:r w:rsidRPr="00FA7D16">
        <w:rPr>
          <w:rStyle w:val="Emphasis"/>
        </w:rPr>
        <w:t>Political ontology is just nonsense</w:t>
      </w:r>
      <w:r w:rsidRPr="0054295B">
        <w:rPr>
          <w:sz w:val="10"/>
        </w:rPr>
        <w:t xml:space="preserve">. What the political is about is also the human negotiation of power, and </w:t>
      </w:r>
      <w:r w:rsidRPr="00FA7D16">
        <w:rPr>
          <w:rStyle w:val="StyleUnderline"/>
        </w:rPr>
        <w:t>human negotiation of power is fluid</w:t>
      </w:r>
      <w:r w:rsidRPr="0054295B">
        <w:rPr>
          <w:sz w:val="10"/>
        </w:rPr>
        <w:t xml:space="preserve">. </w:t>
      </w:r>
      <w:r w:rsidRPr="00FA7D16">
        <w:rPr>
          <w:rStyle w:val="StyleUnderline"/>
        </w:rPr>
        <w:t xml:space="preserve">But it sounds like something theoretically sound because it has the word ontology in it. </w:t>
      </w:r>
      <w:r w:rsidRPr="0054295B">
        <w:rPr>
          <w:sz w:val="10"/>
        </w:rPr>
        <w:t xml:space="preserve">But </w:t>
      </w:r>
      <w:r w:rsidRPr="00FA7D16">
        <w:rPr>
          <w:rStyle w:val="StyleUnderline"/>
        </w:rPr>
        <w:t xml:space="preserve">there’s a lot of nonsense people do in theory </w:t>
      </w:r>
      <w:r w:rsidRPr="0054295B">
        <w:rPr>
          <w:sz w:val="10"/>
        </w:rPr>
        <w:t>that I could list off</w:t>
      </w:r>
      <w:r w:rsidRPr="00FA7D16">
        <w:rPr>
          <w:rStyle w:val="StyleUnderline"/>
        </w:rPr>
        <w:t>.</w:t>
      </w:r>
      <w:r w:rsidRPr="0054295B">
        <w:rPr>
          <w:sz w:val="10"/>
        </w:rPr>
        <w:t xml:space="preserve"> For instance, people think they’re doing political analysis if they put the phrase “politics of” before any noun. But the truth of the matter is that some things aren’t political. You could have the politics of clams, the politics of earwax, the politics of dirt. Now if you’re taking about the political negotiation in a social system of how you manage dirt or organizations of how people relate to it though rituals or as resources, that is political, but a lot of these expressions are used when they are ultimately meaningless or ambiguous or unclear. </w:t>
      </w:r>
    </w:p>
    <w:p w14:paraId="29F476BB" w14:textId="77777777" w:rsidR="00BF7B1E" w:rsidRPr="00AE4932" w:rsidRDefault="00BF7B1E" w:rsidP="00BF7B1E">
      <w:pPr>
        <w:pStyle w:val="Heading4"/>
      </w:pPr>
      <w:r>
        <w:t xml:space="preserve">5] </w:t>
      </w:r>
      <w:bookmarkStart w:id="4" w:name="_Hlk93072024"/>
      <w:r>
        <w:t>Reject ad homs – Kant’s ideas are important precisely because his abstract ideas were more advanced than his political beliefs and ad homs don’t implicate the truth of Kant’s theory.</w:t>
      </w:r>
    </w:p>
    <w:p w14:paraId="227BBD1A" w14:textId="77777777" w:rsidR="00BF7B1E" w:rsidRPr="00993E13" w:rsidRDefault="00BF7B1E" w:rsidP="00BF7B1E">
      <w:r>
        <w:rPr>
          <w:rStyle w:val="Style13ptBold"/>
        </w:rPr>
        <w:t xml:space="preserve">Wood 07 </w:t>
      </w:r>
      <w:r w:rsidRPr="00B47228">
        <w:t>[Allen W. Wood, (S</w:t>
      </w:r>
      <w:r>
        <w:t>tanford University, California</w:t>
      </w:r>
      <w:r w:rsidRPr="00B47228">
        <w:t>) "Kantian</w:t>
      </w:r>
      <w:r>
        <w:t xml:space="preserve"> </w:t>
      </w:r>
      <w:r w:rsidRPr="00B47228">
        <w:t>Ethics" Cambridge University Press, 2007, https://www.cambridge.org/core/books/kantian-ethics/769B8CD9FCC74DB6870189AE1645FAC8, DOA:8-12-2020 // WWBW]</w:t>
      </w:r>
    </w:p>
    <w:p w14:paraId="001247C5" w14:textId="77777777" w:rsidR="00BF7B1E" w:rsidRPr="00D72586" w:rsidRDefault="00BF7B1E" w:rsidP="00BF7B1E">
      <w:pPr>
        <w:rPr>
          <w:sz w:val="16"/>
        </w:rPr>
      </w:pPr>
      <w:r w:rsidRPr="00993E13">
        <w:rPr>
          <w:sz w:val="16"/>
        </w:rPr>
        <w:t xml:space="preserve">This seems to me a fundamentally wrong way to look at the matter. For one thing, </w:t>
      </w:r>
      <w:r w:rsidRPr="00E55CDD">
        <w:rPr>
          <w:highlight w:val="green"/>
          <w:u w:val="single"/>
        </w:rPr>
        <w:t>great figures in</w:t>
      </w:r>
      <w:r w:rsidRPr="00993E13">
        <w:rPr>
          <w:u w:val="single"/>
        </w:rPr>
        <w:t xml:space="preserve"> the history of </w:t>
      </w:r>
      <w:r w:rsidRPr="00E55CDD">
        <w:rPr>
          <w:highlight w:val="green"/>
          <w:u w:val="single"/>
        </w:rPr>
        <w:t>philosophy are</w:t>
      </w:r>
      <w:r w:rsidRPr="00993E13">
        <w:rPr>
          <w:u w:val="single"/>
        </w:rPr>
        <w:t xml:space="preserve"> often </w:t>
      </w:r>
      <w:r w:rsidRPr="00E55CDD">
        <w:rPr>
          <w:highlight w:val="green"/>
          <w:u w:val="single"/>
        </w:rPr>
        <w:t>great</w:t>
      </w:r>
      <w:r w:rsidRPr="00993E13">
        <w:rPr>
          <w:u w:val="single"/>
        </w:rPr>
        <w:t xml:space="preserve"> precisely </w:t>
      </w:r>
      <w:r w:rsidRPr="00E55CDD">
        <w:rPr>
          <w:highlight w:val="green"/>
          <w:u w:val="single"/>
        </w:rPr>
        <w:t>because their insights into highly abstract matters of principle far outrun</w:t>
      </w:r>
      <w:r w:rsidRPr="00993E13">
        <w:rPr>
          <w:u w:val="single"/>
        </w:rPr>
        <w:t xml:space="preserve"> the capacity of their own time – and often enough, also </w:t>
      </w:r>
      <w:r w:rsidRPr="00E55CDD">
        <w:rPr>
          <w:highlight w:val="green"/>
          <w:u w:val="single"/>
        </w:rPr>
        <w:t>their own capacity</w:t>
      </w:r>
      <w:r w:rsidRPr="00993E13">
        <w:rPr>
          <w:u w:val="single"/>
        </w:rPr>
        <w:t xml:space="preserve"> – to understand fully </w:t>
      </w:r>
      <w:r w:rsidRPr="00E55CDD">
        <w:rPr>
          <w:highlight w:val="green"/>
          <w:u w:val="single"/>
        </w:rPr>
        <w:t>what these insights mean</w:t>
      </w:r>
      <w:r w:rsidRPr="00993E13">
        <w:rPr>
          <w:u w:val="single"/>
        </w:rPr>
        <w:t xml:space="preserve"> in practice.</w:t>
      </w:r>
      <w:r w:rsidRPr="00993E13">
        <w:rPr>
          <w:sz w:val="16"/>
        </w:rPr>
        <w:t xml:space="preserve"> To see this gap – either in the case of the philosopher or in the case of the entire age – as a case of simple hypocrisy is to misunderstand badly the relation of important philosophical principles to the historical conditions of their genesis. To a more judicious way of looking at things, it might even be expected that </w:t>
      </w:r>
      <w:r w:rsidRPr="00E55CDD">
        <w:rPr>
          <w:highlight w:val="green"/>
          <w:u w:val="single"/>
        </w:rPr>
        <w:t>the greatest philosophical insights will be those that furthest outrun the philosopher’s own ability to</w:t>
      </w:r>
      <w:r w:rsidRPr="00993E13">
        <w:rPr>
          <w:u w:val="single"/>
        </w:rPr>
        <w:t xml:space="preserve"> absorb and </w:t>
      </w:r>
      <w:r w:rsidRPr="00E55CDD">
        <w:rPr>
          <w:highlight w:val="green"/>
          <w:u w:val="single"/>
        </w:rPr>
        <w:t>apply them. Kant’s assertion of the equal dignity of rational nature in all persons is a striking example</w:t>
      </w:r>
      <w:r w:rsidRPr="00993E13">
        <w:rPr>
          <w:u w:val="single"/>
        </w:rPr>
        <w:t xml:space="preserve"> of this</w:t>
      </w:r>
      <w:r w:rsidRPr="00993E13">
        <w:rPr>
          <w:sz w:val="16"/>
        </w:rPr>
        <w:t xml:space="preserve">, when we come to some of his opinions about the family, political, and economic relations, and the concept of race. The other main disanalogy between the historical philosopher and the hypocritical politician is that when we study texts in the history of philosophy in order to learn from them, </w:t>
      </w:r>
      <w:r w:rsidRPr="00E55CDD">
        <w:rPr>
          <w:highlight w:val="green"/>
          <w:u w:val="single"/>
        </w:rPr>
        <w:t>we should care only marginally</w:t>
      </w:r>
      <w:r w:rsidRPr="00993E13">
        <w:rPr>
          <w:u w:val="single"/>
        </w:rPr>
        <w:t xml:space="preserve">, if at all, </w:t>
      </w:r>
      <w:r w:rsidRPr="00E55CDD">
        <w:rPr>
          <w:highlight w:val="green"/>
          <w:u w:val="single"/>
        </w:rPr>
        <w:t>about the moral character of the philosopher.</w:t>
      </w:r>
      <w:r w:rsidRPr="00993E13">
        <w:rPr>
          <w:sz w:val="16"/>
        </w:rPr>
        <w:t xml:space="preserve"> Politicians are people who wield power over us, and it is important that we be able to have personal trust in their sincere adherence to the principles they advocate. This is not true of long-dead philosophers whose texts we study, or at least it should not be. </w:t>
      </w:r>
      <w:r w:rsidRPr="00E55CDD">
        <w:rPr>
          <w:highlight w:val="green"/>
          <w:u w:val="single"/>
        </w:rPr>
        <w:t>What we learn</w:t>
      </w:r>
      <w:r w:rsidRPr="00993E13">
        <w:rPr>
          <w:u w:val="single"/>
        </w:rPr>
        <w:t xml:space="preserve"> from them </w:t>
      </w:r>
      <w:r w:rsidRPr="00E55CDD">
        <w:rPr>
          <w:highlight w:val="green"/>
          <w:u w:val="single"/>
        </w:rPr>
        <w:t>should rest not on the author’s moral authority but on</w:t>
      </w:r>
      <w:r w:rsidRPr="00993E13">
        <w:rPr>
          <w:u w:val="single"/>
        </w:rPr>
        <w:t xml:space="preserve"> the content of the doctrines and </w:t>
      </w:r>
      <w:r w:rsidRPr="00E55CDD">
        <w:rPr>
          <w:highlight w:val="green"/>
          <w:u w:val="single"/>
        </w:rPr>
        <w:t>the strength of the arguments</w:t>
      </w:r>
      <w:r w:rsidRPr="00993E13">
        <w:rPr>
          <w:u w:val="single"/>
        </w:rPr>
        <w:t xml:space="preserve"> for them. Whether </w:t>
      </w:r>
      <w:r w:rsidRPr="00E55CDD">
        <w:rPr>
          <w:highlight w:val="green"/>
          <w:u w:val="single"/>
        </w:rPr>
        <w:t>Kant’s personal adherence</w:t>
      </w:r>
      <w:r w:rsidRPr="00993E13">
        <w:rPr>
          <w:u w:val="single"/>
        </w:rPr>
        <w:t xml:space="preserve"> to the moral principles he articulated was sincere or hypocritical might be of interest to biographers, but it </w:t>
      </w:r>
      <w:r w:rsidRPr="00E55CDD">
        <w:rPr>
          <w:highlight w:val="green"/>
          <w:u w:val="single"/>
        </w:rPr>
        <w:t>should be of little or no interest to philosophers today who are attempting to construct a Kantian ethical theory.</w:t>
      </w:r>
      <w:r w:rsidRPr="00993E13">
        <w:rPr>
          <w:sz w:val="16"/>
        </w:rPr>
        <w:t xml:space="preserve"> 12</w:t>
      </w:r>
    </w:p>
    <w:bookmarkEnd w:id="4"/>
    <w:p w14:paraId="26AFAEA9" w14:textId="58580251" w:rsidR="000447A1" w:rsidRPr="000447A1" w:rsidRDefault="000447A1" w:rsidP="00BF7B1E">
      <w:pPr>
        <w:pStyle w:val="Heading4"/>
      </w:pPr>
    </w:p>
    <w:bookmarkEnd w:id="1"/>
    <w:p w14:paraId="4BA58FB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571B0D"/>
    <w:rsid w:val="000139A3"/>
    <w:rsid w:val="000447A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5165"/>
    <w:rsid w:val="004C60E8"/>
    <w:rsid w:val="004E3579"/>
    <w:rsid w:val="004E728B"/>
    <w:rsid w:val="004F39E0"/>
    <w:rsid w:val="00537BD5"/>
    <w:rsid w:val="00571B0D"/>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07C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B1E"/>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D7A10"/>
  <w15:chartTrackingRefBased/>
  <w15:docId w15:val="{7B3D9795-574D-487B-828B-FC901901C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1B0D"/>
    <w:rPr>
      <w:rFonts w:cs="Calibri"/>
    </w:rPr>
  </w:style>
  <w:style w:type="paragraph" w:styleId="Heading1">
    <w:name w:val="heading 1"/>
    <w:aliases w:val="Pocket"/>
    <w:basedOn w:val="Normal"/>
    <w:next w:val="Normal"/>
    <w:link w:val="Heading1Char"/>
    <w:qFormat/>
    <w:rsid w:val="00571B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1B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571B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571B0D"/>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571B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1B0D"/>
  </w:style>
  <w:style w:type="character" w:customStyle="1" w:styleId="Heading1Char">
    <w:name w:val="Heading 1 Char"/>
    <w:aliases w:val="Pocket Char"/>
    <w:basedOn w:val="DefaultParagraphFont"/>
    <w:link w:val="Heading1"/>
    <w:rsid w:val="00571B0D"/>
    <w:rPr>
      <w:rFonts w:eastAsiaTheme="majorEastAsia"/>
      <w:b/>
      <w:sz w:val="52"/>
      <w:szCs w:val="32"/>
    </w:rPr>
  </w:style>
  <w:style w:type="character" w:customStyle="1" w:styleId="Heading2Char">
    <w:name w:val="Heading 2 Char"/>
    <w:aliases w:val="Hat Char"/>
    <w:basedOn w:val="DefaultParagraphFont"/>
    <w:link w:val="Heading2"/>
    <w:uiPriority w:val="1"/>
    <w:rsid w:val="00571B0D"/>
    <w:rPr>
      <w:rFonts w:eastAsiaTheme="majorEastAsia"/>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571B0D"/>
    <w:rPr>
      <w:rFonts w:eastAsiaTheme="majorEastAsia"/>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571B0D"/>
    <w:rPr>
      <w:rFonts w:eastAsiaTheme="majorEastAsia"/>
      <w:b/>
      <w:iCs w:val="0"/>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571B0D"/>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71B0D"/>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571B0D"/>
    <w:rPr>
      <w:b w:val="0"/>
      <w:sz w:val="22"/>
      <w:u w:val="single"/>
    </w:rPr>
  </w:style>
  <w:style w:type="character" w:styleId="Hyperlink">
    <w:name w:val="Hyperlink"/>
    <w:basedOn w:val="DefaultParagraphFont"/>
    <w:uiPriority w:val="99"/>
    <w:semiHidden/>
    <w:unhideWhenUsed/>
    <w:rsid w:val="00571B0D"/>
    <w:rPr>
      <w:color w:val="auto"/>
      <w:u w:val="none"/>
    </w:rPr>
  </w:style>
  <w:style w:type="character" w:styleId="FollowedHyperlink">
    <w:name w:val="FollowedHyperlink"/>
    <w:basedOn w:val="DefaultParagraphFont"/>
    <w:uiPriority w:val="99"/>
    <w:semiHidden/>
    <w:unhideWhenUsed/>
    <w:rsid w:val="00571B0D"/>
    <w:rPr>
      <w:color w:val="auto"/>
      <w:u w:val="none"/>
    </w:rPr>
  </w:style>
  <w:style w:type="paragraph" w:customStyle="1" w:styleId="textbold">
    <w:name w:val="text bold"/>
    <w:basedOn w:val="Normal"/>
    <w:link w:val="Emphasis"/>
    <w:uiPriority w:val="7"/>
    <w:qFormat/>
    <w:rsid w:val="000447A1"/>
    <w:pPr>
      <w:ind w:left="720"/>
      <w:jc w:val="both"/>
    </w:pPr>
    <w:rPr>
      <w:b/>
      <w:iCs w:val="0"/>
      <w:u w:val="single"/>
    </w:rPr>
  </w:style>
  <w:style w:type="paragraph" w:customStyle="1" w:styleId="Emphasis1">
    <w:name w:val="Emphasis1"/>
    <w:basedOn w:val="Normal"/>
    <w:autoRedefine/>
    <w:uiPriority w:val="7"/>
    <w:qFormat/>
    <w:rsid w:val="00BF7B1E"/>
    <w:pPr>
      <w:pBdr>
        <w:top w:val="single" w:sz="4" w:space="1" w:color="auto"/>
        <w:left w:val="single" w:sz="4" w:space="4" w:color="auto"/>
        <w:bottom w:val="single" w:sz="4" w:space="1" w:color="auto"/>
        <w:right w:val="single" w:sz="4" w:space="4" w:color="auto"/>
      </w:pBdr>
      <w:ind w:left="720"/>
      <w:jc w:val="both"/>
    </w:pPr>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BF7B1E"/>
    <w:pPr>
      <w:spacing w:after="0" w:line="240" w:lineRule="auto"/>
    </w:pPr>
    <w:rPr>
      <w:rFonts w:cstheme="majorHAnsi"/>
      <w:i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9764</Words>
  <Characters>55658</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3</cp:revision>
  <dcterms:created xsi:type="dcterms:W3CDTF">2022-02-13T16:39:00Z</dcterms:created>
  <dcterms:modified xsi:type="dcterms:W3CDTF">2022-02-13T16:49:00Z</dcterms:modified>
</cp:coreProperties>
</file>