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55614" w14:textId="4B7183D2" w:rsidR="00767D60" w:rsidRDefault="00767D60" w:rsidP="00767D60">
      <w:pPr>
        <w:pStyle w:val="Heading2"/>
      </w:pPr>
      <w:r>
        <w:t>1</w:t>
      </w:r>
    </w:p>
    <w:p w14:paraId="539BFAC4" w14:textId="77777777" w:rsidR="0028557F" w:rsidRDefault="0028557F" w:rsidP="0028557F">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21F00C18" w14:textId="77777777" w:rsidR="0028557F" w:rsidRPr="00D92843" w:rsidRDefault="0028557F" w:rsidP="0028557F">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110CB4DC" w14:textId="77777777" w:rsidR="0028557F" w:rsidRDefault="0028557F" w:rsidP="0028557F">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2F8321FB" w14:textId="77777777" w:rsidR="0028557F" w:rsidRPr="003915B7" w:rsidRDefault="0028557F" w:rsidP="0028557F">
      <w:pPr>
        <w:pStyle w:val="Heading4"/>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restriction made by governments. </w:t>
      </w:r>
    </w:p>
    <w:p w14:paraId="54BB6DA7" w14:textId="77777777" w:rsidR="0028557F" w:rsidRDefault="0028557F" w:rsidP="0028557F">
      <w:pPr>
        <w:pStyle w:val="Heading4"/>
      </w:pPr>
      <w:r>
        <w:t xml:space="preserve">3] </w:t>
      </w:r>
      <w:r>
        <w:rPr>
          <w:u w:val="single"/>
        </w:rPr>
        <w:t>Standards</w:t>
      </w:r>
      <w:r>
        <w:t xml:space="preserve"> – </w:t>
      </w:r>
    </w:p>
    <w:p w14:paraId="356A86D8" w14:textId="43BA8E32" w:rsidR="0028557F" w:rsidRPr="003915B7" w:rsidRDefault="0028557F" w:rsidP="0028557F">
      <w:pPr>
        <w:pStyle w:val="Heading4"/>
      </w:pPr>
      <w:r>
        <w:t xml:space="preserve">a] </w:t>
      </w:r>
      <w:r>
        <w:rPr>
          <w:u w:val="single"/>
        </w:rPr>
        <w:t>Limits</w:t>
      </w:r>
      <w:r>
        <w:t xml:space="preserve"> – making the topic bi-directional </w:t>
      </w:r>
      <w:r>
        <w:rPr>
          <w:u w:val="single"/>
        </w:rPr>
        <w:t>explodes</w:t>
      </w:r>
      <w:r>
        <w:t xml:space="preserve"> limits –</w:t>
      </w:r>
      <w:proofErr w:type="spellStart"/>
      <w:r>
        <w:t>aff</w:t>
      </w:r>
      <w:proofErr w:type="spellEnd"/>
      <w:r>
        <w:t xml:space="preserve"> can both </w:t>
      </w:r>
      <w:r>
        <w:rPr>
          <w:u w:val="single"/>
        </w:rPr>
        <w:t>increase</w:t>
      </w:r>
      <w:r>
        <w:t xml:space="preserve"> non-exist </w:t>
      </w:r>
      <w:r w:rsidR="006F665C">
        <w:t xml:space="preserve">property rights </w:t>
      </w:r>
      <w:r>
        <w:t xml:space="preserve">in space AND </w:t>
      </w:r>
      <w:r>
        <w:rPr>
          <w:u w:val="single"/>
        </w:rPr>
        <w:t>decrease</w:t>
      </w:r>
      <w:r>
        <w:t xml:space="preserve"> appropriation– decimates neg ground</w:t>
      </w:r>
    </w:p>
    <w:p w14:paraId="52C3EAE1" w14:textId="509DBD6D" w:rsidR="0028557F" w:rsidRDefault="0028557F" w:rsidP="0028557F">
      <w:pPr>
        <w:pStyle w:val="Heading4"/>
      </w:pPr>
      <w:r>
        <w:t xml:space="preserve">b] </w:t>
      </w:r>
      <w:r>
        <w:rPr>
          <w:u w:val="single"/>
        </w:rPr>
        <w:t>Ground</w:t>
      </w:r>
      <w:r>
        <w:t xml:space="preserve"> – wrecks Generics – we can’t say appropriation good since the 1AC can create </w:t>
      </w:r>
      <w:r>
        <w:rPr>
          <w:u w:val="single"/>
        </w:rPr>
        <w:t>new views</w:t>
      </w:r>
      <w:r>
        <w:t xml:space="preserve"> that circumvent our Links </w:t>
      </w:r>
      <w:r w:rsidR="006F665C">
        <w:t xml:space="preserve">by </w:t>
      </w:r>
      <w:r>
        <w:t>say</w:t>
      </w:r>
      <w:r w:rsidR="006F665C">
        <w:t>ing</w:t>
      </w:r>
      <w:r>
        <w:t xml:space="preserve"> restrictions solves </w:t>
      </w:r>
    </w:p>
    <w:p w14:paraId="41168E7C" w14:textId="6A3F5466" w:rsidR="0028557F" w:rsidRPr="000E3034" w:rsidRDefault="006F665C" w:rsidP="0028557F">
      <w:pPr>
        <w:pStyle w:val="Heading4"/>
      </w:pPr>
      <w:r>
        <w:t>T</w:t>
      </w:r>
      <w:r w:rsidR="0028557F" w:rsidRPr="000E3034">
        <w:t xml:space="preserve">he Plan is </w:t>
      </w:r>
      <w:r w:rsidR="0028557F" w:rsidRPr="000E3034">
        <w:rPr>
          <w:u w:val="single"/>
        </w:rPr>
        <w:t>Extra-T</w:t>
      </w:r>
      <w:r w:rsidR="0028557F" w:rsidRPr="000E3034">
        <w:t xml:space="preserve"> - since it establishes a </w:t>
      </w:r>
      <w:r w:rsidR="0028557F">
        <w:t xml:space="preserve">regulation regime – which is a </w:t>
      </w:r>
      <w:r w:rsidR="0028557F" w:rsidRPr="000E3034">
        <w:t>voter for Limits and Predictability</w:t>
      </w:r>
    </w:p>
    <w:p w14:paraId="5CDADEA3" w14:textId="62D0EF80" w:rsidR="0028557F" w:rsidRPr="0028557F" w:rsidRDefault="00DC3F98" w:rsidP="0028557F">
      <w:pPr>
        <w:pStyle w:val="Heading4"/>
      </w:pPr>
      <w:r>
        <w:t>c</w:t>
      </w:r>
      <w:r w:rsidR="0028557F">
        <w:t xml:space="preserve">] </w:t>
      </w:r>
      <w:r w:rsidR="0028557F">
        <w:rPr>
          <w:u w:val="single"/>
        </w:rPr>
        <w:t>TVA</w:t>
      </w:r>
      <w:r w:rsidR="00874573">
        <w:rPr>
          <w:u w:val="single"/>
        </w:rPr>
        <w:t xml:space="preserve"> solves</w:t>
      </w:r>
      <w:r w:rsidR="0028557F">
        <w:t xml:space="preserve"> – just defend </w:t>
      </w:r>
      <w:r w:rsidR="006F665C">
        <w:t xml:space="preserve">whole </w:t>
      </w:r>
      <w:proofErr w:type="spellStart"/>
      <w:r w:rsidR="006F665C">
        <w:t>rez</w:t>
      </w:r>
      <w:proofErr w:type="spellEnd"/>
      <w:r w:rsidR="006F665C">
        <w:t xml:space="preserve"> </w:t>
      </w:r>
      <w:r w:rsidR="00874573">
        <w:t xml:space="preserve"> and </w:t>
      </w:r>
      <w:r w:rsidR="006F665C">
        <w:t xml:space="preserve">you get your offense - </w:t>
      </w:r>
      <w:r w:rsidR="0028557F">
        <w:t xml:space="preserve"> hold them to a higher standard because </w:t>
      </w:r>
      <w:r w:rsidR="006F665C">
        <w:t xml:space="preserve">on top of </w:t>
      </w:r>
      <w:r w:rsidR="0028557F">
        <w:t>being</w:t>
      </w:r>
      <w:r w:rsidR="006F665C">
        <w:t xml:space="preserve"> extra-t</w:t>
      </w:r>
      <w:r w:rsidR="0028557F">
        <w:t xml:space="preserve">, they </w:t>
      </w:r>
      <w:r w:rsidR="006F665C">
        <w:t>fiat</w:t>
      </w:r>
      <w:r w:rsidR="0028557F">
        <w:t xml:space="preserve"> a “restriction</w:t>
      </w:r>
      <w:r w:rsidR="006F665C">
        <w:t>,”</w:t>
      </w:r>
      <w:r w:rsidR="0028557F">
        <w:t xml:space="preserve"> so they deck neg ground in process cps, regulations cps, and </w:t>
      </w:r>
      <w:proofErr w:type="spellStart"/>
      <w:r w:rsidR="0028557F">
        <w:t>da’s</w:t>
      </w:r>
      <w:proofErr w:type="spellEnd"/>
      <w:r w:rsidR="0028557F">
        <w:t xml:space="preserve"> since “restriction” can always solve back – being whole res </w:t>
      </w:r>
      <w:r w:rsidR="00D45E2F">
        <w:t>prevents this</w:t>
      </w:r>
    </w:p>
    <w:p w14:paraId="13CEC9F3" w14:textId="77777777" w:rsidR="00AF40D0" w:rsidRPr="0005499B" w:rsidRDefault="00AF40D0" w:rsidP="00AF40D0">
      <w:pPr>
        <w:pStyle w:val="Heading4"/>
        <w:rPr>
          <w:u w:val="single"/>
        </w:rPr>
      </w:pPr>
      <w:r w:rsidRPr="0005499B">
        <w:rPr>
          <w:u w:val="single"/>
        </w:rPr>
        <w:t xml:space="preserve">Voters: </w:t>
      </w:r>
    </w:p>
    <w:p w14:paraId="7F263B1A" w14:textId="7FD6D092" w:rsidR="00AF40D0" w:rsidRDefault="00AF40D0" w:rsidP="00AF40D0">
      <w:pPr>
        <w:pStyle w:val="Heading4"/>
        <w:numPr>
          <w:ilvl w:val="0"/>
          <w:numId w:val="20"/>
        </w:numPr>
        <w:tabs>
          <w:tab w:val="num" w:pos="360"/>
        </w:tabs>
        <w:ind w:left="360"/>
        <w:rPr>
          <w:rFonts w:cs="Calibri"/>
        </w:rPr>
      </w:pPr>
      <w:r w:rsidRPr="00772C2C">
        <w:rPr>
          <w:rFonts w:cs="Calibri"/>
        </w:rPr>
        <w:t xml:space="preserve">Fairness– debate’s a game </w:t>
      </w:r>
      <w:r>
        <w:rPr>
          <w:rFonts w:cs="Calibri"/>
        </w:rPr>
        <w:t>and games must be fair</w:t>
      </w:r>
    </w:p>
    <w:p w14:paraId="78B64DC0" w14:textId="333CEC41" w:rsidR="00AF40D0" w:rsidRPr="00116DBB" w:rsidRDefault="00474F55" w:rsidP="00AF40D0">
      <w:pPr>
        <w:pStyle w:val="Heading4"/>
        <w:numPr>
          <w:ilvl w:val="0"/>
          <w:numId w:val="20"/>
        </w:numPr>
        <w:tabs>
          <w:tab w:val="num" w:pos="360"/>
        </w:tabs>
        <w:ind w:left="360"/>
      </w:pPr>
      <w:r>
        <w:t>Education</w:t>
      </w:r>
      <w:r w:rsidR="00AF40D0">
        <w:t xml:space="preserve">– it’s why schools fund debate </w:t>
      </w:r>
    </w:p>
    <w:p w14:paraId="7E0A6336" w14:textId="09BADE5C" w:rsidR="00AF40D0" w:rsidRDefault="00AF40D0" w:rsidP="005E1A0A">
      <w:pPr>
        <w:pStyle w:val="Heading4"/>
        <w:numPr>
          <w:ilvl w:val="0"/>
          <w:numId w:val="20"/>
        </w:numPr>
        <w:tabs>
          <w:tab w:val="num" w:pos="360"/>
        </w:tabs>
        <w:ind w:left="360"/>
      </w:pPr>
      <w:r w:rsidRPr="001A49CF">
        <w:t>No RVIs:</w:t>
      </w:r>
    </w:p>
    <w:p w14:paraId="34D930B4" w14:textId="2781810B" w:rsidR="00474F55" w:rsidRDefault="005E1A0A" w:rsidP="00474F55">
      <w:pPr>
        <w:pStyle w:val="Heading4"/>
        <w:ind w:firstLine="720"/>
      </w:pPr>
      <w:r>
        <w:t>a.</w:t>
      </w:r>
      <w:r w:rsidR="00AF40D0" w:rsidRPr="001A49CF">
        <w:t xml:space="preserve"> You don’t get to win by being </w:t>
      </w:r>
      <w:r w:rsidR="00AF40D0">
        <w:t>topical.</w:t>
      </w:r>
    </w:p>
    <w:p w14:paraId="2B5BB0B3" w14:textId="7615126E" w:rsidR="00474F55" w:rsidRPr="00474F55" w:rsidRDefault="005E1A0A" w:rsidP="00474F55">
      <w:pPr>
        <w:pStyle w:val="Heading4"/>
        <w:ind w:firstLine="720"/>
      </w:pPr>
      <w:r>
        <w:t>b.</w:t>
      </w:r>
      <w:r w:rsidR="00474F55">
        <w:t xml:space="preserve"> Incentivizes baiting t</w:t>
      </w:r>
      <w:r w:rsidR="00474F55" w:rsidRPr="001A49CF">
        <w:t xml:space="preserve">heory </w:t>
      </w:r>
    </w:p>
    <w:p w14:paraId="10C38885" w14:textId="77777777" w:rsidR="00AF40D0" w:rsidRDefault="00AF40D0" w:rsidP="00AF40D0">
      <w:pPr>
        <w:pStyle w:val="Heading4"/>
      </w:pPr>
      <w:r>
        <w:t xml:space="preserve">4.  </w:t>
      </w:r>
      <w:r w:rsidRPr="001A49CF">
        <w:t xml:space="preserve">Use competing interpretations: </w:t>
      </w:r>
    </w:p>
    <w:p w14:paraId="385916AE" w14:textId="77777777" w:rsidR="00AF40D0" w:rsidRDefault="00AF40D0" w:rsidP="00AF40D0">
      <w:pPr>
        <w:pStyle w:val="Heading4"/>
        <w:ind w:firstLine="720"/>
      </w:pPr>
      <w:r w:rsidRPr="001A49CF">
        <w:t xml:space="preserve">a. Reasonability causes a race to the bottom with testing the limit of it </w:t>
      </w:r>
    </w:p>
    <w:p w14:paraId="07F33228" w14:textId="77777777" w:rsidR="00474F55" w:rsidRDefault="00AF40D0" w:rsidP="00474F55">
      <w:pPr>
        <w:pStyle w:val="Heading4"/>
        <w:ind w:left="720"/>
      </w:pPr>
      <w:r>
        <w:t>b</w:t>
      </w:r>
      <w:r w:rsidRPr="001A49CF">
        <w:t xml:space="preserve">. Judge intervention shouldn’t be allowed </w:t>
      </w:r>
      <w:proofErr w:type="spellStart"/>
      <w:r w:rsidRPr="001A49CF">
        <w:t>bc</w:t>
      </w:r>
      <w:proofErr w:type="spellEnd"/>
      <w:r w:rsidRPr="001A49CF">
        <w:t xml:space="preserve"> it produces bias</w:t>
      </w:r>
      <w:r>
        <w:t xml:space="preserve"> </w:t>
      </w:r>
    </w:p>
    <w:p w14:paraId="2CBC4175" w14:textId="072FA716" w:rsidR="00AF40D0" w:rsidRPr="001A49CF" w:rsidRDefault="006F665C" w:rsidP="006F665C">
      <w:pPr>
        <w:pStyle w:val="Heading4"/>
        <w:ind w:left="720"/>
      </w:pPr>
      <w:r>
        <w:t xml:space="preserve">c. </w:t>
      </w:r>
      <w:r w:rsidR="00AF40D0">
        <w:t>you can’t be reasonably topical</w:t>
      </w:r>
    </w:p>
    <w:p w14:paraId="4D27E771" w14:textId="6B690542" w:rsidR="00AF40D0" w:rsidRDefault="00AF40D0" w:rsidP="00AF40D0">
      <w:pPr>
        <w:pStyle w:val="Heading4"/>
      </w:pPr>
      <w:r>
        <w:t xml:space="preserve">5. </w:t>
      </w:r>
      <w:r w:rsidRPr="001A49CF">
        <w:t xml:space="preserve">Drop the debater: </w:t>
      </w:r>
      <w:r w:rsidR="005E1A0A">
        <w:t xml:space="preserve">a) the </w:t>
      </w:r>
      <w:proofErr w:type="spellStart"/>
      <w:r w:rsidR="005E1A0A">
        <w:t>aff</w:t>
      </w:r>
      <w:proofErr w:type="spellEnd"/>
      <w:r w:rsidR="005E1A0A">
        <w:t xml:space="preserve"> is the </w:t>
      </w:r>
      <w:proofErr w:type="spellStart"/>
      <w:r w:rsidR="005E1A0A">
        <w:t>arg</w:t>
      </w:r>
      <w:proofErr w:type="spellEnd"/>
      <w:r w:rsidR="005E1A0A">
        <w:t xml:space="preserve"> </w:t>
      </w:r>
      <w:r w:rsidR="00D45E2F">
        <w:t xml:space="preserve">b) </w:t>
      </w:r>
      <w:r w:rsidR="005E1A0A">
        <w:t>my</w:t>
      </w:r>
      <w:r>
        <w:t xml:space="preserve"> prep is</w:t>
      </w:r>
      <w:r w:rsidRPr="001A49CF">
        <w:t xml:space="preserve"> skewed for the rest of the debate</w:t>
      </w:r>
      <w:r w:rsidR="005E1A0A">
        <w:t xml:space="preserve"> </w:t>
      </w:r>
      <w:r w:rsidR="00D45E2F">
        <w:t>c</w:t>
      </w:r>
      <w:r w:rsidR="005E1A0A">
        <w:t>) deters future abuse</w:t>
      </w:r>
    </w:p>
    <w:p w14:paraId="01386407" w14:textId="2ED5BA74" w:rsidR="004C0328" w:rsidRDefault="004C0328" w:rsidP="004C0328">
      <w:pPr>
        <w:pStyle w:val="Heading2"/>
      </w:pPr>
      <w:r>
        <w:lastRenderedPageBreak/>
        <w:t>2</w:t>
      </w:r>
    </w:p>
    <w:p w14:paraId="479DED07" w14:textId="77777777" w:rsidR="0028557F" w:rsidRDefault="0028557F" w:rsidP="0028557F">
      <w:pPr>
        <w:pStyle w:val="Heading4"/>
      </w:pPr>
      <w:r>
        <w:t xml:space="preserve">Interpretation – “Private Entities” are definitionally distinct from states. The </w:t>
      </w:r>
      <w:proofErr w:type="spellStart"/>
      <w:r>
        <w:t>aff</w:t>
      </w:r>
      <w:proofErr w:type="spellEnd"/>
      <w:r>
        <w:t xml:space="preserve"> cannot defend the resolution in the context of states because states aren’t the actors of this resolution – private entities are. </w:t>
      </w:r>
    </w:p>
    <w:p w14:paraId="109B0A53" w14:textId="77777777" w:rsidR="0028557F" w:rsidRDefault="0028557F" w:rsidP="0028557F">
      <w:r>
        <w:t xml:space="preserve">Law Insider. “Private entity definition.” Retrieved from: </w:t>
      </w:r>
      <w:hyperlink r:id="rId10" w:history="1">
        <w:r w:rsidRPr="008A3E95">
          <w:rPr>
            <w:rStyle w:val="Hyperlink"/>
          </w:rPr>
          <w:t>https://www.lawinsider.com/dictionary/private-entity</w:t>
        </w:r>
      </w:hyperlink>
      <w:r>
        <w:t xml:space="preserve"> on 1/14/21</w:t>
      </w:r>
    </w:p>
    <w:p w14:paraId="26E7D165" w14:textId="40697D1F" w:rsidR="0028557F" w:rsidRDefault="0028557F" w:rsidP="0028557F">
      <w:pPr>
        <w:rPr>
          <w:rStyle w:val="Emphasis"/>
        </w:rPr>
      </w:pPr>
      <w:r w:rsidRPr="00BA1238">
        <w:rPr>
          <w:rStyle w:val="Emphasis"/>
          <w:highlight w:val="green"/>
        </w:rPr>
        <w:t>Private entity means any entity other than a State</w:t>
      </w:r>
      <w:r w:rsidRPr="00BA1238">
        <w:rPr>
          <w:rStyle w:val="Emphasis"/>
        </w:rPr>
        <w:t xml:space="preserve">, local </w:t>
      </w:r>
      <w:r w:rsidRPr="00BA1238">
        <w:rPr>
          <w:rStyle w:val="Emphasis"/>
          <w:highlight w:val="green"/>
        </w:rPr>
        <w:t>government, Indian tribe, or foreign public entity</w:t>
      </w:r>
      <w:r w:rsidRPr="00BA1238">
        <w:rPr>
          <w:rStyle w:val="Emphasis"/>
        </w:rPr>
        <w:t xml:space="preserve">, as those terms are defined in 2 CFR 175.25. </w:t>
      </w:r>
    </w:p>
    <w:p w14:paraId="3F67EA5E" w14:textId="58AB15EE" w:rsidR="006D0CBE" w:rsidRPr="00493DDC" w:rsidRDefault="006D0CBE" w:rsidP="006D0CBE">
      <w:pPr>
        <w:pStyle w:val="Heading4"/>
      </w:pPr>
      <w:r>
        <w:t>‘By’ denotes the actor as private entities</w:t>
      </w:r>
      <w:r w:rsidR="005E73D5">
        <w:t>.</w:t>
      </w:r>
    </w:p>
    <w:p w14:paraId="1096FECE" w14:textId="77777777" w:rsidR="006D0CBE" w:rsidRDefault="006D0CBE" w:rsidP="006D0CBE">
      <w:r w:rsidRPr="00493DDC">
        <w:rPr>
          <w:rStyle w:val="Style13ptBold"/>
        </w:rPr>
        <w:t>Oxford Dictionary</w:t>
      </w:r>
      <w:r>
        <w:rPr>
          <w:rStyle w:val="Style13ptBold"/>
        </w:rPr>
        <w:t>.</w:t>
      </w:r>
      <w:r w:rsidRPr="00493DDC">
        <w:t xml:space="preserve">-- </w:t>
      </w:r>
      <w:hyperlink r:id="rId11" w:history="1">
        <w:r w:rsidRPr="00493DDC">
          <w:rPr>
            <w:rStyle w:val="Hyperlink"/>
          </w:rPr>
          <w:t>https://www.google.com/search?q=by+definition&amp;rlz=1C5GCEM_enUS927US927&amp;oq=by+definition&amp;aqs=chrome..69i57j69i59l2j0i271j69i60l4.1893j0j4&amp;sourceid=chrome&amp;ie=UTF-8&amp;surl=1&amp;safe=active&amp;ssui=on</w:t>
        </w:r>
      </w:hyperlink>
      <w:r w:rsidRPr="00493DDC">
        <w:t xml:space="preserve">, Accessed 12/8/21, (AG </w:t>
      </w:r>
      <w:proofErr w:type="spellStart"/>
      <w:r w:rsidRPr="00493DDC">
        <w:t>DebateDrills</w:t>
      </w:r>
      <w:proofErr w:type="spellEnd"/>
      <w:r w:rsidRPr="00493DDC">
        <w:t>)</w:t>
      </w:r>
    </w:p>
    <w:p w14:paraId="0BB9D279" w14:textId="77777777" w:rsidR="006D0CBE" w:rsidRPr="003E4EA8" w:rsidRDefault="006D0CBE" w:rsidP="006D0CBE">
      <w:pPr>
        <w:rPr>
          <w:b/>
          <w:iCs/>
          <w:u w:val="single"/>
        </w:rPr>
      </w:pPr>
      <w:r w:rsidRPr="00493DDC">
        <w:rPr>
          <w:rStyle w:val="Emphasis"/>
          <w:highlight w:val="green"/>
        </w:rPr>
        <w:t>identifying the agent performing an action.</w:t>
      </w:r>
    </w:p>
    <w:p w14:paraId="2658CEDC" w14:textId="77777777" w:rsidR="0028557F" w:rsidRPr="0005499B" w:rsidRDefault="0028557F" w:rsidP="0028557F">
      <w:pPr>
        <w:pStyle w:val="Heading4"/>
        <w:rPr>
          <w:u w:val="single"/>
        </w:rPr>
      </w:pPr>
      <w:r w:rsidRPr="0005499B">
        <w:rPr>
          <w:u w:val="single"/>
        </w:rPr>
        <w:t xml:space="preserve">Standards: </w:t>
      </w:r>
    </w:p>
    <w:p w14:paraId="3804861E" w14:textId="7543EC36" w:rsidR="0028557F" w:rsidRPr="00983E38" w:rsidRDefault="0028557F" w:rsidP="0028557F">
      <w:pPr>
        <w:pStyle w:val="Heading4"/>
      </w:pPr>
      <w:r>
        <w:t xml:space="preserve">1. Precision first – anything else justifies the </w:t>
      </w:r>
      <w:proofErr w:type="spellStart"/>
      <w:r>
        <w:t>aff</w:t>
      </w:r>
      <w:proofErr w:type="spellEnd"/>
      <w:r>
        <w:t xml:space="preserve"> arbitrarily jettisoning words in the resolution at their whim which decks neg</w:t>
      </w:r>
      <w:r w:rsidR="006D0CBE">
        <w:t xml:space="preserve"> </w:t>
      </w:r>
      <w:r>
        <w:t xml:space="preserve">ground and prep because the </w:t>
      </w:r>
      <w:proofErr w:type="spellStart"/>
      <w:r>
        <w:t>aff</w:t>
      </w:r>
      <w:proofErr w:type="spellEnd"/>
      <w:r>
        <w:t xml:space="preserve"> is no longer bound by the resolution, which is the only stasis point coming into the round. </w:t>
      </w:r>
    </w:p>
    <w:p w14:paraId="585ECAFB" w14:textId="0162ABFA" w:rsidR="0028557F" w:rsidRPr="0028557F" w:rsidRDefault="0028557F" w:rsidP="0028557F">
      <w:pPr>
        <w:pStyle w:val="Heading4"/>
      </w:pPr>
      <w:r>
        <w:t xml:space="preserve">2. </w:t>
      </w:r>
      <w:r w:rsidRPr="001A49CF">
        <w:t xml:space="preserve">TVA solves: </w:t>
      </w:r>
      <w:r w:rsidR="007F5818">
        <w:t xml:space="preserve">you get all your offense - </w:t>
      </w:r>
      <w:r>
        <w:t xml:space="preserve">PICs don’t solve because potential neg abuse doesn’t justify </w:t>
      </w:r>
      <w:r w:rsidR="007F5818">
        <w:t xml:space="preserve">blatant </w:t>
      </w:r>
      <w:proofErr w:type="spellStart"/>
      <w:r>
        <w:t>aff</w:t>
      </w:r>
      <w:proofErr w:type="spellEnd"/>
      <w:r>
        <w:t xml:space="preserve"> abuse </w:t>
      </w:r>
    </w:p>
    <w:p w14:paraId="27313E73" w14:textId="77777777" w:rsidR="00474F55" w:rsidRDefault="004C0328" w:rsidP="00474F55">
      <w:pPr>
        <w:rPr>
          <w:b/>
          <w:bCs/>
          <w:sz w:val="26"/>
          <w:szCs w:val="26"/>
          <w:u w:val="single"/>
        </w:rPr>
      </w:pPr>
      <w:r w:rsidRPr="003342C6">
        <w:rPr>
          <w:b/>
          <w:bCs/>
          <w:sz w:val="26"/>
          <w:szCs w:val="26"/>
          <w:u w:val="single"/>
        </w:rPr>
        <w:t>Voters-</w:t>
      </w:r>
    </w:p>
    <w:p w14:paraId="43828516" w14:textId="7A0BBFBC" w:rsidR="004C0328" w:rsidRPr="00474F55" w:rsidRDefault="00474F55" w:rsidP="00474F55">
      <w:pPr>
        <w:rPr>
          <w:b/>
          <w:bCs/>
          <w:sz w:val="26"/>
          <w:szCs w:val="26"/>
        </w:rPr>
      </w:pPr>
      <w:r w:rsidRPr="00474F55">
        <w:rPr>
          <w:b/>
          <w:bCs/>
          <w:sz w:val="26"/>
          <w:szCs w:val="26"/>
        </w:rPr>
        <w:t xml:space="preserve">C/A </w:t>
      </w:r>
      <w:r w:rsidR="005E73D5">
        <w:rPr>
          <w:b/>
          <w:bCs/>
          <w:sz w:val="26"/>
          <w:szCs w:val="26"/>
        </w:rPr>
        <w:t>voters</w:t>
      </w:r>
      <w:r w:rsidRPr="00474F55">
        <w:rPr>
          <w:b/>
          <w:bCs/>
          <w:sz w:val="26"/>
          <w:szCs w:val="26"/>
        </w:rPr>
        <w:t xml:space="preserve"> from </w:t>
      </w:r>
      <w:r w:rsidR="007F5818">
        <w:rPr>
          <w:b/>
          <w:bCs/>
          <w:sz w:val="26"/>
          <w:szCs w:val="26"/>
        </w:rPr>
        <w:t xml:space="preserve">above </w:t>
      </w:r>
    </w:p>
    <w:p w14:paraId="6F631640" w14:textId="3AAEFCBB" w:rsidR="00A84CB3" w:rsidRDefault="00B21E8B" w:rsidP="00A84CB3">
      <w:pPr>
        <w:pStyle w:val="Heading2"/>
      </w:pPr>
      <w:r>
        <w:lastRenderedPageBreak/>
        <w:t>3</w:t>
      </w:r>
    </w:p>
    <w:p w14:paraId="4F661BE4" w14:textId="298F02E5" w:rsidR="00A84CB3" w:rsidRDefault="00A84CB3" w:rsidP="00A84CB3">
      <w:pPr>
        <w:pStyle w:val="Heading4"/>
      </w:pPr>
      <w:r>
        <w:t xml:space="preserve">Private appropriation </w:t>
      </w:r>
      <w:r w:rsidR="006F665C">
        <w:t>encourages</w:t>
      </w:r>
      <w:r>
        <w:t xml:space="preserve"> environmental preservation in space </w:t>
      </w:r>
    </w:p>
    <w:p w14:paraId="1B48C79B" w14:textId="77777777" w:rsidR="00A84CB3" w:rsidRPr="00011BED" w:rsidRDefault="00A84CB3" w:rsidP="00A84CB3">
      <w:pPr>
        <w:rPr>
          <w:rStyle w:val="Style13ptBold"/>
        </w:rPr>
      </w:pPr>
      <w:proofErr w:type="spellStart"/>
      <w:r>
        <w:rPr>
          <w:rStyle w:val="Style13ptBold"/>
        </w:rPr>
        <w:t>Reinstein</w:t>
      </w:r>
      <w:proofErr w:type="spellEnd"/>
      <w:r>
        <w:rPr>
          <w:rStyle w:val="Style13ptBold"/>
        </w:rPr>
        <w:t xml:space="preserve"> 99</w:t>
      </w:r>
    </w:p>
    <w:p w14:paraId="521E4D9D" w14:textId="77777777" w:rsidR="00A84CB3" w:rsidRPr="00F213EC" w:rsidRDefault="00A84CB3" w:rsidP="00A84CB3">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6F9464BC" w14:textId="77777777" w:rsidR="00A84CB3" w:rsidRPr="00F63C36" w:rsidRDefault="00A84CB3" w:rsidP="00A84CB3">
      <w:pPr>
        <w:rPr>
          <w:rStyle w:val="Emphasis"/>
        </w:rPr>
      </w:pPr>
      <w:r w:rsidRPr="003969EC">
        <w:rPr>
          <w:rStyle w:val="Emphasis"/>
        </w:rPr>
        <w:t xml:space="preserve">Another way </w:t>
      </w:r>
      <w:r w:rsidRPr="003969EC">
        <w:rPr>
          <w:rStyle w:val="Emphasis"/>
          <w:highlight w:val="yellow"/>
        </w:rPr>
        <w:t>to s</w:t>
      </w:r>
      <w:r w:rsidRPr="00F63C36">
        <w:rPr>
          <w:rStyle w:val="Emphasis"/>
          <w:highlight w:val="yellow"/>
        </w:rPr>
        <w:t xml:space="preserve">olve </w:t>
      </w:r>
      <w:r w:rsidRPr="008F1390">
        <w:rPr>
          <w:rStyle w:val="Emphasis"/>
        </w:rPr>
        <w:t xml:space="preserve">the problem </w:t>
      </w:r>
      <w:r w:rsidRPr="008F1390">
        <w:rPr>
          <w:sz w:val="16"/>
        </w:rPr>
        <w:t>of</w:t>
      </w:r>
      <w:r w:rsidRPr="004C5EEF">
        <w:rPr>
          <w:sz w:val="16"/>
        </w:rPr>
        <w:t xml:space="preserve"> space </w:t>
      </w:r>
      <w:r w:rsidRPr="003969EC">
        <w:rPr>
          <w:b/>
          <w:bCs/>
          <w:szCs w:val="22"/>
          <w:highlight w:val="yellow"/>
          <w:u w:val="single"/>
        </w:rPr>
        <w:t>environmental ruination</w:t>
      </w:r>
      <w:r w:rsidRPr="004C5EEF">
        <w:rPr>
          <w:sz w:val="16"/>
        </w:rPr>
        <w:t xml:space="preserve"> is </w:t>
      </w:r>
      <w:r w:rsidRPr="00F63C36">
        <w:rPr>
          <w:rStyle w:val="Emphasis"/>
          <w:highlight w:val="yellow"/>
        </w:rPr>
        <w:t xml:space="preserve">by accepting the right of ownership into </w:t>
      </w:r>
      <w:r w:rsidRPr="003969EC">
        <w:rPr>
          <w:rStyle w:val="Emphasis"/>
        </w:rPr>
        <w:t xml:space="preserve">our system of </w:t>
      </w:r>
      <w:r w:rsidRPr="00F63C36">
        <w:rPr>
          <w:rStyle w:val="Emphasis"/>
          <w:highlight w:val="yellow"/>
        </w:rPr>
        <w:t xml:space="preserve">space </w:t>
      </w:r>
      <w:r w:rsidRPr="003969EC">
        <w:rPr>
          <w:rStyle w:val="Emphasis"/>
        </w:rPr>
        <w:t>law</w:t>
      </w:r>
      <w:r w:rsidRPr="004C5EEF">
        <w:rPr>
          <w:sz w:val="16"/>
        </w:rPr>
        <w:t xml:space="preserve">. It would be a simple but effective step in the right direction. As Lawrence Roberts has written, </w:t>
      </w:r>
      <w:r w:rsidRPr="00F63C36">
        <w:rPr>
          <w:rStyle w:val="Emphasis"/>
          <w:highlight w:val="yellow"/>
        </w:rPr>
        <w:t>the current law "is rather damaging from an environmental perspective," because</w:t>
      </w:r>
      <w:r w:rsidRPr="00F63C36">
        <w:rPr>
          <w:rStyle w:val="Emphasis"/>
        </w:rPr>
        <w:t xml:space="preserve"> </w:t>
      </w:r>
      <w:r w:rsidRPr="004C5EEF">
        <w:rPr>
          <w:sz w:val="16"/>
        </w:rPr>
        <w:t xml:space="preserve">"without a means to secure control of a resource in the ground," </w:t>
      </w:r>
      <w:proofErr w:type="gramStart"/>
      <w:r w:rsidRPr="004C5EEF">
        <w:rPr>
          <w:sz w:val="16"/>
        </w:rPr>
        <w:t>i.e.</w:t>
      </w:r>
      <w:proofErr w:type="gramEnd"/>
      <w:r w:rsidRPr="004C5EEF">
        <w:rPr>
          <w:sz w:val="16"/>
        </w:rPr>
        <w:t xml:space="preserve"> </w:t>
      </w:r>
      <w:r w:rsidRPr="00F63C36">
        <w:rPr>
          <w:rStyle w:val="Emphasis"/>
          <w:highlight w:val="yellow"/>
        </w:rPr>
        <w:t>without ownership, "each individual developer will seek to maximize his or her own gain by extracting as much value as quickly as possible without regard to the effect on the communal resource.</w:t>
      </w:r>
      <w:r w:rsidRPr="00F63C36">
        <w:rPr>
          <w:rStyle w:val="Emphasis"/>
        </w:rPr>
        <w:t xml:space="preserve"> </w:t>
      </w:r>
    </w:p>
    <w:p w14:paraId="2AE9854C" w14:textId="77777777" w:rsidR="00A84CB3" w:rsidRDefault="00A84CB3" w:rsidP="00A84CB3">
      <w:r w:rsidRPr="0011065C">
        <w:rPr>
          <w:rStyle w:val="Emphasis"/>
          <w:highlight w:val="yellow"/>
        </w:rPr>
        <w:t>Ownership creates a strong incentive to act with an environmentalist ethos.</w:t>
      </w:r>
      <w:r>
        <w:t xml:space="preserve"> </w:t>
      </w:r>
      <w:r w:rsidRPr="0011065C">
        <w:rPr>
          <w:rStyle w:val="Emphasis"/>
          <w:highlight w:val="yellow"/>
        </w:rPr>
        <w:t xml:space="preserve">As owner of a site, </w:t>
      </w:r>
      <w:proofErr w:type="spellStart"/>
      <w:r w:rsidRPr="0011065C">
        <w:rPr>
          <w:rStyle w:val="Emphasis"/>
          <w:highlight w:val="yellow"/>
        </w:rPr>
        <w:t>SpaceCorp</w:t>
      </w:r>
      <w:proofErr w:type="spellEnd"/>
      <w:r w:rsidRPr="0011065C">
        <w:rPr>
          <w:rStyle w:val="Emphasis"/>
          <w:highlight w:val="yellow"/>
        </w:rPr>
        <w:t xml:space="preserve"> would want to maximize the site's value</w:t>
      </w:r>
      <w:r>
        <w:t xml:space="preserve">. This self-interest protects the environment in two related ways. First, because </w:t>
      </w:r>
      <w:proofErr w:type="spellStart"/>
      <w:r>
        <w:t>SpaceCorp</w:t>
      </w:r>
      <w:proofErr w:type="spellEnd"/>
      <w:r>
        <w:t xml:space="preserve"> is not just a squatter on a plot of celestial territory, because it will have more than an expiring </w:t>
      </w:r>
      <w:proofErr w:type="spellStart"/>
      <w:r>
        <w:t>usufructary</w:t>
      </w:r>
      <w:proofErr w:type="spellEnd"/>
      <w:r>
        <w:t xml:space="preserve"> interest, </w:t>
      </w:r>
      <w:proofErr w:type="spellStart"/>
      <w:r>
        <w:t>SpaceCorp</w:t>
      </w:r>
      <w:proofErr w:type="spellEnd"/>
      <w:r>
        <w:t xml:space="preserve"> will avoid wanton despoliation of the land. Despoliation would reduce the value of the property to a purchaser, and thus </w:t>
      </w:r>
      <w:proofErr w:type="spellStart"/>
      <w:r>
        <w:t>SpaceCorp's</w:t>
      </w:r>
      <w:proofErr w:type="spellEnd"/>
      <w:r>
        <w:t xml:space="preserve"> potential revenue. Poor land management might also harm </w:t>
      </w:r>
      <w:proofErr w:type="spellStart"/>
      <w:r>
        <w:t>SpaceCorp's</w:t>
      </w:r>
      <w:proofErr w:type="spellEnd"/>
      <w:r>
        <w:t xml:space="preserve"> current interests, if its actions contaminate its own site to the point that its settlement loses viability. Second, </w:t>
      </w:r>
      <w:proofErr w:type="spellStart"/>
      <w:r>
        <w:t>SpaceCorp</w:t>
      </w:r>
      <w:proofErr w:type="spellEnd"/>
      <w:r>
        <w:t xml:space="preserve"> will avoid ripping through the site; instead, it will either preserve materials it does not use to maximize the site's resale value, or it will itself use the site as fully and efficiently as possible. </w:t>
      </w:r>
      <w:proofErr w:type="spellStart"/>
      <w:r w:rsidRPr="003273BB">
        <w:t>SpaceCorp</w:t>
      </w:r>
      <w:proofErr w:type="spellEnd"/>
      <w:r w:rsidRPr="003273BB">
        <w:t xml:space="preserve"> will either use the site with preservationist techniques, sparing the site from wasteful destruction, or it will use the site as a conservationist, </w:t>
      </w:r>
      <w:proofErr w:type="gramStart"/>
      <w:r w:rsidRPr="003273BB">
        <w:t>i.e.</w:t>
      </w:r>
      <w:proofErr w:type="gramEnd"/>
      <w:r w:rsidRPr="003273BB">
        <w:t xml:space="preserve"> wholly and completely, sparing other sites from exploitation.</w:t>
      </w:r>
      <w:r w:rsidRPr="0011065C">
        <w:rPr>
          <w:rStyle w:val="Emphasis"/>
          <w:highlight w:val="yellow"/>
        </w:rPr>
        <w:t xml:space="preserve"> The incentive to use space non-wastefully, </w:t>
      </w:r>
      <w:r w:rsidRPr="004C5EEF">
        <w:t>discussed above in the context of economic efficiency, clearly</w:t>
      </w:r>
      <w:r w:rsidRPr="0011065C">
        <w:rPr>
          <w:rStyle w:val="Emphasis"/>
          <w:highlight w:val="yellow"/>
        </w:rPr>
        <w:t xml:space="preserve"> has positive environmental repercussions</w:t>
      </w:r>
      <w:r>
        <w:t xml:space="preserve">. An owner has an interest in keeping his own site clean, as well as using it with minimal waste and maximum efficiency, because if he wants to eventually sell the property, any despoliation will devalue it. This carrot, because it is self-executing, is better than any stick. </w:t>
      </w:r>
    </w:p>
    <w:p w14:paraId="5BAB77F8" w14:textId="77777777" w:rsidR="00A84CB3" w:rsidRPr="002D5835" w:rsidRDefault="00A84CB3" w:rsidP="00A84CB3">
      <w:r>
        <w:t xml:space="preserve">Of course, the right of ownership would not make an environmental violation whose harm extends onto another site less likely -- but it wouldn't make it more likely, either. As under the current system, lawsuits should still be available to remedy harms. Hopefully the requirement of environmental review would act as a prior restraint to prevent these harms. And </w:t>
      </w:r>
      <w:r w:rsidRPr="0011065C">
        <w:rPr>
          <w:rStyle w:val="Emphasis"/>
          <w:highlight w:val="yellow"/>
        </w:rPr>
        <w:t xml:space="preserve">ownership, by creating an incentive to care about one's own property, protects </w:t>
      </w:r>
      <w:r w:rsidRPr="003969EC">
        <w:rPr>
          <w:rStyle w:val="Emphasis"/>
        </w:rPr>
        <w:t xml:space="preserve">the interests of </w:t>
      </w:r>
      <w:r w:rsidRPr="0011065C">
        <w:rPr>
          <w:rStyle w:val="Emphasis"/>
          <w:highlight w:val="yellow"/>
        </w:rPr>
        <w:t>others</w:t>
      </w:r>
      <w:r>
        <w:t>: both those nearby (who instantly feel the effects of more care given to, e.g., waste disposal and water management), and those who come later.</w:t>
      </w:r>
    </w:p>
    <w:p w14:paraId="5C264A3F" w14:textId="77777777" w:rsidR="00A84CB3" w:rsidRPr="00295358" w:rsidRDefault="00A84CB3" w:rsidP="00A84CB3">
      <w:pPr>
        <w:pStyle w:val="Heading4"/>
      </w:pPr>
      <w:r>
        <w:t>Noble materials such as platinum are necessary for future survival, yet they are of limited abundance on earth, while are abundant on asteroids.</w:t>
      </w:r>
    </w:p>
    <w:p w14:paraId="43FB34F8" w14:textId="77777777" w:rsidR="00A84CB3" w:rsidRPr="00295358" w:rsidRDefault="00A84CB3" w:rsidP="00A84CB3">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12"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172BDF05" w14:textId="77777777" w:rsidR="00A84CB3" w:rsidRDefault="00A84CB3" w:rsidP="00A84CB3">
      <w:pPr>
        <w:spacing w:after="0" w:line="240" w:lineRule="auto"/>
        <w:rPr>
          <w:rFonts w:ascii="Times New Roman" w:eastAsia="Times New Roman" w:hAnsi="Times New Roman" w:cs="Times New Roman"/>
          <w:sz w:val="24"/>
          <w:highlight w:val="yellow"/>
          <w:u w:val="single"/>
        </w:rPr>
      </w:pPr>
    </w:p>
    <w:p w14:paraId="09177CE4" w14:textId="77777777" w:rsidR="00A84CB3" w:rsidRPr="00782A54" w:rsidRDefault="00A84CB3" w:rsidP="00A84CB3">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lastRenderedPageBreak/>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eastAsia="Times New Roman" w:hAnsiTheme="majorHAnsi" w:cstheme="majorHAnsi"/>
          <w:sz w:val="16"/>
          <w:szCs w:val="22"/>
        </w:rPr>
        <w:t>Holzheid</w:t>
      </w:r>
      <w:proofErr w:type="spellEnd"/>
      <w:r w:rsidRPr="00782A54">
        <w:rPr>
          <w:rFonts w:asciiTheme="majorHAnsi" w:eastAsia="Times New Roman" w:hAnsiTheme="majorHAnsi" w:cstheme="majorHAnsi"/>
          <w:sz w:val="16"/>
          <w:szCs w:val="22"/>
        </w:rPr>
        <w:t xml:space="preserve">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w:t>
      </w:r>
      <w:proofErr w:type="gramStart"/>
      <w:r w:rsidRPr="00782A54">
        <w:rPr>
          <w:rFonts w:asciiTheme="majorHAnsi" w:eastAsia="Times New Roman" w:hAnsiTheme="majorHAnsi" w:cstheme="majorHAnsi"/>
          <w:szCs w:val="22"/>
          <w:highlight w:val="yellow"/>
          <w:u w:val="single"/>
        </w:rPr>
        <w:t>have to</w:t>
      </w:r>
      <w:proofErr w:type="gramEnd"/>
      <w:r w:rsidRPr="00782A54">
        <w:rPr>
          <w:rFonts w:asciiTheme="majorHAnsi" w:eastAsia="Times New Roman" w:hAnsiTheme="majorHAnsi" w:cstheme="majorHAnsi"/>
          <w:szCs w:val="22"/>
          <w:highlight w:val="yellow"/>
          <w:u w:val="single"/>
        </w:rPr>
        <w:t xml:space="preserve">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 xml:space="preserve">According to the surveys funded by NASA’s </w:t>
      </w:r>
      <w:proofErr w:type="gramStart"/>
      <w:r w:rsidRPr="00782A54">
        <w:rPr>
          <w:rFonts w:asciiTheme="majorHAnsi" w:eastAsia="Times New Roman" w:hAnsiTheme="majorHAnsi" w:cstheme="majorHAnsi"/>
          <w:szCs w:val="22"/>
          <w:u w:val="single"/>
        </w:rPr>
        <w:t>Near Earth</w:t>
      </w:r>
      <w:proofErr w:type="gramEnd"/>
      <w:r w:rsidRPr="00782A54">
        <w:rPr>
          <w:rFonts w:asciiTheme="majorHAnsi" w:eastAsia="Times New Roman" w:hAnsiTheme="majorHAnsi" w:cstheme="majorHAnsi"/>
          <w:szCs w:val="22"/>
          <w:u w:val="single"/>
        </w:rPr>
        <w:t xml:space="preserve">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w:t>
      </w:r>
      <w:proofErr w:type="gramStart"/>
      <w:r w:rsidRPr="00782A54">
        <w:rPr>
          <w:rFonts w:asciiTheme="majorHAnsi" w:eastAsia="Times New Roman" w:hAnsiTheme="majorHAnsi" w:cstheme="majorHAnsi"/>
          <w:sz w:val="16"/>
          <w:szCs w:val="22"/>
        </w:rPr>
        <w:t>similar to</w:t>
      </w:r>
      <w:proofErr w:type="gramEnd"/>
      <w:r w:rsidRPr="00782A54">
        <w:rPr>
          <w:rFonts w:asciiTheme="majorHAnsi" w:eastAsia="Times New Roman" w:hAnsiTheme="majorHAnsi" w:cstheme="majorHAnsi"/>
          <w:sz w:val="16"/>
          <w:szCs w:val="22"/>
        </w:rPr>
        <w:t xml:space="preserve">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 xml:space="preserve">Evidently, </w:t>
      </w:r>
      <w:proofErr w:type="spellStart"/>
      <w:r w:rsidRPr="00782A54">
        <w:rPr>
          <w:rFonts w:asciiTheme="majorHAnsi" w:eastAsia="Times New Roman" w:hAnsiTheme="majorHAnsi" w:cstheme="majorHAnsi"/>
          <w:szCs w:val="22"/>
          <w:u w:val="single"/>
        </w:rPr>
        <w:t>offmining</w:t>
      </w:r>
      <w:proofErr w:type="spellEnd"/>
      <w:r w:rsidRPr="00782A54">
        <w:rPr>
          <w:rFonts w:asciiTheme="majorHAnsi" w:eastAsia="Times New Roman" w:hAnsiTheme="majorHAnsi" w:cstheme="majorHAnsi"/>
          <w:szCs w:val="22"/>
          <w:u w:val="single"/>
        </w:rPr>
        <w:t xml:space="preserve"> on asteroids provides new ways for the future society to access the rare and noble metals on Earth.</w:t>
      </w:r>
    </w:p>
    <w:p w14:paraId="651EE189" w14:textId="77777777" w:rsidR="00A84CB3" w:rsidRDefault="00A84CB3" w:rsidP="00A84CB3">
      <w:pPr>
        <w:spacing w:after="0" w:line="240" w:lineRule="auto"/>
        <w:rPr>
          <w:rFonts w:ascii="Times New Roman" w:eastAsia="Times New Roman" w:hAnsi="Times New Roman" w:cs="Times New Roman"/>
          <w:sz w:val="24"/>
          <w:u w:val="single"/>
        </w:rPr>
      </w:pPr>
    </w:p>
    <w:p w14:paraId="6CBF3323" w14:textId="77777777" w:rsidR="00A84CB3" w:rsidRDefault="00A84CB3" w:rsidP="00A84CB3">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7E19B4E8" w14:textId="77777777" w:rsidR="00A84CB3" w:rsidRDefault="00A84CB3" w:rsidP="00A84CB3">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3B3E1767" w14:textId="77777777" w:rsidR="00A84CB3" w:rsidRDefault="00A84CB3" w:rsidP="00A84CB3">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58148C47" w14:textId="77777777" w:rsidR="00A84CB3" w:rsidRDefault="00A84CB3" w:rsidP="00A84CB3">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solar power 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27567309" w14:textId="77777777" w:rsidR="00A84CB3" w:rsidRDefault="00A84CB3" w:rsidP="00A84CB3">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3A87E1AF" w14:textId="77777777" w:rsidR="00A84CB3" w:rsidRDefault="00A84CB3" w:rsidP="00A84CB3">
      <w:pPr>
        <w:pStyle w:val="NormalWeb"/>
        <w:spacing w:before="0" w:beforeAutospacing="0" w:after="160" w:afterAutospacing="0"/>
      </w:pPr>
      <w:r>
        <w:rPr>
          <w:color w:val="000000"/>
          <w:sz w:val="16"/>
          <w:szCs w:val="16"/>
        </w:rPr>
        <w:lastRenderedPageBreak/>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09E9C002" w14:textId="77777777" w:rsidR="00A84CB3" w:rsidRDefault="00A84CB3" w:rsidP="00A84CB3">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6777C080" w14:textId="77777777" w:rsidR="00A84CB3" w:rsidRPr="00863E44" w:rsidRDefault="00A84CB3" w:rsidP="00A84CB3">
      <w:pPr>
        <w:spacing w:after="0" w:line="240" w:lineRule="auto"/>
        <w:rPr>
          <w:rFonts w:ascii="Times New Roman" w:eastAsia="Times New Roman" w:hAnsi="Times New Roman" w:cs="Times New Roman"/>
          <w:sz w:val="24"/>
        </w:rPr>
      </w:pPr>
    </w:p>
    <w:p w14:paraId="7820DC0B" w14:textId="77777777" w:rsidR="00A84CB3" w:rsidRDefault="00A84CB3" w:rsidP="00A84CB3">
      <w:pPr>
        <w:pStyle w:val="Heading4"/>
      </w:pPr>
      <w:r>
        <w:t>Off- Earth mining reduces emissions.</w:t>
      </w:r>
    </w:p>
    <w:p w14:paraId="1FA68144" w14:textId="77777777" w:rsidR="00A84CB3" w:rsidRPr="001E7F7B" w:rsidRDefault="00A84CB3" w:rsidP="00A84CB3">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3" w:history="1">
        <w:r w:rsidRPr="00F44601">
          <w:rPr>
            <w:rStyle w:val="Hyperlink"/>
            <w:sz w:val="16"/>
            <w:szCs w:val="16"/>
          </w:rPr>
          <w:t>https://www.sciencedirect.com/science/article/abs/pii/S0094576519313839</w:t>
        </w:r>
      </w:hyperlink>
      <w:r>
        <w:rPr>
          <w:sz w:val="16"/>
          <w:szCs w:val="16"/>
        </w:rPr>
        <w:t>. Accessed 7-12-21)</w:t>
      </w:r>
    </w:p>
    <w:p w14:paraId="51B9DD80" w14:textId="77777777" w:rsidR="00A84CB3" w:rsidRDefault="00A84CB3" w:rsidP="00A84CB3">
      <w:pPr>
        <w:spacing w:after="0" w:line="240" w:lineRule="auto"/>
        <w:rPr>
          <w:sz w:val="26"/>
          <w:szCs w:val="26"/>
        </w:rPr>
      </w:pPr>
    </w:p>
    <w:p w14:paraId="6273627F" w14:textId="77777777" w:rsidR="00A84CB3" w:rsidRPr="008D0DE4" w:rsidRDefault="00A84CB3" w:rsidP="00A84CB3">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to other celestial bodies will be so large that off-Earth mining 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7F968AA8" w14:textId="77777777" w:rsidR="00A84CB3" w:rsidRDefault="00A84CB3" w:rsidP="00A84CB3">
      <w:pPr>
        <w:spacing w:after="0" w:line="240" w:lineRule="auto"/>
        <w:rPr>
          <w:rFonts w:ascii="Times New Roman" w:eastAsia="Times New Roman" w:hAnsi="Times New Roman" w:cs="Times New Roman"/>
          <w:sz w:val="16"/>
        </w:rPr>
      </w:pPr>
    </w:p>
    <w:p w14:paraId="4D525E25" w14:textId="77777777" w:rsidR="00A84CB3" w:rsidRPr="00C95096" w:rsidRDefault="00A84CB3" w:rsidP="00C95096">
      <w:pPr>
        <w:pStyle w:val="Heading4"/>
        <w:rPr>
          <w:rStyle w:val="Style13ptBold"/>
          <w:b/>
          <w:bCs w:val="0"/>
        </w:rPr>
      </w:pPr>
      <w:r w:rsidRPr="00C95096">
        <w:rPr>
          <w:rStyle w:val="Style13ptBold"/>
          <w:b/>
          <w:bCs w:val="0"/>
        </w:rPr>
        <w:t>Emissions cause extinctions.</w:t>
      </w:r>
    </w:p>
    <w:p w14:paraId="6BF288E1" w14:textId="77777777" w:rsidR="00A84CB3" w:rsidRPr="008B7E8E" w:rsidRDefault="00A84CB3" w:rsidP="00A84CB3">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w:t>
      </w:r>
      <w:r w:rsidRPr="008B7E8E">
        <w:rPr>
          <w:rFonts w:asciiTheme="majorHAnsi" w:hAnsiTheme="majorHAnsi" w:cstheme="majorHAnsi"/>
          <w:color w:val="000000" w:themeColor="text1"/>
          <w:sz w:val="16"/>
        </w:rPr>
        <w:lastRenderedPageBreak/>
        <w:t xml:space="preserve">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527A1EF7" w14:textId="77777777" w:rsidR="00A84CB3" w:rsidRDefault="00A84CB3" w:rsidP="00A84CB3">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xml:space="preserve">” scenario has been </w:t>
      </w:r>
      <w:proofErr w:type="spellStart"/>
      <w:r w:rsidRPr="003969EC">
        <w:rPr>
          <w:rStyle w:val="StyleUnderline"/>
          <w:rFonts w:asciiTheme="majorHAnsi" w:hAnsiTheme="majorHAnsi" w:cstheme="majorHAnsi"/>
          <w:color w:val="000000" w:themeColor="text1"/>
        </w:rPr>
        <w:t>realised</w:t>
      </w:r>
      <w:proofErr w:type="spellEnd"/>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w:t>
      </w:r>
      <w:r w:rsidRPr="00ED74A9">
        <w:rPr>
          <w:rFonts w:asciiTheme="majorHAnsi" w:hAnsiTheme="majorHAnsi" w:cstheme="majorHAnsi"/>
          <w:color w:val="000000" w:themeColor="text1"/>
          <w:sz w:val="16"/>
        </w:rPr>
        <w:lastRenderedPageBreak/>
        <w:t xml:space="preserve">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w:t>
      </w:r>
      <w:r w:rsidRPr="00A50EE2">
        <w:rPr>
          <w:rFonts w:asciiTheme="majorHAnsi" w:hAnsiTheme="majorHAnsi" w:cstheme="majorHAnsi"/>
          <w:color w:val="000000" w:themeColor="text1"/>
          <w:sz w:val="16"/>
        </w:rPr>
        <w:t xml:space="preserve">kes ​a permanent shift in the relationship of humankind to nature​’.22 (emphasis added) DISCUSSION This scenario provides a glimpse into a world of “outright chaos” on a path to the end of human </w:t>
      </w:r>
      <w:proofErr w:type="spellStart"/>
      <w:r w:rsidRPr="00A50EE2">
        <w:rPr>
          <w:rFonts w:asciiTheme="majorHAnsi" w:hAnsiTheme="majorHAnsi" w:cstheme="majorHAnsi"/>
          <w:color w:val="000000" w:themeColor="text1"/>
          <w:sz w:val="16"/>
        </w:rPr>
        <w:t>civilisation</w:t>
      </w:r>
      <w:proofErr w:type="spellEnd"/>
      <w:r w:rsidRPr="00A50EE2">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A50EE2">
        <w:rPr>
          <w:rFonts w:asciiTheme="majorHAnsi" w:hAnsiTheme="majorHAnsi" w:cstheme="majorHAnsi"/>
          <w:color w:val="000000" w:themeColor="text1"/>
          <w:sz w:val="16"/>
        </w:rPr>
        <w:t>civilisation</w:t>
      </w:r>
      <w:proofErr w:type="spellEnd"/>
      <w:r w:rsidRPr="00A50EE2">
        <w:rPr>
          <w:rFonts w:asciiTheme="majorHAnsi" w:hAnsiTheme="majorHAnsi" w:cstheme="majorHAnsi"/>
          <w:color w:val="000000" w:themeColor="text1"/>
          <w:sz w:val="16"/>
        </w:rPr>
        <w:t xml:space="preserve">, a </w:t>
      </w:r>
      <w:r w:rsidRPr="00A50EE2">
        <w:rPr>
          <w:rStyle w:val="StyleUnderline"/>
          <w:rFonts w:asciiTheme="majorHAnsi" w:hAnsiTheme="majorHAnsi" w:cstheme="majorHAnsi"/>
          <w:color w:val="000000" w:themeColor="text1"/>
        </w:rPr>
        <w:t xml:space="preserve">massive global </w:t>
      </w:r>
      <w:proofErr w:type="spellStart"/>
      <w:r w:rsidRPr="00A50EE2">
        <w:rPr>
          <w:rStyle w:val="StyleUnderline"/>
          <w:rFonts w:asciiTheme="majorHAnsi" w:hAnsiTheme="majorHAnsi" w:cstheme="majorHAnsi"/>
          <w:color w:val="000000" w:themeColor="text1"/>
        </w:rPr>
        <w:t>mobilisation</w:t>
      </w:r>
      <w:proofErr w:type="spellEnd"/>
      <w:r w:rsidRPr="00A50EE2">
        <w:rPr>
          <w:rStyle w:val="StyleUnderline"/>
          <w:rFonts w:asciiTheme="majorHAnsi" w:hAnsiTheme="majorHAnsi" w:cstheme="majorHAnsi"/>
          <w:color w:val="000000" w:themeColor="text1"/>
        </w:rPr>
        <w:t xml:space="preserve"> of resources is needed in the coming decade to build a zero-emissions industrial system</w:t>
      </w:r>
      <w:r w:rsidRPr="00A50EE2">
        <w:rPr>
          <w:rFonts w:asciiTheme="majorHAnsi" w:hAnsiTheme="majorHAnsi" w:cstheme="majorHAnsi"/>
          <w:color w:val="000000" w:themeColor="text1"/>
          <w:sz w:val="16"/>
        </w:rPr>
        <w:t xml:space="preserve"> and set in train</w:t>
      </w:r>
      <w:r w:rsidRPr="008B7E8E">
        <w:rPr>
          <w:rFonts w:asciiTheme="majorHAnsi" w:hAnsiTheme="majorHAnsi" w:cstheme="majorHAnsi"/>
          <w:color w:val="000000" w:themeColor="text1"/>
          <w:sz w:val="16"/>
        </w:rPr>
        <w:t xml:space="preserve"> the restoration of a safe climate. This would be akin in scale to the World War II emergency </w:t>
      </w:r>
      <w:proofErr w:type="spellStart"/>
      <w:r w:rsidRPr="008B7E8E">
        <w:rPr>
          <w:rFonts w:asciiTheme="majorHAnsi" w:hAnsiTheme="majorHAnsi" w:cstheme="majorHAnsi"/>
          <w:color w:val="000000" w:themeColor="text1"/>
          <w:sz w:val="16"/>
        </w:rPr>
        <w:t>mobilisation</w:t>
      </w:r>
      <w:proofErr w:type="spellEnd"/>
      <w:r w:rsidRPr="008B7E8E">
        <w:rPr>
          <w:rFonts w:asciiTheme="majorHAnsi" w:hAnsiTheme="majorHAnsi" w:cstheme="majorHAnsi"/>
          <w:color w:val="000000" w:themeColor="text1"/>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 xml:space="preserve">only a drastic, </w:t>
      </w:r>
      <w:r w:rsidRPr="00ED74A9">
        <w:rPr>
          <w:rStyle w:val="Emphasis"/>
          <w:rFonts w:asciiTheme="majorHAnsi" w:hAnsiTheme="majorHAnsi" w:cstheme="majorHAnsi"/>
          <w:color w:val="000000" w:themeColor="text1"/>
        </w:rPr>
        <w:t xml:space="preserve">economy-wide </w:t>
      </w:r>
      <w:r w:rsidRPr="008B7E8E">
        <w:rPr>
          <w:rStyle w:val="Emphasis"/>
          <w:rFonts w:asciiTheme="majorHAnsi" w:hAnsiTheme="majorHAnsi" w:cstheme="majorHAnsi"/>
          <w:color w:val="000000" w:themeColor="text1"/>
          <w:highlight w:val="green"/>
        </w:rPr>
        <w:t>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3202D40E" w14:textId="21264B6C" w:rsidR="00A84CB3" w:rsidRDefault="00EE153D" w:rsidP="00A84CB3">
      <w:pPr>
        <w:pStyle w:val="Heading2"/>
      </w:pPr>
      <w:r>
        <w:lastRenderedPageBreak/>
        <w:t>4</w:t>
      </w:r>
    </w:p>
    <w:p w14:paraId="2CD3E474" w14:textId="77777777" w:rsidR="00A84CB3" w:rsidRDefault="00A84CB3" w:rsidP="00A84CB3">
      <w:pPr>
        <w:pStyle w:val="Heading4"/>
      </w:pPr>
      <w:r>
        <w:t xml:space="preserve">Counterplan text: The Committee on the Peaceful use of Outer Space ought to </w:t>
      </w:r>
    </w:p>
    <w:p w14:paraId="57F00A0F" w14:textId="77777777" w:rsidR="00A84CB3" w:rsidRDefault="00A84CB3" w:rsidP="00A84CB3">
      <w:pPr>
        <w:pStyle w:val="Heading4"/>
        <w:numPr>
          <w:ilvl w:val="0"/>
          <w:numId w:val="13"/>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2EBECC13" w14:textId="77777777" w:rsidR="00A84CB3" w:rsidRDefault="00A84CB3" w:rsidP="00A84CB3">
      <w:pPr>
        <w:pStyle w:val="Heading4"/>
        <w:numPr>
          <w:ilvl w:val="0"/>
          <w:numId w:val="13"/>
        </w:numPr>
        <w:tabs>
          <w:tab w:val="num" w:pos="360"/>
          <w:tab w:val="num" w:pos="720"/>
        </w:tabs>
        <w:ind w:left="0" w:firstLine="0"/>
      </w:pPr>
      <w:r>
        <w:t xml:space="preserve">open disclosure of data gathered in the exploration of a celestial body </w:t>
      </w:r>
    </w:p>
    <w:p w14:paraId="68A7BA95" w14:textId="77777777" w:rsidR="00A84CB3" w:rsidRDefault="00A84CB3" w:rsidP="00A84CB3">
      <w:pPr>
        <w:pStyle w:val="Heading4"/>
        <w:numPr>
          <w:ilvl w:val="0"/>
          <w:numId w:val="13"/>
        </w:numPr>
        <w:tabs>
          <w:tab w:val="num" w:pos="360"/>
          <w:tab w:val="num" w:pos="720"/>
        </w:tabs>
        <w:ind w:left="0" w:firstLine="0"/>
      </w:pPr>
      <w:r>
        <w:t>Applications must be publicly announced</w:t>
      </w:r>
    </w:p>
    <w:p w14:paraId="05ADE37D" w14:textId="77777777" w:rsidR="00A84CB3" w:rsidRDefault="00A84CB3" w:rsidP="00A84CB3">
      <w:pPr>
        <w:pStyle w:val="Heading4"/>
        <w:numPr>
          <w:ilvl w:val="0"/>
          <w:numId w:val="13"/>
        </w:numPr>
        <w:tabs>
          <w:tab w:val="num" w:pos="360"/>
          <w:tab w:val="num" w:pos="720"/>
        </w:tabs>
        <w:ind w:left="0" w:firstLine="0"/>
      </w:pPr>
      <w:r>
        <w:t>Property Rights will be made tradeable between private entities</w:t>
      </w:r>
    </w:p>
    <w:p w14:paraId="7AFCE176" w14:textId="77777777" w:rsidR="00A84CB3" w:rsidRDefault="00A84CB3" w:rsidP="00A84CB3">
      <w:pPr>
        <w:pStyle w:val="Heading4"/>
        <w:numPr>
          <w:ilvl w:val="0"/>
          <w:numId w:val="13"/>
        </w:numPr>
        <w:tabs>
          <w:tab w:val="num" w:pos="360"/>
          <w:tab w:val="num" w:pos="720"/>
        </w:tabs>
        <w:ind w:left="0" w:firstLine="0"/>
      </w:pPr>
      <w:r>
        <w:t>Property Rights will be set to expire on the conclusion of a successful extraction mission</w:t>
      </w:r>
    </w:p>
    <w:p w14:paraId="52626EC4" w14:textId="77777777" w:rsidR="00A84CB3" w:rsidRDefault="00A84CB3" w:rsidP="00A84CB3">
      <w:pPr>
        <w:pStyle w:val="Heading4"/>
        <w:numPr>
          <w:ilvl w:val="0"/>
          <w:numId w:val="13"/>
        </w:numPr>
        <w:tabs>
          <w:tab w:val="num" w:pos="360"/>
          <w:tab w:val="num" w:pos="720"/>
        </w:tabs>
        <w:ind w:left="0" w:firstLine="0"/>
      </w:pPr>
      <w:r>
        <w:t>Private Entities will only be allowed one property right grant per celestial body and cannot have more than one grant at a time</w:t>
      </w:r>
    </w:p>
    <w:p w14:paraId="25403BA2" w14:textId="77777777" w:rsidR="00A84CB3" w:rsidRDefault="00A84CB3" w:rsidP="00A84CB3">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2C3C74F1" w14:textId="77777777" w:rsidR="00A84CB3" w:rsidRPr="00873810" w:rsidRDefault="00A84CB3" w:rsidP="00A84CB3">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4" w:history="1">
        <w:r w:rsidRPr="006723E0">
          <w:rPr>
            <w:rStyle w:val="Hyperlink"/>
          </w:rPr>
          <w:t>https://www.sciencedirect.com/science/article/pii/S0265964621000515 accessed 12/12/21</w:t>
        </w:r>
      </w:hyperlink>
      <w:r>
        <w:t>] Adam</w:t>
      </w:r>
    </w:p>
    <w:p w14:paraId="265F1925" w14:textId="77777777" w:rsidR="00A84CB3" w:rsidRPr="00826990" w:rsidRDefault="00A84CB3" w:rsidP="00A84CB3">
      <w:r w:rsidRPr="00826990">
        <w:t>4. The data-</w:t>
      </w:r>
      <w:proofErr w:type="spellStart"/>
      <w:r w:rsidRPr="00826990">
        <w:t>centred</w:t>
      </w:r>
      <w:proofErr w:type="spellEnd"/>
      <w:r w:rsidRPr="00826990">
        <w:t xml:space="preserve"> approach to space mining regulation</w:t>
      </w:r>
    </w:p>
    <w:p w14:paraId="295460E2" w14:textId="77777777" w:rsidR="00A84CB3" w:rsidRPr="00826990" w:rsidRDefault="00A84CB3" w:rsidP="00A84CB3">
      <w:r w:rsidRPr="00826990">
        <w:t>4.1. Core description of the regulatory regime and mining rights acquisition process</w:t>
      </w:r>
    </w:p>
    <w:p w14:paraId="251579AC" w14:textId="77777777" w:rsidR="00A84CB3" w:rsidRPr="00B60AC4" w:rsidRDefault="00A84CB3" w:rsidP="00A84CB3">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5"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43E97E78" w14:textId="77777777" w:rsidR="00A84CB3" w:rsidRPr="00601FE1" w:rsidRDefault="00A84CB3" w:rsidP="00A84CB3">
      <w:pPr>
        <w:rPr>
          <w:rStyle w:val="StyleUnderline"/>
        </w:rPr>
      </w:pPr>
      <w:r w:rsidRPr="00601FE1">
        <w:rPr>
          <w:rStyle w:val="StyleUnderline"/>
        </w:rPr>
        <w:t>Without preconditions, no entity has a right to mine the resources of a celestial body.</w:t>
      </w:r>
    </w:p>
    <w:p w14:paraId="6FA5AA44" w14:textId="77777777" w:rsidR="00A84CB3" w:rsidRPr="00601FE1" w:rsidRDefault="00A84CB3" w:rsidP="00A84CB3">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4181E964" w14:textId="77777777" w:rsidR="00A84CB3" w:rsidRPr="00601FE1" w:rsidRDefault="00A84CB3" w:rsidP="00A84CB3">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FE37061" w14:textId="77777777" w:rsidR="00A84CB3" w:rsidRPr="00601FE1" w:rsidRDefault="00A84CB3" w:rsidP="00A84CB3">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435B04EA" w14:textId="77777777" w:rsidR="00A84CB3" w:rsidRPr="00601FE1" w:rsidRDefault="00A84CB3" w:rsidP="00A84CB3">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15D87062" w14:textId="77777777" w:rsidR="00A84CB3" w:rsidRPr="00601FE1" w:rsidRDefault="00A84CB3" w:rsidP="00A84CB3">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2B5C1E3E" w14:textId="77777777" w:rsidR="00A84CB3" w:rsidRPr="00601FE1" w:rsidRDefault="00A84CB3" w:rsidP="00A84CB3">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080104AC" w14:textId="77777777" w:rsidR="00A84CB3" w:rsidRPr="00601FE1" w:rsidRDefault="00A84CB3" w:rsidP="00A84CB3">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2A1CED4A" w14:textId="77777777" w:rsidR="00A84CB3" w:rsidRPr="00EE14D9" w:rsidRDefault="00A84CB3" w:rsidP="00A84CB3">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6"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32C7E934" w14:textId="77777777" w:rsidR="00A84CB3" w:rsidRPr="00826990" w:rsidRDefault="00A84CB3" w:rsidP="00A84CB3">
      <w:r w:rsidRPr="00826990">
        <w:t>4.2. Discussion and means of implementation</w:t>
      </w:r>
    </w:p>
    <w:p w14:paraId="3A4A4802" w14:textId="77777777" w:rsidR="00A84CB3" w:rsidRPr="00115A20" w:rsidRDefault="00A84CB3" w:rsidP="00A84CB3">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4EB93F94" w14:textId="77777777" w:rsidR="00A84CB3" w:rsidRPr="00873810" w:rsidRDefault="00A84CB3" w:rsidP="00A84CB3">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7"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8"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r w:rsidRPr="00235D1B">
        <w:rPr>
          <w:rStyle w:val="StyleUnderline"/>
          <w:highlight w:val="cyan"/>
        </w:rPr>
        <w:t>generations.</w:t>
      </w:r>
      <w:r w:rsidRPr="00826990">
        <w:t>The</w:t>
      </w:r>
      <w:proofErr w:type="spell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33C8FC37" w14:textId="77777777" w:rsidR="00A84CB3" w:rsidRDefault="00A84CB3" w:rsidP="00A84CB3">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40808F97" w14:textId="7E3E9E5E" w:rsidR="00A84CB3" w:rsidRDefault="00A84CB3" w:rsidP="00A84CB3">
      <w:pPr>
        <w:pStyle w:val="Heading4"/>
      </w:pPr>
      <w:r w:rsidRPr="00E4117B">
        <w:t>Space mining fails now due to profitability</w:t>
      </w:r>
      <w:r>
        <w:t xml:space="preserve"> and unsafe tech</w:t>
      </w:r>
      <w:r w:rsidRPr="00E4117B">
        <w:t xml:space="preserve"> which only the cp solves</w:t>
      </w:r>
      <w:r w:rsidR="007F5818">
        <w:t xml:space="preserve"> – prefer to Garcia 18 on recency – </w:t>
      </w:r>
      <w:r w:rsidR="00A3482C">
        <w:t xml:space="preserve">we control uniqueness </w:t>
      </w:r>
      <w:r w:rsidR="007F5818">
        <w:t xml:space="preserve">since mining </w:t>
      </w:r>
      <w:r w:rsidR="00A3482C">
        <w:t xml:space="preserve">only </w:t>
      </w:r>
      <w:r w:rsidR="007F5818">
        <w:t>happen</w:t>
      </w:r>
      <w:r w:rsidR="006D0CBE">
        <w:t>s</w:t>
      </w:r>
      <w:r w:rsidR="007F5818">
        <w:t xml:space="preserve"> with the cp</w:t>
      </w:r>
    </w:p>
    <w:p w14:paraId="1F1163E2" w14:textId="77777777" w:rsidR="00A84CB3" w:rsidRDefault="00A84CB3" w:rsidP="00A84CB3">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9" w:history="1">
        <w:r w:rsidRPr="006723E0">
          <w:rPr>
            <w:rStyle w:val="Hyperlink"/>
          </w:rPr>
          <w:t>https://www.sciencedirect.com/science/article/pii/S0265964621000515 accessed 12/12/21</w:t>
        </w:r>
      </w:hyperlink>
      <w:r>
        <w:t>] Adam</w:t>
      </w:r>
    </w:p>
    <w:p w14:paraId="79318846" w14:textId="77777777" w:rsidR="00A84CB3" w:rsidRDefault="00A84CB3" w:rsidP="00A84CB3">
      <w:pPr>
        <w:pStyle w:val="ListParagraph"/>
        <w:numPr>
          <w:ilvl w:val="0"/>
          <w:numId w:val="12"/>
        </w:numPr>
      </w:pPr>
      <w:r>
        <w:t>answers timeframe deficits</w:t>
      </w:r>
    </w:p>
    <w:p w14:paraId="7C45E7F4" w14:textId="77777777" w:rsidR="00A84CB3" w:rsidRPr="00E4117B" w:rsidRDefault="00A84CB3" w:rsidP="00A84CB3">
      <w:pPr>
        <w:pStyle w:val="ListParagraph"/>
        <w:numPr>
          <w:ilvl w:val="0"/>
          <w:numId w:val="12"/>
        </w:numPr>
      </w:pPr>
      <w:r>
        <w:t xml:space="preserve">creates solvency vs inequality/developing nation </w:t>
      </w:r>
      <w:proofErr w:type="spellStart"/>
      <w:r>
        <w:t>affs</w:t>
      </w:r>
      <w:proofErr w:type="spellEnd"/>
    </w:p>
    <w:p w14:paraId="20E065AB" w14:textId="77777777" w:rsidR="00A84CB3" w:rsidRPr="00CC59C3" w:rsidRDefault="00A84CB3" w:rsidP="00A84CB3">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lastRenderedPageBreak/>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5BA9057F" w14:textId="77777777" w:rsidR="00A84CB3" w:rsidRDefault="00A84CB3" w:rsidP="00A84CB3">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7E44B1B3" w14:textId="57554619" w:rsidR="00A84CB3" w:rsidRDefault="00A84CB3" w:rsidP="00A84CB3">
      <w:pPr>
        <w:pStyle w:val="Heading2"/>
      </w:pPr>
      <w:r>
        <w:lastRenderedPageBreak/>
        <w:t>Case</w:t>
      </w:r>
    </w:p>
    <w:p w14:paraId="7D6F14EE" w14:textId="4AFFBE51" w:rsidR="00E16733" w:rsidRDefault="00E16733" w:rsidP="00E16733">
      <w:pPr>
        <w:pStyle w:val="Heading3"/>
      </w:pPr>
      <w:r>
        <w:lastRenderedPageBreak/>
        <w:t xml:space="preserve">Overview </w:t>
      </w:r>
    </w:p>
    <w:p w14:paraId="50351014" w14:textId="59BEEF4F" w:rsidR="00E16733" w:rsidRDefault="00E16733" w:rsidP="00E16733">
      <w:pPr>
        <w:pStyle w:val="Heading4"/>
      </w:pPr>
      <w:r>
        <w:t xml:space="preserve">C/A </w:t>
      </w:r>
      <w:proofErr w:type="spellStart"/>
      <w:r>
        <w:t>Reinstein</w:t>
      </w:r>
      <w:proofErr w:type="spellEnd"/>
      <w:r>
        <w:t xml:space="preserve"> 99 –</w:t>
      </w:r>
      <w:r w:rsidR="00BB18F0">
        <w:t xml:space="preserve"> </w:t>
      </w:r>
      <w:r>
        <w:t xml:space="preserve">only private entities have the </w:t>
      </w:r>
      <w:r w:rsidR="00BB18F0">
        <w:t xml:space="preserve">monetary </w:t>
      </w:r>
      <w:r>
        <w:t xml:space="preserve">incentive to </w:t>
      </w:r>
      <w:r w:rsidR="00BB18F0">
        <w:t>develop tech that stops debris</w:t>
      </w:r>
    </w:p>
    <w:p w14:paraId="25909E7B" w14:textId="635AD66E" w:rsidR="0000666F" w:rsidRDefault="00A50EE2" w:rsidP="0000666F">
      <w:pPr>
        <w:pStyle w:val="Heading4"/>
      </w:pPr>
      <w:r>
        <w:t xml:space="preserve">DA turns </w:t>
      </w:r>
      <w:r w:rsidR="00AF40D0">
        <w:t xml:space="preserve">case </w:t>
      </w:r>
      <w:r>
        <w:t>and outweighs</w:t>
      </w:r>
      <w:r w:rsidR="00AF40D0">
        <w:t xml:space="preserve"> </w:t>
      </w:r>
      <w:r w:rsidR="00C3337B">
        <w:t>on timeframe</w:t>
      </w:r>
      <w:r w:rsidR="00AB75C3">
        <w:t xml:space="preserve"> &amp; probability</w:t>
      </w:r>
    </w:p>
    <w:p w14:paraId="08ACCF53" w14:textId="1BB21084" w:rsidR="0000666F" w:rsidRDefault="0000666F" w:rsidP="0000666F">
      <w:pPr>
        <w:pStyle w:val="Heading4"/>
      </w:pPr>
      <w:r>
        <w:t xml:space="preserve">CP solves </w:t>
      </w:r>
      <w:r w:rsidR="005E73D5">
        <w:t xml:space="preserve">case </w:t>
      </w:r>
      <w:r w:rsidR="00F93E86">
        <w:t>–</w:t>
      </w:r>
      <w:r w:rsidR="005E73D5">
        <w:t xml:space="preserve"> a) limits the </w:t>
      </w:r>
      <w:proofErr w:type="gramStart"/>
      <w:r w:rsidR="005E73D5">
        <w:t>amount</w:t>
      </w:r>
      <w:proofErr w:type="gramEnd"/>
      <w:r w:rsidR="005E73D5">
        <w:t xml:space="preserve"> of private entities in space b) </w:t>
      </w:r>
      <w:r w:rsidR="00EE153D">
        <w:t xml:space="preserve">solves </w:t>
      </w:r>
      <w:r w:rsidR="005E73D5">
        <w:t xml:space="preserve">debris through R&amp;D </w:t>
      </w:r>
      <w:r w:rsidR="00AF40D0">
        <w:t>–</w:t>
      </w:r>
      <w:proofErr w:type="spellStart"/>
      <w:r w:rsidR="00AF40D0">
        <w:t>Scoles</w:t>
      </w:r>
      <w:proofErr w:type="spellEnd"/>
      <w:r w:rsidR="00AF40D0">
        <w:t xml:space="preserve"> </w:t>
      </w:r>
      <w:r w:rsidR="00B21E8B">
        <w:t xml:space="preserve">and </w:t>
      </w:r>
      <w:r w:rsidR="00AF40D0">
        <w:t xml:space="preserve">Xu </w:t>
      </w:r>
      <w:r w:rsidR="00B21E8B">
        <w:t xml:space="preserve">say </w:t>
      </w:r>
      <w:r w:rsidR="00AF40D0">
        <w:t>that unregulated mining is</w:t>
      </w:r>
      <w:r w:rsidR="006977EE">
        <w:t xml:space="preserve"> bad</w:t>
      </w:r>
      <w:r w:rsidR="00AF40D0">
        <w:t>, but the CP regulates</w:t>
      </w:r>
      <w:r w:rsidR="005834E3">
        <w:t xml:space="preserve"> – Garcia 18 asks for “body of rules” </w:t>
      </w:r>
    </w:p>
    <w:p w14:paraId="14FDB788" w14:textId="6C9D85A4" w:rsidR="00CE0DCA" w:rsidRPr="00CE0DCA" w:rsidRDefault="000761A8" w:rsidP="00CE0DCA">
      <w:pPr>
        <w:pStyle w:val="Heading4"/>
      </w:pPr>
      <w:r>
        <w:t>Since warming is</w:t>
      </w:r>
      <w:r w:rsidR="00DA55CE">
        <w:t xml:space="preserve"> going to happen</w:t>
      </w:r>
      <w:r>
        <w:t>, as Spratt and Dunlop tell you, we need to appropriate space, so we can escape Earth before environmental catastrophe</w:t>
      </w:r>
      <w:r w:rsidR="00F93E86">
        <w:t xml:space="preserve"> </w:t>
      </w:r>
      <w:r w:rsidR="00DA55CE">
        <w:t>kills us all</w:t>
      </w:r>
    </w:p>
    <w:p w14:paraId="71758F74" w14:textId="460D4E73" w:rsidR="006F5512" w:rsidRDefault="006F5512" w:rsidP="00A84CB3">
      <w:pPr>
        <w:pStyle w:val="NormalWeb"/>
        <w:spacing w:before="0" w:beforeAutospacing="0" w:after="160" w:afterAutospacing="0"/>
        <w:rPr>
          <w:rFonts w:cs="Calibri"/>
          <w:color w:val="000000"/>
          <w:sz w:val="12"/>
          <w:szCs w:val="12"/>
        </w:rPr>
      </w:pPr>
    </w:p>
    <w:p w14:paraId="71AB58E5" w14:textId="0C1BD893" w:rsidR="006F5512" w:rsidRDefault="00AF40D0" w:rsidP="006F5512">
      <w:pPr>
        <w:pStyle w:val="Heading3"/>
      </w:pPr>
      <w:r>
        <w:lastRenderedPageBreak/>
        <w:t>Advantage</w:t>
      </w:r>
      <w:r w:rsidR="006F5512">
        <w:t xml:space="preserve"> </w:t>
      </w:r>
    </w:p>
    <w:p w14:paraId="557E3D8E" w14:textId="73FEC2B9" w:rsidR="006F5512" w:rsidRDefault="006F5512" w:rsidP="006F5512">
      <w:pPr>
        <w:pStyle w:val="Heading4"/>
        <w:numPr>
          <w:ilvl w:val="0"/>
          <w:numId w:val="14"/>
        </w:numPr>
        <w:tabs>
          <w:tab w:val="num" w:pos="360"/>
        </w:tabs>
        <w:spacing w:before="240" w:after="40"/>
        <w:ind w:left="0" w:firstLine="0"/>
        <w:rPr>
          <w:rFonts w:cs="Calibri"/>
          <w:color w:val="000000"/>
        </w:rPr>
      </w:pPr>
      <w:r>
        <w:rPr>
          <w:rFonts w:cs="Calibri"/>
          <w:color w:val="000000"/>
        </w:rPr>
        <w:t>Debris has been put there by PUBLIC entities as well, even a ban on private entities in space won’t solve. If anyone is launching anything, it’s inevitable.</w:t>
      </w:r>
    </w:p>
    <w:p w14:paraId="670C4DDF" w14:textId="105B1E55" w:rsidR="006F5512" w:rsidRDefault="006F5512" w:rsidP="006F5512">
      <w:pPr>
        <w:pStyle w:val="Heading4"/>
        <w:numPr>
          <w:ilvl w:val="0"/>
          <w:numId w:val="14"/>
        </w:numPr>
        <w:tabs>
          <w:tab w:val="num" w:pos="360"/>
        </w:tabs>
        <w:ind w:left="0" w:firstLine="0"/>
        <w:rPr>
          <w:rFonts w:ascii="Times New Roman" w:hAnsi="Times New Roman"/>
          <w:sz w:val="24"/>
        </w:rPr>
      </w:pPr>
      <w:r>
        <w:rPr>
          <w:rFonts w:cs="Calibri"/>
          <w:color w:val="000000"/>
        </w:rPr>
        <w:t xml:space="preserve">TURN - Private entities </w:t>
      </w:r>
      <w:r w:rsidR="00DE069D">
        <w:rPr>
          <w:rFonts w:cs="Calibri"/>
          <w:color w:val="000000"/>
        </w:rPr>
        <w:t>empirically reduce debris</w:t>
      </w:r>
    </w:p>
    <w:p w14:paraId="5E144352" w14:textId="77777777" w:rsidR="006F5512" w:rsidRDefault="006F5512" w:rsidP="006F5512">
      <w:pPr>
        <w:pStyle w:val="NormalWeb"/>
        <w:spacing w:before="0" w:beforeAutospacing="0" w:after="0" w:afterAutospacing="0"/>
      </w:pPr>
      <w:r>
        <w:rPr>
          <w:rFonts w:cs="Calibri"/>
          <w:b/>
          <w:bCs/>
          <w:color w:val="000000"/>
          <w:sz w:val="26"/>
          <w:szCs w:val="26"/>
        </w:rPr>
        <w:t>INN '20,</w:t>
      </w:r>
      <w:r>
        <w:rPr>
          <w:rFonts w:cs="Calibri"/>
          <w:color w:val="000000"/>
          <w:szCs w:val="22"/>
        </w:rPr>
        <w:t xml:space="preserve"> </w:t>
      </w:r>
      <w:r>
        <w:rPr>
          <w:rFonts w:cs="Calibri"/>
          <w:color w:val="000000"/>
          <w:sz w:val="12"/>
          <w:szCs w:val="12"/>
        </w:rPr>
        <w:t xml:space="preserve">Innovation News Network, "Innovation in space: the private sector’s role in the 2020 space race", 6-11-2020, accessed 7-11-2021, </w:t>
      </w:r>
      <w:hyperlink r:id="rId20" w:history="1">
        <w:r>
          <w:rPr>
            <w:rStyle w:val="Hyperlink"/>
            <w:rFonts w:cs="Calibri"/>
            <w:color w:val="000000"/>
            <w:sz w:val="12"/>
            <w:szCs w:val="12"/>
          </w:rPr>
          <w:t>https://www.innovationnewsnetwork.com/innovation-in-</w:t>
        </w:r>
      </w:hyperlink>
      <w:r>
        <w:rPr>
          <w:rFonts w:cs="Calibri"/>
          <w:color w:val="000000"/>
          <w:sz w:val="12"/>
          <w:szCs w:val="12"/>
        </w:rPr>
        <w:t>space-the-private-sectors-role-in-the-2020-space-race/5490/ DHS//JL </w:t>
      </w:r>
    </w:p>
    <w:p w14:paraId="4A677C6D" w14:textId="6F4A0468" w:rsidR="006F5512" w:rsidRDefault="006F5512" w:rsidP="006F5512">
      <w:pPr>
        <w:pStyle w:val="NormalWeb"/>
        <w:spacing w:before="0" w:beforeAutospacing="0" w:after="160" w:afterAutospacing="0"/>
        <w:rPr>
          <w:rFonts w:cs="Calibri"/>
          <w:color w:val="000000"/>
          <w:sz w:val="12"/>
          <w:szCs w:val="12"/>
        </w:rPr>
      </w:pPr>
      <w:r>
        <w:rPr>
          <w:rFonts w:cs="Calibri"/>
          <w:color w:val="000000"/>
          <w:sz w:val="12"/>
          <w:szCs w:val="12"/>
        </w:rPr>
        <w:t xml:space="preserve">SpaceX has paved the way for a new wave of commercial space technologies. However, </w:t>
      </w:r>
      <w:r>
        <w:rPr>
          <w:rFonts w:cs="Calibri"/>
          <w:b/>
          <w:bCs/>
          <w:color w:val="000000"/>
          <w:szCs w:val="22"/>
          <w:u w:val="single"/>
          <w:shd w:val="clear" w:color="auto" w:fill="FFFF00"/>
        </w:rPr>
        <w:t xml:space="preserve">private actors have been influencing the space industry for many years. </w:t>
      </w:r>
      <w:r>
        <w:rPr>
          <w:rFonts w:cs="Calibri"/>
          <w:color w:val="000000"/>
          <w:szCs w:val="22"/>
          <w:u w:val="single"/>
        </w:rPr>
        <w:t>In May 2003, Scaled Composites first launched SpaceShipOne, an experimental and reusable space plane that uses a hybrid rocket</w:t>
      </w:r>
      <w:r>
        <w:rPr>
          <w:rFonts w:cs="Calibri"/>
          <w:color w:val="000000"/>
          <w:sz w:val="12"/>
          <w:szCs w:val="12"/>
        </w:rPr>
        <w:t xml:space="preserve">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w:t>
      </w:r>
      <w:r>
        <w:rPr>
          <w:rFonts w:cs="Calibri"/>
          <w:b/>
          <w:bCs/>
          <w:color w:val="000000"/>
          <w:szCs w:val="22"/>
          <w:u w:val="single"/>
          <w:shd w:val="clear" w:color="auto" w:fill="FFFF00"/>
        </w:rPr>
        <w:t xml:space="preserve">SpaceX is responsible for some of the most innovative space technologies </w:t>
      </w:r>
      <w:r>
        <w:rPr>
          <w:rFonts w:cs="Calibri"/>
          <w:color w:val="000000"/>
          <w:szCs w:val="22"/>
          <w:u w:val="single"/>
          <w:shd w:val="clear" w:color="auto" w:fill="FFFF00"/>
        </w:rPr>
        <w:t>produced in the last decade.</w:t>
      </w:r>
      <w:r>
        <w:rPr>
          <w:rFonts w:cs="Calibri"/>
          <w:b/>
          <w:bCs/>
          <w:color w:val="000000"/>
          <w:szCs w:val="22"/>
          <w:u w:val="single"/>
        </w:rPr>
        <w:t xml:space="preserve"> </w:t>
      </w:r>
      <w:r>
        <w:rPr>
          <w:rFonts w:cs="Calibri"/>
          <w:color w:val="000000"/>
          <w:sz w:val="12"/>
          <w:szCs w:val="12"/>
        </w:rPr>
        <w:t xml:space="preserve">SpaceX has created the most powerful rocket ever developed, Falcon Heavy, which can lift more than twice the payload of the next closest operational vehicle, the Delta IV Heavy. </w:t>
      </w:r>
      <w:r w:rsidRPr="0000666F">
        <w:rPr>
          <w:sz w:val="14"/>
          <w:szCs w:val="14"/>
        </w:rPr>
        <w:t>Although the nature is of the commercial space sector is competitive, many private companies share common goals.</w:t>
      </w:r>
      <w:r>
        <w:rPr>
          <w:rFonts w:cs="Calibri"/>
          <w:b/>
          <w:bCs/>
          <w:color w:val="000000"/>
          <w:szCs w:val="22"/>
          <w:u w:val="single"/>
        </w:rPr>
        <w:t xml:space="preserve"> </w:t>
      </w:r>
      <w:r>
        <w:rPr>
          <w:rFonts w:cs="Calibri"/>
          <w:color w:val="000000"/>
          <w:sz w:val="12"/>
          <w:szCs w:val="12"/>
        </w:rPr>
        <w:t xml:space="preserve">How can </w:t>
      </w:r>
      <w:proofErr w:type="spellStart"/>
      <w:r>
        <w:rPr>
          <w:rFonts w:cs="Calibri"/>
          <w:color w:val="000000"/>
          <w:sz w:val="12"/>
          <w:szCs w:val="12"/>
        </w:rPr>
        <w:t>commercialisation</w:t>
      </w:r>
      <w:proofErr w:type="spellEnd"/>
      <w:r>
        <w:rPr>
          <w:rFonts w:cs="Calibri"/>
          <w:color w:val="000000"/>
          <w:sz w:val="12"/>
          <w:szCs w:val="12"/>
        </w:rPr>
        <w:t xml:space="preserve">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w:t>
      </w:r>
      <w:proofErr w:type="spellStart"/>
      <w:r>
        <w:rPr>
          <w:rFonts w:cs="Calibri"/>
          <w:color w:val="000000"/>
          <w:sz w:val="12"/>
          <w:szCs w:val="12"/>
        </w:rPr>
        <w:t>theorised</w:t>
      </w:r>
      <w:proofErr w:type="spellEnd"/>
      <w:r>
        <w:rPr>
          <w:rFonts w:cs="Calibri"/>
          <w:color w:val="000000"/>
          <w:sz w:val="12"/>
          <w:szCs w:val="12"/>
        </w:rPr>
        <w:t xml:space="preserve"> that sending objects into Earth’s orbit could become impossible due the risk of collision. This debris must be removed from orbit if the space industry is to continue to grow. </w:t>
      </w:r>
      <w:r>
        <w:rPr>
          <w:rFonts w:cs="Calibri"/>
          <w:color w:val="000000"/>
          <w:szCs w:val="22"/>
          <w:u w:val="single"/>
          <w:shd w:val="clear" w:color="auto" w:fill="FFFF00"/>
        </w:rPr>
        <w:t xml:space="preserve">Many </w:t>
      </w:r>
      <w:r>
        <w:rPr>
          <w:rFonts w:cs="Calibri"/>
          <w:b/>
          <w:bCs/>
          <w:color w:val="000000"/>
          <w:szCs w:val="22"/>
          <w:u w:val="single"/>
          <w:shd w:val="clear" w:color="auto" w:fill="FFFF00"/>
        </w:rPr>
        <w:t xml:space="preserve">private companies have taken on the burden of removing debris from Earth’s orbit. </w:t>
      </w:r>
      <w:proofErr w:type="spellStart"/>
      <w:r>
        <w:rPr>
          <w:rFonts w:cs="Calibri"/>
          <w:color w:val="000000"/>
          <w:szCs w:val="22"/>
          <w:u w:val="single"/>
          <w:shd w:val="clear" w:color="auto" w:fill="FFFF00"/>
        </w:rPr>
        <w:t>Aviosonic</w:t>
      </w:r>
      <w:proofErr w:type="spellEnd"/>
      <w:r>
        <w:rPr>
          <w:rFonts w:cs="Calibri"/>
          <w:color w:val="000000"/>
          <w:szCs w:val="22"/>
          <w:u w:val="single"/>
          <w:shd w:val="clear" w:color="auto" w:fill="FFFF00"/>
        </w:rPr>
        <w:t xml:space="preserve"> </w:t>
      </w:r>
      <w:r>
        <w:rPr>
          <w:rFonts w:cs="Calibri"/>
          <w:color w:val="000000"/>
          <w:szCs w:val="22"/>
          <w:u w:val="single"/>
        </w:rPr>
        <w:t>Space Tech</w:t>
      </w:r>
      <w:r>
        <w:rPr>
          <w:rFonts w:cs="Calibri"/>
          <w:color w:val="000000"/>
          <w:sz w:val="12"/>
          <w:szCs w:val="12"/>
        </w:rPr>
        <w:t xml:space="preserve"> has </w:t>
      </w:r>
      <w:r>
        <w:rPr>
          <w:rFonts w:cs="Calibri"/>
          <w:color w:val="000000"/>
          <w:szCs w:val="22"/>
          <w:u w:val="single"/>
          <w:shd w:val="clear" w:color="auto" w:fill="FFFF00"/>
        </w:rPr>
        <w:t>pioneered</w:t>
      </w:r>
      <w:r>
        <w:rPr>
          <w:rFonts w:cs="Calibri"/>
          <w:color w:val="000000"/>
          <w:sz w:val="12"/>
          <w:szCs w:val="12"/>
        </w:rPr>
        <w:t xml:space="preserve"> the first </w:t>
      </w:r>
      <w:r>
        <w:rPr>
          <w:rFonts w:cs="Calibri"/>
          <w:color w:val="000000"/>
          <w:szCs w:val="22"/>
          <w:u w:val="single"/>
          <w:shd w:val="clear" w:color="auto" w:fill="FFFF00"/>
        </w:rPr>
        <w:t>Debris Collision Alert System</w:t>
      </w:r>
      <w:r>
        <w:rPr>
          <w:rFonts w:cs="Calibri"/>
          <w:color w:val="000000"/>
          <w:sz w:val="12"/>
          <w:szCs w:val="12"/>
        </w:rPr>
        <w:t xml:space="preserve"> (</w:t>
      </w:r>
      <w:proofErr w:type="spellStart"/>
      <w:r>
        <w:rPr>
          <w:rFonts w:cs="Calibri"/>
          <w:color w:val="000000"/>
          <w:sz w:val="12"/>
          <w:szCs w:val="12"/>
        </w:rPr>
        <w:t>DeCAS</w:t>
      </w:r>
      <w:proofErr w:type="spellEnd"/>
      <w:r>
        <w:rPr>
          <w:rFonts w:cs="Calibri"/>
          <w:color w:val="000000"/>
          <w:sz w:val="12"/>
          <w:szCs w:val="12"/>
        </w:rPr>
        <w:t xml:space="preserve">) for the monitoring of space vehicles and satellites as they re-enter Earth’s atmosphere. </w:t>
      </w:r>
      <w:proofErr w:type="spellStart"/>
      <w:r>
        <w:rPr>
          <w:rFonts w:cs="Calibri"/>
          <w:color w:val="000000"/>
          <w:sz w:val="12"/>
          <w:szCs w:val="12"/>
        </w:rPr>
        <w:t>Avisonic’s</w:t>
      </w:r>
      <w:proofErr w:type="spellEnd"/>
      <w:r>
        <w:rPr>
          <w:rFonts w:cs="Calibri"/>
          <w:color w:val="000000"/>
          <w:sz w:val="12"/>
          <w:szCs w:val="12"/>
        </w:rPr>
        <w:t xml:space="preserve"> patented space debris management system, </w:t>
      </w:r>
      <w:proofErr w:type="spellStart"/>
      <w:r>
        <w:rPr>
          <w:rFonts w:cs="Calibri"/>
          <w:color w:val="000000"/>
          <w:szCs w:val="22"/>
          <w:u w:val="single"/>
          <w:shd w:val="clear" w:color="auto" w:fill="FFFF00"/>
        </w:rPr>
        <w:t>DeCAS</w:t>
      </w:r>
      <w:proofErr w:type="spellEnd"/>
      <w:r>
        <w:rPr>
          <w:rFonts w:cs="Calibri"/>
          <w:color w:val="000000"/>
          <w:szCs w:val="22"/>
          <w:u w:val="single"/>
          <w:shd w:val="clear" w:color="auto" w:fill="FFFF00"/>
        </w:rPr>
        <w:t xml:space="preserve">, </w:t>
      </w:r>
      <w:r>
        <w:rPr>
          <w:rFonts w:cs="Calibri"/>
          <w:color w:val="000000"/>
          <w:szCs w:val="22"/>
          <w:u w:val="single"/>
        </w:rPr>
        <w:t xml:space="preserve">addresses the vital issue of </w:t>
      </w:r>
      <w:r w:rsidRPr="006D0CBE">
        <w:rPr>
          <w:sz w:val="14"/>
          <w:szCs w:val="14"/>
        </w:rPr>
        <w:t>protecting people and institutions across the globe through a precise, efficient, and cost-effective system</w:t>
      </w:r>
      <w:r>
        <w:rPr>
          <w:rFonts w:cs="Calibri"/>
          <w:color w:val="000000"/>
          <w:sz w:val="12"/>
          <w:szCs w:val="12"/>
        </w:rPr>
        <w:t xml:space="preserve"> which will make the world a safer place. Although the removal of space debris is an important step in sustainable space travel, </w:t>
      </w:r>
      <w:r>
        <w:rPr>
          <w:rFonts w:cs="Calibri"/>
          <w:color w:val="000000"/>
          <w:szCs w:val="22"/>
          <w:u w:val="single"/>
          <w:shd w:val="clear" w:color="auto" w:fill="FFFF00"/>
        </w:rPr>
        <w:t>many businesses are developing nanosatellites to reduce the volume of technology in orbit.</w:t>
      </w:r>
      <w:r>
        <w:rPr>
          <w:rFonts w:cs="Calibri"/>
          <w:color w:val="000000"/>
          <w:sz w:val="12"/>
          <w:szCs w:val="12"/>
        </w:rPr>
        <w:t xml:space="preserve"> Another benefit of developing nanosatellites is that they can do almost everything a conventional satellite does at a fraction of the cost, making this technology more popular in the commercial sector.</w:t>
      </w:r>
    </w:p>
    <w:p w14:paraId="30533E57" w14:textId="1DE1A038" w:rsidR="000761A8" w:rsidRPr="00690A94" w:rsidRDefault="00BB18F0" w:rsidP="000761A8">
      <w:pPr>
        <w:pStyle w:val="Heading4"/>
        <w:numPr>
          <w:ilvl w:val="0"/>
          <w:numId w:val="14"/>
        </w:numPr>
        <w:rPr>
          <w:rFonts w:asciiTheme="majorHAnsi" w:hAnsiTheme="majorHAnsi" w:cstheme="majorHAnsi"/>
        </w:rPr>
      </w:pPr>
      <w:r>
        <w:rPr>
          <w:rFonts w:asciiTheme="majorHAnsi" w:hAnsiTheme="majorHAnsi" w:cstheme="majorHAnsi"/>
        </w:rPr>
        <w:t xml:space="preserve">Cascade </w:t>
      </w:r>
      <w:r w:rsidR="000761A8" w:rsidRPr="00690A94">
        <w:rPr>
          <w:rFonts w:asciiTheme="majorHAnsi" w:hAnsiTheme="majorHAnsi" w:cstheme="majorHAnsi"/>
        </w:rPr>
        <w:t>wrong and super long timeframe</w:t>
      </w:r>
    </w:p>
    <w:p w14:paraId="048B669A" w14:textId="77777777" w:rsidR="000761A8" w:rsidRPr="00690A94" w:rsidRDefault="000761A8" w:rsidP="000761A8">
      <w:pPr>
        <w:rPr>
          <w:rFonts w:asciiTheme="majorHAnsi" w:hAnsiTheme="majorHAnsi" w:cstheme="majorHAnsi"/>
        </w:rPr>
      </w:pPr>
      <w:r w:rsidRPr="00690A94">
        <w:rPr>
          <w:rStyle w:val="Style13ptBold"/>
          <w:rFonts w:asciiTheme="majorHAnsi" w:hAnsiTheme="majorHAnsi" w:cstheme="majorHAnsi"/>
        </w:rPr>
        <w:t>Kurt 15</w:t>
      </w:r>
      <w:r w:rsidRPr="00690A94">
        <w:rPr>
          <w:rFonts w:asciiTheme="majorHAnsi" w:hAnsiTheme="majorHAnsi" w:cstheme="majorHAnsi"/>
        </w:rPr>
        <w:t xml:space="preserve"> – JD-William &amp; Mary Joseph Kurt, JD- William &amp; Mary School of Law, BA-Marquette University, NOTE: TRIUMPH OF THE SPACE COMMONS: ADDRESSING THE IMPENDING SPACE DEBRIS CRISIS WITHOUT AN INTERNATIONAL TREATY, 40 Wm. &amp; Mary </w:t>
      </w:r>
      <w:proofErr w:type="spellStart"/>
      <w:r w:rsidRPr="00690A94">
        <w:rPr>
          <w:rFonts w:asciiTheme="majorHAnsi" w:hAnsiTheme="majorHAnsi" w:cstheme="majorHAnsi"/>
        </w:rPr>
        <w:t>Envtl</w:t>
      </w:r>
      <w:proofErr w:type="spellEnd"/>
      <w:r w:rsidRPr="00690A94">
        <w:rPr>
          <w:rFonts w:asciiTheme="majorHAnsi" w:hAnsiTheme="majorHAnsi" w:cstheme="majorHAnsi"/>
        </w:rPr>
        <w:t xml:space="preserve">. L. &amp; </w:t>
      </w:r>
      <w:proofErr w:type="spellStart"/>
      <w:r w:rsidRPr="00690A94">
        <w:rPr>
          <w:rFonts w:asciiTheme="majorHAnsi" w:hAnsiTheme="majorHAnsi" w:cstheme="majorHAnsi"/>
        </w:rPr>
        <w:t>Pol'y</w:t>
      </w:r>
      <w:proofErr w:type="spellEnd"/>
      <w:r w:rsidRPr="00690A94">
        <w:rPr>
          <w:rFonts w:asciiTheme="majorHAnsi" w:hAnsiTheme="majorHAnsi" w:cstheme="majorHAnsi"/>
        </w:rPr>
        <w:t xml:space="preserve"> Rev. 305 (2015)//</w:t>
      </w:r>
      <w:proofErr w:type="spellStart"/>
      <w:r w:rsidRPr="00690A94">
        <w:rPr>
          <w:rFonts w:asciiTheme="majorHAnsi" w:hAnsiTheme="majorHAnsi" w:cstheme="majorHAnsi"/>
        </w:rPr>
        <w:t>ww</w:t>
      </w:r>
      <w:proofErr w:type="spellEnd"/>
      <w:r w:rsidRPr="00690A94">
        <w:rPr>
          <w:rFonts w:asciiTheme="majorHAnsi" w:hAnsiTheme="majorHAnsi" w:cstheme="majorHAnsi"/>
        </w:rPr>
        <w:t xml:space="preserve"> </w:t>
      </w:r>
      <w:proofErr w:type="spellStart"/>
      <w:r w:rsidRPr="00690A94">
        <w:rPr>
          <w:rFonts w:asciiTheme="majorHAnsi" w:hAnsiTheme="majorHAnsi" w:cstheme="majorHAnsi"/>
        </w:rPr>
        <w:t>pbj</w:t>
      </w:r>
      <w:proofErr w:type="spellEnd"/>
    </w:p>
    <w:p w14:paraId="6B9438C8" w14:textId="46F36118" w:rsidR="000761A8" w:rsidRPr="00DE069D" w:rsidRDefault="000761A8" w:rsidP="000761A8">
      <w:pPr>
        <w:pStyle w:val="ListParagraph"/>
        <w:numPr>
          <w:ilvl w:val="0"/>
          <w:numId w:val="18"/>
        </w:numPr>
        <w:rPr>
          <w:rFonts w:asciiTheme="majorHAnsi" w:hAnsiTheme="majorHAnsi" w:cstheme="majorHAnsi"/>
          <w:sz w:val="12"/>
        </w:rPr>
      </w:pPr>
      <w:r w:rsidRPr="000761A8">
        <w:rPr>
          <w:rFonts w:asciiTheme="majorHAnsi" w:hAnsiTheme="majorHAnsi" w:cstheme="majorHAnsi"/>
          <w:sz w:val="12"/>
        </w:rPr>
        <w:t xml:space="preserve">Practical Considerations: Feasible Solutions to the Space Debris Problem Are on Their Way </w:t>
      </w:r>
      <w:r w:rsidRPr="000761A8">
        <w:rPr>
          <w:rStyle w:val="TitleChar"/>
          <w:rFonts w:asciiTheme="majorHAnsi" w:hAnsiTheme="majorHAnsi" w:cstheme="majorHAnsi"/>
        </w:rPr>
        <w:t xml:space="preserve">One </w:t>
      </w:r>
      <w:r w:rsidRPr="000761A8">
        <w:rPr>
          <w:rStyle w:val="Emphasis"/>
          <w:rFonts w:asciiTheme="majorHAnsi" w:hAnsiTheme="majorHAnsi" w:cstheme="majorHAnsi"/>
        </w:rPr>
        <w:t>key question in assessing</w:t>
      </w:r>
      <w:r w:rsidRPr="000761A8">
        <w:rPr>
          <w:rStyle w:val="TitleChar"/>
          <w:rFonts w:asciiTheme="majorHAnsi" w:hAnsiTheme="majorHAnsi" w:cstheme="majorHAnsi"/>
        </w:rPr>
        <w:t xml:space="preserve"> whether an international treaty is a </w:t>
      </w:r>
      <w:r w:rsidRPr="000761A8">
        <w:rPr>
          <w:rStyle w:val="Emphasis"/>
          <w:rFonts w:asciiTheme="majorHAnsi" w:hAnsiTheme="majorHAnsi" w:cstheme="majorHAnsi"/>
        </w:rPr>
        <w:t>requisite</w:t>
      </w:r>
      <w:r w:rsidRPr="000761A8">
        <w:rPr>
          <w:rFonts w:asciiTheme="majorHAnsi" w:hAnsiTheme="majorHAnsi" w:cstheme="majorHAnsi"/>
          <w:sz w:val="12"/>
        </w:rPr>
        <w:t xml:space="preserve"> </w:t>
      </w:r>
      <w:r w:rsidRPr="000761A8">
        <w:rPr>
          <w:rStyle w:val="TitleChar"/>
          <w:rFonts w:asciiTheme="majorHAnsi" w:hAnsiTheme="majorHAnsi" w:cstheme="majorHAnsi"/>
        </w:rPr>
        <w:t>for solving the space debris problem is</w:t>
      </w:r>
      <w:r w:rsidRPr="000761A8">
        <w:rPr>
          <w:rFonts w:asciiTheme="majorHAnsi" w:hAnsiTheme="majorHAnsi" w:cstheme="majorHAnsi"/>
          <w:sz w:val="12"/>
        </w:rPr>
        <w:t xml:space="preserve"> just </w:t>
      </w:r>
      <w:r w:rsidRPr="000761A8">
        <w:rPr>
          <w:rStyle w:val="Emphasis"/>
          <w:rFonts w:asciiTheme="majorHAnsi" w:hAnsiTheme="majorHAnsi" w:cstheme="majorHAnsi"/>
        </w:rPr>
        <w:t>how difficult</w:t>
      </w:r>
      <w:r w:rsidRPr="000761A8">
        <w:rPr>
          <w:rFonts w:asciiTheme="majorHAnsi" w:hAnsiTheme="majorHAnsi" w:cstheme="majorHAnsi"/>
          <w:sz w:val="12"/>
        </w:rPr>
        <w:t xml:space="preserve"> </w:t>
      </w:r>
      <w:r w:rsidRPr="000761A8">
        <w:rPr>
          <w:rStyle w:val="TitleChar"/>
          <w:rFonts w:asciiTheme="majorHAnsi" w:hAnsiTheme="majorHAnsi" w:cstheme="majorHAnsi"/>
        </w:rPr>
        <w:t>it will be to fashion a remedy. The more complex and costly</w:t>
      </w:r>
      <w:r w:rsidRPr="000761A8">
        <w:rPr>
          <w:rFonts w:asciiTheme="majorHAnsi" w:hAnsiTheme="majorHAnsi" w:cstheme="majorHAnsi"/>
          <w:sz w:val="12"/>
        </w:rPr>
        <w:t xml:space="preserve"> are </w:t>
      </w:r>
      <w:r w:rsidRPr="000761A8">
        <w:rPr>
          <w:rStyle w:val="TitleChar"/>
          <w:rFonts w:asciiTheme="majorHAnsi" w:hAnsiTheme="majorHAnsi" w:cstheme="majorHAnsi"/>
        </w:rPr>
        <w:t>feasible solutions, the more likely</w:t>
      </w:r>
      <w:r w:rsidRPr="000761A8">
        <w:rPr>
          <w:rFonts w:asciiTheme="majorHAnsi" w:hAnsiTheme="majorHAnsi" w:cstheme="majorHAnsi"/>
          <w:sz w:val="12"/>
        </w:rPr>
        <w:t xml:space="preserve"> it is that </w:t>
      </w:r>
      <w:r w:rsidRPr="000761A8">
        <w:rPr>
          <w:rStyle w:val="TitleChar"/>
          <w:rFonts w:asciiTheme="majorHAnsi" w:hAnsiTheme="majorHAnsi" w:cstheme="majorHAnsi"/>
        </w:rPr>
        <w:t xml:space="preserve">a </w:t>
      </w:r>
      <w:r w:rsidRPr="000761A8">
        <w:rPr>
          <w:rStyle w:val="Emphasis"/>
          <w:rFonts w:asciiTheme="majorHAnsi" w:hAnsiTheme="majorHAnsi" w:cstheme="majorHAnsi"/>
        </w:rPr>
        <w:t>comprehensive regime</w:t>
      </w:r>
      <w:r w:rsidRPr="000761A8">
        <w:rPr>
          <w:rFonts w:asciiTheme="majorHAnsi" w:hAnsiTheme="majorHAnsi" w:cstheme="majorHAnsi"/>
          <w:sz w:val="12"/>
        </w:rPr>
        <w:t xml:space="preserve"> </w:t>
      </w:r>
      <w:r w:rsidRPr="000761A8">
        <w:rPr>
          <w:rStyle w:val="TitleChar"/>
          <w:rFonts w:asciiTheme="majorHAnsi" w:hAnsiTheme="majorHAnsi" w:cstheme="majorHAnsi"/>
        </w:rPr>
        <w:t xml:space="preserve">is necessary to </w:t>
      </w:r>
      <w:r w:rsidRPr="000761A8">
        <w:rPr>
          <w:rStyle w:val="Emphasis"/>
          <w:rFonts w:asciiTheme="majorHAnsi" w:hAnsiTheme="majorHAnsi" w:cstheme="majorHAnsi"/>
        </w:rPr>
        <w:t>bind the various actors together</w:t>
      </w:r>
      <w:r w:rsidRPr="000761A8">
        <w:rPr>
          <w:rFonts w:asciiTheme="majorHAnsi" w:hAnsiTheme="majorHAnsi" w:cstheme="majorHAnsi"/>
          <w:sz w:val="12"/>
        </w:rPr>
        <w:t xml:space="preserve">. 93Link to the text of the note </w:t>
      </w:r>
      <w:r w:rsidRPr="000761A8">
        <w:rPr>
          <w:rStyle w:val="TitleChar"/>
          <w:rFonts w:asciiTheme="majorHAnsi" w:hAnsiTheme="majorHAnsi" w:cstheme="majorHAnsi"/>
        </w:rPr>
        <w:t xml:space="preserve">A good place to begin is to determine </w:t>
      </w:r>
      <w:r w:rsidRPr="000761A8">
        <w:rPr>
          <w:rStyle w:val="Emphasis"/>
          <w:rFonts w:asciiTheme="majorHAnsi" w:hAnsiTheme="majorHAnsi" w:cstheme="majorHAnsi"/>
        </w:rPr>
        <w:t>just how imminent is the onset of the cascade</w:t>
      </w:r>
      <w:r w:rsidRPr="000761A8">
        <w:rPr>
          <w:rFonts w:asciiTheme="majorHAnsi" w:hAnsiTheme="majorHAnsi" w:cstheme="majorHAnsi"/>
          <w:sz w:val="12"/>
        </w:rPr>
        <w:t xml:space="preserve"> </w:t>
      </w:r>
      <w:r w:rsidRPr="000761A8">
        <w:rPr>
          <w:rStyle w:val="TitleChar"/>
          <w:rFonts w:asciiTheme="majorHAnsi" w:hAnsiTheme="majorHAnsi" w:cstheme="majorHAnsi"/>
        </w:rPr>
        <w:t>of</w:t>
      </w:r>
      <w:r w:rsidRPr="000761A8">
        <w:rPr>
          <w:rFonts w:asciiTheme="majorHAnsi" w:hAnsiTheme="majorHAnsi" w:cstheme="majorHAnsi"/>
          <w:sz w:val="12"/>
        </w:rPr>
        <w:t xml:space="preserve"> exponentially more frequent debris-creating collisions, known as </w:t>
      </w:r>
      <w:r w:rsidRPr="000761A8">
        <w:rPr>
          <w:rStyle w:val="TitleChar"/>
          <w:rFonts w:asciiTheme="majorHAnsi" w:hAnsiTheme="majorHAnsi" w:cstheme="majorHAnsi"/>
        </w:rPr>
        <w:t>the Kessler Syndrome</w:t>
      </w:r>
      <w:r w:rsidRPr="000761A8">
        <w:rPr>
          <w:rFonts w:asciiTheme="majorHAnsi" w:hAnsiTheme="majorHAnsi" w:cstheme="majorHAnsi"/>
          <w:sz w:val="12"/>
        </w:rPr>
        <w:t xml:space="preserve">. 94Link to the text of the note </w:t>
      </w:r>
      <w:proofErr w:type="gramStart"/>
      <w:r w:rsidRPr="000761A8">
        <w:rPr>
          <w:rFonts w:asciiTheme="majorHAnsi" w:hAnsiTheme="majorHAnsi" w:cstheme="majorHAnsi"/>
          <w:sz w:val="12"/>
        </w:rPr>
        <w:t>To</w:t>
      </w:r>
      <w:proofErr w:type="gramEnd"/>
      <w:r w:rsidRPr="000761A8">
        <w:rPr>
          <w:rFonts w:asciiTheme="majorHAnsi" w:hAnsiTheme="majorHAnsi" w:cstheme="majorHAnsi"/>
          <w:sz w:val="12"/>
        </w:rPr>
        <w:t xml:space="preserve"> be certain, no one can be sure--this phenomenon being subject to highly complex probabilities. 95Link to the text of the note Indeed, </w:t>
      </w:r>
      <w:r w:rsidRPr="000761A8">
        <w:rPr>
          <w:rStyle w:val="TitleChar"/>
          <w:rFonts w:asciiTheme="majorHAnsi" w:hAnsiTheme="majorHAnsi" w:cstheme="majorHAnsi"/>
        </w:rPr>
        <w:t xml:space="preserve">experts' estimates of when such a cascade will become irreversible </w:t>
      </w:r>
      <w:r w:rsidRPr="000761A8">
        <w:rPr>
          <w:rStyle w:val="Emphasis"/>
          <w:rFonts w:asciiTheme="majorHAnsi" w:hAnsiTheme="majorHAnsi" w:cstheme="majorHAnsi"/>
        </w:rPr>
        <w:t>vary</w:t>
      </w:r>
      <w:r w:rsidRPr="000761A8">
        <w:rPr>
          <w:rFonts w:asciiTheme="majorHAnsi" w:hAnsiTheme="majorHAnsi" w:cstheme="majorHAnsi"/>
          <w:sz w:val="12"/>
        </w:rPr>
        <w:t xml:space="preserve"> [*316] </w:t>
      </w:r>
      <w:r w:rsidRPr="000761A8">
        <w:rPr>
          <w:rStyle w:val="Emphasis"/>
          <w:rFonts w:asciiTheme="majorHAnsi" w:hAnsiTheme="majorHAnsi" w:cstheme="majorHAnsi"/>
        </w:rPr>
        <w:t>widely</w:t>
      </w:r>
      <w:r w:rsidRPr="000761A8">
        <w:rPr>
          <w:rFonts w:asciiTheme="majorHAnsi" w:hAnsiTheme="majorHAnsi" w:cstheme="majorHAnsi"/>
          <w:sz w:val="12"/>
        </w:rPr>
        <w:t xml:space="preserve">. 96Link to the text of the note The National Research Council produced a report in 2011 that suggested that "space might be just 10 or 20 years away from severe problems." 97Link to the text of the note </w:t>
      </w:r>
      <w:proofErr w:type="gramStart"/>
      <w:r w:rsidRPr="000761A8">
        <w:rPr>
          <w:rFonts w:asciiTheme="majorHAnsi" w:hAnsiTheme="majorHAnsi" w:cstheme="majorHAnsi"/>
          <w:sz w:val="12"/>
        </w:rPr>
        <w:t>In</w:t>
      </w:r>
      <w:proofErr w:type="gramEnd"/>
      <w:r w:rsidRPr="000761A8">
        <w:rPr>
          <w:rFonts w:asciiTheme="majorHAnsi" w:hAnsiTheme="majorHAnsi" w:cstheme="majorHAnsi"/>
          <w:sz w:val="12"/>
        </w:rPr>
        <w:t xml:space="preserve"> fact, the cascading effect has already begun, albeit at a modest pace. 98Link to the text of the note However, Donald </w:t>
      </w:r>
      <w:r w:rsidRPr="000761A8">
        <w:rPr>
          <w:rStyle w:val="Emphasis"/>
          <w:rFonts w:asciiTheme="majorHAnsi" w:hAnsiTheme="majorHAnsi" w:cstheme="majorHAnsi"/>
          <w:highlight w:val="green"/>
        </w:rPr>
        <w:t>Kessler</w:t>
      </w:r>
      <w:r w:rsidRPr="000761A8">
        <w:rPr>
          <w:rFonts w:asciiTheme="majorHAnsi" w:hAnsiTheme="majorHAnsi" w:cstheme="majorHAnsi"/>
          <w:sz w:val="12"/>
        </w:rPr>
        <w:t xml:space="preserve">, </w:t>
      </w:r>
      <w:r w:rsidRPr="000761A8">
        <w:rPr>
          <w:rStyle w:val="TitleChar"/>
          <w:rFonts w:asciiTheme="majorHAnsi" w:hAnsiTheme="majorHAnsi" w:cstheme="majorHAnsi"/>
        </w:rPr>
        <w:t xml:space="preserve">who </w:t>
      </w:r>
      <w:r w:rsidRPr="000761A8">
        <w:rPr>
          <w:rStyle w:val="Emphasis"/>
          <w:rFonts w:asciiTheme="majorHAnsi" w:hAnsiTheme="majorHAnsi" w:cstheme="majorHAnsi"/>
        </w:rPr>
        <w:t>first described</w:t>
      </w:r>
      <w:r w:rsidRPr="000761A8">
        <w:rPr>
          <w:rStyle w:val="TitleChar"/>
          <w:rFonts w:asciiTheme="majorHAnsi" w:hAnsiTheme="majorHAnsi" w:cstheme="majorHAnsi"/>
        </w:rPr>
        <w:t xml:space="preserve"> the eponymous effect in </w:t>
      </w:r>
      <w:r w:rsidRPr="000761A8">
        <w:rPr>
          <w:rStyle w:val="Emphasis"/>
          <w:rFonts w:asciiTheme="majorHAnsi" w:hAnsiTheme="majorHAnsi" w:cstheme="majorHAnsi"/>
        </w:rPr>
        <w:t>1978</w:t>
      </w:r>
      <w:r w:rsidRPr="000761A8">
        <w:rPr>
          <w:rFonts w:asciiTheme="majorHAnsi" w:hAnsiTheme="majorHAnsi" w:cstheme="majorHAnsi"/>
          <w:sz w:val="12"/>
        </w:rPr>
        <w:t xml:space="preserve">, </w:t>
      </w:r>
      <w:r w:rsidRPr="000761A8">
        <w:rPr>
          <w:rStyle w:val="TitleChar"/>
          <w:rFonts w:asciiTheme="majorHAnsi" w:hAnsiTheme="majorHAnsi" w:cstheme="majorHAnsi"/>
        </w:rPr>
        <w:t xml:space="preserve">has </w:t>
      </w:r>
      <w:r w:rsidRPr="000761A8">
        <w:rPr>
          <w:rStyle w:val="Emphasis"/>
          <w:rFonts w:asciiTheme="majorHAnsi" w:hAnsiTheme="majorHAnsi" w:cstheme="majorHAnsi"/>
        </w:rPr>
        <w:t xml:space="preserve">significantly </w:t>
      </w:r>
      <w:r w:rsidRPr="000761A8">
        <w:rPr>
          <w:rStyle w:val="Emphasis"/>
          <w:rFonts w:asciiTheme="majorHAnsi" w:hAnsiTheme="majorHAnsi" w:cstheme="majorHAnsi"/>
          <w:highlight w:val="green"/>
        </w:rPr>
        <w:t>recalibrated</w:t>
      </w:r>
      <w:r w:rsidRPr="000761A8">
        <w:rPr>
          <w:rStyle w:val="Emphasis"/>
          <w:rFonts w:asciiTheme="majorHAnsi" w:hAnsiTheme="majorHAnsi" w:cstheme="majorHAnsi"/>
        </w:rPr>
        <w:t xml:space="preserve"> his own </w:t>
      </w:r>
      <w:r w:rsidRPr="000761A8">
        <w:rPr>
          <w:rStyle w:val="Emphasis"/>
          <w:rFonts w:asciiTheme="majorHAnsi" w:hAnsiTheme="majorHAnsi" w:cstheme="majorHAnsi"/>
          <w:highlight w:val="green"/>
        </w:rPr>
        <w:t>outlook</w:t>
      </w:r>
      <w:r w:rsidRPr="000761A8">
        <w:rPr>
          <w:rFonts w:asciiTheme="majorHAnsi" w:hAnsiTheme="majorHAnsi" w:cstheme="majorHAnsi"/>
          <w:sz w:val="12"/>
        </w:rPr>
        <w:t xml:space="preserve"> </w:t>
      </w:r>
      <w:r w:rsidRPr="000761A8">
        <w:rPr>
          <w:rStyle w:val="TitleChar"/>
          <w:rFonts w:asciiTheme="majorHAnsi" w:hAnsiTheme="majorHAnsi" w:cstheme="majorHAnsi"/>
        </w:rPr>
        <w:t>over the years.</w:t>
      </w:r>
      <w:r w:rsidRPr="000761A8">
        <w:rPr>
          <w:rFonts w:asciiTheme="majorHAnsi" w:hAnsiTheme="majorHAnsi" w:cstheme="majorHAnsi"/>
          <w:sz w:val="12"/>
        </w:rPr>
        <w:t xml:space="preserve"> 99Link to the text of the note </w:t>
      </w:r>
      <w:r w:rsidRPr="000761A8">
        <w:rPr>
          <w:rStyle w:val="TitleChar"/>
          <w:rFonts w:asciiTheme="majorHAnsi" w:hAnsiTheme="majorHAnsi" w:cstheme="majorHAnsi"/>
        </w:rPr>
        <w:t xml:space="preserve">Originally, Kessler </w:t>
      </w:r>
      <w:r w:rsidRPr="000761A8">
        <w:rPr>
          <w:rStyle w:val="TitleChar"/>
          <w:rFonts w:asciiTheme="majorHAnsi" w:hAnsiTheme="majorHAnsi" w:cstheme="majorHAnsi"/>
          <w:highlight w:val="green"/>
        </w:rPr>
        <w:t>predicted</w:t>
      </w:r>
      <w:r w:rsidRPr="000761A8">
        <w:rPr>
          <w:rStyle w:val="TitleChar"/>
          <w:rFonts w:asciiTheme="majorHAnsi" w:hAnsiTheme="majorHAnsi" w:cstheme="majorHAnsi"/>
        </w:rPr>
        <w:t xml:space="preserve"> that </w:t>
      </w:r>
      <w:r w:rsidRPr="000761A8">
        <w:rPr>
          <w:rStyle w:val="TitleChar"/>
          <w:rFonts w:asciiTheme="majorHAnsi" w:hAnsiTheme="majorHAnsi" w:cstheme="majorHAnsi"/>
          <w:highlight w:val="green"/>
        </w:rPr>
        <w:t>catastrophe</w:t>
      </w:r>
      <w:r w:rsidRPr="000761A8">
        <w:rPr>
          <w:rStyle w:val="TitleChar"/>
          <w:rFonts w:asciiTheme="majorHAnsi" w:hAnsiTheme="majorHAnsi" w:cstheme="majorHAnsi"/>
        </w:rPr>
        <w:t xml:space="preserve"> would </w:t>
      </w:r>
      <w:r w:rsidRPr="000761A8">
        <w:rPr>
          <w:rStyle w:val="Emphasis"/>
          <w:rFonts w:asciiTheme="majorHAnsi" w:hAnsiTheme="majorHAnsi" w:cstheme="majorHAnsi"/>
        </w:rPr>
        <w:t xml:space="preserve">result </w:t>
      </w:r>
      <w:r w:rsidRPr="000761A8">
        <w:rPr>
          <w:rStyle w:val="Emphasis"/>
          <w:rFonts w:asciiTheme="majorHAnsi" w:hAnsiTheme="majorHAnsi" w:cstheme="majorHAnsi"/>
          <w:highlight w:val="green"/>
        </w:rPr>
        <w:t>by</w:t>
      </w:r>
      <w:r w:rsidRPr="000761A8">
        <w:rPr>
          <w:rStyle w:val="Emphasis"/>
          <w:rFonts w:asciiTheme="majorHAnsi" w:hAnsiTheme="majorHAnsi" w:cstheme="majorHAnsi"/>
        </w:rPr>
        <w:t xml:space="preserve"> the year </w:t>
      </w:r>
      <w:r w:rsidRPr="000761A8">
        <w:rPr>
          <w:rStyle w:val="Emphasis"/>
          <w:rFonts w:asciiTheme="majorHAnsi" w:hAnsiTheme="majorHAnsi" w:cstheme="majorHAnsi"/>
          <w:highlight w:val="green"/>
        </w:rPr>
        <w:t>2000</w:t>
      </w:r>
      <w:r w:rsidRPr="000761A8">
        <w:rPr>
          <w:rFonts w:asciiTheme="majorHAnsi" w:hAnsiTheme="majorHAnsi" w:cstheme="majorHAnsi"/>
          <w:sz w:val="12"/>
        </w:rPr>
        <w:t xml:space="preserve">. 100Link to the text of the note </w:t>
      </w:r>
      <w:r w:rsidRPr="000761A8">
        <w:rPr>
          <w:rStyle w:val="TitleChar"/>
          <w:rFonts w:asciiTheme="majorHAnsi" w:hAnsiTheme="majorHAnsi" w:cstheme="majorHAnsi"/>
        </w:rPr>
        <w:t xml:space="preserve">That </w:t>
      </w:r>
      <w:r w:rsidRPr="000761A8">
        <w:rPr>
          <w:rStyle w:val="TitleChar"/>
          <w:rFonts w:asciiTheme="majorHAnsi" w:hAnsiTheme="majorHAnsi" w:cstheme="majorHAnsi"/>
          <w:highlight w:val="green"/>
        </w:rPr>
        <w:t>date</w:t>
      </w:r>
      <w:r w:rsidRPr="000761A8">
        <w:rPr>
          <w:rStyle w:val="TitleChar"/>
          <w:rFonts w:asciiTheme="majorHAnsi" w:hAnsiTheme="majorHAnsi" w:cstheme="majorHAnsi"/>
        </w:rPr>
        <w:t xml:space="preserve"> </w:t>
      </w:r>
      <w:r w:rsidRPr="000761A8">
        <w:rPr>
          <w:rStyle w:val="Emphasis"/>
          <w:rFonts w:asciiTheme="majorHAnsi" w:hAnsiTheme="majorHAnsi" w:cstheme="majorHAnsi"/>
          <w:highlight w:val="green"/>
        </w:rPr>
        <w:t>long passed</w:t>
      </w:r>
      <w:r w:rsidRPr="000761A8">
        <w:rPr>
          <w:rFonts w:asciiTheme="majorHAnsi" w:hAnsiTheme="majorHAnsi" w:cstheme="majorHAnsi"/>
          <w:sz w:val="12"/>
        </w:rPr>
        <w:t xml:space="preserve">, </w:t>
      </w:r>
      <w:r w:rsidRPr="000761A8">
        <w:rPr>
          <w:rStyle w:val="TitleChar"/>
          <w:rFonts w:asciiTheme="majorHAnsi" w:hAnsiTheme="majorHAnsi" w:cstheme="majorHAnsi"/>
        </w:rPr>
        <w:t xml:space="preserve">Kessler </w:t>
      </w:r>
      <w:r w:rsidRPr="000761A8">
        <w:rPr>
          <w:rStyle w:val="Emphasis"/>
          <w:rFonts w:asciiTheme="majorHAnsi" w:hAnsiTheme="majorHAnsi" w:cstheme="majorHAnsi"/>
          <w:highlight w:val="green"/>
        </w:rPr>
        <w:t>now speaks of a century-long</w:t>
      </w:r>
      <w:r w:rsidRPr="000761A8">
        <w:rPr>
          <w:rStyle w:val="Emphasis"/>
          <w:rFonts w:asciiTheme="majorHAnsi" w:hAnsiTheme="majorHAnsi" w:cstheme="majorHAnsi"/>
        </w:rPr>
        <w:t xml:space="preserve"> </w:t>
      </w:r>
      <w:r w:rsidRPr="000761A8">
        <w:rPr>
          <w:rStyle w:val="Emphasis"/>
          <w:rFonts w:asciiTheme="majorHAnsi" w:hAnsiTheme="majorHAnsi" w:cstheme="majorHAnsi"/>
          <w:highlight w:val="green"/>
        </w:rPr>
        <w:t>process</w:t>
      </w:r>
      <w:r w:rsidRPr="000761A8">
        <w:rPr>
          <w:rStyle w:val="TitleChar"/>
          <w:rFonts w:asciiTheme="majorHAnsi" w:hAnsiTheme="majorHAnsi" w:cstheme="majorHAnsi"/>
        </w:rPr>
        <w:t xml:space="preserve"> that "</w:t>
      </w:r>
      <w:r w:rsidRPr="000761A8">
        <w:rPr>
          <w:rStyle w:val="Emphasis"/>
          <w:rFonts w:asciiTheme="majorHAnsi" w:hAnsiTheme="majorHAnsi" w:cstheme="majorHAnsi"/>
          <w:highlight w:val="green"/>
        </w:rPr>
        <w:t>we have time to deal with</w:t>
      </w:r>
      <w:r w:rsidRPr="000761A8">
        <w:rPr>
          <w:rFonts w:asciiTheme="majorHAnsi" w:hAnsiTheme="majorHAnsi" w:cstheme="majorHAnsi"/>
          <w:sz w:val="12"/>
        </w:rPr>
        <w:t>." 101Link to the text of the note</w:t>
      </w:r>
    </w:p>
    <w:p w14:paraId="7F1D410E" w14:textId="77777777" w:rsidR="006F5512" w:rsidRPr="008E6C6C" w:rsidRDefault="006F5512" w:rsidP="006F5512">
      <w:pPr>
        <w:pStyle w:val="Heading4"/>
        <w:numPr>
          <w:ilvl w:val="0"/>
          <w:numId w:val="14"/>
        </w:numPr>
        <w:tabs>
          <w:tab w:val="num" w:pos="360"/>
        </w:tabs>
        <w:ind w:left="0" w:firstLine="0"/>
        <w:rPr>
          <w:rFonts w:cs="Calibri"/>
        </w:rPr>
      </w:pPr>
      <w:r w:rsidRPr="008E6C6C">
        <w:rPr>
          <w:rFonts w:cs="Calibri"/>
        </w:rPr>
        <w:lastRenderedPageBreak/>
        <w:t xml:space="preserve">No </w:t>
      </w:r>
      <w:proofErr w:type="spellStart"/>
      <w:r w:rsidRPr="008E6C6C">
        <w:rPr>
          <w:rFonts w:cs="Calibri"/>
          <w:u w:val="single"/>
        </w:rPr>
        <w:t>retal</w:t>
      </w:r>
      <w:proofErr w:type="spellEnd"/>
      <w:r w:rsidRPr="008E6C6C">
        <w:rPr>
          <w:rFonts w:cs="Calibri"/>
        </w:rPr>
        <w:t xml:space="preserve"> or </w:t>
      </w:r>
      <w:r w:rsidRPr="008E6C6C">
        <w:rPr>
          <w:rFonts w:cs="Calibri"/>
          <w:u w:val="single"/>
        </w:rPr>
        <w:t>escalation</w:t>
      </w:r>
      <w:r w:rsidRPr="008E6C6C">
        <w:rPr>
          <w:rFonts w:cs="Calibri"/>
        </w:rPr>
        <w:t xml:space="preserve"> from satellite attacks</w:t>
      </w:r>
      <w:r>
        <w:rPr>
          <w:rFonts w:cs="Calibri"/>
        </w:rPr>
        <w:t xml:space="preserve"> – there is no impact. </w:t>
      </w:r>
    </w:p>
    <w:p w14:paraId="20559FAA" w14:textId="77777777" w:rsidR="006F5512" w:rsidRPr="008E6C6C" w:rsidRDefault="006F5512" w:rsidP="006F5512">
      <w:r w:rsidRPr="008E6C6C">
        <w:t xml:space="preserve">Dr. Eric J. </w:t>
      </w:r>
      <w:proofErr w:type="spellStart"/>
      <w:r w:rsidRPr="008E6C6C">
        <w:rPr>
          <w:rStyle w:val="Style13ptBold"/>
        </w:rPr>
        <w:t>Zarybnisky</w:t>
      </w:r>
      <w:proofErr w:type="spellEnd"/>
      <w:r w:rsidRPr="008E6C6C">
        <w:rPr>
          <w:rStyle w:val="Style13ptBold"/>
        </w:rPr>
        <w:t xml:space="preserve">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0FDAEDB0" w14:textId="77777777" w:rsidR="006F5512" w:rsidRPr="008E6C6C" w:rsidRDefault="006F5512" w:rsidP="006F5512">
      <w:r w:rsidRPr="008E6C6C">
        <w:t>PREVENTING AGGRESSION IN SPACE</w:t>
      </w:r>
    </w:p>
    <w:p w14:paraId="5CDD43DD" w14:textId="77777777" w:rsidR="006F5512" w:rsidRDefault="006F5512" w:rsidP="006F5512">
      <w:pPr>
        <w:rPr>
          <w:sz w:val="16"/>
        </w:rPr>
      </w:pPr>
      <w:r w:rsidRPr="00FA4148">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A4148">
        <w:rPr>
          <w:sz w:val="16"/>
        </w:rPr>
        <w:t>remains</w:t>
      </w:r>
      <w:proofErr w:type="gramEnd"/>
      <w:r w:rsidRPr="00FA4148">
        <w:rPr>
          <w:sz w:val="16"/>
        </w:rPr>
        <w:t xml:space="preserve">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FA4148">
        <w:rPr>
          <w:sz w:val="16"/>
        </w:rPr>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proofErr w:type="gramStart"/>
      <w:r w:rsidRPr="002076FF">
        <w:rPr>
          <w:rStyle w:val="Emphasis"/>
          <w:highlight w:val="cyan"/>
        </w:rPr>
        <w:t>sat</w:t>
      </w:r>
      <w:r w:rsidRPr="008E6C6C">
        <w:rPr>
          <w:rStyle w:val="StyleUnderline"/>
        </w:rPr>
        <w:t>ellite</w:t>
      </w:r>
      <w:r w:rsidRPr="002076FF">
        <w:rPr>
          <w:rStyle w:val="Emphasis"/>
          <w:highlight w:val="cyan"/>
        </w:rPr>
        <w:t>s</w:t>
      </w:r>
      <w:r w:rsidRPr="00FA4148">
        <w:rPr>
          <w:sz w:val="16"/>
        </w:rPr>
        <w:t>8F8</w:t>
      </w:r>
      <w:proofErr w:type="gramEnd"/>
      <w:r w:rsidRPr="00FA4148">
        <w:rPr>
          <w:sz w:val="16"/>
        </w:rPr>
        <w:t xml:space="preserve"> </w:t>
      </w:r>
      <w:r w:rsidRPr="002076FF">
        <w:rPr>
          <w:rStyle w:val="StyleUnderline"/>
          <w:highlight w:val="cyan"/>
        </w:rPr>
        <w:t>and</w:t>
      </w:r>
      <w:r w:rsidRPr="008E6C6C">
        <w:rPr>
          <w:rStyle w:val="StyleUnderline"/>
        </w:rPr>
        <w:t xml:space="preserve"> the </w:t>
      </w:r>
      <w:r w:rsidRPr="002076FF">
        <w:rPr>
          <w:rStyle w:val="Emphasis"/>
          <w:highlight w:val="cyan"/>
        </w:rPr>
        <w:t>U</w:t>
      </w:r>
      <w:r w:rsidRPr="00FA4148">
        <w:rPr>
          <w:sz w:val="16"/>
        </w:rPr>
        <w:t xml:space="preserve">nited </w:t>
      </w:r>
      <w:r w:rsidRPr="002076FF">
        <w:rPr>
          <w:rStyle w:val="Emphasis"/>
          <w:highlight w:val="cyan"/>
        </w:rPr>
        <w:t>S</w:t>
      </w:r>
      <w:r w:rsidRPr="00FA4148">
        <w:rPr>
          <w:sz w:val="16"/>
        </w:rPr>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FA4148">
        <w:rPr>
          <w:sz w:val="16"/>
        </w:rPr>
        <w:t>. Beginning with the fundamentals of deterrence illuminates how it applies to prevention of aggression in space.</w:t>
      </w:r>
    </w:p>
    <w:p w14:paraId="2F8167B4" w14:textId="77777777" w:rsidR="006F5512" w:rsidRDefault="006F5512" w:rsidP="006F5512">
      <w:pPr>
        <w:pStyle w:val="Heading4"/>
        <w:numPr>
          <w:ilvl w:val="0"/>
          <w:numId w:val="14"/>
        </w:numPr>
        <w:tabs>
          <w:tab w:val="num" w:pos="360"/>
        </w:tabs>
        <w:ind w:left="0" w:firstLine="0"/>
      </w:pPr>
      <w:r>
        <w:t xml:space="preserve">No space </w:t>
      </w:r>
      <w:proofErr w:type="gramStart"/>
      <w:r>
        <w:t>war</w:t>
      </w:r>
      <w:proofErr w:type="gramEnd"/>
    </w:p>
    <w:p w14:paraId="127425E2" w14:textId="77777777" w:rsidR="006F5512" w:rsidRDefault="006F5512" w:rsidP="006F5512">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1" w:history="1">
        <w:r w:rsidRPr="00F107EC">
          <w:t>https://ccdcoe.org/uploads/2019/06/Art_12_The-Cyber-ASAT.pdf</w:t>
        </w:r>
      </w:hyperlink>
    </w:p>
    <w:p w14:paraId="07876E9E" w14:textId="0D3B91A9" w:rsidR="006F5512" w:rsidRDefault="006F5512" w:rsidP="006F5512">
      <w:pPr>
        <w:rPr>
          <w:rStyle w:val="StyleUnderline"/>
        </w:rPr>
      </w:pPr>
      <w:r w:rsidRPr="00742E6B">
        <w:rPr>
          <w:sz w:val="14"/>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742E6B">
        <w:rPr>
          <w:sz w:val="14"/>
        </w:rPr>
        <w:t xml:space="preserve"> Given this, one possible reason why </w:t>
      </w:r>
      <w:r w:rsidRPr="007017DB">
        <w:rPr>
          <w:rStyle w:val="Emphasis"/>
          <w:highlight w:val="yellow"/>
        </w:rPr>
        <w:t>space wars have not broken out</w:t>
      </w:r>
      <w:r w:rsidRPr="00742E6B">
        <w:rPr>
          <w:sz w:val="14"/>
        </w:rPr>
        <w:t xml:space="preserve"> is simply </w:t>
      </w:r>
      <w:r w:rsidRPr="007D507D">
        <w:rPr>
          <w:rStyle w:val="StyleUnderline"/>
        </w:rPr>
        <w:t>because only the US has ever had the ability to fight one</w:t>
      </w:r>
      <w:r w:rsidRPr="00742E6B">
        <w:rPr>
          <w:sz w:val="14"/>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7017DB">
        <w:rPr>
          <w:rStyle w:val="Emphasis"/>
          <w:highlight w:val="yellow"/>
        </w:rPr>
        <w:t>Limited access to orbit</w:t>
      </w:r>
      <w:r w:rsidRPr="007D507D">
        <w:rPr>
          <w:rStyle w:val="StyleUnderline"/>
        </w:rPr>
        <w:t xml:space="preserve"> necessarily </w:t>
      </w:r>
      <w:r w:rsidRPr="007017DB">
        <w:rPr>
          <w:rStyle w:val="StyleUnderline"/>
          <w:highlight w:val="yellow"/>
        </w:rPr>
        <w:t>reduces</w:t>
      </w:r>
      <w:r w:rsidRPr="007D507D">
        <w:rPr>
          <w:rStyle w:val="StyleUnderline"/>
        </w:rPr>
        <w:t xml:space="preserve"> the </w:t>
      </w:r>
      <w:r w:rsidRPr="007017DB">
        <w:rPr>
          <w:rStyle w:val="StyleUnderline"/>
          <w:highlight w:val="yellow"/>
        </w:rPr>
        <w:t>scenarios which could</w:t>
      </w:r>
      <w:r w:rsidRPr="007D507D">
        <w:rPr>
          <w:rStyle w:val="StyleUnderline"/>
        </w:rPr>
        <w:t xml:space="preserve"> plausibly </w:t>
      </w:r>
      <w:r w:rsidRPr="007017DB">
        <w:rPr>
          <w:rStyle w:val="StyleUnderline"/>
          <w:highlight w:val="yellow"/>
        </w:rPr>
        <w:t>escalate</w:t>
      </w:r>
      <w:r w:rsidRPr="007D507D">
        <w:rPr>
          <w:rStyle w:val="StyleUnderline"/>
        </w:rPr>
        <w:t xml:space="preserve"> to ASAT usage.</w:t>
      </w:r>
      <w:r w:rsidRPr="00742E6B">
        <w:rPr>
          <w:sz w:val="14"/>
        </w:rPr>
        <w:t xml:space="preserve"> Only major conflicts between the handful of states with ‘space club’ membership could be considered possible flashpoints. Even then, the </w:t>
      </w:r>
      <w:r w:rsidRPr="007017DB">
        <w:rPr>
          <w:rStyle w:val="Emphasis"/>
          <w:highlight w:val="yellow"/>
        </w:rPr>
        <w:t>fragility of</w:t>
      </w:r>
      <w:r w:rsidRPr="00A67AE6">
        <w:rPr>
          <w:rStyle w:val="Emphasis"/>
        </w:rPr>
        <w:t xml:space="preserve"> an </w:t>
      </w:r>
      <w:r w:rsidRPr="00A568D2">
        <w:rPr>
          <w:rStyle w:val="Emphasis"/>
        </w:rPr>
        <w:t>attacker’s own</w:t>
      </w:r>
      <w:r w:rsidRPr="007D507D">
        <w:rPr>
          <w:rStyle w:val="Emphasis"/>
        </w:rPr>
        <w:t xml:space="preserve"> space </w:t>
      </w:r>
      <w:r w:rsidRPr="007017DB">
        <w:rPr>
          <w:rStyle w:val="Emphasis"/>
          <w:highlight w:val="yellow"/>
        </w:rPr>
        <w:t>assets</w:t>
      </w:r>
      <w:r w:rsidRPr="007017DB">
        <w:rPr>
          <w:rStyle w:val="StyleUnderline"/>
          <w:highlight w:val="yellow"/>
        </w:rPr>
        <w:t xml:space="preserve"> creates </w:t>
      </w:r>
      <w:r w:rsidRPr="007017DB">
        <w:rPr>
          <w:rStyle w:val="Emphasis"/>
          <w:highlight w:val="yellow"/>
        </w:rPr>
        <w:t>de-escalatory pressures</w:t>
      </w:r>
      <w:r w:rsidRPr="007017DB">
        <w:rPr>
          <w:rStyle w:val="StyleUnderline"/>
          <w:highlight w:val="yellow"/>
        </w:rPr>
        <w:t xml:space="preserve"> due to</w:t>
      </w:r>
      <w:r w:rsidRPr="007D507D">
        <w:rPr>
          <w:rStyle w:val="StyleUnderline"/>
        </w:rPr>
        <w:t xml:space="preserve"> the </w:t>
      </w:r>
      <w:r w:rsidRPr="007017DB">
        <w:rPr>
          <w:rStyle w:val="Emphasis"/>
          <w:highlight w:val="yellow"/>
        </w:rPr>
        <w:t>deterrent effect of retal</w:t>
      </w:r>
      <w:r w:rsidRPr="00A67AE6">
        <w:rPr>
          <w:rStyle w:val="Emphasis"/>
        </w:rPr>
        <w:t>iation</w:t>
      </w:r>
      <w:r w:rsidRPr="00764C62">
        <w:rPr>
          <w:rStyle w:val="StyleUnderline"/>
        </w:rPr>
        <w:t>.</w:t>
      </w:r>
      <w:r w:rsidRPr="007D507D">
        <w:rPr>
          <w:rStyle w:val="StyleUnderline"/>
        </w:rPr>
        <w:t xml:space="preserve"> Since</w:t>
      </w:r>
      <w:r w:rsidRPr="00742E6B">
        <w:rPr>
          <w:sz w:val="14"/>
        </w:rPr>
        <w:t xml:space="preserve"> the earliest days of </w:t>
      </w:r>
      <w:r w:rsidRPr="007D507D">
        <w:rPr>
          <w:rStyle w:val="StyleUnderline"/>
        </w:rPr>
        <w:t xml:space="preserve">the space race, dominant </w:t>
      </w:r>
      <w:r w:rsidRPr="007017DB">
        <w:rPr>
          <w:rStyle w:val="StyleUnderline"/>
          <w:highlight w:val="yellow"/>
        </w:rPr>
        <w:t>powers</w:t>
      </w:r>
      <w:r w:rsidRPr="007D507D">
        <w:rPr>
          <w:rStyle w:val="StyleUnderline"/>
        </w:rPr>
        <w:t xml:space="preserve"> have recognized this dynamic and </w:t>
      </w:r>
      <w:r w:rsidRPr="007017DB">
        <w:rPr>
          <w:rStyle w:val="StyleUnderline"/>
          <w:highlight w:val="yellow"/>
        </w:rPr>
        <w:t>demonstrated</w:t>
      </w:r>
      <w:r w:rsidRPr="007D507D">
        <w:rPr>
          <w:rStyle w:val="StyleUnderline"/>
        </w:rPr>
        <w:t xml:space="preserve"> an inclination </w:t>
      </w:r>
      <w:r w:rsidRPr="007017DB">
        <w:rPr>
          <w:rStyle w:val="Emphasis"/>
          <w:highlight w:val="yellow"/>
        </w:rPr>
        <w:t>towards de-escalatory</w:t>
      </w:r>
      <w:r w:rsidRPr="00A67AE6">
        <w:rPr>
          <w:rStyle w:val="Emphasis"/>
        </w:rPr>
        <w:t xml:space="preserve"> space </w:t>
      </w:r>
      <w:r w:rsidRPr="007017DB">
        <w:rPr>
          <w:rStyle w:val="Emphasis"/>
          <w:highlight w:val="yellow"/>
        </w:rPr>
        <w:t>strategies</w:t>
      </w:r>
      <w:r w:rsidRPr="00742E6B">
        <w:rPr>
          <w:sz w:val="14"/>
        </w:rPr>
        <w:t xml:space="preserve"> [23]. B. Attributable Norms </w:t>
      </w:r>
      <w:r w:rsidRPr="007D507D">
        <w:rPr>
          <w:rStyle w:val="StyleUnderline"/>
        </w:rPr>
        <w:t>There</w:t>
      </w:r>
      <w:r w:rsidRPr="00742E6B">
        <w:rPr>
          <w:sz w:val="14"/>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42E6B">
        <w:rPr>
          <w:sz w:val="14"/>
        </w:rPr>
        <w:t xml:space="preserve"> The effectiveness of this regime, </w:t>
      </w:r>
      <w:proofErr w:type="spellStart"/>
      <w:r w:rsidRPr="00742E6B">
        <w:rPr>
          <w:sz w:val="14"/>
        </w:rPr>
        <w:t>centred</w:t>
      </w:r>
      <w:proofErr w:type="spellEnd"/>
      <w:r w:rsidRPr="00742E6B">
        <w:rPr>
          <w:sz w:val="14"/>
        </w:rPr>
        <w:t xml:space="preserve"> around the Outer Space </w:t>
      </w:r>
      <w:r w:rsidRPr="00A568D2">
        <w:rPr>
          <w:sz w:val="14"/>
        </w:rPr>
        <w:t xml:space="preserve">Treaty </w:t>
      </w:r>
      <w:r w:rsidRPr="00A568D2">
        <w:rPr>
          <w:rStyle w:val="StyleUnderline"/>
          <w:highlight w:val="yellow"/>
        </w:rPr>
        <w:t>(</w:t>
      </w:r>
      <w:r w:rsidRPr="00A568D2">
        <w:rPr>
          <w:rStyle w:val="Emphasis"/>
          <w:highlight w:val="yellow"/>
        </w:rPr>
        <w:t>OST</w:t>
      </w:r>
      <w:r w:rsidRPr="00A568D2">
        <w:rPr>
          <w:rStyle w:val="StyleUnderline"/>
          <w:highlight w:val="yellow"/>
        </w:rPr>
        <w:t>)</w:t>
      </w:r>
      <w:r w:rsidRPr="00A568D2">
        <w:rPr>
          <w:sz w:val="14"/>
        </w:rPr>
        <w:t xml:space="preserve">, is highly contentious and many have pointed out its serious legal and political shortcomings [24]–[26]. Nevertheless, this status quo framework has somehow </w:t>
      </w:r>
      <w:r w:rsidRPr="00A568D2">
        <w:rPr>
          <w:rStyle w:val="StyleUnderline"/>
        </w:rPr>
        <w:t>supported</w:t>
      </w:r>
      <w:r w:rsidRPr="007D507D">
        <w:rPr>
          <w:rStyle w:val="StyleUnderline"/>
        </w:rPr>
        <w:t xml:space="preserve"> over </w:t>
      </w:r>
      <w:r w:rsidRPr="007017DB">
        <w:rPr>
          <w:rStyle w:val="Emphasis"/>
          <w:highlight w:val="yellow"/>
        </w:rPr>
        <w:t>six decades of</w:t>
      </w:r>
      <w:r w:rsidRPr="007D507D">
        <w:rPr>
          <w:rStyle w:val="Emphasis"/>
        </w:rPr>
        <w:t xml:space="preserve"> relative </w:t>
      </w:r>
      <w:r w:rsidRPr="007017DB">
        <w:rPr>
          <w:rStyle w:val="Emphasis"/>
          <w:highlight w:val="yellow"/>
        </w:rPr>
        <w:t>peace</w:t>
      </w:r>
      <w:r w:rsidRPr="007D507D">
        <w:rPr>
          <w:rStyle w:val="StyleUnderline"/>
        </w:rPr>
        <w:t xml:space="preserve"> in orbit.</w:t>
      </w:r>
      <w:r w:rsidRPr="00742E6B">
        <w:rPr>
          <w:sz w:val="14"/>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42E6B">
        <w:rPr>
          <w:sz w:val="14"/>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42E6B">
        <w:rPr>
          <w:sz w:val="14"/>
        </w:rPr>
        <w:t xml:space="preserve"> has typically </w:t>
      </w:r>
      <w:r w:rsidRPr="007D507D">
        <w:rPr>
          <w:rStyle w:val="StyleUnderline"/>
        </w:rPr>
        <w:t>occurred through incremental legal re-</w:t>
      </w:r>
      <w:r w:rsidRPr="007D507D">
        <w:rPr>
          <w:rStyle w:val="StyleUnderline"/>
        </w:rPr>
        <w:lastRenderedPageBreak/>
        <w:t>interpretation</w:t>
      </w:r>
      <w:r w:rsidRPr="00742E6B">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42E6B">
        <w:rPr>
          <w:sz w:val="14"/>
        </w:rPr>
        <w:t>peaceful global commons</w:t>
      </w:r>
      <w:proofErr w:type="gramEnd"/>
      <w:r w:rsidRPr="00742E6B">
        <w:rPr>
          <w:sz w:val="14"/>
        </w:rPr>
        <w:t xml:space="preserve"> [27, p. 56]. Altogether, this suggests that </w:t>
      </w:r>
      <w:r w:rsidRPr="007017DB">
        <w:rPr>
          <w:rStyle w:val="Emphasis"/>
          <w:highlight w:val="yellow"/>
        </w:rPr>
        <w:t>states perceive</w:t>
      </w:r>
      <w:r w:rsidRPr="007D507D">
        <w:rPr>
          <w:rStyle w:val="Emphasis"/>
        </w:rPr>
        <w:t xml:space="preserve"> real </w:t>
      </w:r>
      <w:r w:rsidRPr="007017DB">
        <w:rPr>
          <w:rStyle w:val="Emphasis"/>
          <w:highlight w:val="yellow"/>
        </w:rPr>
        <w:t>costs</w:t>
      </w:r>
      <w:r w:rsidRPr="007017DB">
        <w:rPr>
          <w:rStyle w:val="StyleUnderline"/>
          <w:highlight w:val="yellow"/>
        </w:rPr>
        <w:t xml:space="preserve"> to breaking this</w:t>
      </w:r>
      <w:r w:rsidRPr="007D507D">
        <w:rPr>
          <w:rStyle w:val="StyleUnderline"/>
        </w:rPr>
        <w:t xml:space="preserve"> normative </w:t>
      </w:r>
      <w:r w:rsidRPr="007017DB">
        <w:rPr>
          <w:rStyle w:val="StyleUnderline"/>
          <w:highlight w:val="yellow"/>
        </w:rPr>
        <w:t>tradition and</w:t>
      </w:r>
      <w:r w:rsidRPr="007D507D">
        <w:rPr>
          <w:rStyle w:val="StyleUnderline"/>
        </w:rPr>
        <w:t xml:space="preserve"> may even </w:t>
      </w:r>
      <w:r w:rsidRPr="007017DB">
        <w:rPr>
          <w:rStyle w:val="Emphasis"/>
          <w:highlight w:val="yellow"/>
        </w:rPr>
        <w:t>moderate</w:t>
      </w:r>
      <w:r w:rsidRPr="00A67AE6">
        <w:rPr>
          <w:rStyle w:val="Emphasis"/>
        </w:rPr>
        <w:t xml:space="preserve"> their </w:t>
      </w:r>
      <w:proofErr w:type="spellStart"/>
      <w:r w:rsidRPr="007017DB">
        <w:rPr>
          <w:rStyle w:val="Emphasis"/>
          <w:highlight w:val="yellow"/>
        </w:rPr>
        <w:t>behaviours</w:t>
      </w:r>
      <w:proofErr w:type="spellEnd"/>
      <w:r w:rsidRPr="007D507D">
        <w:rPr>
          <w:rStyle w:val="StyleUnderline"/>
        </w:rPr>
        <w:t xml:space="preserve"> accordingly.</w:t>
      </w:r>
      <w:r w:rsidRPr="00742E6B">
        <w:rPr>
          <w:sz w:val="14"/>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42E6B">
        <w:rPr>
          <w:sz w:val="14"/>
        </w:rPr>
        <w:t xml:space="preserve"> For kinetic ASAT technology, </w:t>
      </w:r>
      <w:r w:rsidRPr="007017DB">
        <w:rPr>
          <w:rStyle w:val="Emphasis"/>
          <w:highlight w:val="yellow"/>
        </w:rPr>
        <w:t>plausible deniability</w:t>
      </w:r>
      <w:r w:rsidRPr="007017DB">
        <w:rPr>
          <w:rStyle w:val="StyleUnderline"/>
          <w:highlight w:val="yellow"/>
        </w:rPr>
        <w:t xml:space="preserve"> and </w:t>
      </w:r>
      <w:r w:rsidRPr="007017DB">
        <w:rPr>
          <w:rStyle w:val="Emphasis"/>
          <w:highlight w:val="yellow"/>
        </w:rPr>
        <w:t>stealth</w:t>
      </w:r>
      <w:r w:rsidRPr="007017DB">
        <w:rPr>
          <w:rStyle w:val="StyleUnderline"/>
          <w:highlight w:val="yellow"/>
        </w:rPr>
        <w:t xml:space="preserve"> are</w:t>
      </w:r>
      <w:r w:rsidRPr="007D507D">
        <w:rPr>
          <w:rStyle w:val="StyleUnderline"/>
        </w:rPr>
        <w:t xml:space="preserve"> essentially </w:t>
      </w:r>
      <w:r w:rsidRPr="007017DB">
        <w:rPr>
          <w:rStyle w:val="Emphasis"/>
          <w:highlight w:val="yellow"/>
        </w:rPr>
        <w:t>impossible</w:t>
      </w:r>
      <w:r w:rsidRPr="00F107EC">
        <w:rPr>
          <w:rStyle w:val="StyleUnderline"/>
        </w:rPr>
        <w:t>.</w:t>
      </w:r>
      <w:r w:rsidRPr="00742E6B">
        <w:rPr>
          <w:sz w:val="14"/>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42E6B">
        <w:rPr>
          <w:sz w:val="14"/>
        </w:rPr>
        <w:t xml:space="preserve">and testing, particularly during peacetime. C. Environmental Interdependence </w:t>
      </w:r>
      <w:r w:rsidRPr="007D507D">
        <w:rPr>
          <w:rStyle w:val="StyleUnderline"/>
        </w:rPr>
        <w:t xml:space="preserve">A third </w:t>
      </w:r>
      <w:r w:rsidRPr="007017DB">
        <w:rPr>
          <w:rStyle w:val="StyleUnderline"/>
          <w:highlight w:val="yellow"/>
        </w:rPr>
        <w:t>stabilizing force relates to</w:t>
      </w:r>
      <w:r w:rsidRPr="007D507D">
        <w:rPr>
          <w:rStyle w:val="StyleUnderline"/>
        </w:rPr>
        <w:t xml:space="preserve"> the </w:t>
      </w:r>
      <w:r w:rsidRPr="007D507D">
        <w:rPr>
          <w:rStyle w:val="Emphasis"/>
        </w:rPr>
        <w:t xml:space="preserve">orbital </w:t>
      </w:r>
      <w:r w:rsidRPr="007017DB">
        <w:rPr>
          <w:rStyle w:val="Emphasis"/>
          <w:highlight w:val="yellow"/>
        </w:rPr>
        <w:t xml:space="preserve">debris </w:t>
      </w:r>
      <w:r w:rsidRPr="00A568D2">
        <w:rPr>
          <w:rStyle w:val="Emphasis"/>
        </w:rPr>
        <w:t>consequences</w:t>
      </w:r>
      <w:r w:rsidRPr="00742E6B">
        <w:rPr>
          <w:sz w:val="14"/>
        </w:rPr>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568D2">
        <w:rPr>
          <w:rStyle w:val="StyleUnderline"/>
          <w:highlight w:val="yellow"/>
        </w:rPr>
        <w:t>debris</w:t>
      </w:r>
      <w:r w:rsidRPr="00A568D2">
        <w:rPr>
          <w:rStyle w:val="StyleUnderline"/>
        </w:rPr>
        <w:t xml:space="preserve"> particles are indiscriminate and unpredictable, they</w:t>
      </w:r>
      <w:r w:rsidRPr="007D507D">
        <w:rPr>
          <w:rStyle w:val="StyleUnderline"/>
        </w:rPr>
        <w:t xml:space="preserve"> often </w:t>
      </w:r>
      <w:r w:rsidRPr="007017DB">
        <w:rPr>
          <w:rStyle w:val="StyleUnderline"/>
          <w:highlight w:val="yellow"/>
        </w:rPr>
        <w:t>threaten</w:t>
      </w:r>
      <w:r w:rsidRPr="00A67AE6">
        <w:rPr>
          <w:rStyle w:val="StyleUnderline"/>
        </w:rPr>
        <w:t xml:space="preserve"> the </w:t>
      </w:r>
      <w:r w:rsidRPr="007017DB">
        <w:rPr>
          <w:rStyle w:val="StyleUnderline"/>
          <w:highlight w:val="yellow"/>
        </w:rPr>
        <w:t>attacker’s own</w:t>
      </w:r>
      <w:r w:rsidRPr="00A67AE6">
        <w:rPr>
          <w:rStyle w:val="StyleUnderline"/>
        </w:rPr>
        <w:t xml:space="preserve"> space </w:t>
      </w:r>
      <w:r w:rsidRPr="007017DB">
        <w:rPr>
          <w:rStyle w:val="StyleUnderline"/>
          <w:highlight w:val="yellow"/>
        </w:rPr>
        <w:t>assets</w:t>
      </w:r>
      <w:r w:rsidRPr="00742E6B">
        <w:rPr>
          <w:sz w:val="14"/>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42E6B">
        <w:rPr>
          <w:sz w:val="14"/>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14FC002" w14:textId="7F4BD770" w:rsidR="007F5818" w:rsidRDefault="007F5818" w:rsidP="007F5818">
      <w:pPr>
        <w:pStyle w:val="Heading4"/>
        <w:rPr>
          <w:rStyle w:val="StyleUnderline"/>
          <w:sz w:val="26"/>
          <w:u w:val="none"/>
        </w:rPr>
      </w:pPr>
      <w:r w:rsidRPr="007F5818">
        <w:rPr>
          <w:rStyle w:val="StyleUnderline"/>
          <w:sz w:val="26"/>
          <w:u w:val="none"/>
        </w:rPr>
        <w:t xml:space="preserve">Taylor 19 turns Biggs 18 </w:t>
      </w:r>
      <w:r>
        <w:rPr>
          <w:rStyle w:val="StyleUnderline"/>
          <w:sz w:val="26"/>
          <w:u w:val="none"/>
        </w:rPr>
        <w:t>–</w:t>
      </w:r>
      <w:r w:rsidRPr="007F5818">
        <w:rPr>
          <w:rStyle w:val="StyleUnderline"/>
          <w:sz w:val="26"/>
          <w:u w:val="none"/>
        </w:rPr>
        <w:t xml:space="preserve"> </w:t>
      </w:r>
      <w:r>
        <w:rPr>
          <w:rStyle w:val="StyleUnderline"/>
          <w:sz w:val="26"/>
          <w:u w:val="none"/>
        </w:rPr>
        <w:t xml:space="preserve">it tells you we need mining to make </w:t>
      </w:r>
      <w:r w:rsidR="006D0CBE">
        <w:rPr>
          <w:rStyle w:val="StyleUnderline"/>
          <w:sz w:val="26"/>
          <w:u w:val="none"/>
        </w:rPr>
        <w:t>satellites</w:t>
      </w:r>
      <w:r>
        <w:rPr>
          <w:rStyle w:val="StyleUnderline"/>
          <w:sz w:val="26"/>
          <w:u w:val="none"/>
        </w:rPr>
        <w:t xml:space="preserve"> that solve climate change </w:t>
      </w:r>
    </w:p>
    <w:p w14:paraId="1B94D881" w14:textId="02FCDA96" w:rsidR="0028675C" w:rsidRPr="0028675C" w:rsidRDefault="0028675C" w:rsidP="0028675C">
      <w:pPr>
        <w:pStyle w:val="Heading4"/>
      </w:pPr>
      <w:r>
        <w:t>Be skeptical of</w:t>
      </w:r>
      <w:r w:rsidR="006977EE">
        <w:t xml:space="preserve"> Ford 9 </w:t>
      </w:r>
      <w:r>
        <w:t xml:space="preserve">– a) </w:t>
      </w:r>
      <w:r w:rsidR="006977EE">
        <w:t xml:space="preserve">it </w:t>
      </w:r>
      <w:r>
        <w:t xml:space="preserve">was </w:t>
      </w:r>
      <w:r w:rsidR="006977EE" w:rsidRPr="006977EE">
        <w:rPr>
          <w:u w:val="single"/>
        </w:rPr>
        <w:t xml:space="preserve">way </w:t>
      </w:r>
      <w:r w:rsidR="006977EE">
        <w:t>b</w:t>
      </w:r>
      <w:r>
        <w:t xml:space="preserve">efore the pandemic &amp; we understood how to respond to them b) </w:t>
      </w:r>
      <w:r w:rsidR="006977EE">
        <w:t xml:space="preserve">it </w:t>
      </w:r>
      <w:r>
        <w:t>says “may”</w:t>
      </w:r>
    </w:p>
    <w:p w14:paraId="7913D249" w14:textId="0CEF9872" w:rsidR="006D0CBE" w:rsidRPr="006D0CBE" w:rsidRDefault="006D0CBE" w:rsidP="006D0CBE">
      <w:pPr>
        <w:pStyle w:val="Heading4"/>
      </w:pPr>
      <w:r>
        <w:t xml:space="preserve">Be skeptical of their pandemics impact </w:t>
      </w:r>
      <w:r w:rsidR="006977EE">
        <w:t xml:space="preserve">- </w:t>
      </w:r>
      <w:r>
        <w:t>extinction level assumes there are no vaccines, cures, etc. which as we’ve seen in this pandemic is empirically not the case</w:t>
      </w:r>
      <w:r w:rsidR="0028675C">
        <w:t xml:space="preserve"> – prefer </w:t>
      </w:r>
      <w:r w:rsidR="006977EE">
        <w:t xml:space="preserve">analytics </w:t>
      </w:r>
      <w:r w:rsidR="0028675C">
        <w:t>from within a pandemic than an invalid overestimation from 2015</w:t>
      </w:r>
    </w:p>
    <w:p w14:paraId="50804011" w14:textId="64AFDF6B" w:rsidR="001C2D5D" w:rsidRDefault="001C2D5D" w:rsidP="001C2D5D">
      <w:pPr>
        <w:pStyle w:val="Heading3"/>
      </w:pPr>
      <w:r>
        <w:lastRenderedPageBreak/>
        <w:t xml:space="preserve">Solvency </w:t>
      </w:r>
    </w:p>
    <w:p w14:paraId="6AE4FD09" w14:textId="77777777" w:rsidR="007F5818" w:rsidRDefault="0000666F" w:rsidP="004C0328">
      <w:pPr>
        <w:pStyle w:val="Heading4"/>
      </w:pPr>
      <w:r>
        <w:t>Non unique – public entities mine</w:t>
      </w:r>
      <w:r w:rsidR="004C0328">
        <w:t xml:space="preserve"> too</w:t>
      </w:r>
      <w:r w:rsidR="00444D5B">
        <w:t xml:space="preserve"> </w:t>
      </w:r>
    </w:p>
    <w:p w14:paraId="746A605E" w14:textId="093B829A" w:rsidR="004C0328" w:rsidRPr="004C0328" w:rsidRDefault="007F5818" w:rsidP="004C0328">
      <w:pPr>
        <w:pStyle w:val="Heading4"/>
      </w:pPr>
      <w:r>
        <w:t>N</w:t>
      </w:r>
      <w:r w:rsidR="004C0328">
        <w:t xml:space="preserve">o solvency mechanism – prefer the </w:t>
      </w:r>
      <w:proofErr w:type="spellStart"/>
      <w:r w:rsidR="004C0328">
        <w:t>T</w:t>
      </w:r>
      <w:r w:rsidR="004C0328">
        <w:t>he</w:t>
      </w:r>
      <w:proofErr w:type="spellEnd"/>
      <w:r w:rsidR="004C0328">
        <w:t xml:space="preserve"> Committee on the Peaceful use of Outer Space</w:t>
      </w:r>
      <w:r w:rsidR="004C0328">
        <w:t xml:space="preserve"> because it is specifi</w:t>
      </w:r>
      <w:r>
        <w:t>ed</w:t>
      </w:r>
      <w:r w:rsidR="004C0328">
        <w:t xml:space="preserve"> </w:t>
      </w:r>
      <w:r>
        <w:t xml:space="preserve">and </w:t>
      </w:r>
      <w:r w:rsidR="004C0328">
        <w:t>already</w:t>
      </w:r>
      <w:r>
        <w:t xml:space="preserve"> working in space</w:t>
      </w:r>
      <w:r w:rsidR="00876716">
        <w:t xml:space="preserve">–prefer the specificity of our planks rather than “restrictions” </w:t>
      </w:r>
    </w:p>
    <w:p w14:paraId="33656560" w14:textId="66E22DFD" w:rsidR="005D7EF6" w:rsidRPr="005D7EF6" w:rsidRDefault="007F5818" w:rsidP="005D7EF6">
      <w:pPr>
        <w:pStyle w:val="Heading4"/>
      </w:pPr>
      <w:r>
        <w:rPr>
          <w:rFonts w:cs="Calibri"/>
          <w:color w:val="000000"/>
        </w:rPr>
        <w:t xml:space="preserve">Circumvention-  </w:t>
      </w:r>
      <w:r w:rsidR="005D7EF6">
        <w:rPr>
          <w:rFonts w:cs="Calibri"/>
          <w:color w:val="000000"/>
        </w:rPr>
        <w:t xml:space="preserve">Outer Space Laws are unclear </w:t>
      </w:r>
      <w:r>
        <w:rPr>
          <w:rFonts w:cs="Calibri"/>
          <w:color w:val="000000"/>
        </w:rPr>
        <w:t xml:space="preserve">- </w:t>
      </w:r>
      <w:r w:rsidR="00876716">
        <w:rPr>
          <w:rFonts w:cs="Calibri"/>
          <w:color w:val="000000"/>
        </w:rPr>
        <w:t>magnified by the vagueness of the plan</w:t>
      </w:r>
    </w:p>
    <w:p w14:paraId="53EEE2C6" w14:textId="77777777" w:rsidR="005D7EF6" w:rsidRDefault="005D7EF6" w:rsidP="005D7EF6">
      <w:pPr>
        <w:pStyle w:val="NormalWeb"/>
        <w:spacing w:before="0" w:beforeAutospacing="0" w:after="160" w:afterAutospacing="0"/>
      </w:pPr>
      <w:r>
        <w:rPr>
          <w:rFonts w:cs="Calibri"/>
          <w:b/>
          <w:bCs/>
          <w:color w:val="000000"/>
          <w:sz w:val="26"/>
          <w:szCs w:val="26"/>
        </w:rPr>
        <w:t xml:space="preserve">Green and Stark 17 </w:t>
      </w:r>
      <w:r>
        <w:rPr>
          <w:rFonts w:cs="Calibri"/>
          <w:color w:val="000000"/>
          <w:szCs w:val="22"/>
        </w:rPr>
        <w:t>[Christopher and Eda, “Outer Space Treaty and Beyond: Do Existing Space Laws Put an Astronomical Barrier to Private IP Rights in Space?”, JDSUPRA. 8 September 2020 https://www.jdsupra.com/legalnews/outer-space-treaty-beyond-do-existing-44028/] //</w:t>
      </w:r>
      <w:proofErr w:type="spellStart"/>
      <w:r>
        <w:rPr>
          <w:rFonts w:cs="Calibri"/>
          <w:color w:val="000000"/>
          <w:szCs w:val="22"/>
        </w:rPr>
        <w:t>DebateDrills</w:t>
      </w:r>
      <w:proofErr w:type="spellEnd"/>
      <w:r>
        <w:rPr>
          <w:rFonts w:cs="Calibri"/>
          <w:color w:val="000000"/>
          <w:szCs w:val="22"/>
        </w:rPr>
        <w:t xml:space="preserve"> LC</w:t>
      </w:r>
    </w:p>
    <w:p w14:paraId="0E7EAA0A" w14:textId="77777777" w:rsidR="005D7EF6" w:rsidRDefault="005D7EF6" w:rsidP="005D7EF6">
      <w:pPr>
        <w:pStyle w:val="NormalWeb"/>
        <w:spacing w:before="0" w:beforeAutospacing="0" w:after="160" w:afterAutospacing="0"/>
      </w:pPr>
      <w:r>
        <w:rPr>
          <w:rFonts w:cs="Calibri"/>
          <w:color w:val="000000"/>
          <w:sz w:val="16"/>
          <w:szCs w:val="16"/>
        </w:rPr>
        <w:t xml:space="preserve">Our </w:t>
      </w:r>
      <w:r>
        <w:rPr>
          <w:rFonts w:cs="Calibri"/>
          <w:b/>
          <w:bCs/>
          <w:color w:val="000000"/>
          <w:szCs w:val="22"/>
          <w:u w:val="single"/>
          <w:shd w:val="clear" w:color="auto" w:fill="FFFF00"/>
        </w:rPr>
        <w:t>limited</w:t>
      </w:r>
      <w:r>
        <w:rPr>
          <w:rFonts w:cs="Calibri"/>
          <w:b/>
          <w:bCs/>
          <w:color w:val="000000"/>
          <w:szCs w:val="22"/>
          <w:u w:val="single"/>
        </w:rPr>
        <w:t xml:space="preserve"> body of </w:t>
      </w:r>
      <w:r>
        <w:rPr>
          <w:rFonts w:cs="Calibri"/>
          <w:b/>
          <w:bCs/>
          <w:color w:val="000000"/>
          <w:szCs w:val="22"/>
          <w:u w:val="single"/>
          <w:shd w:val="clear" w:color="auto" w:fill="FFFF00"/>
        </w:rPr>
        <w:t>space law provides little guidance</w:t>
      </w:r>
      <w:r>
        <w:rPr>
          <w:rFonts w:cs="Calibri"/>
          <w:color w:val="000000"/>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384BD2">
        <w:rPr>
          <w:rFonts w:asciiTheme="majorHAnsi" w:hAnsiTheme="majorHAnsi" w:cstheme="majorHAnsi"/>
          <w:b/>
          <w:bCs/>
          <w:color w:val="000000"/>
          <w:szCs w:val="22"/>
          <w:u w:val="single"/>
          <w:shd w:val="clear" w:color="auto" w:fill="FFFF00"/>
        </w:rPr>
        <w:t>none address the issue of </w:t>
      </w:r>
      <w:hyperlink r:id="rId22" w:history="1">
        <w:r w:rsidRPr="00384BD2">
          <w:rPr>
            <w:rStyle w:val="Hyperlink"/>
            <w:rFonts w:asciiTheme="majorHAnsi" w:hAnsiTheme="majorHAnsi" w:cstheme="majorHAnsi"/>
            <w:b/>
            <w:bCs/>
            <w:szCs w:val="22"/>
            <w:u w:val="single"/>
          </w:rPr>
          <w:t xml:space="preserve">intellectual </w:t>
        </w:r>
        <w:r w:rsidRPr="00384BD2">
          <w:rPr>
            <w:rStyle w:val="Hyperlink"/>
            <w:rFonts w:asciiTheme="majorHAnsi" w:hAnsiTheme="majorHAnsi" w:cstheme="majorHAnsi"/>
            <w:b/>
            <w:bCs/>
            <w:szCs w:val="22"/>
            <w:highlight w:val="yellow"/>
            <w:u w:val="single"/>
          </w:rPr>
          <w:t>property rights in space</w:t>
        </w:r>
      </w:hyperlink>
      <w:r w:rsidRPr="00384BD2">
        <w:rPr>
          <w:rFonts w:cs="Calibri"/>
          <w:color w:val="000000"/>
          <w:szCs w:val="22"/>
        </w:rPr>
        <w:t>.</w:t>
      </w:r>
      <w:r>
        <w:rPr>
          <w:rFonts w:cs="Calibri"/>
          <w:color w:val="000000"/>
          <w:sz w:val="16"/>
          <w:szCs w:val="16"/>
        </w:rPr>
        <w:t xml:space="preserve"> Rather, upon inspection, it appears that </w:t>
      </w:r>
      <w:r>
        <w:rPr>
          <w:rFonts w:cs="Calibri"/>
          <w:b/>
          <w:bCs/>
          <w:color w:val="000000"/>
          <w:szCs w:val="22"/>
          <w:u w:val="single"/>
        </w:rPr>
        <w:t>the stated purpose of these treaties may be antithetical to intellectual property protection.</w:t>
      </w:r>
    </w:p>
    <w:p w14:paraId="2C4DE886" w14:textId="77777777" w:rsidR="005D7EF6" w:rsidRDefault="005D7EF6" w:rsidP="005D7EF6">
      <w:pPr>
        <w:pStyle w:val="NormalWeb"/>
        <w:spacing w:before="0" w:beforeAutospacing="0" w:after="160" w:afterAutospacing="0"/>
      </w:pPr>
      <w:r>
        <w:rPr>
          <w:rFonts w:cs="Calibri"/>
          <w:color w:val="000000"/>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rFonts w:cs="Calibri"/>
          <w:b/>
          <w:bCs/>
          <w:color w:val="000000"/>
          <w:szCs w:val="22"/>
          <w:u w:val="single"/>
        </w:rPr>
        <w:t xml:space="preserve">patents are fundamentally territorial and grant monopoly rights for </w:t>
      </w:r>
      <w:proofErr w:type="gramStart"/>
      <w:r>
        <w:rPr>
          <w:rFonts w:cs="Calibri"/>
          <w:b/>
          <w:bCs/>
          <w:color w:val="000000"/>
          <w:szCs w:val="22"/>
          <w:u w:val="single"/>
        </w:rPr>
        <w:t>a period of time</w:t>
      </w:r>
      <w:proofErr w:type="gramEnd"/>
      <w:r>
        <w:rPr>
          <w:rFonts w:cs="Calibri"/>
          <w:b/>
          <w:bCs/>
          <w:color w:val="000000"/>
          <w:szCs w:val="22"/>
          <w:u w:val="single"/>
        </w:rPr>
        <w:t>. Applied to space, it is unclear just what is open for patent protections.</w:t>
      </w:r>
    </w:p>
    <w:p w14:paraId="43DE1A92" w14:textId="77777777" w:rsidR="005D7EF6" w:rsidRDefault="005D7EF6" w:rsidP="005D7EF6">
      <w:pPr>
        <w:pStyle w:val="NormalWeb"/>
        <w:spacing w:before="0" w:beforeAutospacing="0" w:after="160" w:afterAutospacing="0"/>
      </w:pPr>
      <w:r>
        <w:rPr>
          <w:rFonts w:cs="Calibri"/>
          <w:color w:val="000000"/>
          <w:sz w:val="16"/>
          <w:szCs w:val="16"/>
        </w:rPr>
        <w:t xml:space="preserve">For example, </w:t>
      </w:r>
      <w:r>
        <w:rPr>
          <w:rFonts w:cs="Calibri"/>
          <w:b/>
          <w:bCs/>
          <w:color w:val="000000"/>
          <w:szCs w:val="22"/>
          <w:u w:val="single"/>
        </w:rPr>
        <w:t>can private companies patent orbital patterns of satellites</w:t>
      </w:r>
      <w:r>
        <w:rPr>
          <w:rFonts w:cs="Calibri"/>
          <w:color w:val="000000"/>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Pr>
          <w:rFonts w:cs="Calibri"/>
          <w:color w:val="000000"/>
          <w:sz w:val="16"/>
          <w:szCs w:val="16"/>
        </w:rPr>
        <w:t>i.e.</w:t>
      </w:r>
      <w:proofErr w:type="gramEnd"/>
      <w:r>
        <w:rPr>
          <w:rFonts w:cs="Calibri"/>
          <w:color w:val="000000"/>
          <w:sz w:val="16"/>
          <w:szCs w:val="16"/>
        </w:rPr>
        <w:t xml:space="preserve"> one company alone.[7] Does this private apportionment of space run counter to our notions of sharing space? Some argue that </w:t>
      </w:r>
      <w:r>
        <w:rPr>
          <w:rFonts w:cs="Calibri"/>
          <w:b/>
          <w:bCs/>
          <w:color w:val="000000"/>
          <w:szCs w:val="22"/>
          <w:u w:val="single"/>
          <w:shd w:val="clear" w:color="auto" w:fill="FFFF00"/>
        </w:rPr>
        <w:t>the Outer Space Treaty only bans sovereign appropriation and does not limit private entities from exerting claims</w:t>
      </w:r>
      <w:r>
        <w:rPr>
          <w:rFonts w:cs="Calibri"/>
          <w:color w:val="000000"/>
          <w:sz w:val="16"/>
          <w:szCs w:val="16"/>
        </w:rPr>
        <w:t xml:space="preserve">. Others counter that private property rights flow from sovereign property claims, so the former is meaningless without the latter.[8] So the question remains, </w:t>
      </w:r>
      <w:r>
        <w:rPr>
          <w:rFonts w:cs="Calibri"/>
          <w:b/>
          <w:bCs/>
          <w:color w:val="000000"/>
          <w:szCs w:val="22"/>
          <w:u w:val="single"/>
        </w:rPr>
        <w:t>can the stated goals of sharing outer space be reconciled with the proprietary nature of patents</w:t>
      </w:r>
      <w:r>
        <w:rPr>
          <w:rFonts w:cs="Calibri"/>
          <w:color w:val="000000"/>
          <w:sz w:val="16"/>
          <w:szCs w:val="16"/>
        </w:rPr>
        <w:t>?</w:t>
      </w:r>
    </w:p>
    <w:p w14:paraId="6F30A5EE" w14:textId="53B01361" w:rsidR="004C0328" w:rsidRDefault="005D7EF6" w:rsidP="005D7EF6">
      <w:pPr>
        <w:pStyle w:val="NormalWeb"/>
        <w:spacing w:before="0" w:beforeAutospacing="0" w:after="160" w:afterAutospacing="0"/>
        <w:rPr>
          <w:rFonts w:cs="Calibri"/>
          <w:color w:val="000000"/>
          <w:sz w:val="16"/>
          <w:szCs w:val="16"/>
        </w:rPr>
      </w:pPr>
      <w:r>
        <w:rPr>
          <w:rFonts w:cs="Calibri"/>
          <w:b/>
          <w:bCs/>
          <w:color w:val="000000"/>
          <w:szCs w:val="22"/>
          <w:u w:val="single"/>
        </w:rPr>
        <w:t xml:space="preserve">Our </w:t>
      </w:r>
      <w:r>
        <w:rPr>
          <w:rFonts w:cs="Calibri"/>
          <w:b/>
          <w:bCs/>
          <w:color w:val="000000"/>
          <w:szCs w:val="22"/>
          <w:u w:val="single"/>
          <w:shd w:val="clear" w:color="auto" w:fill="FFFF00"/>
        </w:rPr>
        <w:t>current</w:t>
      </w:r>
      <w:r>
        <w:rPr>
          <w:rFonts w:cs="Calibri"/>
          <w:b/>
          <w:bCs/>
          <w:color w:val="000000"/>
          <w:szCs w:val="22"/>
          <w:u w:val="single"/>
        </w:rPr>
        <w:t xml:space="preserve"> corpus of </w:t>
      </w:r>
      <w:r>
        <w:rPr>
          <w:rFonts w:cs="Calibri"/>
          <w:b/>
          <w:bCs/>
          <w:color w:val="000000"/>
          <w:szCs w:val="22"/>
          <w:u w:val="single"/>
          <w:shd w:val="clear" w:color="auto" w:fill="FFFF00"/>
        </w:rPr>
        <w:t>space treaties comes from</w:t>
      </w:r>
      <w:r>
        <w:rPr>
          <w:rFonts w:cs="Calibri"/>
          <w:b/>
          <w:bCs/>
          <w:color w:val="000000"/>
          <w:szCs w:val="22"/>
          <w:u w:val="single"/>
        </w:rPr>
        <w:t xml:space="preserve"> a period of history </w:t>
      </w:r>
      <w:r>
        <w:rPr>
          <w:rFonts w:cs="Calibri"/>
          <w:b/>
          <w:bCs/>
          <w:color w:val="000000"/>
          <w:szCs w:val="22"/>
          <w:u w:val="single"/>
          <w:shd w:val="clear" w:color="auto" w:fill="FFFF00"/>
        </w:rPr>
        <w:t>when space exploration was</w:t>
      </w:r>
      <w:r>
        <w:rPr>
          <w:rFonts w:cs="Calibri"/>
          <w:b/>
          <w:bCs/>
          <w:color w:val="000000"/>
          <w:szCs w:val="22"/>
          <w:u w:val="single"/>
        </w:rPr>
        <w:t xml:space="preserve"> undertaken </w:t>
      </w:r>
      <w:r>
        <w:rPr>
          <w:rFonts w:cs="Calibri"/>
          <w:b/>
          <w:bCs/>
          <w:color w:val="000000"/>
          <w:szCs w:val="22"/>
          <w:u w:val="single"/>
          <w:shd w:val="clear" w:color="auto" w:fill="FFFF00"/>
        </w:rPr>
        <w:t>primarily by governments</w:t>
      </w:r>
      <w:r>
        <w:rPr>
          <w:rFonts w:cs="Calibri"/>
          <w:color w:val="000000"/>
          <w:sz w:val="16"/>
          <w:szCs w:val="16"/>
        </w:rPr>
        <w:t xml:space="preserve"> rather than private actors. The cooperative goals were likely a reaction to the time, as the world was coming out of a charged space race. </w:t>
      </w:r>
      <w:r>
        <w:rPr>
          <w:rFonts w:cs="Calibri"/>
          <w:b/>
          <w:bCs/>
          <w:color w:val="000000"/>
          <w:szCs w:val="22"/>
          <w:u w:val="single"/>
        </w:rPr>
        <w:t>The silence of these space treaties on intellectual property rights presents an opportunity for modern-day agreements to provide patent protections for private companies</w:t>
      </w:r>
      <w:r>
        <w:rPr>
          <w:rFonts w:cs="Calibri"/>
          <w:color w:val="000000"/>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rFonts w:cs="Calibri"/>
          <w:b/>
          <w:bCs/>
          <w:color w:val="000000"/>
          <w:szCs w:val="22"/>
          <w:u w:val="single"/>
        </w:rPr>
        <w:t>it is more important than ever to strike a balance between sharing our “common heritage” and providing patent protections that incentivize invention.</w:t>
      </w:r>
      <w:r>
        <w:rPr>
          <w:rFonts w:cs="Calibri"/>
          <w:color w:val="000000"/>
          <w:sz w:val="16"/>
          <w:szCs w:val="16"/>
        </w:rPr>
        <w:t>[10]</w:t>
      </w:r>
    </w:p>
    <w:p w14:paraId="04F07315" w14:textId="5A049F82" w:rsidR="004C0328" w:rsidRDefault="004C0328" w:rsidP="004C0328">
      <w:pPr>
        <w:pStyle w:val="Heading4"/>
      </w:pPr>
      <w:r>
        <w:lastRenderedPageBreak/>
        <w:t xml:space="preserve">Double bind on Vedda 18 – either countries </w:t>
      </w:r>
      <w:r w:rsidR="00F22F7B">
        <w:t xml:space="preserve">won’t break </w:t>
      </w:r>
      <w:r>
        <w:t xml:space="preserve">space norms, which proves </w:t>
      </w:r>
      <w:proofErr w:type="spellStart"/>
      <w:r>
        <w:t>Pavur</w:t>
      </w:r>
      <w:proofErr w:type="spellEnd"/>
      <w:r>
        <w:t xml:space="preserve"> 19 telling you that space war will not take place OR countries don’t respect norms </w:t>
      </w:r>
      <w:r w:rsidR="00F22F7B">
        <w:t xml:space="preserve">and the </w:t>
      </w:r>
      <w:r>
        <w:t>plan</w:t>
      </w:r>
      <w:r w:rsidR="006D0CBE">
        <w:t xml:space="preserve"> gets circumvented</w:t>
      </w:r>
      <w:r w:rsidR="00F22F7B">
        <w:t xml:space="preserve"> </w:t>
      </w:r>
    </w:p>
    <w:p w14:paraId="368BFC93" w14:textId="77777777" w:rsidR="005D7EF6" w:rsidRPr="005D7EF6" w:rsidRDefault="005D7EF6" w:rsidP="005D7EF6"/>
    <w:p w14:paraId="1716C3E7" w14:textId="77777777" w:rsidR="006F5512" w:rsidRPr="006F5512" w:rsidRDefault="006F5512" w:rsidP="006F5512"/>
    <w:p w14:paraId="009DD8DD" w14:textId="77777777" w:rsidR="006F5512" w:rsidRPr="000B613F" w:rsidRDefault="006F5512" w:rsidP="00A84CB3">
      <w:pPr>
        <w:pStyle w:val="NormalWeb"/>
        <w:spacing w:before="0" w:beforeAutospacing="0" w:after="160" w:afterAutospacing="0"/>
      </w:pPr>
    </w:p>
    <w:p w14:paraId="386FC3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61149"/>
    <w:multiLevelType w:val="hybridMultilevel"/>
    <w:tmpl w:val="FCD2D1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00B0E"/>
    <w:multiLevelType w:val="hybridMultilevel"/>
    <w:tmpl w:val="146604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EB2875"/>
    <w:multiLevelType w:val="hybridMultilevel"/>
    <w:tmpl w:val="9A288948"/>
    <w:lvl w:ilvl="0" w:tplc="165E8EF0">
      <w:start w:val="1"/>
      <w:numFmt w:val="decimal"/>
      <w:lvlText w:val="%1."/>
      <w:lvlJc w:val="left"/>
      <w:pPr>
        <w:ind w:left="720" w:hanging="360"/>
      </w:pPr>
      <w:rPr>
        <w:rFonts w:ascii="Calibri" w:eastAsiaTheme="majorEastAsia" w:hAnsi="Calibri" w:cs="Calibri"/>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DD629A"/>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A83D6F"/>
    <w:multiLevelType w:val="hybridMultilevel"/>
    <w:tmpl w:val="1DF6B1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4910E1"/>
    <w:multiLevelType w:val="hybridMultilevel"/>
    <w:tmpl w:val="24DA0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6"/>
  </w:num>
  <w:num w:numId="15">
    <w:abstractNumId w:val="14"/>
  </w:num>
  <w:num w:numId="16">
    <w:abstractNumId w:val="18"/>
  </w:num>
  <w:num w:numId="17">
    <w:abstractNumId w:val="17"/>
  </w:num>
  <w:num w:numId="18">
    <w:abstractNumId w:val="13"/>
  </w:num>
  <w:num w:numId="19">
    <w:abstractNumId w:val="1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4CB3"/>
    <w:rsid w:val="000029E3"/>
    <w:rsid w:val="000029E8"/>
    <w:rsid w:val="00004225"/>
    <w:rsid w:val="0000666F"/>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1A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D5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395"/>
    <w:rsid w:val="00267EBB"/>
    <w:rsid w:val="0027023B"/>
    <w:rsid w:val="00272F3F"/>
    <w:rsid w:val="00274EDB"/>
    <w:rsid w:val="0027729E"/>
    <w:rsid w:val="002843B2"/>
    <w:rsid w:val="00284ED6"/>
    <w:rsid w:val="0028557F"/>
    <w:rsid w:val="0028675C"/>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E53"/>
    <w:rsid w:val="003A248F"/>
    <w:rsid w:val="003A4D9C"/>
    <w:rsid w:val="003B1668"/>
    <w:rsid w:val="003C590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D5B"/>
    <w:rsid w:val="00446567"/>
    <w:rsid w:val="00447B10"/>
    <w:rsid w:val="00452EE4"/>
    <w:rsid w:val="00452F0B"/>
    <w:rsid w:val="004536D6"/>
    <w:rsid w:val="00457224"/>
    <w:rsid w:val="0047482C"/>
    <w:rsid w:val="00474F55"/>
    <w:rsid w:val="00475436"/>
    <w:rsid w:val="0048047E"/>
    <w:rsid w:val="00482AF9"/>
    <w:rsid w:val="00496BB2"/>
    <w:rsid w:val="004B37B4"/>
    <w:rsid w:val="004B72B4"/>
    <w:rsid w:val="004C0314"/>
    <w:rsid w:val="004C0328"/>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4E3"/>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F6"/>
    <w:rsid w:val="005E1860"/>
    <w:rsid w:val="005E1A0A"/>
    <w:rsid w:val="005E73D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7EE"/>
    <w:rsid w:val="006A4840"/>
    <w:rsid w:val="006A52A0"/>
    <w:rsid w:val="006A7E1D"/>
    <w:rsid w:val="006C3A56"/>
    <w:rsid w:val="006D0CBE"/>
    <w:rsid w:val="006D13F4"/>
    <w:rsid w:val="006D6AED"/>
    <w:rsid w:val="006E6D0B"/>
    <w:rsid w:val="006F126E"/>
    <w:rsid w:val="006F32C9"/>
    <w:rsid w:val="006F3834"/>
    <w:rsid w:val="006F5512"/>
    <w:rsid w:val="006F5693"/>
    <w:rsid w:val="006F5D4C"/>
    <w:rsid w:val="006F665C"/>
    <w:rsid w:val="00717B01"/>
    <w:rsid w:val="007227D9"/>
    <w:rsid w:val="0072491F"/>
    <w:rsid w:val="00725598"/>
    <w:rsid w:val="007374A1"/>
    <w:rsid w:val="00752712"/>
    <w:rsid w:val="00753A84"/>
    <w:rsid w:val="007611F5"/>
    <w:rsid w:val="007619E4"/>
    <w:rsid w:val="00761E75"/>
    <w:rsid w:val="0076495E"/>
    <w:rsid w:val="00765FC8"/>
    <w:rsid w:val="00767108"/>
    <w:rsid w:val="00767D60"/>
    <w:rsid w:val="00775694"/>
    <w:rsid w:val="00793F46"/>
    <w:rsid w:val="007A1325"/>
    <w:rsid w:val="007A1A18"/>
    <w:rsid w:val="007A3BAF"/>
    <w:rsid w:val="007B2D6D"/>
    <w:rsid w:val="007B53D8"/>
    <w:rsid w:val="007C22C5"/>
    <w:rsid w:val="007C57E1"/>
    <w:rsid w:val="007C5811"/>
    <w:rsid w:val="007C60A0"/>
    <w:rsid w:val="007D2DF5"/>
    <w:rsid w:val="007D451A"/>
    <w:rsid w:val="007D5E3E"/>
    <w:rsid w:val="007D7596"/>
    <w:rsid w:val="007E242C"/>
    <w:rsid w:val="007E6631"/>
    <w:rsid w:val="007F5818"/>
    <w:rsid w:val="00803A12"/>
    <w:rsid w:val="00805417"/>
    <w:rsid w:val="008266F9"/>
    <w:rsid w:val="008267E2"/>
    <w:rsid w:val="00826A9B"/>
    <w:rsid w:val="00834842"/>
    <w:rsid w:val="00840E7B"/>
    <w:rsid w:val="008452AE"/>
    <w:rsid w:val="008536AF"/>
    <w:rsid w:val="00853D40"/>
    <w:rsid w:val="008564FC"/>
    <w:rsid w:val="00864E76"/>
    <w:rsid w:val="00872581"/>
    <w:rsid w:val="00874573"/>
    <w:rsid w:val="0087459D"/>
    <w:rsid w:val="00876716"/>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89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82C"/>
    <w:rsid w:val="00A403D8"/>
    <w:rsid w:val="00A431C6"/>
    <w:rsid w:val="00A50EE2"/>
    <w:rsid w:val="00A54315"/>
    <w:rsid w:val="00A60FBC"/>
    <w:rsid w:val="00A65C0B"/>
    <w:rsid w:val="00A776BA"/>
    <w:rsid w:val="00A81FD2"/>
    <w:rsid w:val="00A8441A"/>
    <w:rsid w:val="00A84CB3"/>
    <w:rsid w:val="00A8674A"/>
    <w:rsid w:val="00A96E24"/>
    <w:rsid w:val="00AA6F6E"/>
    <w:rsid w:val="00AB122B"/>
    <w:rsid w:val="00AB21B0"/>
    <w:rsid w:val="00AB48D3"/>
    <w:rsid w:val="00AB75C3"/>
    <w:rsid w:val="00AE0243"/>
    <w:rsid w:val="00AE1BAD"/>
    <w:rsid w:val="00AE2124"/>
    <w:rsid w:val="00AE24BC"/>
    <w:rsid w:val="00AE3E3F"/>
    <w:rsid w:val="00AF2516"/>
    <w:rsid w:val="00AF40D0"/>
    <w:rsid w:val="00AF4760"/>
    <w:rsid w:val="00AF55D4"/>
    <w:rsid w:val="00B0505F"/>
    <w:rsid w:val="00B05C2D"/>
    <w:rsid w:val="00B12933"/>
    <w:rsid w:val="00B12B88"/>
    <w:rsid w:val="00B137E0"/>
    <w:rsid w:val="00B13BC8"/>
    <w:rsid w:val="00B21E8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8F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37B"/>
    <w:rsid w:val="00C34D3E"/>
    <w:rsid w:val="00C35B37"/>
    <w:rsid w:val="00C3747A"/>
    <w:rsid w:val="00C37F29"/>
    <w:rsid w:val="00C56DCC"/>
    <w:rsid w:val="00C57075"/>
    <w:rsid w:val="00C72AFE"/>
    <w:rsid w:val="00C81619"/>
    <w:rsid w:val="00C95096"/>
    <w:rsid w:val="00CA013C"/>
    <w:rsid w:val="00CA6D6D"/>
    <w:rsid w:val="00CC7A4E"/>
    <w:rsid w:val="00CD1359"/>
    <w:rsid w:val="00CD4C83"/>
    <w:rsid w:val="00CE0DC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E2F"/>
    <w:rsid w:val="00D53072"/>
    <w:rsid w:val="00D61A4E"/>
    <w:rsid w:val="00D634EA"/>
    <w:rsid w:val="00D713A1"/>
    <w:rsid w:val="00D77956"/>
    <w:rsid w:val="00D80F0C"/>
    <w:rsid w:val="00D92077"/>
    <w:rsid w:val="00D951E2"/>
    <w:rsid w:val="00D9565A"/>
    <w:rsid w:val="00DA55CE"/>
    <w:rsid w:val="00DB2337"/>
    <w:rsid w:val="00DB5F87"/>
    <w:rsid w:val="00DB699B"/>
    <w:rsid w:val="00DC0376"/>
    <w:rsid w:val="00DC099B"/>
    <w:rsid w:val="00DC2BE5"/>
    <w:rsid w:val="00DC3F98"/>
    <w:rsid w:val="00DD4CD4"/>
    <w:rsid w:val="00DD65A2"/>
    <w:rsid w:val="00DD6770"/>
    <w:rsid w:val="00DE069D"/>
    <w:rsid w:val="00DE0749"/>
    <w:rsid w:val="00DE1CE2"/>
    <w:rsid w:val="00DF1210"/>
    <w:rsid w:val="00DF31E9"/>
    <w:rsid w:val="00DF400D"/>
    <w:rsid w:val="00DF5C23"/>
    <w:rsid w:val="00E01DAD"/>
    <w:rsid w:val="00E021DC"/>
    <w:rsid w:val="00E03F91"/>
    <w:rsid w:val="00E064EF"/>
    <w:rsid w:val="00E064F2"/>
    <w:rsid w:val="00E0717B"/>
    <w:rsid w:val="00E15598"/>
    <w:rsid w:val="00E16733"/>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53D"/>
    <w:rsid w:val="00EE54B4"/>
    <w:rsid w:val="00EF1AD8"/>
    <w:rsid w:val="00EF2B5C"/>
    <w:rsid w:val="00EF7794"/>
    <w:rsid w:val="00F02046"/>
    <w:rsid w:val="00F053D8"/>
    <w:rsid w:val="00F07888"/>
    <w:rsid w:val="00F1313D"/>
    <w:rsid w:val="00F201E7"/>
    <w:rsid w:val="00F204E0"/>
    <w:rsid w:val="00F20B16"/>
    <w:rsid w:val="00F21C79"/>
    <w:rsid w:val="00F22F7B"/>
    <w:rsid w:val="00F238C9"/>
    <w:rsid w:val="00F23CA5"/>
    <w:rsid w:val="00F277AA"/>
    <w:rsid w:val="00F31955"/>
    <w:rsid w:val="00F34C06"/>
    <w:rsid w:val="00F43EA3"/>
    <w:rsid w:val="00F50C55"/>
    <w:rsid w:val="00F57FFB"/>
    <w:rsid w:val="00F601E6"/>
    <w:rsid w:val="00F73954"/>
    <w:rsid w:val="00F93E8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B4E0A"/>
  <w14:defaultImageDpi w14:val="300"/>
  <w15:docId w15:val="{19B07839-E889-5B4A-B02E-EA7D271D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40D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40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40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40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AF40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40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40D0"/>
  </w:style>
  <w:style w:type="character" w:customStyle="1" w:styleId="Heading1Char">
    <w:name w:val="Heading 1 Char"/>
    <w:aliases w:val="Pocket Char"/>
    <w:basedOn w:val="DefaultParagraphFont"/>
    <w:link w:val="Heading1"/>
    <w:uiPriority w:val="9"/>
    <w:rsid w:val="00AF40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40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40D0"/>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AF40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40D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F40D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AF40D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40D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AF40D0"/>
    <w:rPr>
      <w:color w:val="auto"/>
      <w:u w:val="none"/>
    </w:rPr>
  </w:style>
  <w:style w:type="paragraph" w:styleId="DocumentMap">
    <w:name w:val="Document Map"/>
    <w:basedOn w:val="Normal"/>
    <w:link w:val="DocumentMapChar"/>
    <w:uiPriority w:val="99"/>
    <w:semiHidden/>
    <w:unhideWhenUsed/>
    <w:rsid w:val="00AF40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40D0"/>
    <w:rPr>
      <w:rFonts w:ascii="Lucida Grande" w:hAnsi="Lucida Grande" w:cs="Lucida Grande"/>
    </w:rPr>
  </w:style>
  <w:style w:type="paragraph" w:customStyle="1" w:styleId="textbold">
    <w:name w:val="text bold"/>
    <w:basedOn w:val="Normal"/>
    <w:link w:val="Emphasis"/>
    <w:uiPriority w:val="20"/>
    <w:qFormat/>
    <w:rsid w:val="00A84CB3"/>
    <w:pPr>
      <w:ind w:left="720"/>
      <w:jc w:val="both"/>
    </w:pPr>
    <w:rPr>
      <w:b/>
      <w:iCs/>
      <w:u w:val="single"/>
    </w:rPr>
  </w:style>
  <w:style w:type="paragraph" w:styleId="NormalWeb">
    <w:name w:val="Normal (Web)"/>
    <w:basedOn w:val="Normal"/>
    <w:uiPriority w:val="99"/>
    <w:unhideWhenUsed/>
    <w:rsid w:val="00A84CB3"/>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Debate Text,Card,Tag and Cite"/>
    <w:basedOn w:val="Heading1"/>
    <w:link w:val="Hyperlink"/>
    <w:autoRedefine/>
    <w:uiPriority w:val="99"/>
    <w:qFormat/>
    <w:rsid w:val="00A84C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A84CB3"/>
    <w:pPr>
      <w:ind w:left="720"/>
      <w:contextualSpacing/>
    </w:pPr>
  </w:style>
  <w:style w:type="paragraph" w:customStyle="1" w:styleId="Emphasis1">
    <w:name w:val="Emphasis1"/>
    <w:basedOn w:val="Normal"/>
    <w:uiPriority w:val="20"/>
    <w:qFormat/>
    <w:rsid w:val="000761A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0761A8"/>
    <w:rPr>
      <w:sz w:val="20"/>
      <w:u w:val="single"/>
    </w:rPr>
  </w:style>
  <w:style w:type="paragraph" w:styleId="Title">
    <w:name w:val="Title"/>
    <w:aliases w:val="Cites and Cards,UNDERLINE,Bold Underlined,title,Read This,Block Heading"/>
    <w:basedOn w:val="Normal"/>
    <w:next w:val="Normal"/>
    <w:link w:val="TitleChar"/>
    <w:uiPriority w:val="6"/>
    <w:qFormat/>
    <w:rsid w:val="000761A8"/>
    <w:pPr>
      <w:outlineLvl w:val="0"/>
    </w:pPr>
    <w:rPr>
      <w:rFonts w:asciiTheme="minorHAnsi" w:hAnsiTheme="minorHAnsi"/>
      <w:sz w:val="20"/>
      <w:u w:val="single"/>
    </w:rPr>
  </w:style>
  <w:style w:type="character" w:customStyle="1" w:styleId="TitleChar1">
    <w:name w:val="Title Char1"/>
    <w:basedOn w:val="DefaultParagraphFont"/>
    <w:uiPriority w:val="10"/>
    <w:rsid w:val="000761A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abs/pii/S0094576519313839" TargetMode="External"/><Relationship Id="rId18" Type="http://schemas.openxmlformats.org/officeDocument/2006/relationships/hyperlink" Target="https://www.sciencedirect.com/topics/social-sciences/space-sciences" TargetMode="External"/><Relationship Id="rId3" Type="http://schemas.openxmlformats.org/officeDocument/2006/relationships/customXml" Target="../customXml/item3.xml"/><Relationship Id="rId21" Type="http://schemas.openxmlformats.org/officeDocument/2006/relationships/hyperlink" Target="https://ccdcoe.org/uploads/2019/06/Art_12_The-Cyber-ASAT.pdf" TargetMode="External"/><Relationship Id="rId7" Type="http://schemas.openxmlformats.org/officeDocument/2006/relationships/settings" Target="settings.xml"/><Relationship Id="rId12" Type="http://schemas.openxmlformats.org/officeDocument/2006/relationships/hyperlink" Target="https://www.sciencedirect.com/science/article/abs/pii/S095965262030946X" TargetMode="External"/><Relationship Id="rId17" Type="http://schemas.openxmlformats.org/officeDocument/2006/relationships/hyperlink" Target="https://www.sciencedirect.com/topics/social-sciences/economies-of-scale" TargetMode="External"/><Relationship Id="rId2" Type="http://schemas.openxmlformats.org/officeDocument/2006/relationships/customXml" Target="../customXml/item2.xml"/><Relationship Id="rId16" Type="http://schemas.openxmlformats.org/officeDocument/2006/relationships/hyperlink" Target="https://www.sciencedirect.com/topics/social-sciences/monopolies" TargetMode="External"/><Relationship Id="rId20" Type="http://schemas.openxmlformats.org/officeDocument/2006/relationships/hyperlink" Target="https://www.innovationnewsnetwork.com/innovation-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q=by+definition&amp;rlz=1C5GCEM_enUS927US927&amp;oq=by+definition&amp;aqs=chrome..69i57j69i59l2j0i271j69i60l4.1893j0j4&amp;sourceid=chrome&amp;ie=UTF-8&amp;surl=1&amp;safe=active&amp;ssui=o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direct.com/topics/social-sciences/astronomical-systems" TargetMode="External"/><Relationship Id="rId23" Type="http://schemas.openxmlformats.org/officeDocument/2006/relationships/fontTable" Target="fontTable.xml"/><Relationship Id="rId10" Type="http://schemas.openxmlformats.org/officeDocument/2006/relationships/hyperlink" Target="https://www.lawinsider.com/dictionary/private-entity" TargetMode="External"/><Relationship Id="rId19" Type="http://schemas.openxmlformats.org/officeDocument/2006/relationships/hyperlink" Target="https://www.sciencedirect.com/science/article/pii/S0265964621000515%20accessed%2012/12/21"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sciencedirect.com/science/article/pii/S0265964621000515%20accessed%2012/12/21" TargetMode="External"/><Relationship Id="rId22" Type="http://schemas.openxmlformats.org/officeDocument/2006/relationships/hyperlink" Target="https://www.fr.com/fish-litigation/ip-rights-outer-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19</Pages>
  <Words>8495</Words>
  <Characters>48428</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12</cp:revision>
  <dcterms:created xsi:type="dcterms:W3CDTF">2022-02-20T16:25:00Z</dcterms:created>
  <dcterms:modified xsi:type="dcterms:W3CDTF">2022-02-20T17:17:00Z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