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55614" w14:textId="77777777" w:rsidR="00767D60" w:rsidRDefault="00767D60" w:rsidP="00767D60">
      <w:pPr>
        <w:pStyle w:val="Heading2"/>
      </w:pPr>
      <w:r>
        <w:t>1</w:t>
      </w:r>
    </w:p>
    <w:p w14:paraId="558A9AE1" w14:textId="77777777" w:rsidR="00767D60" w:rsidRDefault="00767D60" w:rsidP="00767D60">
      <w:pPr>
        <w:pStyle w:val="Heading4"/>
      </w:pPr>
      <w:proofErr w:type="spellStart"/>
      <w:r>
        <w:t>Interp</w:t>
      </w:r>
      <w:proofErr w:type="spellEnd"/>
      <w:r>
        <w:t xml:space="preserve">: </w:t>
      </w:r>
      <w:proofErr w:type="spellStart"/>
      <w:r>
        <w:t>Affs</w:t>
      </w:r>
      <w:proofErr w:type="spellEnd"/>
      <w:r>
        <w:t xml:space="preserve"> may only garner offense </w:t>
      </w:r>
      <w:proofErr w:type="gramStart"/>
      <w:r>
        <w:t>off of</w:t>
      </w:r>
      <w:proofErr w:type="gramEnd"/>
      <w:r>
        <w:t xml:space="preserve"> private appropriation being unjust – to clarify, any action through which private appropriation is restricted is extra-topical. </w:t>
      </w:r>
    </w:p>
    <w:p w14:paraId="41649928" w14:textId="3C3123C2" w:rsidR="00767D60" w:rsidRDefault="00767D60" w:rsidP="00767D60">
      <w:pPr>
        <w:pStyle w:val="Heading4"/>
      </w:pPr>
      <w:r>
        <w:t xml:space="preserve">Violation: They fiat </w:t>
      </w:r>
      <w:r>
        <w:t xml:space="preserve">a ban. </w:t>
      </w:r>
    </w:p>
    <w:p w14:paraId="4B547131" w14:textId="77777777" w:rsidR="00767D60" w:rsidRPr="007665A1" w:rsidRDefault="00767D60" w:rsidP="00767D60">
      <w:pPr>
        <w:pStyle w:val="Heading4"/>
      </w:pPr>
      <w:r>
        <w:t xml:space="preserve">Standards: </w:t>
      </w:r>
    </w:p>
    <w:p w14:paraId="01874098" w14:textId="7D1EDC63" w:rsidR="00767D60" w:rsidRDefault="00767D60" w:rsidP="00767D60">
      <w:pPr>
        <w:pStyle w:val="Heading4"/>
        <w:numPr>
          <w:ilvl w:val="0"/>
          <w:numId w:val="15"/>
        </w:numPr>
        <w:tabs>
          <w:tab w:val="num" w:pos="360"/>
        </w:tabs>
        <w:ind w:left="0" w:firstLine="0"/>
      </w:pPr>
      <w:r>
        <w:t>Ground –</w:t>
      </w:r>
      <w:r w:rsidRPr="00E74985">
        <w:t xml:space="preserve"> </w:t>
      </w:r>
      <w:r>
        <w:t xml:space="preserve">They can skirt neg ground, especially regulations and process CPs by </w:t>
      </w:r>
      <w:proofErr w:type="spellStart"/>
      <w:r>
        <w:t>fiating</w:t>
      </w:r>
      <w:proofErr w:type="spellEnd"/>
      <w:r w:rsidR="003A1E53">
        <w:t xml:space="preserve"> a ban</w:t>
      </w:r>
      <w:r>
        <w:t xml:space="preserve">. Ground controls the quality of the discussion – there is no guarantee that there is enough academic research to negate any given </w:t>
      </w:r>
      <w:proofErr w:type="spellStart"/>
      <w:r>
        <w:t>aff</w:t>
      </w:r>
      <w:proofErr w:type="spellEnd"/>
      <w:r>
        <w:t xml:space="preserve"> </w:t>
      </w:r>
    </w:p>
    <w:p w14:paraId="3CC5A7E3" w14:textId="4435AE2E" w:rsidR="00767D60" w:rsidRDefault="00767D60" w:rsidP="00767D60">
      <w:pPr>
        <w:pStyle w:val="Heading4"/>
        <w:numPr>
          <w:ilvl w:val="0"/>
          <w:numId w:val="15"/>
        </w:numPr>
        <w:tabs>
          <w:tab w:val="num" w:pos="360"/>
        </w:tabs>
        <w:ind w:left="0" w:firstLine="0"/>
      </w:pPr>
      <w:r w:rsidRPr="00E74985">
        <w:t xml:space="preserve">Clash- only the </w:t>
      </w:r>
      <w:proofErr w:type="spellStart"/>
      <w:r w:rsidRPr="00E74985">
        <w:t>aff</w:t>
      </w:r>
      <w:proofErr w:type="spellEnd"/>
      <w:r w:rsidRPr="00E74985">
        <w:t xml:space="preserve"> is prepared</w:t>
      </w:r>
      <w:r>
        <w:t xml:space="preserve"> for their policy</w:t>
      </w:r>
      <w:r w:rsidRPr="00E74985">
        <w:t xml:space="preserve">, making it a </w:t>
      </w:r>
      <w:proofErr w:type="gramStart"/>
      <w:r w:rsidRPr="00E74985">
        <w:t>one sided</w:t>
      </w:r>
      <w:proofErr w:type="gramEnd"/>
      <w:r w:rsidRPr="00E74985">
        <w:t xml:space="preserve"> discussion</w:t>
      </w:r>
      <w:r>
        <w:t xml:space="preserve">. Clash is k2 education because it allows for better and more </w:t>
      </w:r>
      <w:proofErr w:type="gramStart"/>
      <w:r>
        <w:t>in depth</w:t>
      </w:r>
      <w:proofErr w:type="gramEnd"/>
      <w:r>
        <w:t xml:space="preserve"> debates. </w:t>
      </w:r>
    </w:p>
    <w:p w14:paraId="5A67F958" w14:textId="490ECD6E" w:rsidR="00767D60" w:rsidRPr="00767D60" w:rsidRDefault="003A1E53" w:rsidP="003A1E53">
      <w:pPr>
        <w:pStyle w:val="Heading4"/>
        <w:numPr>
          <w:ilvl w:val="0"/>
          <w:numId w:val="15"/>
        </w:numPr>
      </w:pPr>
      <w:r>
        <w:t>T</w:t>
      </w:r>
      <w:r w:rsidR="00767D60">
        <w:t xml:space="preserve">VA solves – you get </w:t>
      </w:r>
      <w:proofErr w:type="gramStart"/>
      <w:r w:rsidR="00767D60">
        <w:t>all of</w:t>
      </w:r>
      <w:proofErr w:type="gramEnd"/>
      <w:r w:rsidR="00767D60">
        <w:t xml:space="preserve"> your offense without being able to exclude mine </w:t>
      </w:r>
    </w:p>
    <w:p w14:paraId="05C690CD" w14:textId="77777777" w:rsidR="00767D60" w:rsidRPr="009874A2" w:rsidRDefault="00767D60" w:rsidP="00767D60">
      <w:pPr>
        <w:pStyle w:val="Heading4"/>
        <w:rPr>
          <w:u w:val="single"/>
        </w:rPr>
      </w:pPr>
      <w:r w:rsidRPr="009874A2">
        <w:rPr>
          <w:u w:val="single"/>
        </w:rPr>
        <w:t>Voters</w:t>
      </w:r>
    </w:p>
    <w:p w14:paraId="2DADC58A" w14:textId="77777777" w:rsidR="00767D60" w:rsidRDefault="00767D60" w:rsidP="00767D60">
      <w:pPr>
        <w:pStyle w:val="Heading4"/>
      </w:pPr>
      <w:r>
        <w:t>Fairness – debate is a game and games must be fair</w:t>
      </w:r>
    </w:p>
    <w:p w14:paraId="7E801A64" w14:textId="77777777" w:rsidR="00767D60" w:rsidRDefault="00767D60" w:rsidP="00767D60">
      <w:pPr>
        <w:pStyle w:val="Heading4"/>
      </w:pPr>
      <w:r>
        <w:t>Education – it’s the reasons schools fund debate</w:t>
      </w:r>
    </w:p>
    <w:p w14:paraId="138177AD" w14:textId="77777777" w:rsidR="00767D60" w:rsidRDefault="00767D60" w:rsidP="00767D60">
      <w:pPr>
        <w:pStyle w:val="Heading4"/>
      </w:pPr>
      <w:r>
        <w:t>No RVIS – a) you don’t win for being fair b) incentivizes baiting theory which causes maximum abuse</w:t>
      </w:r>
    </w:p>
    <w:p w14:paraId="68D8D960" w14:textId="77777777" w:rsidR="00767D60" w:rsidRPr="0063365D" w:rsidRDefault="00767D60" w:rsidP="00767D60">
      <w:pPr>
        <w:pStyle w:val="Heading4"/>
      </w:pPr>
      <w:r>
        <w:t xml:space="preserve">DTD – the whole </w:t>
      </w:r>
      <w:proofErr w:type="spellStart"/>
      <w:r>
        <w:t>aff</w:t>
      </w:r>
      <w:proofErr w:type="spellEnd"/>
      <w:r>
        <w:t xml:space="preserve"> is the argument</w:t>
      </w:r>
    </w:p>
    <w:p w14:paraId="6218142F" w14:textId="57EBD94A" w:rsidR="00767D60" w:rsidRDefault="00767D60" w:rsidP="00767D60">
      <w:pPr>
        <w:pStyle w:val="Heading4"/>
      </w:pPr>
      <w:r>
        <w:t xml:space="preserve">Use competing </w:t>
      </w:r>
      <w:proofErr w:type="spellStart"/>
      <w:r>
        <w:t>interps</w:t>
      </w:r>
      <w:proofErr w:type="spellEnd"/>
      <w:r>
        <w:t xml:space="preserve"> – reasonability invites judge intervention</w:t>
      </w:r>
    </w:p>
    <w:p w14:paraId="0DFBCE0B" w14:textId="31B7118F" w:rsidR="003A1E53" w:rsidRPr="003A1E53" w:rsidRDefault="003A1E53" w:rsidP="003A1E53">
      <w:pPr>
        <w:pStyle w:val="Heading4"/>
      </w:pPr>
      <w:r>
        <w:t xml:space="preserve">Hold them to a higher threshold since they also spec </w:t>
      </w:r>
      <w:proofErr w:type="gramStart"/>
      <w:r>
        <w:t>mining</w:t>
      </w:r>
      <w:proofErr w:type="gramEnd"/>
      <w:r>
        <w:t xml:space="preserve"> so the abuse story is magnified</w:t>
      </w:r>
    </w:p>
    <w:p w14:paraId="6F631640" w14:textId="2AE944C1" w:rsidR="00A84CB3" w:rsidRDefault="00767D60" w:rsidP="00A84CB3">
      <w:pPr>
        <w:pStyle w:val="Heading2"/>
      </w:pPr>
      <w:r>
        <w:lastRenderedPageBreak/>
        <w:t>2</w:t>
      </w:r>
    </w:p>
    <w:p w14:paraId="4F661BE4" w14:textId="23F9C9D0" w:rsidR="00A84CB3" w:rsidRDefault="00A84CB3" w:rsidP="00A84CB3">
      <w:pPr>
        <w:pStyle w:val="Heading4"/>
      </w:pPr>
      <w:r>
        <w:t xml:space="preserve">Private appropriation </w:t>
      </w:r>
      <w:proofErr w:type="gramStart"/>
      <w:r>
        <w:t>encourage</w:t>
      </w:r>
      <w:proofErr w:type="gramEnd"/>
      <w:r>
        <w:t xml:space="preserve"> environmental preservation in space </w:t>
      </w:r>
    </w:p>
    <w:p w14:paraId="1B48C79B" w14:textId="77777777" w:rsidR="00A84CB3" w:rsidRPr="00011BED" w:rsidRDefault="00A84CB3" w:rsidP="00A84CB3">
      <w:pPr>
        <w:rPr>
          <w:rStyle w:val="Style13ptBold"/>
        </w:rPr>
      </w:pPr>
      <w:proofErr w:type="spellStart"/>
      <w:r>
        <w:rPr>
          <w:rStyle w:val="Style13ptBold"/>
        </w:rPr>
        <w:t>Reinstein</w:t>
      </w:r>
      <w:proofErr w:type="spellEnd"/>
      <w:r>
        <w:rPr>
          <w:rStyle w:val="Style13ptBold"/>
        </w:rPr>
        <w:t xml:space="preserve"> 99</w:t>
      </w:r>
    </w:p>
    <w:p w14:paraId="521E4D9D" w14:textId="77777777" w:rsidR="00A84CB3" w:rsidRPr="00F213EC" w:rsidRDefault="00A84CB3" w:rsidP="00A84CB3">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6F9464BC" w14:textId="77777777" w:rsidR="00A84CB3" w:rsidRPr="00F63C36" w:rsidRDefault="00A84CB3" w:rsidP="00A84CB3">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AE9854C" w14:textId="77777777" w:rsidR="00A84CB3" w:rsidRDefault="00A84CB3" w:rsidP="00A84CB3">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5BAB77F8" w14:textId="77777777" w:rsidR="00A84CB3" w:rsidRPr="002D5835" w:rsidRDefault="00A84CB3" w:rsidP="00A84CB3">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5C264A3F" w14:textId="77777777" w:rsidR="00A84CB3" w:rsidRPr="00295358" w:rsidRDefault="00A84CB3" w:rsidP="00A84CB3">
      <w:pPr>
        <w:pStyle w:val="Heading4"/>
      </w:pPr>
      <w:r>
        <w:t>Noble materials such as platinum are necessary for future survival, yet they are of limited abundance on earth, while are abundant on asteroids.</w:t>
      </w:r>
    </w:p>
    <w:p w14:paraId="43FB34F8" w14:textId="77777777" w:rsidR="00A84CB3" w:rsidRPr="00295358" w:rsidRDefault="00A84CB3" w:rsidP="00A84CB3">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172BDF05" w14:textId="77777777" w:rsidR="00A84CB3" w:rsidRDefault="00A84CB3" w:rsidP="00A84CB3">
      <w:pPr>
        <w:spacing w:after="0" w:line="240" w:lineRule="auto"/>
        <w:rPr>
          <w:rFonts w:ascii="Times New Roman" w:eastAsia="Times New Roman" w:hAnsi="Times New Roman" w:cs="Times New Roman"/>
          <w:sz w:val="24"/>
          <w:highlight w:val="yellow"/>
          <w:u w:val="single"/>
        </w:rPr>
      </w:pPr>
    </w:p>
    <w:p w14:paraId="09177CE4" w14:textId="77777777" w:rsidR="00A84CB3" w:rsidRPr="00782A54" w:rsidRDefault="00A84CB3" w:rsidP="00A84CB3">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lastRenderedPageBreak/>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651EE189" w14:textId="77777777" w:rsidR="00A84CB3" w:rsidRDefault="00A84CB3" w:rsidP="00A84CB3">
      <w:pPr>
        <w:spacing w:after="0" w:line="240" w:lineRule="auto"/>
        <w:rPr>
          <w:rFonts w:ascii="Times New Roman" w:eastAsia="Times New Roman" w:hAnsi="Times New Roman" w:cs="Times New Roman"/>
          <w:sz w:val="24"/>
          <w:u w:val="single"/>
        </w:rPr>
      </w:pPr>
    </w:p>
    <w:p w14:paraId="6CBF3323" w14:textId="77777777" w:rsidR="00A84CB3" w:rsidRDefault="00A84CB3" w:rsidP="00A84CB3">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7E19B4E8" w14:textId="77777777" w:rsidR="00A84CB3" w:rsidRDefault="00A84CB3" w:rsidP="00A84CB3">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3B3E1767" w14:textId="77777777" w:rsidR="00A84CB3" w:rsidRDefault="00A84CB3" w:rsidP="00A84CB3">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58148C47" w14:textId="77777777" w:rsidR="00A84CB3" w:rsidRDefault="00A84CB3" w:rsidP="00A84CB3">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27567309" w14:textId="77777777" w:rsidR="00A84CB3" w:rsidRDefault="00A84CB3" w:rsidP="00A84CB3">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A87E1AF" w14:textId="77777777" w:rsidR="00A84CB3" w:rsidRDefault="00A84CB3" w:rsidP="00A84CB3">
      <w:pPr>
        <w:pStyle w:val="NormalWeb"/>
        <w:spacing w:before="0" w:beforeAutospacing="0" w:after="160" w:afterAutospacing="0"/>
      </w:pPr>
      <w:r>
        <w:rPr>
          <w:color w:val="000000"/>
          <w:sz w:val="16"/>
          <w:szCs w:val="16"/>
        </w:rPr>
        <w:lastRenderedPageBreak/>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09E9C002" w14:textId="77777777" w:rsidR="00A84CB3" w:rsidRDefault="00A84CB3" w:rsidP="00A84CB3">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6777C080" w14:textId="77777777" w:rsidR="00A84CB3" w:rsidRPr="00863E44" w:rsidRDefault="00A84CB3" w:rsidP="00A84CB3">
      <w:pPr>
        <w:spacing w:after="0" w:line="240" w:lineRule="auto"/>
        <w:rPr>
          <w:rFonts w:ascii="Times New Roman" w:eastAsia="Times New Roman" w:hAnsi="Times New Roman" w:cs="Times New Roman"/>
          <w:sz w:val="24"/>
        </w:rPr>
      </w:pPr>
    </w:p>
    <w:p w14:paraId="7820DC0B" w14:textId="77777777" w:rsidR="00A84CB3" w:rsidRDefault="00A84CB3" w:rsidP="00A84CB3">
      <w:pPr>
        <w:pStyle w:val="Heading4"/>
      </w:pPr>
      <w:r>
        <w:t>Off- Earth mining reduces emissions.</w:t>
      </w:r>
    </w:p>
    <w:p w14:paraId="1FA68144" w14:textId="77777777" w:rsidR="00A84CB3" w:rsidRPr="001E7F7B" w:rsidRDefault="00A84CB3" w:rsidP="00A84CB3">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51B9DD80" w14:textId="77777777" w:rsidR="00A84CB3" w:rsidRDefault="00A84CB3" w:rsidP="00A84CB3">
      <w:pPr>
        <w:spacing w:after="0" w:line="240" w:lineRule="auto"/>
        <w:rPr>
          <w:sz w:val="26"/>
          <w:szCs w:val="26"/>
        </w:rPr>
      </w:pPr>
    </w:p>
    <w:p w14:paraId="6273627F" w14:textId="77777777" w:rsidR="00A84CB3" w:rsidRPr="008D0DE4" w:rsidRDefault="00A84CB3" w:rsidP="00A84CB3">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7F968AA8" w14:textId="77777777" w:rsidR="00A84CB3" w:rsidRDefault="00A84CB3" w:rsidP="00A84CB3">
      <w:pPr>
        <w:spacing w:after="0" w:line="240" w:lineRule="auto"/>
        <w:rPr>
          <w:rFonts w:ascii="Times New Roman" w:eastAsia="Times New Roman" w:hAnsi="Times New Roman" w:cs="Times New Roman"/>
          <w:sz w:val="16"/>
        </w:rPr>
      </w:pPr>
    </w:p>
    <w:p w14:paraId="4D525E25" w14:textId="77777777" w:rsidR="00A84CB3" w:rsidRPr="00C95096" w:rsidRDefault="00A84CB3" w:rsidP="00C95096">
      <w:pPr>
        <w:pStyle w:val="Heading4"/>
        <w:rPr>
          <w:rStyle w:val="Style13ptBold"/>
          <w:b/>
          <w:bCs w:val="0"/>
        </w:rPr>
      </w:pPr>
      <w:r w:rsidRPr="00C95096">
        <w:rPr>
          <w:rStyle w:val="Style13ptBold"/>
          <w:b/>
          <w:bCs w:val="0"/>
        </w:rPr>
        <w:t>Emissions cause extinctions.</w:t>
      </w:r>
    </w:p>
    <w:p w14:paraId="6BF288E1" w14:textId="77777777" w:rsidR="00A84CB3" w:rsidRPr="008B7E8E" w:rsidRDefault="00A84CB3" w:rsidP="00A84CB3">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w:t>
      </w:r>
      <w:r w:rsidRPr="008B7E8E">
        <w:rPr>
          <w:rFonts w:asciiTheme="majorHAnsi" w:hAnsiTheme="majorHAnsi" w:cstheme="majorHAnsi"/>
          <w:color w:val="000000" w:themeColor="text1"/>
          <w:sz w:val="16"/>
        </w:rPr>
        <w:lastRenderedPageBreak/>
        <w:t xml:space="preserve">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527A1EF7" w14:textId="77777777" w:rsidR="00A84CB3" w:rsidRDefault="00A84CB3" w:rsidP="00A84CB3">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w:t>
      </w:r>
      <w:r w:rsidRPr="00ED74A9">
        <w:rPr>
          <w:rFonts w:asciiTheme="majorHAnsi" w:hAnsiTheme="majorHAnsi" w:cstheme="majorHAnsi"/>
          <w:color w:val="000000" w:themeColor="text1"/>
          <w:sz w:val="16"/>
        </w:rPr>
        <w:lastRenderedPageBreak/>
        <w:t xml:space="preserve">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w:t>
      </w:r>
      <w:r w:rsidRPr="00A50EE2">
        <w:rPr>
          <w:rFonts w:asciiTheme="majorHAnsi" w:hAnsiTheme="majorHAnsi" w:cstheme="majorHAnsi"/>
          <w:color w:val="000000" w:themeColor="text1"/>
          <w:sz w:val="16"/>
        </w:rPr>
        <w:t xml:space="preserve">kes ​a permanent shift in the relationship of humankind to nature​’.22 (emphasis added) DISCUSSION This scenario provides a glimpse into a world of “outright chaos” on a path to the end of human </w:t>
      </w:r>
      <w:proofErr w:type="spellStart"/>
      <w:r w:rsidRPr="00A50EE2">
        <w:rPr>
          <w:rFonts w:asciiTheme="majorHAnsi" w:hAnsiTheme="majorHAnsi" w:cstheme="majorHAnsi"/>
          <w:color w:val="000000" w:themeColor="text1"/>
          <w:sz w:val="16"/>
        </w:rPr>
        <w:t>civilisation</w:t>
      </w:r>
      <w:proofErr w:type="spellEnd"/>
      <w:r w:rsidRPr="00A50EE2">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A50EE2">
        <w:rPr>
          <w:rFonts w:asciiTheme="majorHAnsi" w:hAnsiTheme="majorHAnsi" w:cstheme="majorHAnsi"/>
          <w:color w:val="000000" w:themeColor="text1"/>
          <w:sz w:val="16"/>
        </w:rPr>
        <w:t>civilisation</w:t>
      </w:r>
      <w:proofErr w:type="spellEnd"/>
      <w:r w:rsidRPr="00A50EE2">
        <w:rPr>
          <w:rFonts w:asciiTheme="majorHAnsi" w:hAnsiTheme="majorHAnsi" w:cstheme="majorHAnsi"/>
          <w:color w:val="000000" w:themeColor="text1"/>
          <w:sz w:val="16"/>
        </w:rPr>
        <w:t xml:space="preserve">, a </w:t>
      </w:r>
      <w:r w:rsidRPr="00A50EE2">
        <w:rPr>
          <w:rStyle w:val="StyleUnderline"/>
          <w:rFonts w:asciiTheme="majorHAnsi" w:hAnsiTheme="majorHAnsi" w:cstheme="majorHAnsi"/>
          <w:color w:val="000000" w:themeColor="text1"/>
        </w:rPr>
        <w:t xml:space="preserve">massive global </w:t>
      </w:r>
      <w:proofErr w:type="spellStart"/>
      <w:r w:rsidRPr="00A50EE2">
        <w:rPr>
          <w:rStyle w:val="StyleUnderline"/>
          <w:rFonts w:asciiTheme="majorHAnsi" w:hAnsiTheme="majorHAnsi" w:cstheme="majorHAnsi"/>
          <w:color w:val="000000" w:themeColor="text1"/>
        </w:rPr>
        <w:t>mobilisation</w:t>
      </w:r>
      <w:proofErr w:type="spellEnd"/>
      <w:r w:rsidRPr="00A50EE2">
        <w:rPr>
          <w:rStyle w:val="StyleUnderline"/>
          <w:rFonts w:asciiTheme="majorHAnsi" w:hAnsiTheme="majorHAnsi" w:cstheme="majorHAnsi"/>
          <w:color w:val="000000" w:themeColor="text1"/>
        </w:rPr>
        <w:t xml:space="preserve"> of resources is needed in the coming decade to build a zero-emissions industrial system</w:t>
      </w:r>
      <w:r w:rsidRPr="00A50EE2">
        <w:rPr>
          <w:rFonts w:asciiTheme="majorHAnsi" w:hAnsiTheme="majorHAnsi" w:cstheme="majorHAnsi"/>
          <w:color w:val="000000" w:themeColor="text1"/>
          <w:sz w:val="16"/>
        </w:rPr>
        <w:t xml:space="preserve"> and set in train</w:t>
      </w:r>
      <w:r w:rsidRPr="008B7E8E">
        <w:rPr>
          <w:rFonts w:asciiTheme="majorHAnsi" w:hAnsiTheme="majorHAnsi" w:cstheme="majorHAnsi"/>
          <w:color w:val="000000" w:themeColor="text1"/>
          <w:sz w:val="16"/>
        </w:rPr>
        <w:t xml:space="preserve">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3202D40E" w14:textId="4C224EEC" w:rsidR="00A84CB3" w:rsidRDefault="00767D60" w:rsidP="00A84CB3">
      <w:pPr>
        <w:pStyle w:val="Heading2"/>
      </w:pPr>
      <w:r>
        <w:lastRenderedPageBreak/>
        <w:t>3</w:t>
      </w:r>
    </w:p>
    <w:p w14:paraId="2CD3E474" w14:textId="77777777" w:rsidR="00A84CB3" w:rsidRDefault="00A84CB3" w:rsidP="00A84CB3">
      <w:pPr>
        <w:pStyle w:val="Heading4"/>
      </w:pPr>
      <w:r>
        <w:t xml:space="preserve">Counterplan text: The Committee on the Peaceful use of Outer Space ought to </w:t>
      </w:r>
    </w:p>
    <w:p w14:paraId="57F00A0F" w14:textId="77777777" w:rsidR="00A84CB3" w:rsidRDefault="00A84CB3" w:rsidP="00A84CB3">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2EBECC13" w14:textId="77777777" w:rsidR="00A84CB3" w:rsidRDefault="00A84CB3" w:rsidP="00A84CB3">
      <w:pPr>
        <w:pStyle w:val="Heading4"/>
        <w:numPr>
          <w:ilvl w:val="0"/>
          <w:numId w:val="13"/>
        </w:numPr>
        <w:tabs>
          <w:tab w:val="num" w:pos="360"/>
          <w:tab w:val="num" w:pos="720"/>
        </w:tabs>
        <w:ind w:left="0" w:firstLine="0"/>
      </w:pPr>
      <w:r>
        <w:t xml:space="preserve">open disclosure of data gathered in the exploration of a celestial body </w:t>
      </w:r>
    </w:p>
    <w:p w14:paraId="68A7BA95" w14:textId="77777777" w:rsidR="00A84CB3" w:rsidRDefault="00A84CB3" w:rsidP="00A84CB3">
      <w:pPr>
        <w:pStyle w:val="Heading4"/>
        <w:numPr>
          <w:ilvl w:val="0"/>
          <w:numId w:val="13"/>
        </w:numPr>
        <w:tabs>
          <w:tab w:val="num" w:pos="360"/>
          <w:tab w:val="num" w:pos="720"/>
        </w:tabs>
        <w:ind w:left="0" w:firstLine="0"/>
      </w:pPr>
      <w:r>
        <w:t>Applications must be publicly announced</w:t>
      </w:r>
    </w:p>
    <w:p w14:paraId="05ADE37D" w14:textId="77777777" w:rsidR="00A84CB3" w:rsidRDefault="00A84CB3" w:rsidP="00A84CB3">
      <w:pPr>
        <w:pStyle w:val="Heading4"/>
        <w:numPr>
          <w:ilvl w:val="0"/>
          <w:numId w:val="13"/>
        </w:numPr>
        <w:tabs>
          <w:tab w:val="num" w:pos="360"/>
          <w:tab w:val="num" w:pos="720"/>
        </w:tabs>
        <w:ind w:left="0" w:firstLine="0"/>
      </w:pPr>
      <w:r>
        <w:t>Property Rights will be made tradeable between private entities</w:t>
      </w:r>
    </w:p>
    <w:p w14:paraId="7AFCE176" w14:textId="77777777" w:rsidR="00A84CB3" w:rsidRDefault="00A84CB3" w:rsidP="00A84CB3">
      <w:pPr>
        <w:pStyle w:val="Heading4"/>
        <w:numPr>
          <w:ilvl w:val="0"/>
          <w:numId w:val="13"/>
        </w:numPr>
        <w:tabs>
          <w:tab w:val="num" w:pos="360"/>
          <w:tab w:val="num" w:pos="720"/>
        </w:tabs>
        <w:ind w:left="0" w:firstLine="0"/>
      </w:pPr>
      <w:r>
        <w:t>Property Rights will be set to expire on the conclusion of a successful extraction mission</w:t>
      </w:r>
    </w:p>
    <w:p w14:paraId="52626EC4" w14:textId="77777777" w:rsidR="00A84CB3" w:rsidRDefault="00A84CB3" w:rsidP="00A84CB3">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25403BA2" w14:textId="77777777" w:rsidR="00A84CB3" w:rsidRDefault="00A84CB3" w:rsidP="00A84CB3">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C3C74F1" w14:textId="77777777" w:rsidR="00A84CB3" w:rsidRPr="00873810" w:rsidRDefault="00A84CB3" w:rsidP="00A84CB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265F1925" w14:textId="77777777" w:rsidR="00A84CB3" w:rsidRPr="00826990" w:rsidRDefault="00A84CB3" w:rsidP="00A84CB3">
      <w:r w:rsidRPr="00826990">
        <w:t>4. The data-</w:t>
      </w:r>
      <w:proofErr w:type="spellStart"/>
      <w:r w:rsidRPr="00826990">
        <w:t>centred</w:t>
      </w:r>
      <w:proofErr w:type="spellEnd"/>
      <w:r w:rsidRPr="00826990">
        <w:t xml:space="preserve"> approach to space mining regulation</w:t>
      </w:r>
    </w:p>
    <w:p w14:paraId="295460E2" w14:textId="77777777" w:rsidR="00A84CB3" w:rsidRPr="00826990" w:rsidRDefault="00A84CB3" w:rsidP="00A84CB3">
      <w:r w:rsidRPr="00826990">
        <w:t>4.1. Core description of the regulatory regime and mining rights acquisition process</w:t>
      </w:r>
    </w:p>
    <w:p w14:paraId="251579AC" w14:textId="77777777" w:rsidR="00A84CB3" w:rsidRPr="00B60AC4" w:rsidRDefault="00A84CB3" w:rsidP="00A84CB3">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3E97E78" w14:textId="77777777" w:rsidR="00A84CB3" w:rsidRPr="00601FE1" w:rsidRDefault="00A84CB3" w:rsidP="00A84CB3">
      <w:pPr>
        <w:rPr>
          <w:rStyle w:val="StyleUnderline"/>
        </w:rPr>
      </w:pPr>
      <w:r w:rsidRPr="00601FE1">
        <w:rPr>
          <w:rStyle w:val="StyleUnderline"/>
        </w:rPr>
        <w:t>Without preconditions, no entity has a right to mine the resources of a celestial body.</w:t>
      </w:r>
    </w:p>
    <w:p w14:paraId="6FA5AA44" w14:textId="77777777" w:rsidR="00A84CB3" w:rsidRPr="00601FE1" w:rsidRDefault="00A84CB3" w:rsidP="00A84CB3">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181E964" w14:textId="77777777" w:rsidR="00A84CB3" w:rsidRPr="00601FE1" w:rsidRDefault="00A84CB3" w:rsidP="00A84CB3">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FE37061" w14:textId="77777777" w:rsidR="00A84CB3" w:rsidRPr="00601FE1" w:rsidRDefault="00A84CB3" w:rsidP="00A84CB3">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35B04EA" w14:textId="77777777" w:rsidR="00A84CB3" w:rsidRPr="00601FE1" w:rsidRDefault="00A84CB3" w:rsidP="00A84CB3">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5D87062" w14:textId="77777777" w:rsidR="00A84CB3" w:rsidRPr="00601FE1" w:rsidRDefault="00A84CB3" w:rsidP="00A84CB3">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B5C1E3E" w14:textId="77777777" w:rsidR="00A84CB3" w:rsidRPr="00601FE1" w:rsidRDefault="00A84CB3" w:rsidP="00A84CB3">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080104AC" w14:textId="77777777" w:rsidR="00A84CB3" w:rsidRPr="00601FE1" w:rsidRDefault="00A84CB3" w:rsidP="00A84CB3">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A1CED4A" w14:textId="77777777" w:rsidR="00A84CB3" w:rsidRPr="00EE14D9" w:rsidRDefault="00A84CB3" w:rsidP="00A84CB3">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2C7E934" w14:textId="77777777" w:rsidR="00A84CB3" w:rsidRPr="00826990" w:rsidRDefault="00A84CB3" w:rsidP="00A84CB3">
      <w:r w:rsidRPr="00826990">
        <w:t>4.2. Discussion and means of implementation</w:t>
      </w:r>
    </w:p>
    <w:p w14:paraId="3A4A4802" w14:textId="77777777" w:rsidR="00A84CB3" w:rsidRPr="00115A20" w:rsidRDefault="00A84CB3" w:rsidP="00A84CB3">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4EB93F94" w14:textId="77777777" w:rsidR="00A84CB3" w:rsidRPr="00873810" w:rsidRDefault="00A84CB3" w:rsidP="00A84CB3">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33C8FC37" w14:textId="77777777" w:rsidR="00A84CB3" w:rsidRDefault="00A84CB3" w:rsidP="00A84CB3">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0808F97" w14:textId="77777777" w:rsidR="00A84CB3" w:rsidRDefault="00A84CB3" w:rsidP="00A84CB3">
      <w:pPr>
        <w:pStyle w:val="Heading4"/>
      </w:pPr>
      <w:r w:rsidRPr="00E4117B">
        <w:t>Space mining fails now due to profitability</w:t>
      </w:r>
      <w:r>
        <w:t xml:space="preserve"> and unsafe tech</w:t>
      </w:r>
      <w:r w:rsidRPr="00E4117B">
        <w:t xml:space="preserve"> which only the cp solves</w:t>
      </w:r>
    </w:p>
    <w:p w14:paraId="1F1163E2" w14:textId="77777777" w:rsidR="00A84CB3" w:rsidRDefault="00A84CB3" w:rsidP="00A84CB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79318846" w14:textId="77777777" w:rsidR="00A84CB3" w:rsidRDefault="00A84CB3" w:rsidP="00A84CB3">
      <w:pPr>
        <w:pStyle w:val="ListParagraph"/>
        <w:numPr>
          <w:ilvl w:val="0"/>
          <w:numId w:val="12"/>
        </w:numPr>
      </w:pPr>
      <w:r>
        <w:t>answers timeframe deficits</w:t>
      </w:r>
    </w:p>
    <w:p w14:paraId="7C45E7F4" w14:textId="77777777" w:rsidR="00A84CB3" w:rsidRPr="00E4117B" w:rsidRDefault="00A84CB3" w:rsidP="00A84CB3">
      <w:pPr>
        <w:pStyle w:val="ListParagraph"/>
        <w:numPr>
          <w:ilvl w:val="0"/>
          <w:numId w:val="12"/>
        </w:numPr>
      </w:pPr>
      <w:r>
        <w:t xml:space="preserve">creates solvency vs inequality/developing nation </w:t>
      </w:r>
      <w:proofErr w:type="spellStart"/>
      <w:r>
        <w:t>affs</w:t>
      </w:r>
      <w:proofErr w:type="spellEnd"/>
    </w:p>
    <w:p w14:paraId="20E065AB" w14:textId="77777777" w:rsidR="00A84CB3" w:rsidRPr="00CC59C3" w:rsidRDefault="00A84CB3" w:rsidP="00A84CB3">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5BA9057F" w14:textId="77777777" w:rsidR="00A84CB3" w:rsidRDefault="00A84CB3" w:rsidP="00A84CB3">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7E44B1B3" w14:textId="57554619" w:rsidR="00A84CB3" w:rsidRDefault="00A84CB3" w:rsidP="00A84CB3">
      <w:pPr>
        <w:pStyle w:val="Heading2"/>
      </w:pPr>
      <w:r>
        <w:lastRenderedPageBreak/>
        <w:t>Case</w:t>
      </w:r>
    </w:p>
    <w:p w14:paraId="7D6F14EE" w14:textId="4AFFBE51" w:rsidR="00E16733" w:rsidRDefault="00E16733" w:rsidP="00E16733">
      <w:pPr>
        <w:pStyle w:val="Heading3"/>
      </w:pPr>
      <w:r>
        <w:lastRenderedPageBreak/>
        <w:t xml:space="preserve">Overview </w:t>
      </w:r>
    </w:p>
    <w:p w14:paraId="50351014" w14:textId="0F9F8627" w:rsidR="00E16733" w:rsidRDefault="00E16733" w:rsidP="00E16733">
      <w:pPr>
        <w:pStyle w:val="Heading4"/>
      </w:pPr>
      <w:r>
        <w:t xml:space="preserve">C/A </w:t>
      </w:r>
      <w:proofErr w:type="spellStart"/>
      <w:r>
        <w:t>Reinstein</w:t>
      </w:r>
      <w:proofErr w:type="spellEnd"/>
      <w:r>
        <w:t xml:space="preserve"> 99 – it tells you that only private entities have the incentive to protect the environment</w:t>
      </w:r>
      <w:r w:rsidR="00A50EE2">
        <w:t>, so it takes out their whole case</w:t>
      </w:r>
    </w:p>
    <w:p w14:paraId="25909E7B" w14:textId="430EF686" w:rsidR="0000666F" w:rsidRDefault="00A50EE2" w:rsidP="0000666F">
      <w:pPr>
        <w:pStyle w:val="Heading4"/>
      </w:pPr>
      <w:r>
        <w:t>DA turns and outweighs</w:t>
      </w:r>
      <w:r w:rsidR="00C3337B">
        <w:t xml:space="preserve"> case on timeframe</w:t>
      </w:r>
    </w:p>
    <w:p w14:paraId="08ACCF53" w14:textId="74C3C3FD" w:rsidR="0000666F" w:rsidRDefault="0000666F" w:rsidP="0000666F">
      <w:pPr>
        <w:pStyle w:val="Heading4"/>
      </w:pPr>
      <w:r>
        <w:t xml:space="preserve">CP solves for debris </w:t>
      </w:r>
      <w:r w:rsidR="00F93E86">
        <w:t xml:space="preserve">– look at the Steffen 19 </w:t>
      </w:r>
      <w:r w:rsidR="003C5902">
        <w:t>cards</w:t>
      </w:r>
    </w:p>
    <w:p w14:paraId="14FDB788" w14:textId="6972D0DE" w:rsidR="00CE0DCA" w:rsidRPr="00CE0DCA" w:rsidRDefault="000761A8" w:rsidP="00CE0DCA">
      <w:pPr>
        <w:pStyle w:val="Heading4"/>
      </w:pPr>
      <w:r>
        <w:t>Since warming is already going to happen, as Spratt and Dunlop tell you, we need to appropriate space, so we can escape Earth before environmental catastrophe</w:t>
      </w:r>
      <w:r w:rsidR="00F93E86">
        <w:t xml:space="preserve"> otherwise we all inevitably die </w:t>
      </w:r>
    </w:p>
    <w:p w14:paraId="71758F74" w14:textId="460D4E73" w:rsidR="006F5512" w:rsidRDefault="006F5512" w:rsidP="00A84CB3">
      <w:pPr>
        <w:pStyle w:val="NormalWeb"/>
        <w:spacing w:before="0" w:beforeAutospacing="0" w:after="160" w:afterAutospacing="0"/>
        <w:rPr>
          <w:rFonts w:cs="Calibri"/>
          <w:color w:val="000000"/>
          <w:sz w:val="12"/>
          <w:szCs w:val="12"/>
        </w:rPr>
      </w:pPr>
    </w:p>
    <w:p w14:paraId="71AB58E5" w14:textId="23261591" w:rsidR="006F5512" w:rsidRDefault="006F5512" w:rsidP="006F5512">
      <w:pPr>
        <w:pStyle w:val="Heading3"/>
      </w:pPr>
      <w:r>
        <w:lastRenderedPageBreak/>
        <w:t xml:space="preserve">Debris </w:t>
      </w:r>
    </w:p>
    <w:p w14:paraId="557E3D8E" w14:textId="73FEC2B9" w:rsidR="006F5512" w:rsidRDefault="006F5512" w:rsidP="006F5512">
      <w:pPr>
        <w:pStyle w:val="Heading4"/>
        <w:numPr>
          <w:ilvl w:val="0"/>
          <w:numId w:val="14"/>
        </w:numPr>
        <w:tabs>
          <w:tab w:val="num" w:pos="360"/>
        </w:tabs>
        <w:spacing w:before="240" w:after="40"/>
        <w:ind w:left="0" w:firstLine="0"/>
        <w:rPr>
          <w:rFonts w:cs="Calibri"/>
          <w:color w:val="000000"/>
        </w:rPr>
      </w:pPr>
      <w:r>
        <w:rPr>
          <w:rFonts w:cs="Calibri"/>
          <w:color w:val="000000"/>
        </w:rPr>
        <w:t>Debris has been put there by PUBLIC entities as well, even a ban on private entities in space won’t solve. If anyone is launching anything, it’s inevitable.</w:t>
      </w:r>
    </w:p>
    <w:p w14:paraId="59DD0A38" w14:textId="76C2A88C" w:rsidR="006F5512" w:rsidRDefault="006F5512" w:rsidP="006F5512">
      <w:pPr>
        <w:pStyle w:val="Heading4"/>
        <w:numPr>
          <w:ilvl w:val="0"/>
          <w:numId w:val="14"/>
        </w:numPr>
      </w:pPr>
      <w:r>
        <w:t xml:space="preserve">Private entities </w:t>
      </w:r>
      <w:r w:rsidR="00DE069D">
        <w:t>better solve debris.</w:t>
      </w:r>
    </w:p>
    <w:p w14:paraId="0FDDDA6B" w14:textId="77777777" w:rsidR="006F5512" w:rsidRDefault="006F5512" w:rsidP="006F5512">
      <w:pPr>
        <w:pStyle w:val="NormalWeb"/>
        <w:spacing w:before="0" w:beforeAutospacing="0" w:after="0" w:afterAutospacing="0"/>
      </w:pPr>
      <w:r w:rsidRPr="00622058">
        <w:rPr>
          <w:rFonts w:eastAsiaTheme="majorEastAsia" w:cstheme="majorBidi"/>
          <w:b/>
          <w:bCs/>
          <w:sz w:val="26"/>
          <w:szCs w:val="26"/>
        </w:rPr>
        <w:t>Moore 21</w:t>
      </w:r>
      <w:r>
        <w:rPr>
          <w:b/>
          <w:bCs/>
          <w:color w:val="000000"/>
          <w:szCs w:val="22"/>
        </w:rPr>
        <w:t xml:space="preserve"> </w:t>
      </w:r>
      <w:r>
        <w:rPr>
          <w:color w:val="000000"/>
          <w:sz w:val="16"/>
          <w:szCs w:val="16"/>
        </w:rPr>
        <w:t>(</w:t>
      </w:r>
      <w:r w:rsidRPr="00622058">
        <w:t xml:space="preserve">Moore, Adrian. “It's Time </w:t>
      </w:r>
      <w:proofErr w:type="gramStart"/>
      <w:r w:rsidRPr="00622058">
        <w:t>For</w:t>
      </w:r>
      <w:proofErr w:type="gramEnd"/>
      <w:r w:rsidRPr="00622058">
        <w:t xml:space="preserve"> US To Get Serious About Cleaning Up Space Junk,”.” </w:t>
      </w:r>
      <w:proofErr w:type="spellStart"/>
      <w:r w:rsidRPr="00622058">
        <w:t>TheHill</w:t>
      </w:r>
      <w:proofErr w:type="spellEnd"/>
      <w:r w:rsidRPr="00622058">
        <w:t>. July 27, 2021. Web. December 13, 2021. &lt;https://thehill.com/opinion/technology/564945- its-time-for-us-to-get-serious-about-cleaning-up-space-junk&gt;.)</w:t>
      </w:r>
    </w:p>
    <w:p w14:paraId="030C19E3" w14:textId="066271E6" w:rsidR="006F5512" w:rsidRPr="006F5512" w:rsidRDefault="006F5512" w:rsidP="006F5512">
      <w:pPr>
        <w:rPr>
          <w:sz w:val="12"/>
        </w:rPr>
      </w:pPr>
      <w:r w:rsidRPr="00BE2A6F">
        <w:rPr>
          <w:rStyle w:val="Emphasis"/>
          <w:highlight w:val="green"/>
        </w:rPr>
        <w:t>Orbital debris management is not well organized within the government</w:t>
      </w:r>
      <w:r w:rsidRPr="00BE2A6F">
        <w:rPr>
          <w:rStyle w:val="Emphasis"/>
        </w:rPr>
        <w:t>.</w:t>
      </w:r>
      <w:r w:rsidRPr="00BE2A6F">
        <w:rPr>
          <w:sz w:val="12"/>
        </w:rPr>
        <w:t xml:space="preserve"> Right now, the Department of Defense (DOD) does most tracking of space debris for the U.S. out of the need to protect military satellites and national security interests. NASA has its own less advanced systems for tracking debris. </w:t>
      </w:r>
      <w:r w:rsidRPr="00BE2A6F">
        <w:rPr>
          <w:rStyle w:val="Emphasis"/>
        </w:rPr>
        <w:t>However</w:t>
      </w:r>
      <w:r w:rsidRPr="00DE069D">
        <w:rPr>
          <w:rStyle w:val="Emphasis"/>
        </w:rPr>
        <w:t>, orbital debris management is not just about tracking debris anymore. It is also about forming collision warning systems and safely managing traffic in space</w:t>
      </w:r>
      <w:r w:rsidRPr="00BE2A6F">
        <w:rPr>
          <w:rStyle w:val="Emphasis"/>
          <w:highlight w:val="green"/>
        </w:rPr>
        <w:t xml:space="preserve">. </w:t>
      </w:r>
      <w:r w:rsidRPr="003273BB">
        <w:t>To do this</w:t>
      </w:r>
      <w:r w:rsidRPr="00BE2A6F">
        <w:rPr>
          <w:rStyle w:val="Emphasis"/>
        </w:rPr>
        <w:t xml:space="preserve"> efficiently, </w:t>
      </w:r>
      <w:r w:rsidRPr="00BE2A6F">
        <w:rPr>
          <w:rStyle w:val="Emphasis"/>
          <w:highlight w:val="green"/>
        </w:rPr>
        <w:t>we need</w:t>
      </w:r>
      <w:r w:rsidRPr="00BE2A6F">
        <w:rPr>
          <w:rStyle w:val="Emphasis"/>
        </w:rPr>
        <w:t xml:space="preserve"> a civil repository for </w:t>
      </w:r>
      <w:r w:rsidRPr="00BE2A6F">
        <w:rPr>
          <w:rStyle w:val="Emphasis"/>
          <w:highlight w:val="green"/>
        </w:rPr>
        <w:t>all orbital debris components, something that many commercial space companies have already created on their own</w:t>
      </w:r>
      <w:r w:rsidRPr="00BE2A6F">
        <w:rPr>
          <w:rStyle w:val="Emphasis"/>
        </w:rPr>
        <w:t xml:space="preserve"> to stay aware of orbital debris and help protect their satellites in space.</w:t>
      </w:r>
      <w:r w:rsidRPr="00BE2A6F">
        <w:rPr>
          <w:sz w:val="12"/>
        </w:rPr>
        <w:t xml:space="preserve"> Tracking debris may be a national security </w:t>
      </w:r>
      <w:proofErr w:type="gramStart"/>
      <w:r w:rsidRPr="00BE2A6F">
        <w:rPr>
          <w:sz w:val="12"/>
        </w:rPr>
        <w:t>priority, but</w:t>
      </w:r>
      <w:proofErr w:type="gramEnd"/>
      <w:r w:rsidRPr="00BE2A6F">
        <w:rPr>
          <w:sz w:val="12"/>
        </w:rPr>
        <w:t xml:space="preserve"> providing space traffic control is not really in the Defense Department’s mission.</w:t>
      </w:r>
      <w:r w:rsidRPr="00BE2A6F">
        <w:rPr>
          <w:rStyle w:val="Emphasis"/>
        </w:rPr>
        <w:t xml:space="preserve"> We </w:t>
      </w:r>
      <w:r w:rsidRPr="00BE2A6F">
        <w:rPr>
          <w:rStyle w:val="Emphasis"/>
          <w:highlight w:val="green"/>
        </w:rPr>
        <w:t>should be utilizing the private sector’s expertise and advancements</w:t>
      </w:r>
      <w:r w:rsidRPr="00BE2A6F">
        <w:rPr>
          <w:rStyle w:val="Emphasis"/>
        </w:rPr>
        <w:t xml:space="preserve"> in this area. For example</w:t>
      </w:r>
      <w:r w:rsidRPr="004C5EEF">
        <w:t xml:space="preserve">, </w:t>
      </w:r>
      <w:proofErr w:type="spellStart"/>
      <w:r w:rsidRPr="004C5EEF">
        <w:t>Astroscale</w:t>
      </w:r>
      <w:proofErr w:type="spellEnd"/>
      <w:r w:rsidRPr="004C5EEF">
        <w:t xml:space="preserve"> has contracts with both the Japanese and European space agencies to develop orbital debris removal capability.</w:t>
      </w:r>
      <w:r w:rsidRPr="00BE2A6F">
        <w:rPr>
          <w:rStyle w:val="Emphasis"/>
        </w:rPr>
        <w:t xml:space="preserve"> </w:t>
      </w:r>
      <w:r w:rsidRPr="00BE2A6F">
        <w:rPr>
          <w:sz w:val="12"/>
        </w:rPr>
        <w:t xml:space="preserve">And responsibility for developing collision warnings and space traffic management would be best suited for the Office of Space Commerce, an office with existing connections to the commercial space industry, </w:t>
      </w:r>
      <w:proofErr w:type="gramStart"/>
      <w:r w:rsidRPr="00BE2A6F">
        <w:rPr>
          <w:sz w:val="12"/>
        </w:rPr>
        <w:t>NASA</w:t>
      </w:r>
      <w:proofErr w:type="gramEnd"/>
      <w:r w:rsidRPr="00BE2A6F">
        <w:rPr>
          <w:sz w:val="12"/>
        </w:rPr>
        <w:t xml:space="preserve"> and DOD.</w:t>
      </w:r>
      <w:r w:rsidRPr="00BE2A6F">
        <w:rPr>
          <w:rStyle w:val="Emphasis"/>
        </w:rPr>
        <w:t xml:space="preserve"> </w:t>
      </w:r>
      <w:r w:rsidRPr="00BE2A6F">
        <w:rPr>
          <w:rStyle w:val="Emphasis"/>
          <w:highlight w:val="green"/>
        </w:rPr>
        <w:t>Partnering with</w:t>
      </w:r>
      <w:r w:rsidRPr="00BE2A6F">
        <w:rPr>
          <w:rStyle w:val="Emphasis"/>
        </w:rPr>
        <w:t xml:space="preserve"> the debris tracking and removal systems </w:t>
      </w:r>
      <w:r w:rsidRPr="00BE2A6F">
        <w:rPr>
          <w:rStyle w:val="Emphasis"/>
          <w:highlight w:val="green"/>
        </w:rPr>
        <w:t>private companies</w:t>
      </w:r>
      <w:r w:rsidRPr="00BE2A6F">
        <w:rPr>
          <w:rStyle w:val="Emphasis"/>
        </w:rPr>
        <w:t xml:space="preserve"> are developing </w:t>
      </w:r>
      <w:r w:rsidRPr="004C5EEF">
        <w:t>while freeing up DOD to focus on military awareness and NASA to</w:t>
      </w:r>
      <w:r w:rsidRPr="00BE2A6F">
        <w:rPr>
          <w:rStyle w:val="Emphasis"/>
        </w:rPr>
        <w:t xml:space="preserve"> focus on research and development </w:t>
      </w:r>
      <w:r w:rsidRPr="00BE2A6F">
        <w:rPr>
          <w:rStyle w:val="Emphasis"/>
          <w:highlight w:val="green"/>
        </w:rPr>
        <w:t>would be the most efficient way forward</w:t>
      </w:r>
      <w:r w:rsidRPr="00BE2A6F">
        <w:rPr>
          <w:rStyle w:val="Emphasis"/>
        </w:rPr>
        <w:t>.</w:t>
      </w:r>
      <w:r w:rsidRPr="00BE2A6F">
        <w:rPr>
          <w:sz w:val="12"/>
        </w:rPr>
        <w:t xml:space="preserve"> If government works with private industry through strategic public-private partnerships, the U.S. can best address the threats posed by orbital debris and create sustainable policies for safe space exploration. </w:t>
      </w:r>
    </w:p>
    <w:p w14:paraId="670C4DDF" w14:textId="105B1E55" w:rsidR="006F5512" w:rsidRDefault="006F5512" w:rsidP="006F5512">
      <w:pPr>
        <w:pStyle w:val="Heading4"/>
        <w:numPr>
          <w:ilvl w:val="0"/>
          <w:numId w:val="14"/>
        </w:numPr>
        <w:tabs>
          <w:tab w:val="num" w:pos="360"/>
        </w:tabs>
        <w:ind w:left="0" w:firstLine="0"/>
        <w:rPr>
          <w:rFonts w:ascii="Times New Roman" w:hAnsi="Times New Roman"/>
          <w:sz w:val="24"/>
        </w:rPr>
      </w:pPr>
      <w:r>
        <w:rPr>
          <w:rFonts w:cs="Calibri"/>
          <w:color w:val="000000"/>
        </w:rPr>
        <w:t xml:space="preserve">TURN - Private entities </w:t>
      </w:r>
      <w:r w:rsidR="00DE069D">
        <w:rPr>
          <w:rFonts w:cs="Calibri"/>
          <w:color w:val="000000"/>
        </w:rPr>
        <w:t>empirically reduce debris</w:t>
      </w:r>
    </w:p>
    <w:p w14:paraId="5E144352" w14:textId="77777777" w:rsidR="006F5512" w:rsidRDefault="006F5512" w:rsidP="006F5512">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17" w:history="1">
        <w:r>
          <w:rPr>
            <w:rStyle w:val="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4A677C6D" w14:textId="6F4A0468" w:rsidR="006F5512" w:rsidRDefault="006F5512" w:rsidP="006F5512">
      <w:pPr>
        <w:pStyle w:val="NormalWeb"/>
        <w:spacing w:before="0" w:beforeAutospacing="0" w:after="160" w:afterAutospacing="0"/>
        <w:rPr>
          <w:rFonts w:cs="Calibri"/>
          <w:color w:val="000000"/>
          <w:sz w:val="12"/>
          <w:szCs w:val="12"/>
        </w:rPr>
      </w:pPr>
      <w:r>
        <w:rPr>
          <w:rFonts w:cs="Calibri"/>
          <w:color w:val="000000"/>
          <w:sz w:val="12"/>
          <w:szCs w:val="12"/>
        </w:rPr>
        <w:t xml:space="preserve">SpaceX has paved the way for a new wave of commercial space technologies. However, </w:t>
      </w:r>
      <w:r>
        <w:rPr>
          <w:rFonts w:cs="Calibri"/>
          <w:b/>
          <w:bCs/>
          <w:color w:val="000000"/>
          <w:szCs w:val="22"/>
          <w:u w:val="single"/>
          <w:shd w:val="clear" w:color="auto" w:fill="FFFF00"/>
        </w:rPr>
        <w:t xml:space="preserve">private actors have been influencing the space industry for many years. </w:t>
      </w:r>
      <w:r>
        <w:rPr>
          <w:rFonts w:cs="Calibri"/>
          <w:color w:val="000000"/>
          <w:szCs w:val="22"/>
          <w:u w:val="single"/>
        </w:rPr>
        <w:t>In May 2003, Scaled Composites first launched SpaceShipOne, an experimental and reusable space plane that uses a hybrid rocket</w:t>
      </w:r>
      <w:r>
        <w:rPr>
          <w:rFonts w:cs="Calibri"/>
          <w:color w:val="000000"/>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rFonts w:cs="Calibri"/>
          <w:b/>
          <w:bCs/>
          <w:color w:val="000000"/>
          <w:szCs w:val="22"/>
          <w:u w:val="single"/>
          <w:shd w:val="clear" w:color="auto" w:fill="FFFF00"/>
        </w:rPr>
        <w:t xml:space="preserve">SpaceX is responsible for some of the most innovative space technologies </w:t>
      </w:r>
      <w:r>
        <w:rPr>
          <w:rFonts w:cs="Calibri"/>
          <w:color w:val="000000"/>
          <w:szCs w:val="22"/>
          <w:u w:val="single"/>
          <w:shd w:val="clear" w:color="auto" w:fill="FFFF00"/>
        </w:rPr>
        <w:t>produced in the last decade.</w:t>
      </w:r>
      <w:r>
        <w:rPr>
          <w:rFonts w:cs="Calibri"/>
          <w:b/>
          <w:bCs/>
          <w:color w:val="000000"/>
          <w:szCs w:val="22"/>
          <w:u w:val="single"/>
        </w:rPr>
        <w:t xml:space="preserve"> </w:t>
      </w:r>
      <w:r>
        <w:rPr>
          <w:rFonts w:cs="Calibri"/>
          <w:color w:val="000000"/>
          <w:sz w:val="12"/>
          <w:szCs w:val="12"/>
        </w:rPr>
        <w:t xml:space="preserve">SpaceX has created the most powerful rocket ever developed, Falcon Heavy, which can lift more than twice the payload of the next closest operational vehicle, the Delta IV Heavy. </w:t>
      </w:r>
      <w:r w:rsidRPr="0000666F">
        <w:rPr>
          <w:sz w:val="14"/>
          <w:szCs w:val="14"/>
        </w:rPr>
        <w:t>Although the nature is of the commercial space sector is competitive, many private companies share common goals.</w:t>
      </w:r>
      <w:r>
        <w:rPr>
          <w:rFonts w:cs="Calibri"/>
          <w:b/>
          <w:bCs/>
          <w:color w:val="000000"/>
          <w:szCs w:val="22"/>
          <w:u w:val="single"/>
        </w:rPr>
        <w:t xml:space="preserve"> </w:t>
      </w:r>
      <w:r>
        <w:rPr>
          <w:rFonts w:cs="Calibri"/>
          <w:color w:val="000000"/>
          <w:sz w:val="12"/>
          <w:szCs w:val="12"/>
        </w:rPr>
        <w:t xml:space="preserve">How can </w:t>
      </w:r>
      <w:proofErr w:type="spellStart"/>
      <w:r>
        <w:rPr>
          <w:rFonts w:cs="Calibri"/>
          <w:color w:val="000000"/>
          <w:sz w:val="12"/>
          <w:szCs w:val="12"/>
        </w:rPr>
        <w:t>commercialisation</w:t>
      </w:r>
      <w:proofErr w:type="spellEnd"/>
      <w:r>
        <w:rPr>
          <w:rFonts w:cs="Calibri"/>
          <w:color w:val="000000"/>
          <w:sz w:val="12"/>
          <w:szCs w:val="12"/>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Pr>
          <w:rFonts w:cs="Calibri"/>
          <w:color w:val="000000"/>
          <w:sz w:val="12"/>
          <w:szCs w:val="12"/>
        </w:rPr>
        <w:t>theorised</w:t>
      </w:r>
      <w:proofErr w:type="spellEnd"/>
      <w:r>
        <w:rPr>
          <w:rFonts w:cs="Calibri"/>
          <w:color w:val="000000"/>
          <w:sz w:val="12"/>
          <w:szCs w:val="12"/>
        </w:rPr>
        <w:t xml:space="preserve"> that sending objects into Earth’s orbit could become impossible due the risk of collision. This debris must be removed from orbit if the space industry is to continue to grow.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from Earth’s orbit. </w:t>
      </w:r>
      <w:proofErr w:type="spellStart"/>
      <w:r>
        <w:rPr>
          <w:rFonts w:cs="Calibri"/>
          <w:color w:val="000000"/>
          <w:szCs w:val="22"/>
          <w:u w:val="single"/>
          <w:shd w:val="clear" w:color="auto" w:fill="FFFF00"/>
        </w:rPr>
        <w:t>Aviosonic</w:t>
      </w:r>
      <w:proofErr w:type="spellEnd"/>
      <w:r>
        <w:rPr>
          <w:rFonts w:cs="Calibri"/>
          <w:color w:val="000000"/>
          <w:szCs w:val="22"/>
          <w:u w:val="single"/>
          <w:shd w:val="clear" w:color="auto" w:fill="FFFF00"/>
        </w:rPr>
        <w:t xml:space="preserve">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w:t>
      </w:r>
      <w:proofErr w:type="spellStart"/>
      <w:r>
        <w:rPr>
          <w:rFonts w:cs="Calibri"/>
          <w:color w:val="000000"/>
          <w:sz w:val="12"/>
          <w:szCs w:val="12"/>
        </w:rPr>
        <w:t>DeCAS</w:t>
      </w:r>
      <w:proofErr w:type="spellEnd"/>
      <w:r>
        <w:rPr>
          <w:rFonts w:cs="Calibri"/>
          <w:color w:val="000000"/>
          <w:sz w:val="12"/>
          <w:szCs w:val="12"/>
        </w:rPr>
        <w:t xml:space="preserve">) for the monitoring of space vehicles and satellites as they re-enter Earth’s atmosphere. </w:t>
      </w:r>
      <w:proofErr w:type="spellStart"/>
      <w:r>
        <w:rPr>
          <w:rFonts w:cs="Calibri"/>
          <w:color w:val="000000"/>
          <w:sz w:val="12"/>
          <w:szCs w:val="12"/>
        </w:rPr>
        <w:t>Avisonic’s</w:t>
      </w:r>
      <w:proofErr w:type="spellEnd"/>
      <w:r>
        <w:rPr>
          <w:rFonts w:cs="Calibri"/>
          <w:color w:val="000000"/>
          <w:sz w:val="12"/>
          <w:szCs w:val="12"/>
        </w:rPr>
        <w:t xml:space="preserve"> patented space debris management system, </w:t>
      </w:r>
      <w:proofErr w:type="spellStart"/>
      <w:r>
        <w:rPr>
          <w:rFonts w:cs="Calibri"/>
          <w:color w:val="000000"/>
          <w:szCs w:val="22"/>
          <w:u w:val="single"/>
          <w:shd w:val="clear" w:color="auto" w:fill="FFFF00"/>
        </w:rPr>
        <w:t>DeCAS</w:t>
      </w:r>
      <w:proofErr w:type="spellEnd"/>
      <w:r>
        <w:rPr>
          <w:rFonts w:cs="Calibri"/>
          <w:color w:val="000000"/>
          <w:szCs w:val="22"/>
          <w:u w:val="single"/>
          <w:shd w:val="clear" w:color="auto" w:fill="FFFF00"/>
        </w:rPr>
        <w:t xml:space="preserve">, </w:t>
      </w:r>
      <w:r>
        <w:rPr>
          <w:rFonts w:cs="Calibri"/>
          <w:color w:val="000000"/>
          <w:szCs w:val="22"/>
          <w:u w:val="single"/>
        </w:rPr>
        <w:t xml:space="preserve">addresses the vital issue of </w:t>
      </w:r>
      <w:r>
        <w:rPr>
          <w:rFonts w:cs="Calibri"/>
          <w:color w:val="000000"/>
          <w:szCs w:val="22"/>
          <w:u w:val="single"/>
          <w:shd w:val="clear" w:color="auto" w:fill="FFFF00"/>
        </w:rPr>
        <w:t>protecting people and institutions across the globe through a precise, efficient, and cost-effective 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30533E57" w14:textId="4070C6FD" w:rsidR="000761A8" w:rsidRPr="00690A94" w:rsidRDefault="000761A8" w:rsidP="000761A8">
      <w:pPr>
        <w:pStyle w:val="Heading4"/>
        <w:numPr>
          <w:ilvl w:val="0"/>
          <w:numId w:val="14"/>
        </w:numPr>
        <w:rPr>
          <w:rFonts w:asciiTheme="majorHAnsi" w:hAnsiTheme="majorHAnsi" w:cstheme="majorHAnsi"/>
        </w:rPr>
      </w:pPr>
      <w:r w:rsidRPr="00690A94">
        <w:rPr>
          <w:rFonts w:asciiTheme="majorHAnsi" w:hAnsiTheme="majorHAnsi" w:cstheme="majorHAnsi"/>
        </w:rPr>
        <w:lastRenderedPageBreak/>
        <w:t>Kessler’s Syndrome wrong and super long timeframe</w:t>
      </w:r>
    </w:p>
    <w:p w14:paraId="048B669A" w14:textId="77777777" w:rsidR="000761A8" w:rsidRPr="00690A94" w:rsidRDefault="000761A8" w:rsidP="000761A8">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6B9438C8" w14:textId="46F36118" w:rsidR="000761A8" w:rsidRPr="00DE069D" w:rsidRDefault="000761A8" w:rsidP="000761A8">
      <w:pPr>
        <w:pStyle w:val="ListParagraph"/>
        <w:numPr>
          <w:ilvl w:val="0"/>
          <w:numId w:val="18"/>
        </w:numPr>
        <w:rPr>
          <w:rFonts w:asciiTheme="majorHAnsi" w:hAnsiTheme="majorHAnsi" w:cstheme="majorHAnsi"/>
          <w:sz w:val="12"/>
        </w:rPr>
      </w:pPr>
      <w:r w:rsidRPr="000761A8">
        <w:rPr>
          <w:rFonts w:asciiTheme="majorHAnsi" w:hAnsiTheme="majorHAnsi" w:cstheme="majorHAnsi"/>
          <w:sz w:val="12"/>
        </w:rPr>
        <w:t xml:space="preserve">Practical Considerations: Feasible Solutions to the Space Debris Problem Are on Their Way </w:t>
      </w:r>
      <w:r w:rsidRPr="000761A8">
        <w:rPr>
          <w:rStyle w:val="TitleChar"/>
          <w:rFonts w:asciiTheme="majorHAnsi" w:hAnsiTheme="majorHAnsi" w:cstheme="majorHAnsi"/>
        </w:rPr>
        <w:t xml:space="preserve">One </w:t>
      </w:r>
      <w:r w:rsidRPr="000761A8">
        <w:rPr>
          <w:rStyle w:val="Emphasis"/>
          <w:rFonts w:asciiTheme="majorHAnsi" w:hAnsiTheme="majorHAnsi" w:cstheme="majorHAnsi"/>
        </w:rPr>
        <w:t>key question in assessing</w:t>
      </w:r>
      <w:r w:rsidRPr="000761A8">
        <w:rPr>
          <w:rStyle w:val="TitleChar"/>
          <w:rFonts w:asciiTheme="majorHAnsi" w:hAnsiTheme="majorHAnsi" w:cstheme="majorHAnsi"/>
        </w:rPr>
        <w:t xml:space="preserve"> whether an international treaty is a </w:t>
      </w:r>
      <w:r w:rsidRPr="000761A8">
        <w:rPr>
          <w:rStyle w:val="Emphasis"/>
          <w:rFonts w:asciiTheme="majorHAnsi" w:hAnsiTheme="majorHAnsi" w:cstheme="majorHAnsi"/>
        </w:rPr>
        <w:t>requisite</w:t>
      </w:r>
      <w:r w:rsidRPr="000761A8">
        <w:rPr>
          <w:rFonts w:asciiTheme="majorHAnsi" w:hAnsiTheme="majorHAnsi" w:cstheme="majorHAnsi"/>
          <w:sz w:val="12"/>
        </w:rPr>
        <w:t xml:space="preserve"> </w:t>
      </w:r>
      <w:r w:rsidRPr="000761A8">
        <w:rPr>
          <w:rStyle w:val="TitleChar"/>
          <w:rFonts w:asciiTheme="majorHAnsi" w:hAnsiTheme="majorHAnsi" w:cstheme="majorHAnsi"/>
        </w:rPr>
        <w:t>for solving the space debris problem is</w:t>
      </w:r>
      <w:r w:rsidRPr="000761A8">
        <w:rPr>
          <w:rFonts w:asciiTheme="majorHAnsi" w:hAnsiTheme="majorHAnsi" w:cstheme="majorHAnsi"/>
          <w:sz w:val="12"/>
        </w:rPr>
        <w:t xml:space="preserve"> just </w:t>
      </w:r>
      <w:r w:rsidRPr="000761A8">
        <w:rPr>
          <w:rStyle w:val="Emphasis"/>
          <w:rFonts w:asciiTheme="majorHAnsi" w:hAnsiTheme="majorHAnsi" w:cstheme="majorHAnsi"/>
        </w:rPr>
        <w:t>how difficult</w:t>
      </w:r>
      <w:r w:rsidRPr="000761A8">
        <w:rPr>
          <w:rFonts w:asciiTheme="majorHAnsi" w:hAnsiTheme="majorHAnsi" w:cstheme="majorHAnsi"/>
          <w:sz w:val="12"/>
        </w:rPr>
        <w:t xml:space="preserve"> </w:t>
      </w:r>
      <w:r w:rsidRPr="000761A8">
        <w:rPr>
          <w:rStyle w:val="TitleChar"/>
          <w:rFonts w:asciiTheme="majorHAnsi" w:hAnsiTheme="majorHAnsi" w:cstheme="majorHAnsi"/>
        </w:rPr>
        <w:t>it will be to fashion a remedy. The more complex and costly</w:t>
      </w:r>
      <w:r w:rsidRPr="000761A8">
        <w:rPr>
          <w:rFonts w:asciiTheme="majorHAnsi" w:hAnsiTheme="majorHAnsi" w:cstheme="majorHAnsi"/>
          <w:sz w:val="12"/>
        </w:rPr>
        <w:t xml:space="preserve"> are </w:t>
      </w:r>
      <w:r w:rsidRPr="000761A8">
        <w:rPr>
          <w:rStyle w:val="TitleChar"/>
          <w:rFonts w:asciiTheme="majorHAnsi" w:hAnsiTheme="majorHAnsi" w:cstheme="majorHAnsi"/>
        </w:rPr>
        <w:t>feasible solutions, the more likely</w:t>
      </w:r>
      <w:r w:rsidRPr="000761A8">
        <w:rPr>
          <w:rFonts w:asciiTheme="majorHAnsi" w:hAnsiTheme="majorHAnsi" w:cstheme="majorHAnsi"/>
          <w:sz w:val="12"/>
        </w:rPr>
        <w:t xml:space="preserve"> it is that </w:t>
      </w:r>
      <w:r w:rsidRPr="000761A8">
        <w:rPr>
          <w:rStyle w:val="TitleChar"/>
          <w:rFonts w:asciiTheme="majorHAnsi" w:hAnsiTheme="majorHAnsi" w:cstheme="majorHAnsi"/>
        </w:rPr>
        <w:t xml:space="preserve">a </w:t>
      </w:r>
      <w:r w:rsidRPr="000761A8">
        <w:rPr>
          <w:rStyle w:val="Emphasis"/>
          <w:rFonts w:asciiTheme="majorHAnsi" w:hAnsiTheme="majorHAnsi" w:cstheme="majorHAnsi"/>
        </w:rPr>
        <w:t>comprehensive regime</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is necessary to </w:t>
      </w:r>
      <w:r w:rsidRPr="000761A8">
        <w:rPr>
          <w:rStyle w:val="Emphasis"/>
          <w:rFonts w:asciiTheme="majorHAnsi" w:hAnsiTheme="majorHAnsi" w:cstheme="majorHAnsi"/>
        </w:rPr>
        <w:t>bind the various actors together</w:t>
      </w:r>
      <w:r w:rsidRPr="000761A8">
        <w:rPr>
          <w:rFonts w:asciiTheme="majorHAnsi" w:hAnsiTheme="majorHAnsi" w:cstheme="majorHAnsi"/>
          <w:sz w:val="12"/>
        </w:rPr>
        <w:t xml:space="preserve">. 93Link to the text of the note </w:t>
      </w:r>
      <w:r w:rsidRPr="000761A8">
        <w:rPr>
          <w:rStyle w:val="TitleChar"/>
          <w:rFonts w:asciiTheme="majorHAnsi" w:hAnsiTheme="majorHAnsi" w:cstheme="majorHAnsi"/>
        </w:rPr>
        <w:t xml:space="preserve">A good place to begin is to determine </w:t>
      </w:r>
      <w:r w:rsidRPr="000761A8">
        <w:rPr>
          <w:rStyle w:val="Emphasis"/>
          <w:rFonts w:asciiTheme="majorHAnsi" w:hAnsiTheme="majorHAnsi" w:cstheme="majorHAnsi"/>
        </w:rPr>
        <w:t>just how imminent is the onset of the cascade</w:t>
      </w:r>
      <w:r w:rsidRPr="000761A8">
        <w:rPr>
          <w:rFonts w:asciiTheme="majorHAnsi" w:hAnsiTheme="majorHAnsi" w:cstheme="majorHAnsi"/>
          <w:sz w:val="12"/>
        </w:rPr>
        <w:t xml:space="preserve"> </w:t>
      </w:r>
      <w:r w:rsidRPr="000761A8">
        <w:rPr>
          <w:rStyle w:val="TitleChar"/>
          <w:rFonts w:asciiTheme="majorHAnsi" w:hAnsiTheme="majorHAnsi" w:cstheme="majorHAnsi"/>
        </w:rPr>
        <w:t>of</w:t>
      </w:r>
      <w:r w:rsidRPr="000761A8">
        <w:rPr>
          <w:rFonts w:asciiTheme="majorHAnsi" w:hAnsiTheme="majorHAnsi" w:cstheme="majorHAnsi"/>
          <w:sz w:val="12"/>
        </w:rPr>
        <w:t xml:space="preserve"> exponentially more frequent debris-creating collisions, known as </w:t>
      </w:r>
      <w:r w:rsidRPr="000761A8">
        <w:rPr>
          <w:rStyle w:val="TitleChar"/>
          <w:rFonts w:asciiTheme="majorHAnsi" w:hAnsiTheme="majorHAnsi" w:cstheme="majorHAnsi"/>
        </w:rPr>
        <w:t>the Kessler Syndrome</w:t>
      </w:r>
      <w:r w:rsidRPr="000761A8">
        <w:rPr>
          <w:rFonts w:asciiTheme="majorHAnsi" w:hAnsiTheme="majorHAnsi" w:cstheme="majorHAnsi"/>
          <w:sz w:val="12"/>
        </w:rPr>
        <w:t xml:space="preserve">. 94Link to the text of the note </w:t>
      </w:r>
      <w:proofErr w:type="gramStart"/>
      <w:r w:rsidRPr="000761A8">
        <w:rPr>
          <w:rFonts w:asciiTheme="majorHAnsi" w:hAnsiTheme="majorHAnsi" w:cstheme="majorHAnsi"/>
          <w:sz w:val="12"/>
        </w:rPr>
        <w:t>To</w:t>
      </w:r>
      <w:proofErr w:type="gramEnd"/>
      <w:r w:rsidRPr="000761A8">
        <w:rPr>
          <w:rFonts w:asciiTheme="majorHAnsi" w:hAnsiTheme="majorHAnsi" w:cstheme="majorHAnsi"/>
          <w:sz w:val="12"/>
        </w:rPr>
        <w:t xml:space="preserve"> be certain, no one can be sure--this phenomenon being subject to highly complex probabilities. 95Link to the text of the note Indeed, </w:t>
      </w:r>
      <w:r w:rsidRPr="000761A8">
        <w:rPr>
          <w:rStyle w:val="TitleChar"/>
          <w:rFonts w:asciiTheme="majorHAnsi" w:hAnsiTheme="majorHAnsi" w:cstheme="majorHAnsi"/>
        </w:rPr>
        <w:t xml:space="preserve">experts' estimates of when such a cascade will become irreversible </w:t>
      </w:r>
      <w:r w:rsidRPr="000761A8">
        <w:rPr>
          <w:rStyle w:val="Emphasis"/>
          <w:rFonts w:asciiTheme="majorHAnsi" w:hAnsiTheme="majorHAnsi" w:cstheme="majorHAnsi"/>
        </w:rPr>
        <w:t>vary</w:t>
      </w:r>
      <w:r w:rsidRPr="000761A8">
        <w:rPr>
          <w:rFonts w:asciiTheme="majorHAnsi" w:hAnsiTheme="majorHAnsi" w:cstheme="majorHAnsi"/>
          <w:sz w:val="12"/>
        </w:rPr>
        <w:t xml:space="preserve"> [*316] </w:t>
      </w:r>
      <w:r w:rsidRPr="000761A8">
        <w:rPr>
          <w:rStyle w:val="Emphasis"/>
          <w:rFonts w:asciiTheme="majorHAnsi" w:hAnsiTheme="majorHAnsi" w:cstheme="majorHAnsi"/>
        </w:rPr>
        <w:t>widely</w:t>
      </w:r>
      <w:r w:rsidRPr="000761A8">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w:t>
      </w:r>
      <w:proofErr w:type="gramStart"/>
      <w:r w:rsidRPr="000761A8">
        <w:rPr>
          <w:rFonts w:asciiTheme="majorHAnsi" w:hAnsiTheme="majorHAnsi" w:cstheme="majorHAnsi"/>
          <w:sz w:val="12"/>
        </w:rPr>
        <w:t>In</w:t>
      </w:r>
      <w:proofErr w:type="gramEnd"/>
      <w:r w:rsidRPr="000761A8">
        <w:rPr>
          <w:rFonts w:asciiTheme="majorHAnsi" w:hAnsiTheme="majorHAnsi" w:cstheme="majorHAnsi"/>
          <w:sz w:val="12"/>
        </w:rPr>
        <w:t xml:space="preserve"> fact, the cascading effect has already begun, albeit at a modest pace. 98Link to the text of the note However, Donald </w:t>
      </w:r>
      <w:r w:rsidRPr="000761A8">
        <w:rPr>
          <w:rStyle w:val="Emphasis"/>
          <w:rFonts w:asciiTheme="majorHAnsi" w:hAnsiTheme="majorHAnsi" w:cstheme="majorHAnsi"/>
          <w:highlight w:val="green"/>
        </w:rPr>
        <w:t>Kessler</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who </w:t>
      </w:r>
      <w:r w:rsidRPr="000761A8">
        <w:rPr>
          <w:rStyle w:val="Emphasis"/>
          <w:rFonts w:asciiTheme="majorHAnsi" w:hAnsiTheme="majorHAnsi" w:cstheme="majorHAnsi"/>
        </w:rPr>
        <w:t>first described</w:t>
      </w:r>
      <w:r w:rsidRPr="000761A8">
        <w:rPr>
          <w:rStyle w:val="TitleChar"/>
          <w:rFonts w:asciiTheme="majorHAnsi" w:hAnsiTheme="majorHAnsi" w:cstheme="majorHAnsi"/>
        </w:rPr>
        <w:t xml:space="preserve"> the eponymous effect in </w:t>
      </w:r>
      <w:r w:rsidRPr="000761A8">
        <w:rPr>
          <w:rStyle w:val="Emphasis"/>
          <w:rFonts w:asciiTheme="majorHAnsi" w:hAnsiTheme="majorHAnsi" w:cstheme="majorHAnsi"/>
        </w:rPr>
        <w:t>1978</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has </w:t>
      </w:r>
      <w:r w:rsidRPr="000761A8">
        <w:rPr>
          <w:rStyle w:val="Emphasis"/>
          <w:rFonts w:asciiTheme="majorHAnsi" w:hAnsiTheme="majorHAnsi" w:cstheme="majorHAnsi"/>
        </w:rPr>
        <w:t xml:space="preserve">significantly </w:t>
      </w:r>
      <w:r w:rsidRPr="000761A8">
        <w:rPr>
          <w:rStyle w:val="Emphasis"/>
          <w:rFonts w:asciiTheme="majorHAnsi" w:hAnsiTheme="majorHAnsi" w:cstheme="majorHAnsi"/>
          <w:highlight w:val="green"/>
        </w:rPr>
        <w:t>recalibrated</w:t>
      </w:r>
      <w:r w:rsidRPr="000761A8">
        <w:rPr>
          <w:rStyle w:val="Emphasis"/>
          <w:rFonts w:asciiTheme="majorHAnsi" w:hAnsiTheme="majorHAnsi" w:cstheme="majorHAnsi"/>
        </w:rPr>
        <w:t xml:space="preserve"> his own </w:t>
      </w:r>
      <w:r w:rsidRPr="000761A8">
        <w:rPr>
          <w:rStyle w:val="Emphasis"/>
          <w:rFonts w:asciiTheme="majorHAnsi" w:hAnsiTheme="majorHAnsi" w:cstheme="majorHAnsi"/>
          <w:highlight w:val="green"/>
        </w:rPr>
        <w:t>outlook</w:t>
      </w:r>
      <w:r w:rsidRPr="000761A8">
        <w:rPr>
          <w:rFonts w:asciiTheme="majorHAnsi" w:hAnsiTheme="majorHAnsi" w:cstheme="majorHAnsi"/>
          <w:sz w:val="12"/>
        </w:rPr>
        <w:t xml:space="preserve"> </w:t>
      </w:r>
      <w:r w:rsidRPr="000761A8">
        <w:rPr>
          <w:rStyle w:val="TitleChar"/>
          <w:rFonts w:asciiTheme="majorHAnsi" w:hAnsiTheme="majorHAnsi" w:cstheme="majorHAnsi"/>
        </w:rPr>
        <w:t>over the years.</w:t>
      </w:r>
      <w:r w:rsidRPr="000761A8">
        <w:rPr>
          <w:rFonts w:asciiTheme="majorHAnsi" w:hAnsiTheme="majorHAnsi" w:cstheme="majorHAnsi"/>
          <w:sz w:val="12"/>
        </w:rPr>
        <w:t xml:space="preserve"> 99Link to the text of the note </w:t>
      </w:r>
      <w:r w:rsidRPr="000761A8">
        <w:rPr>
          <w:rStyle w:val="TitleChar"/>
          <w:rFonts w:asciiTheme="majorHAnsi" w:hAnsiTheme="majorHAnsi" w:cstheme="majorHAnsi"/>
        </w:rPr>
        <w:t xml:space="preserve">Originally, Kessler </w:t>
      </w:r>
      <w:r w:rsidRPr="000761A8">
        <w:rPr>
          <w:rStyle w:val="TitleChar"/>
          <w:rFonts w:asciiTheme="majorHAnsi" w:hAnsiTheme="majorHAnsi" w:cstheme="majorHAnsi"/>
          <w:highlight w:val="green"/>
        </w:rPr>
        <w:t>predicted</w:t>
      </w:r>
      <w:r w:rsidRPr="000761A8">
        <w:rPr>
          <w:rStyle w:val="TitleChar"/>
          <w:rFonts w:asciiTheme="majorHAnsi" w:hAnsiTheme="majorHAnsi" w:cstheme="majorHAnsi"/>
        </w:rPr>
        <w:t xml:space="preserve"> that </w:t>
      </w:r>
      <w:r w:rsidRPr="000761A8">
        <w:rPr>
          <w:rStyle w:val="TitleChar"/>
          <w:rFonts w:asciiTheme="majorHAnsi" w:hAnsiTheme="majorHAnsi" w:cstheme="majorHAnsi"/>
          <w:highlight w:val="green"/>
        </w:rPr>
        <w:t>catastrophe</w:t>
      </w:r>
      <w:r w:rsidRPr="000761A8">
        <w:rPr>
          <w:rStyle w:val="TitleChar"/>
          <w:rFonts w:asciiTheme="majorHAnsi" w:hAnsiTheme="majorHAnsi" w:cstheme="majorHAnsi"/>
        </w:rPr>
        <w:t xml:space="preserve"> would </w:t>
      </w:r>
      <w:r w:rsidRPr="000761A8">
        <w:rPr>
          <w:rStyle w:val="Emphasis"/>
          <w:rFonts w:asciiTheme="majorHAnsi" w:hAnsiTheme="majorHAnsi" w:cstheme="majorHAnsi"/>
        </w:rPr>
        <w:t xml:space="preserve">result </w:t>
      </w:r>
      <w:r w:rsidRPr="000761A8">
        <w:rPr>
          <w:rStyle w:val="Emphasis"/>
          <w:rFonts w:asciiTheme="majorHAnsi" w:hAnsiTheme="majorHAnsi" w:cstheme="majorHAnsi"/>
          <w:highlight w:val="green"/>
        </w:rPr>
        <w:t>by</w:t>
      </w:r>
      <w:r w:rsidRPr="000761A8">
        <w:rPr>
          <w:rStyle w:val="Emphasis"/>
          <w:rFonts w:asciiTheme="majorHAnsi" w:hAnsiTheme="majorHAnsi" w:cstheme="majorHAnsi"/>
        </w:rPr>
        <w:t xml:space="preserve"> the year </w:t>
      </w:r>
      <w:r w:rsidRPr="000761A8">
        <w:rPr>
          <w:rStyle w:val="Emphasis"/>
          <w:rFonts w:asciiTheme="majorHAnsi" w:hAnsiTheme="majorHAnsi" w:cstheme="majorHAnsi"/>
          <w:highlight w:val="green"/>
        </w:rPr>
        <w:t>2000</w:t>
      </w:r>
      <w:r w:rsidRPr="000761A8">
        <w:rPr>
          <w:rFonts w:asciiTheme="majorHAnsi" w:hAnsiTheme="majorHAnsi" w:cstheme="majorHAnsi"/>
          <w:sz w:val="12"/>
        </w:rPr>
        <w:t xml:space="preserve">. 100Link to the text of the note </w:t>
      </w:r>
      <w:r w:rsidRPr="000761A8">
        <w:rPr>
          <w:rStyle w:val="TitleChar"/>
          <w:rFonts w:asciiTheme="majorHAnsi" w:hAnsiTheme="majorHAnsi" w:cstheme="majorHAnsi"/>
        </w:rPr>
        <w:t xml:space="preserve">That </w:t>
      </w:r>
      <w:r w:rsidRPr="000761A8">
        <w:rPr>
          <w:rStyle w:val="TitleChar"/>
          <w:rFonts w:asciiTheme="majorHAnsi" w:hAnsiTheme="majorHAnsi" w:cstheme="majorHAnsi"/>
          <w:highlight w:val="green"/>
        </w:rPr>
        <w:t>date</w:t>
      </w:r>
      <w:r w:rsidRPr="000761A8">
        <w:rPr>
          <w:rStyle w:val="TitleChar"/>
          <w:rFonts w:asciiTheme="majorHAnsi" w:hAnsiTheme="majorHAnsi" w:cstheme="majorHAnsi"/>
        </w:rPr>
        <w:t xml:space="preserve"> </w:t>
      </w:r>
      <w:r w:rsidRPr="000761A8">
        <w:rPr>
          <w:rStyle w:val="Emphasis"/>
          <w:rFonts w:asciiTheme="majorHAnsi" w:hAnsiTheme="majorHAnsi" w:cstheme="majorHAnsi"/>
          <w:highlight w:val="green"/>
        </w:rPr>
        <w:t>long passed</w:t>
      </w:r>
      <w:r w:rsidRPr="000761A8">
        <w:rPr>
          <w:rFonts w:asciiTheme="majorHAnsi" w:hAnsiTheme="majorHAnsi" w:cstheme="majorHAnsi"/>
          <w:sz w:val="12"/>
        </w:rPr>
        <w:t xml:space="preserve">, </w:t>
      </w:r>
      <w:r w:rsidRPr="000761A8">
        <w:rPr>
          <w:rStyle w:val="TitleChar"/>
          <w:rFonts w:asciiTheme="majorHAnsi" w:hAnsiTheme="majorHAnsi" w:cstheme="majorHAnsi"/>
        </w:rPr>
        <w:t xml:space="preserve">Kessler </w:t>
      </w:r>
      <w:r w:rsidRPr="000761A8">
        <w:rPr>
          <w:rStyle w:val="Emphasis"/>
          <w:rFonts w:asciiTheme="majorHAnsi" w:hAnsiTheme="majorHAnsi" w:cstheme="majorHAnsi"/>
          <w:highlight w:val="green"/>
        </w:rPr>
        <w:t>now speaks of a century-long</w:t>
      </w:r>
      <w:r w:rsidRPr="000761A8">
        <w:rPr>
          <w:rStyle w:val="Emphasis"/>
          <w:rFonts w:asciiTheme="majorHAnsi" w:hAnsiTheme="majorHAnsi" w:cstheme="majorHAnsi"/>
        </w:rPr>
        <w:t xml:space="preserve"> </w:t>
      </w:r>
      <w:r w:rsidRPr="000761A8">
        <w:rPr>
          <w:rStyle w:val="Emphasis"/>
          <w:rFonts w:asciiTheme="majorHAnsi" w:hAnsiTheme="majorHAnsi" w:cstheme="majorHAnsi"/>
          <w:highlight w:val="green"/>
        </w:rPr>
        <w:t>process</w:t>
      </w:r>
      <w:r w:rsidRPr="000761A8">
        <w:rPr>
          <w:rStyle w:val="TitleChar"/>
          <w:rFonts w:asciiTheme="majorHAnsi" w:hAnsiTheme="majorHAnsi" w:cstheme="majorHAnsi"/>
        </w:rPr>
        <w:t xml:space="preserve"> that "</w:t>
      </w:r>
      <w:r w:rsidRPr="000761A8">
        <w:rPr>
          <w:rStyle w:val="Emphasis"/>
          <w:rFonts w:asciiTheme="majorHAnsi" w:hAnsiTheme="majorHAnsi" w:cstheme="majorHAnsi"/>
          <w:highlight w:val="green"/>
        </w:rPr>
        <w:t>we have time to deal with</w:t>
      </w:r>
      <w:r w:rsidRPr="000761A8">
        <w:rPr>
          <w:rFonts w:asciiTheme="majorHAnsi" w:hAnsiTheme="majorHAnsi" w:cstheme="majorHAnsi"/>
          <w:sz w:val="12"/>
        </w:rPr>
        <w:t>." 101Link to the text of the note</w:t>
      </w:r>
    </w:p>
    <w:p w14:paraId="7F1D410E" w14:textId="77777777" w:rsidR="006F5512" w:rsidRPr="008E6C6C" w:rsidRDefault="006F5512" w:rsidP="006F5512">
      <w:pPr>
        <w:pStyle w:val="Heading4"/>
        <w:numPr>
          <w:ilvl w:val="0"/>
          <w:numId w:val="14"/>
        </w:numPr>
        <w:tabs>
          <w:tab w:val="num" w:pos="360"/>
        </w:tabs>
        <w:ind w:left="0" w:firstLine="0"/>
        <w:rPr>
          <w:rFonts w:cs="Calibri"/>
        </w:rPr>
      </w:pPr>
      <w:r w:rsidRPr="008E6C6C">
        <w:rPr>
          <w:rFonts w:cs="Calibri"/>
        </w:rPr>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r>
        <w:rPr>
          <w:rFonts w:cs="Calibri"/>
        </w:rPr>
        <w:t xml:space="preserve"> – there is no impact. </w:t>
      </w:r>
    </w:p>
    <w:p w14:paraId="20559FAA" w14:textId="77777777" w:rsidR="006F5512" w:rsidRPr="008E6C6C" w:rsidRDefault="006F5512" w:rsidP="006F5512">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0FDAEDB0" w14:textId="77777777" w:rsidR="006F5512" w:rsidRPr="008E6C6C" w:rsidRDefault="006F5512" w:rsidP="006F5512">
      <w:r w:rsidRPr="008E6C6C">
        <w:t>PREVENTING AGGRESSION IN SPACE</w:t>
      </w:r>
    </w:p>
    <w:p w14:paraId="5CDD43DD" w14:textId="77777777" w:rsidR="006F5512" w:rsidRDefault="006F5512" w:rsidP="006F5512">
      <w:pPr>
        <w:rPr>
          <w:sz w:val="16"/>
        </w:rPr>
      </w:pPr>
      <w:r w:rsidRPr="00FA4148">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A4148">
        <w:rPr>
          <w:sz w:val="16"/>
        </w:rPr>
        <w:t>remains</w:t>
      </w:r>
      <w:proofErr w:type="gramEnd"/>
      <w:r w:rsidRPr="00FA4148">
        <w:rPr>
          <w:sz w:val="16"/>
        </w:rPr>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FA4148">
        <w:rPr>
          <w:sz w:val="16"/>
        </w:rPr>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FA4148">
        <w:rPr>
          <w:sz w:val="16"/>
        </w:rPr>
        <w:t>8F8</w:t>
      </w:r>
      <w:proofErr w:type="gramEnd"/>
      <w:r w:rsidRPr="00FA4148">
        <w:rPr>
          <w:sz w:val="16"/>
        </w:rPr>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FA4148">
        <w:rPr>
          <w:sz w:val="16"/>
        </w:rPr>
        <w:t xml:space="preserve">nited </w:t>
      </w:r>
      <w:r w:rsidRPr="002076FF">
        <w:rPr>
          <w:rStyle w:val="Emphasis"/>
          <w:highlight w:val="cyan"/>
        </w:rPr>
        <w:t>S</w:t>
      </w:r>
      <w:r w:rsidRPr="00FA4148">
        <w:rPr>
          <w:sz w:val="16"/>
        </w:rPr>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FA4148">
        <w:rPr>
          <w:sz w:val="16"/>
        </w:rPr>
        <w:t>. Beginning with the fundamentals of deterrence illuminates how it applies to prevention of aggression in space.</w:t>
      </w:r>
    </w:p>
    <w:p w14:paraId="2F8167B4" w14:textId="77777777" w:rsidR="006F5512" w:rsidRDefault="006F5512" w:rsidP="006F5512">
      <w:pPr>
        <w:pStyle w:val="Heading4"/>
        <w:numPr>
          <w:ilvl w:val="0"/>
          <w:numId w:val="14"/>
        </w:numPr>
        <w:tabs>
          <w:tab w:val="num" w:pos="360"/>
        </w:tabs>
        <w:ind w:left="0" w:firstLine="0"/>
      </w:pPr>
      <w:r>
        <w:t xml:space="preserve">No space </w:t>
      </w:r>
      <w:proofErr w:type="gramStart"/>
      <w:r>
        <w:t>war</w:t>
      </w:r>
      <w:proofErr w:type="gramEnd"/>
    </w:p>
    <w:p w14:paraId="127425E2" w14:textId="77777777" w:rsidR="006F5512" w:rsidRDefault="006F5512" w:rsidP="006F5512">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w:t>
      </w:r>
      <w:r w:rsidRPr="00F107EC">
        <w:lastRenderedPageBreak/>
        <w:t xml:space="preserve">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8" w:history="1">
        <w:r w:rsidRPr="00F107EC">
          <w:t>https://ccdcoe.org/uploads/2019/06/Art_12_The-Cyber-ASAT.pdf</w:t>
        </w:r>
      </w:hyperlink>
    </w:p>
    <w:p w14:paraId="07876E9E" w14:textId="766052F7" w:rsidR="006F5512" w:rsidRDefault="006F5512" w:rsidP="006F5512">
      <w:pPr>
        <w:rPr>
          <w:rStyle w:val="StyleUnderline"/>
        </w:rPr>
      </w:pPr>
      <w:r w:rsidRPr="00742E6B">
        <w:rPr>
          <w:sz w:val="14"/>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7017DB">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7017DB">
        <w:rPr>
          <w:rStyle w:val="Emphasis"/>
          <w:highlight w:val="yellow"/>
        </w:rPr>
        <w:t>Limited access to orbit</w:t>
      </w:r>
      <w:r w:rsidRPr="007D507D">
        <w:rPr>
          <w:rStyle w:val="StyleUnderline"/>
        </w:rPr>
        <w:t xml:space="preserve"> necessarily </w:t>
      </w:r>
      <w:r w:rsidRPr="007017DB">
        <w:rPr>
          <w:rStyle w:val="StyleUnderline"/>
          <w:highlight w:val="yellow"/>
        </w:rPr>
        <w:t>reduces</w:t>
      </w:r>
      <w:r w:rsidRPr="007D507D">
        <w:rPr>
          <w:rStyle w:val="StyleUnderline"/>
        </w:rPr>
        <w:t xml:space="preserve"> the </w:t>
      </w:r>
      <w:r w:rsidRPr="007017DB">
        <w:rPr>
          <w:rStyle w:val="StyleUnderline"/>
          <w:highlight w:val="yellow"/>
        </w:rPr>
        <w:t>scenarios which could</w:t>
      </w:r>
      <w:r w:rsidRPr="007D507D">
        <w:rPr>
          <w:rStyle w:val="StyleUnderline"/>
        </w:rPr>
        <w:t xml:space="preserve"> plausibly </w:t>
      </w:r>
      <w:r w:rsidRPr="007017DB">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7017DB">
        <w:rPr>
          <w:rStyle w:val="Emphasis"/>
          <w:highlight w:val="yellow"/>
        </w:rPr>
        <w:t>fragility of</w:t>
      </w:r>
      <w:r w:rsidRPr="00A67AE6">
        <w:rPr>
          <w:rStyle w:val="Emphasis"/>
        </w:rPr>
        <w:t xml:space="preserve"> an </w:t>
      </w:r>
      <w:r w:rsidRPr="00A568D2">
        <w:rPr>
          <w:rStyle w:val="Emphasis"/>
        </w:rPr>
        <w:t>attacker’s own</w:t>
      </w:r>
      <w:r w:rsidRPr="007D507D">
        <w:rPr>
          <w:rStyle w:val="Emphasis"/>
        </w:rPr>
        <w:t xml:space="preserve"> space </w:t>
      </w:r>
      <w:r w:rsidRPr="007017DB">
        <w:rPr>
          <w:rStyle w:val="Emphasis"/>
          <w:highlight w:val="yellow"/>
        </w:rPr>
        <w:t>assets</w:t>
      </w:r>
      <w:r w:rsidRPr="007017DB">
        <w:rPr>
          <w:rStyle w:val="StyleUnderline"/>
          <w:highlight w:val="yellow"/>
        </w:rPr>
        <w:t xml:space="preserve"> creates </w:t>
      </w:r>
      <w:r w:rsidRPr="007017DB">
        <w:rPr>
          <w:rStyle w:val="Emphasis"/>
          <w:highlight w:val="yellow"/>
        </w:rPr>
        <w:t>de-escalatory pressures</w:t>
      </w:r>
      <w:r w:rsidRPr="007017DB">
        <w:rPr>
          <w:rStyle w:val="StyleUnderline"/>
          <w:highlight w:val="yellow"/>
        </w:rPr>
        <w:t xml:space="preserve"> due to</w:t>
      </w:r>
      <w:r w:rsidRPr="007D507D">
        <w:rPr>
          <w:rStyle w:val="StyleUnderline"/>
        </w:rPr>
        <w:t xml:space="preserve"> the </w:t>
      </w:r>
      <w:r w:rsidRPr="007017DB">
        <w:rPr>
          <w:rStyle w:val="Emphasis"/>
          <w:highlight w:val="yellow"/>
        </w:rPr>
        <w:t>deterrent effect of 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7017DB">
        <w:rPr>
          <w:rStyle w:val="StyleUnderline"/>
          <w:highlight w:val="yellow"/>
        </w:rPr>
        <w:t>powers</w:t>
      </w:r>
      <w:r w:rsidRPr="007D507D">
        <w:rPr>
          <w:rStyle w:val="StyleUnderline"/>
        </w:rPr>
        <w:t xml:space="preserve"> have recognized this dynamic and </w:t>
      </w:r>
      <w:r w:rsidRPr="007017DB">
        <w:rPr>
          <w:rStyle w:val="StyleUnderline"/>
          <w:highlight w:val="yellow"/>
        </w:rPr>
        <w:t>demonstrated</w:t>
      </w:r>
      <w:r w:rsidRPr="007D507D">
        <w:rPr>
          <w:rStyle w:val="StyleUnderline"/>
        </w:rPr>
        <w:t xml:space="preserve"> an inclination </w:t>
      </w:r>
      <w:r w:rsidRPr="007017DB">
        <w:rPr>
          <w:rStyle w:val="Emphasis"/>
          <w:highlight w:val="yellow"/>
        </w:rPr>
        <w:t>towards de-escalatory</w:t>
      </w:r>
      <w:r w:rsidRPr="00A67AE6">
        <w:rPr>
          <w:rStyle w:val="Emphasis"/>
        </w:rPr>
        <w:t xml:space="preserve"> space </w:t>
      </w:r>
      <w:r w:rsidRPr="007017DB">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w:t>
      </w:r>
      <w:r w:rsidRPr="00A568D2">
        <w:rPr>
          <w:sz w:val="14"/>
        </w:rPr>
        <w:t xml:space="preserve">Treaty </w:t>
      </w:r>
      <w:r w:rsidRPr="00A568D2">
        <w:rPr>
          <w:rStyle w:val="StyleUnderline"/>
          <w:highlight w:val="yellow"/>
        </w:rPr>
        <w:t>(</w:t>
      </w:r>
      <w:r w:rsidRPr="00A568D2">
        <w:rPr>
          <w:rStyle w:val="Emphasis"/>
          <w:highlight w:val="yellow"/>
        </w:rPr>
        <w:t>OST</w:t>
      </w:r>
      <w:r w:rsidRPr="00A568D2">
        <w:rPr>
          <w:rStyle w:val="StyleUnderline"/>
          <w:highlight w:val="yellow"/>
        </w:rPr>
        <w:t>)</w:t>
      </w:r>
      <w:r w:rsidRPr="00A568D2">
        <w:rPr>
          <w:sz w:val="14"/>
        </w:rPr>
        <w:t xml:space="preserve">, is highly contentious and many have pointed out its serious legal and political shortcomings [24]–[26]. Nevertheless, this status quo framework has somehow </w:t>
      </w:r>
      <w:r w:rsidRPr="00A568D2">
        <w:rPr>
          <w:rStyle w:val="StyleUnderline"/>
        </w:rPr>
        <w:t>supported</w:t>
      </w:r>
      <w:r w:rsidRPr="007D507D">
        <w:rPr>
          <w:rStyle w:val="StyleUnderline"/>
        </w:rPr>
        <w:t xml:space="preserve"> over </w:t>
      </w:r>
      <w:r w:rsidRPr="007017DB">
        <w:rPr>
          <w:rStyle w:val="Emphasis"/>
          <w:highlight w:val="yellow"/>
        </w:rPr>
        <w:t>six decades of</w:t>
      </w:r>
      <w:r w:rsidRPr="007D507D">
        <w:rPr>
          <w:rStyle w:val="Emphasis"/>
        </w:rPr>
        <w:t xml:space="preserve"> relative </w:t>
      </w:r>
      <w:r w:rsidRPr="007017DB">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7017DB">
        <w:rPr>
          <w:rStyle w:val="Emphasis"/>
          <w:highlight w:val="yellow"/>
        </w:rPr>
        <w:t>states perceive</w:t>
      </w:r>
      <w:r w:rsidRPr="007D507D">
        <w:rPr>
          <w:rStyle w:val="Emphasis"/>
        </w:rPr>
        <w:t xml:space="preserve"> real </w:t>
      </w:r>
      <w:r w:rsidRPr="007017DB">
        <w:rPr>
          <w:rStyle w:val="Emphasis"/>
          <w:highlight w:val="yellow"/>
        </w:rPr>
        <w:t>costs</w:t>
      </w:r>
      <w:r w:rsidRPr="007017DB">
        <w:rPr>
          <w:rStyle w:val="StyleUnderline"/>
          <w:highlight w:val="yellow"/>
        </w:rPr>
        <w:t xml:space="preserve"> to breaking this</w:t>
      </w:r>
      <w:r w:rsidRPr="007D507D">
        <w:rPr>
          <w:rStyle w:val="StyleUnderline"/>
        </w:rPr>
        <w:t xml:space="preserve"> normative </w:t>
      </w:r>
      <w:r w:rsidRPr="007017DB">
        <w:rPr>
          <w:rStyle w:val="StyleUnderline"/>
          <w:highlight w:val="yellow"/>
        </w:rPr>
        <w:t>tradition and</w:t>
      </w:r>
      <w:r w:rsidRPr="007D507D">
        <w:rPr>
          <w:rStyle w:val="StyleUnderline"/>
        </w:rPr>
        <w:t xml:space="preserve"> may even </w:t>
      </w:r>
      <w:r w:rsidRPr="007017DB">
        <w:rPr>
          <w:rStyle w:val="Emphasis"/>
          <w:highlight w:val="yellow"/>
        </w:rPr>
        <w:t>moderate</w:t>
      </w:r>
      <w:r w:rsidRPr="00A67AE6">
        <w:rPr>
          <w:rStyle w:val="Emphasis"/>
        </w:rPr>
        <w:t xml:space="preserve"> their </w:t>
      </w:r>
      <w:proofErr w:type="spellStart"/>
      <w:r w:rsidRPr="007017DB">
        <w:rPr>
          <w:rStyle w:val="Emphasis"/>
          <w:highlight w:val="yellow"/>
        </w:rPr>
        <w:t>behaviours</w:t>
      </w:r>
      <w:proofErr w:type="spellEnd"/>
      <w:r w:rsidRPr="007D507D">
        <w:rPr>
          <w:rStyle w:val="StyleUnderline"/>
        </w:rPr>
        <w:t xml:space="preserve"> accordingly.</w:t>
      </w:r>
      <w:r w:rsidRPr="00742E6B">
        <w:rPr>
          <w:sz w:val="14"/>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42E6B">
        <w:rPr>
          <w:sz w:val="14"/>
        </w:rPr>
        <w:t xml:space="preserve"> For kinetic ASAT technology, </w:t>
      </w:r>
      <w:r w:rsidRPr="007017DB">
        <w:rPr>
          <w:rStyle w:val="Emphasis"/>
          <w:highlight w:val="yellow"/>
        </w:rPr>
        <w:t>plausible deniability</w:t>
      </w:r>
      <w:r w:rsidRPr="007017DB">
        <w:rPr>
          <w:rStyle w:val="StyleUnderline"/>
          <w:highlight w:val="yellow"/>
        </w:rPr>
        <w:t xml:space="preserve"> and </w:t>
      </w:r>
      <w:r w:rsidRPr="007017DB">
        <w:rPr>
          <w:rStyle w:val="Emphasis"/>
          <w:highlight w:val="yellow"/>
        </w:rPr>
        <w:t>stealth</w:t>
      </w:r>
      <w:r w:rsidRPr="007017DB">
        <w:rPr>
          <w:rStyle w:val="StyleUnderline"/>
          <w:highlight w:val="yellow"/>
        </w:rPr>
        <w:t xml:space="preserve"> are</w:t>
      </w:r>
      <w:r w:rsidRPr="007D507D">
        <w:rPr>
          <w:rStyle w:val="StyleUnderline"/>
        </w:rPr>
        <w:t xml:space="preserve"> essentially </w:t>
      </w:r>
      <w:r w:rsidRPr="007017DB">
        <w:rPr>
          <w:rStyle w:val="Emphasis"/>
          <w:highlight w:val="yellow"/>
        </w:rPr>
        <w:t>impossible</w:t>
      </w:r>
      <w:r w:rsidRPr="00F107EC">
        <w:rPr>
          <w:rStyle w:val="StyleUnderline"/>
        </w:rPr>
        <w:t>.</w:t>
      </w:r>
      <w:r w:rsidRPr="00742E6B">
        <w:rPr>
          <w:sz w:val="14"/>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42E6B">
        <w:rPr>
          <w:sz w:val="14"/>
        </w:rPr>
        <w:t xml:space="preserve">and testing, particularly during peacetime. C. Environmental Interdependence </w:t>
      </w:r>
      <w:r w:rsidRPr="007D507D">
        <w:rPr>
          <w:rStyle w:val="StyleUnderline"/>
        </w:rPr>
        <w:t xml:space="preserve">A third </w:t>
      </w:r>
      <w:r w:rsidRPr="007017DB">
        <w:rPr>
          <w:rStyle w:val="StyleUnderline"/>
          <w:highlight w:val="yellow"/>
        </w:rPr>
        <w:t>stabilizing force relates to</w:t>
      </w:r>
      <w:r w:rsidRPr="007D507D">
        <w:rPr>
          <w:rStyle w:val="StyleUnderline"/>
        </w:rPr>
        <w:t xml:space="preserve"> the </w:t>
      </w:r>
      <w:r w:rsidRPr="007D507D">
        <w:rPr>
          <w:rStyle w:val="Emphasis"/>
        </w:rPr>
        <w:t xml:space="preserve">orbital </w:t>
      </w:r>
      <w:r w:rsidRPr="007017DB">
        <w:rPr>
          <w:rStyle w:val="Emphasis"/>
          <w:highlight w:val="yellow"/>
        </w:rPr>
        <w:t xml:space="preserve">debris </w:t>
      </w:r>
      <w:r w:rsidRPr="00A568D2">
        <w:rPr>
          <w:rStyle w:val="Emphasis"/>
        </w:rPr>
        <w:t>consequences</w:t>
      </w:r>
      <w:r w:rsidRPr="00742E6B">
        <w:rPr>
          <w:sz w:val="14"/>
        </w:rPr>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568D2">
        <w:rPr>
          <w:rStyle w:val="StyleUnderline"/>
          <w:highlight w:val="yellow"/>
        </w:rPr>
        <w:t>debris</w:t>
      </w:r>
      <w:r w:rsidRPr="00A568D2">
        <w:rPr>
          <w:rStyle w:val="StyleUnderline"/>
        </w:rPr>
        <w:t xml:space="preserve"> particles are indiscriminate and unpredictable, they</w:t>
      </w:r>
      <w:r w:rsidRPr="007D507D">
        <w:rPr>
          <w:rStyle w:val="StyleUnderline"/>
        </w:rPr>
        <w:t xml:space="preserve"> often </w:t>
      </w:r>
      <w:r w:rsidRPr="007017DB">
        <w:rPr>
          <w:rStyle w:val="StyleUnderline"/>
          <w:highlight w:val="yellow"/>
        </w:rPr>
        <w:t>threaten</w:t>
      </w:r>
      <w:r w:rsidRPr="00A67AE6">
        <w:rPr>
          <w:rStyle w:val="StyleUnderline"/>
        </w:rPr>
        <w:t xml:space="preserve"> the </w:t>
      </w:r>
      <w:r w:rsidRPr="007017DB">
        <w:rPr>
          <w:rStyle w:val="StyleUnderline"/>
          <w:highlight w:val="yellow"/>
        </w:rPr>
        <w:t>attacker’s own</w:t>
      </w:r>
      <w:r w:rsidRPr="00A67AE6">
        <w:rPr>
          <w:rStyle w:val="StyleUnderline"/>
        </w:rPr>
        <w:t xml:space="preserve"> space </w:t>
      </w:r>
      <w:r w:rsidRPr="007017DB">
        <w:rPr>
          <w:rStyle w:val="StyleUnderline"/>
          <w:highlight w:val="yellow"/>
        </w:rPr>
        <w:t>assets</w:t>
      </w:r>
      <w:r w:rsidRPr="00742E6B">
        <w:rPr>
          <w:sz w:val="14"/>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42E6B">
        <w:rPr>
          <w:sz w:val="14"/>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85BB56E" w14:textId="0716270F" w:rsidR="006F5512" w:rsidRDefault="006F5512" w:rsidP="006F5512">
      <w:pPr>
        <w:pStyle w:val="Heading3"/>
      </w:pPr>
      <w:r>
        <w:lastRenderedPageBreak/>
        <w:t>Soot</w:t>
      </w:r>
    </w:p>
    <w:p w14:paraId="4956D94A" w14:textId="55EFA00B" w:rsidR="001C2D5D" w:rsidRDefault="001C2D5D" w:rsidP="001C2D5D">
      <w:pPr>
        <w:pStyle w:val="Heading4"/>
      </w:pPr>
      <w:r>
        <w:t>Dallas 19 compares the environmental impacts from maintaining the way we mine on Earth and the way we mine in space and found that in space would produce a lower environmental impact – that’s while accounting for things like soot</w:t>
      </w:r>
    </w:p>
    <w:p w14:paraId="64DBA0BB" w14:textId="6B50069D" w:rsidR="001C2D5D" w:rsidRDefault="001C2D5D" w:rsidP="001C2D5D">
      <w:pPr>
        <w:pStyle w:val="Heading4"/>
      </w:pPr>
      <w:r>
        <w:t xml:space="preserve">Warming o/w on timeframe and probability – it’s already happening </w:t>
      </w:r>
      <w:proofErr w:type="gramStart"/>
      <w:r>
        <w:t>now</w:t>
      </w:r>
      <w:proofErr w:type="gramEnd"/>
      <w:r>
        <w:t xml:space="preserve"> and it reaches its tipping point in 8 years </w:t>
      </w:r>
    </w:p>
    <w:p w14:paraId="781A94A4" w14:textId="1351E92F" w:rsidR="0000666F" w:rsidRPr="0000666F" w:rsidRDefault="0000666F" w:rsidP="0000666F">
      <w:pPr>
        <w:pStyle w:val="Heading4"/>
      </w:pPr>
      <w:r>
        <w:t>Under THEIR definition, this isn’t topical – tourism is not taking land for your own</w:t>
      </w:r>
      <w:r>
        <w:br/>
      </w:r>
    </w:p>
    <w:p w14:paraId="50804011" w14:textId="64AFDF6B" w:rsidR="001C2D5D" w:rsidRDefault="001C2D5D" w:rsidP="001C2D5D">
      <w:pPr>
        <w:pStyle w:val="Heading3"/>
      </w:pPr>
      <w:r>
        <w:lastRenderedPageBreak/>
        <w:t xml:space="preserve">Solvency </w:t>
      </w:r>
    </w:p>
    <w:p w14:paraId="2AAD737B" w14:textId="3C7A7DB8" w:rsidR="008452AE" w:rsidRDefault="001C2D5D" w:rsidP="005D7EF6">
      <w:pPr>
        <w:pStyle w:val="Heading4"/>
      </w:pPr>
      <w:r>
        <w:t>No solvency – they can’t ever solve for their soot impact because they only ban mining</w:t>
      </w:r>
      <w:r w:rsidR="005D7EF6">
        <w:t xml:space="preserve">, but soot is from tourism </w:t>
      </w:r>
    </w:p>
    <w:p w14:paraId="4235CA4B" w14:textId="65677A9D" w:rsidR="0000666F" w:rsidRPr="0000666F" w:rsidRDefault="0000666F" w:rsidP="0000666F">
      <w:pPr>
        <w:pStyle w:val="Heading4"/>
      </w:pPr>
      <w:r>
        <w:t>Non unique – public entities mine, produce soot, and destroy the ozone too</w:t>
      </w:r>
      <w:r w:rsidR="00F93E86">
        <w:t xml:space="preserve"> but</w:t>
      </w:r>
      <w:r>
        <w:t xml:space="preserve"> the </w:t>
      </w:r>
      <w:proofErr w:type="spellStart"/>
      <w:r>
        <w:t>aff</w:t>
      </w:r>
      <w:proofErr w:type="spellEnd"/>
      <w:r>
        <w:t xml:space="preserve"> can never solve for </w:t>
      </w:r>
      <w:r w:rsidR="00F93E86">
        <w:t>that</w:t>
      </w:r>
    </w:p>
    <w:p w14:paraId="33656560" w14:textId="2FA6BD00" w:rsidR="005D7EF6" w:rsidRPr="005D7EF6" w:rsidRDefault="005D7EF6" w:rsidP="005D7EF6">
      <w:pPr>
        <w:pStyle w:val="Heading4"/>
      </w:pPr>
      <w:r>
        <w:rPr>
          <w:rFonts w:cs="Calibri"/>
          <w:color w:val="000000"/>
        </w:rPr>
        <w:t>Outer Space Laws are unclear – private entities can circumvent due to loopholes in the plan. </w:t>
      </w:r>
    </w:p>
    <w:p w14:paraId="53EEE2C6" w14:textId="77777777" w:rsidR="005D7EF6" w:rsidRDefault="005D7EF6" w:rsidP="005D7EF6">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0E7EAA0A" w14:textId="77777777" w:rsidR="005D7EF6" w:rsidRDefault="005D7EF6" w:rsidP="005D7EF6">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19"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2C4DE886" w14:textId="77777777" w:rsidR="005D7EF6" w:rsidRDefault="005D7EF6" w:rsidP="005D7EF6">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 xml:space="preserve">patents are fundamentally territorial and grant monopoly rights for </w:t>
      </w:r>
      <w:proofErr w:type="gramStart"/>
      <w:r>
        <w:rPr>
          <w:rFonts w:cs="Calibri"/>
          <w:b/>
          <w:bCs/>
          <w:color w:val="000000"/>
          <w:szCs w:val="22"/>
          <w:u w:val="single"/>
        </w:rPr>
        <w:t>a period of time</w:t>
      </w:r>
      <w:proofErr w:type="gramEnd"/>
      <w:r>
        <w:rPr>
          <w:rFonts w:cs="Calibri"/>
          <w:b/>
          <w:bCs/>
          <w:color w:val="000000"/>
          <w:szCs w:val="22"/>
          <w:u w:val="single"/>
        </w:rPr>
        <w:t>. Applied to space, it is unclear just what is open for patent protections.</w:t>
      </w:r>
    </w:p>
    <w:p w14:paraId="43DE1A92" w14:textId="77777777" w:rsidR="005D7EF6" w:rsidRDefault="005D7EF6" w:rsidP="005D7EF6">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3AAE2E3A" w14:textId="77777777" w:rsidR="005D7EF6" w:rsidRDefault="005D7EF6" w:rsidP="005D7EF6">
      <w:pPr>
        <w:pStyle w:val="NormalWeb"/>
        <w:spacing w:before="0" w:beforeAutospacing="0" w:after="160" w:afterAutospacing="0"/>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The silence of these space treaties on intellectual property rights presents an opportunity for modern-day agreements to provide 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368BFC93" w14:textId="77777777" w:rsidR="005D7EF6" w:rsidRPr="005D7EF6" w:rsidRDefault="005D7EF6" w:rsidP="005D7EF6"/>
    <w:p w14:paraId="1716C3E7" w14:textId="77777777" w:rsidR="006F5512" w:rsidRPr="006F5512" w:rsidRDefault="006F5512" w:rsidP="006F5512"/>
    <w:p w14:paraId="009DD8DD" w14:textId="77777777" w:rsidR="006F5512" w:rsidRPr="000B613F" w:rsidRDefault="006F5512" w:rsidP="00A84CB3">
      <w:pPr>
        <w:pStyle w:val="NormalWeb"/>
        <w:spacing w:before="0" w:beforeAutospacing="0" w:after="160" w:afterAutospacing="0"/>
      </w:pPr>
    </w:p>
    <w:p w14:paraId="386FC3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61149"/>
    <w:multiLevelType w:val="hybridMultilevel"/>
    <w:tmpl w:val="FCD2D1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00B0E"/>
    <w:multiLevelType w:val="hybridMultilevel"/>
    <w:tmpl w:val="1466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EB2875"/>
    <w:multiLevelType w:val="hybridMultilevel"/>
    <w:tmpl w:val="9A288948"/>
    <w:lvl w:ilvl="0" w:tplc="165E8EF0">
      <w:start w:val="1"/>
      <w:numFmt w:val="decimal"/>
      <w:lvlText w:val="%1."/>
      <w:lvlJc w:val="left"/>
      <w:pPr>
        <w:ind w:left="720" w:hanging="360"/>
      </w:pPr>
      <w:rPr>
        <w:rFonts w:ascii="Calibri" w:eastAsiaTheme="majorEastAsia" w:hAnsi="Calibri" w:cs="Calibri"/>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DD629A"/>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A83D6F"/>
    <w:multiLevelType w:val="hybridMultilevel"/>
    <w:tmpl w:val="1DF6B1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6"/>
  </w:num>
  <w:num w:numId="15">
    <w:abstractNumId w:val="14"/>
  </w:num>
  <w:num w:numId="16">
    <w:abstractNumId w:val="18"/>
  </w:num>
  <w:num w:numId="17">
    <w:abstractNumId w:val="17"/>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4CB3"/>
    <w:rsid w:val="000029E3"/>
    <w:rsid w:val="000029E8"/>
    <w:rsid w:val="00004225"/>
    <w:rsid w:val="0000666F"/>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1A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D5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E53"/>
    <w:rsid w:val="003A248F"/>
    <w:rsid w:val="003A4D9C"/>
    <w:rsid w:val="003B1668"/>
    <w:rsid w:val="003C590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F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51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108"/>
    <w:rsid w:val="00767D6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2A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89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EE2"/>
    <w:rsid w:val="00A54315"/>
    <w:rsid w:val="00A60FBC"/>
    <w:rsid w:val="00A65C0B"/>
    <w:rsid w:val="00A776BA"/>
    <w:rsid w:val="00A81FD2"/>
    <w:rsid w:val="00A8441A"/>
    <w:rsid w:val="00A84CB3"/>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37B"/>
    <w:rsid w:val="00C34D3E"/>
    <w:rsid w:val="00C35B37"/>
    <w:rsid w:val="00C3747A"/>
    <w:rsid w:val="00C37F29"/>
    <w:rsid w:val="00C56DCC"/>
    <w:rsid w:val="00C57075"/>
    <w:rsid w:val="00C72AFE"/>
    <w:rsid w:val="00C81619"/>
    <w:rsid w:val="00C95096"/>
    <w:rsid w:val="00CA013C"/>
    <w:rsid w:val="00CA6D6D"/>
    <w:rsid w:val="00CC7A4E"/>
    <w:rsid w:val="00CD1359"/>
    <w:rsid w:val="00CD4C83"/>
    <w:rsid w:val="00CE0DC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69D"/>
    <w:rsid w:val="00DE0749"/>
    <w:rsid w:val="00DE1CE2"/>
    <w:rsid w:val="00DF1210"/>
    <w:rsid w:val="00DF31E9"/>
    <w:rsid w:val="00DF400D"/>
    <w:rsid w:val="00DF5C23"/>
    <w:rsid w:val="00E01DAD"/>
    <w:rsid w:val="00E021DC"/>
    <w:rsid w:val="00E03F91"/>
    <w:rsid w:val="00E064EF"/>
    <w:rsid w:val="00E064F2"/>
    <w:rsid w:val="00E0717B"/>
    <w:rsid w:val="00E15598"/>
    <w:rsid w:val="00E16733"/>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E8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B4E0A"/>
  <w14:defaultImageDpi w14:val="300"/>
  <w15:docId w15:val="{19B07839-E889-5B4A-B02E-EA7D271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4C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4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4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4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A84C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4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CB3"/>
  </w:style>
  <w:style w:type="character" w:customStyle="1" w:styleId="Heading1Char">
    <w:name w:val="Heading 1 Char"/>
    <w:aliases w:val="Pocket Char"/>
    <w:basedOn w:val="DefaultParagraphFont"/>
    <w:link w:val="Heading1"/>
    <w:uiPriority w:val="9"/>
    <w:rsid w:val="00A84C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4C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4CB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A84C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4CB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A84CB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84C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4CB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A84CB3"/>
    <w:rPr>
      <w:color w:val="auto"/>
      <w:u w:val="none"/>
    </w:rPr>
  </w:style>
  <w:style w:type="paragraph" w:styleId="DocumentMap">
    <w:name w:val="Document Map"/>
    <w:basedOn w:val="Normal"/>
    <w:link w:val="DocumentMapChar"/>
    <w:uiPriority w:val="99"/>
    <w:semiHidden/>
    <w:unhideWhenUsed/>
    <w:rsid w:val="00A84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4CB3"/>
    <w:rPr>
      <w:rFonts w:ascii="Lucida Grande" w:hAnsi="Lucida Grande" w:cs="Lucida Grande"/>
    </w:rPr>
  </w:style>
  <w:style w:type="paragraph" w:customStyle="1" w:styleId="textbold">
    <w:name w:val="text bold"/>
    <w:basedOn w:val="Normal"/>
    <w:link w:val="Emphasis"/>
    <w:uiPriority w:val="20"/>
    <w:qFormat/>
    <w:rsid w:val="00A84CB3"/>
    <w:pPr>
      <w:ind w:left="720"/>
      <w:jc w:val="both"/>
    </w:pPr>
    <w:rPr>
      <w:b/>
      <w:iCs/>
      <w:u w:val="single"/>
    </w:rPr>
  </w:style>
  <w:style w:type="paragraph" w:styleId="NormalWeb">
    <w:name w:val="Normal (Web)"/>
    <w:basedOn w:val="Normal"/>
    <w:uiPriority w:val="99"/>
    <w:unhideWhenUsed/>
    <w:rsid w:val="00A84CB3"/>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Debate Text"/>
    <w:basedOn w:val="Heading1"/>
    <w:link w:val="Hyperlink"/>
    <w:autoRedefine/>
    <w:uiPriority w:val="99"/>
    <w:qFormat/>
    <w:rsid w:val="00A84C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84CB3"/>
    <w:pPr>
      <w:ind w:left="720"/>
      <w:contextualSpacing/>
    </w:pPr>
  </w:style>
  <w:style w:type="paragraph" w:customStyle="1" w:styleId="Emphasis1">
    <w:name w:val="Emphasis1"/>
    <w:basedOn w:val="Normal"/>
    <w:uiPriority w:val="20"/>
    <w:qFormat/>
    <w:rsid w:val="000761A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0761A8"/>
    <w:rPr>
      <w:sz w:val="20"/>
      <w:u w:val="single"/>
    </w:rPr>
  </w:style>
  <w:style w:type="paragraph" w:styleId="Title">
    <w:name w:val="Title"/>
    <w:aliases w:val="Cites and Cards,UNDERLINE,Bold Underlined,title,Read This,Block Heading"/>
    <w:basedOn w:val="Normal"/>
    <w:next w:val="Normal"/>
    <w:link w:val="TitleChar"/>
    <w:uiPriority w:val="6"/>
    <w:qFormat/>
    <w:rsid w:val="000761A8"/>
    <w:pPr>
      <w:outlineLvl w:val="0"/>
    </w:pPr>
    <w:rPr>
      <w:rFonts w:asciiTheme="minorHAnsi" w:hAnsiTheme="minorHAnsi"/>
      <w:sz w:val="20"/>
      <w:u w:val="single"/>
    </w:rPr>
  </w:style>
  <w:style w:type="character" w:customStyle="1" w:styleId="TitleChar1">
    <w:name w:val="Title Char1"/>
    <w:basedOn w:val="DefaultParagraphFont"/>
    <w:uiPriority w:val="10"/>
    <w:rsid w:val="000761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innovationnewsnetwork.com/innovation-in-"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sciencedirect.com/science/article/abs/pii/S0094576519313839" TargetMode="External"/><Relationship Id="rId19" Type="http://schemas.openxmlformats.org/officeDocument/2006/relationships/hyperlink" Target="https://www.fr.com/fish-litigation/ip-rights-outer-space/"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19</Pages>
  <Words>8416</Words>
  <Characters>47974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10</cp:revision>
  <dcterms:created xsi:type="dcterms:W3CDTF">2022-02-20T02:26:00Z</dcterms:created>
  <dcterms:modified xsi:type="dcterms:W3CDTF">2022-02-20T03:52:00Z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