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D3D74" w14:textId="6B0AA013" w:rsidR="00D562C9" w:rsidRDefault="00D562C9" w:rsidP="00D562C9">
      <w:pPr>
        <w:pStyle w:val="Heading1"/>
      </w:pPr>
      <w:r>
        <w:t>NC</w:t>
      </w:r>
    </w:p>
    <w:p w14:paraId="42EE51E6" w14:textId="2502B802" w:rsidR="00DF4771" w:rsidRDefault="00D562C9" w:rsidP="00DF4771">
      <w:pPr>
        <w:pStyle w:val="Heading4"/>
      </w:pPr>
      <w:r>
        <w:t xml:space="preserve">I negate the </w:t>
      </w:r>
      <w:r w:rsidRPr="00D562C9">
        <w:t>Resolved: A just government ought to recognize an unconditional right of workers to strike.</w:t>
      </w:r>
      <w:r>
        <w:t xml:space="preserve"> First, </w:t>
      </w:r>
      <w:r w:rsidR="00A5045E">
        <w:t>a</w:t>
      </w:r>
      <w:r>
        <w:t xml:space="preserve"> </w:t>
      </w:r>
      <w:r w:rsidR="00DF4771">
        <w:t xml:space="preserve">few </w:t>
      </w:r>
      <w:r>
        <w:t>definition</w:t>
      </w:r>
      <w:r w:rsidR="00DF4771">
        <w:t>s</w:t>
      </w:r>
      <w:r>
        <w:t xml:space="preserve"> to clarify the round</w:t>
      </w:r>
      <w:r w:rsidR="00A5045E">
        <w:t xml:space="preserve">: </w:t>
      </w:r>
    </w:p>
    <w:p w14:paraId="1CA425C5" w14:textId="5D167E0B" w:rsidR="00DF4771" w:rsidRPr="00DF4771" w:rsidRDefault="00DF4771" w:rsidP="00DF4771">
      <w:pPr>
        <w:pStyle w:val="Heading4"/>
      </w:pPr>
      <w:r w:rsidRPr="00DF4771">
        <w:t xml:space="preserve">The right to strike is defined by </w:t>
      </w:r>
      <w:proofErr w:type="spellStart"/>
      <w:r w:rsidRPr="00DF4771">
        <w:t>Gourevitch</w:t>
      </w:r>
      <w:proofErr w:type="spellEnd"/>
      <w:r w:rsidRPr="00DF4771">
        <w:t xml:space="preserve"> 16</w:t>
      </w:r>
      <w:r>
        <w:t>:</w:t>
      </w:r>
    </w:p>
    <w:p w14:paraId="0976E6D9" w14:textId="083BCC56" w:rsidR="00DF4771" w:rsidRPr="00DF4771" w:rsidRDefault="00DF4771" w:rsidP="00DF4771">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515444DD" w14:textId="7459DCC5" w:rsidR="00DF4771" w:rsidRDefault="00DF4771" w:rsidP="00DF4771">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2AC1A0C3" w14:textId="3CC84C92" w:rsidR="00154263" w:rsidRDefault="00154263" w:rsidP="00154263">
      <w:pPr>
        <w:pStyle w:val="Heading4"/>
      </w:pPr>
      <w:r>
        <w:t xml:space="preserve">Unconditional is defined by Merriam-Webster as: </w:t>
      </w:r>
    </w:p>
    <w:p w14:paraId="1AC39091" w14:textId="740CD12D" w:rsidR="00154263" w:rsidRPr="00154263" w:rsidRDefault="00154263" w:rsidP="00154263">
      <w:r w:rsidRPr="00154263">
        <w:t>“Unconditional.” Merriam-Webster Dictionary. No Date. URL: https://www.merriam-webster.com/dictionary/unconditional</w:t>
      </w:r>
    </w:p>
    <w:p w14:paraId="54D8DBB5" w14:textId="6B2E5DFE" w:rsidR="00154263" w:rsidRPr="00154263" w:rsidRDefault="00154263" w:rsidP="00154263">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6CFB6B7F" w14:textId="0438D4C4" w:rsidR="00D562C9" w:rsidRDefault="00D562C9" w:rsidP="00D562C9">
      <w:pPr>
        <w:pStyle w:val="Heading2"/>
      </w:pPr>
      <w:r>
        <w:t xml:space="preserve">Framing </w:t>
      </w:r>
    </w:p>
    <w:p w14:paraId="7435A14E" w14:textId="205CF1FC" w:rsidR="00D562C9" w:rsidRPr="00D562C9" w:rsidRDefault="00D562C9" w:rsidP="00D562C9">
      <w:pPr>
        <w:pStyle w:val="Heading4"/>
      </w:pPr>
      <w:r>
        <w:t xml:space="preserve">I value upholding governmental obligations. </w:t>
      </w:r>
      <w:r w:rsidR="007B1BB6">
        <w:t xml:space="preserve">A just government has several obligations to its citizens, as </w:t>
      </w:r>
      <w:proofErr w:type="spellStart"/>
      <w:r w:rsidR="007B1BB6">
        <w:t>Wenar</w:t>
      </w:r>
      <w:proofErr w:type="spellEnd"/>
      <w:r w:rsidR="007B1BB6">
        <w:t xml:space="preserve"> explains in 2021: </w:t>
      </w:r>
    </w:p>
    <w:p w14:paraId="272B05D3" w14:textId="4AB2E3A8" w:rsidR="000552D6" w:rsidRPr="007B1BB6" w:rsidRDefault="000552D6" w:rsidP="007B1BB6">
      <w:pPr>
        <w:autoSpaceDE w:val="0"/>
        <w:autoSpaceDN w:val="0"/>
        <w:adjustRightInd w:val="0"/>
        <w:spacing w:after="0" w:line="240" w:lineRule="auto"/>
        <w:rPr>
          <w:rStyle w:val="Style13ptBold"/>
          <w:b w:val="0"/>
          <w:bCs/>
        </w:rPr>
      </w:pPr>
      <w:proofErr w:type="spellStart"/>
      <w:r w:rsidRPr="007B1BB6">
        <w:rPr>
          <w:rStyle w:val="Style13ptBold"/>
          <w:b w:val="0"/>
          <w:bCs/>
        </w:rPr>
        <w:t>Wenar</w:t>
      </w:r>
      <w:proofErr w:type="spellEnd"/>
      <w:r w:rsidRPr="007B1BB6">
        <w:rPr>
          <w:rStyle w:val="Style13ptBold"/>
          <w:b w:val="0"/>
          <w:bCs/>
        </w:rPr>
        <w:t xml:space="preserve">, Leif, "John Rawls", The Stanford Encyclopedia of Philosophy (Summer 2021 Edition), Edward N. </w:t>
      </w:r>
      <w:proofErr w:type="spellStart"/>
      <w:r w:rsidRPr="007B1BB6">
        <w:rPr>
          <w:rStyle w:val="Style13ptBold"/>
          <w:b w:val="0"/>
          <w:bCs/>
        </w:rPr>
        <w:t>Zalta</w:t>
      </w:r>
      <w:proofErr w:type="spellEnd"/>
      <w:r w:rsidRPr="007B1BB6">
        <w:rPr>
          <w:rStyle w:val="Style13ptBold"/>
          <w:b w:val="0"/>
          <w:bCs/>
        </w:rPr>
        <w:t> (ed.), URL = &lt;https://plato.stanford.edu/archives/sum2021/entries/rawls/&gt;.</w:t>
      </w:r>
    </w:p>
    <w:p w14:paraId="736C7D9F" w14:textId="62E185E0" w:rsidR="000552D6" w:rsidRPr="000552D6" w:rsidRDefault="000552D6" w:rsidP="000552D6">
      <w:pPr>
        <w:shd w:val="clear" w:color="auto" w:fill="FFFFFF"/>
        <w:spacing w:after="150" w:line="240" w:lineRule="auto"/>
        <w:rPr>
          <w:rStyle w:val="Emphasis"/>
        </w:rPr>
      </w:pPr>
      <w:r w:rsidRPr="000552D6">
        <w:rPr>
          <w:sz w:val="12"/>
        </w:rPr>
        <w:t>Because there are many reasonable interpretations of “free,” “equal” and “fair,” there will be many liberal political conceptions of justice.</w:t>
      </w:r>
      <w:r w:rsidRPr="000552D6">
        <w:rPr>
          <w:rStyle w:val="Emphasis"/>
        </w:rPr>
        <w:t xml:space="preserve"> Since all the members of this family interpret the same three fundamental ideas, however, </w:t>
      </w:r>
      <w:r w:rsidRPr="000552D6">
        <w:rPr>
          <w:rStyle w:val="Emphasis"/>
          <w:highlight w:val="green"/>
        </w:rPr>
        <w:t>all</w:t>
      </w:r>
      <w:r w:rsidRPr="000552D6">
        <w:rPr>
          <w:rStyle w:val="Emphasis"/>
        </w:rPr>
        <w:t xml:space="preserve"> liberal </w:t>
      </w:r>
      <w:r w:rsidRPr="000552D6">
        <w:rPr>
          <w:rStyle w:val="Emphasis"/>
          <w:highlight w:val="green"/>
        </w:rPr>
        <w:t>political conceptions of justice will share</w:t>
      </w:r>
      <w:r w:rsidRPr="000552D6">
        <w:rPr>
          <w:rStyle w:val="Emphasis"/>
        </w:rPr>
        <w:t xml:space="preserve"> certain </w:t>
      </w:r>
      <w:r w:rsidRPr="000552D6">
        <w:rPr>
          <w:rStyle w:val="Emphasis"/>
          <w:highlight w:val="green"/>
        </w:rPr>
        <w:t>basic features</w:t>
      </w:r>
      <w:r w:rsidRPr="000552D6">
        <w:rPr>
          <w:rStyle w:val="Emphasis"/>
        </w:rPr>
        <w:t xml:space="preserve">: </w:t>
      </w:r>
      <w:r w:rsidRPr="000552D6">
        <w:rPr>
          <w:sz w:val="12"/>
        </w:rPr>
        <w:t>1. A liberal political conception of justice will ascribe to all citizens familiar individual rights and liberties, such as rights of free expression, liberty of conscience, and free choice of occupation; 2. A political conception will give special priority to these rights and liberties, especially over demands to further the general good (e.g., to increase national wealth) or perfectionist values (e.g., to promote a particular view of human flourishing); 3. A political conception will assure for all citizens sufficient all-purpose means to make effective use of their freedoms</w:t>
      </w:r>
      <w:r w:rsidRPr="000552D6">
        <w:rPr>
          <w:sz w:val="12"/>
          <w:highlight w:val="green"/>
        </w:rPr>
        <w:t>.</w:t>
      </w:r>
      <w:r w:rsidRPr="000552D6">
        <w:rPr>
          <w:sz w:val="12"/>
        </w:rPr>
        <w:t xml:space="preserve"> These abstract features must, Rawls says, be realized in certain kinds of institutions.</w:t>
      </w:r>
      <w:r w:rsidRPr="000552D6">
        <w:rPr>
          <w:rStyle w:val="Emphasis"/>
        </w:rPr>
        <w:t xml:space="preserve"> He mentions </w:t>
      </w:r>
      <w:r w:rsidRPr="000552D6">
        <w:rPr>
          <w:rStyle w:val="Emphasis"/>
          <w:highlight w:val="green"/>
        </w:rPr>
        <w:t>several demands that all</w:t>
      </w:r>
      <w:r w:rsidRPr="000552D6">
        <w:rPr>
          <w:rStyle w:val="Emphasis"/>
        </w:rPr>
        <w:t xml:space="preserve"> liberal </w:t>
      </w:r>
      <w:r w:rsidRPr="000552D6">
        <w:rPr>
          <w:rStyle w:val="Emphasis"/>
          <w:highlight w:val="green"/>
        </w:rPr>
        <w:t>conceptions of justice will make on institutions: a decent distribution of</w:t>
      </w:r>
      <w:r w:rsidRPr="000552D6">
        <w:rPr>
          <w:rStyle w:val="Emphasis"/>
        </w:rPr>
        <w:t xml:space="preserve"> income and </w:t>
      </w:r>
      <w:r w:rsidRPr="000552D6">
        <w:rPr>
          <w:rStyle w:val="Emphasis"/>
          <w:highlight w:val="green"/>
        </w:rPr>
        <w:t>wealth</w:t>
      </w:r>
      <w:r w:rsidRPr="000552D6">
        <w:rPr>
          <w:rStyle w:val="Emphasis"/>
        </w:rPr>
        <w:t xml:space="preserve">; </w:t>
      </w:r>
      <w:r w:rsidRPr="000552D6">
        <w:rPr>
          <w:rStyle w:val="Emphasis"/>
          <w:highlight w:val="green"/>
        </w:rPr>
        <w:t xml:space="preserve">fair </w:t>
      </w:r>
      <w:r w:rsidRPr="00A5045E">
        <w:rPr>
          <w:rStyle w:val="Emphasis"/>
          <w:highlight w:val="green"/>
        </w:rPr>
        <w:t>opportunities for all</w:t>
      </w:r>
      <w:r w:rsidRPr="000552D6">
        <w:rPr>
          <w:rStyle w:val="Emphasis"/>
        </w:rPr>
        <w:t xml:space="preserve"> citizens, </w:t>
      </w:r>
      <w:r w:rsidRPr="00A5045E">
        <w:rPr>
          <w:rStyle w:val="Emphasis"/>
          <w:highlight w:val="green"/>
        </w:rPr>
        <w:t>especially in education and training</w:t>
      </w:r>
      <w:r w:rsidRPr="000552D6">
        <w:rPr>
          <w:rStyle w:val="Emphasis"/>
        </w:rPr>
        <w:t xml:space="preserve">; government as the employer of last resort; </w:t>
      </w:r>
      <w:r w:rsidRPr="000552D6">
        <w:rPr>
          <w:rStyle w:val="Emphasis"/>
          <w:highlight w:val="green"/>
        </w:rPr>
        <w:t>basic health care</w:t>
      </w:r>
      <w:r w:rsidRPr="000552D6">
        <w:rPr>
          <w:rStyle w:val="Emphasis"/>
        </w:rPr>
        <w:t xml:space="preserve"> for all citizens; and public financing of elections.</w:t>
      </w:r>
    </w:p>
    <w:p w14:paraId="509FA417" w14:textId="64BCABAC" w:rsidR="007B1BB6" w:rsidRDefault="00F105B5" w:rsidP="00A5045E">
      <w:pPr>
        <w:pStyle w:val="Heading4"/>
      </w:pPr>
      <w:r>
        <w:t>To</w:t>
      </w:r>
      <w:r w:rsidR="007B1BB6">
        <w:t xml:space="preserve"> best satisfy </w:t>
      </w:r>
      <w:r w:rsidR="00A5045E">
        <w:t xml:space="preserve">governmental obligations, governments must look to consequences </w:t>
      </w:r>
      <w:r>
        <w:t>that</w:t>
      </w:r>
      <w:r w:rsidR="00A5045E">
        <w:t xml:space="preserve"> best promote the common good. </w:t>
      </w:r>
      <w:proofErr w:type="spellStart"/>
      <w:r w:rsidR="00A5045E">
        <w:t>Tuckness</w:t>
      </w:r>
      <w:proofErr w:type="spellEnd"/>
      <w:r w:rsidR="00A5045E">
        <w:t xml:space="preserve"> 2020: </w:t>
      </w:r>
    </w:p>
    <w:p w14:paraId="01EAF8B1" w14:textId="28BC0885" w:rsidR="007B1BB6" w:rsidRPr="00F6386D" w:rsidRDefault="007B1BB6" w:rsidP="007B1BB6">
      <w:pPr>
        <w:rPr>
          <w:rStyle w:val="Style13ptBold"/>
          <w:b w:val="0"/>
          <w:bCs/>
        </w:rPr>
      </w:pPr>
      <w:proofErr w:type="spellStart"/>
      <w:r w:rsidRPr="00F6386D">
        <w:rPr>
          <w:rStyle w:val="Style13ptBold"/>
          <w:b w:val="0"/>
          <w:bCs/>
        </w:rPr>
        <w:t>Tuckness</w:t>
      </w:r>
      <w:proofErr w:type="spellEnd"/>
      <w:r w:rsidRPr="00F6386D">
        <w:rPr>
          <w:rStyle w:val="Style13ptBold"/>
          <w:b w:val="0"/>
          <w:bCs/>
        </w:rPr>
        <w:t xml:space="preserve">, Alex, "Locke’s Political Philosophy", The Stanford Encyclopedia of Philosophy (Winter 2020 Edition), Edward N. </w:t>
      </w:r>
      <w:proofErr w:type="spellStart"/>
      <w:r w:rsidRPr="00F6386D">
        <w:rPr>
          <w:rStyle w:val="Style13ptBold"/>
          <w:b w:val="0"/>
          <w:bCs/>
        </w:rPr>
        <w:t>Zalta</w:t>
      </w:r>
      <w:proofErr w:type="spellEnd"/>
      <w:r w:rsidRPr="00F6386D">
        <w:rPr>
          <w:rStyle w:val="Style13ptBold"/>
          <w:b w:val="0"/>
          <w:bCs/>
        </w:rPr>
        <w:t xml:space="preserve"> (ed.), URL = &lt;https://plato.stanford.edu/archives/win2020/entries/locke-political/&gt;.</w:t>
      </w:r>
    </w:p>
    <w:p w14:paraId="64B16FA6" w14:textId="590F47B0" w:rsidR="007B1BB6" w:rsidRPr="007B1BB6" w:rsidRDefault="007B1BB6" w:rsidP="007B1BB6">
      <w:pPr>
        <w:shd w:val="clear" w:color="auto" w:fill="FFFFFF"/>
        <w:spacing w:after="150" w:line="240" w:lineRule="auto"/>
        <w:rPr>
          <w:rFonts w:ascii="Times New Roman" w:eastAsia="Times New Roman" w:hAnsi="Times New Roman" w:cs="Times New Roman"/>
          <w:color w:val="1A1A1A"/>
          <w:sz w:val="16"/>
          <w:szCs w:val="25"/>
        </w:rPr>
      </w:pPr>
      <w:r w:rsidRPr="00F6386D">
        <w:rPr>
          <w:sz w:val="16"/>
        </w:rPr>
        <w:t xml:space="preserve">A second part of the debate focuses on ends rather than institutions. Locke states in the Two Treatises that the power of the Government is limited to the public good. It is a power “that hath no other end but preservation” and therefore cannot justify killing, enslaving, or plundering the citizens (2.135). Libertarians like Nozick (1974) read this as stating that governments exist only to protect people from infringements on their rights. An alternate interpretation, advanced by </w:t>
      </w:r>
      <w:proofErr w:type="spellStart"/>
      <w:r w:rsidRPr="00F6386D">
        <w:rPr>
          <w:sz w:val="16"/>
        </w:rPr>
        <w:t>Tuckness</w:t>
      </w:r>
      <w:proofErr w:type="spellEnd"/>
      <w:r w:rsidRPr="00F6386D">
        <w:rPr>
          <w:sz w:val="16"/>
        </w:rPr>
        <w:t xml:space="preserve"> (2002b, 2008a), draws attention to the fact that in the following sentences the formulation of natural law that Locke focuses on is a positive one, that “as much as possible” mankind is to be preserved</w:t>
      </w:r>
      <w:r w:rsidRPr="00F6386D">
        <w:rPr>
          <w:rFonts w:ascii="Times New Roman" w:eastAsia="Times New Roman" w:hAnsi="Times New Roman" w:cs="Times New Roman"/>
          <w:color w:val="1A1A1A"/>
          <w:sz w:val="16"/>
          <w:szCs w:val="25"/>
        </w:rPr>
        <w:t xml:space="preserve">. </w:t>
      </w:r>
      <w:r w:rsidRPr="001028F5">
        <w:rPr>
          <w:rStyle w:val="Emphasis"/>
        </w:rPr>
        <w:t xml:space="preserve">On this second reading, </w:t>
      </w:r>
      <w:r w:rsidRPr="00F6386D">
        <w:rPr>
          <w:rStyle w:val="Emphasis"/>
          <w:highlight w:val="green"/>
        </w:rPr>
        <w:t>government is limited to fulfilling the purposes of</w:t>
      </w:r>
      <w:r w:rsidRPr="001028F5">
        <w:rPr>
          <w:rStyle w:val="Emphasis"/>
        </w:rPr>
        <w:t xml:space="preserve"> natural </w:t>
      </w:r>
      <w:r w:rsidRPr="00F6386D">
        <w:rPr>
          <w:rStyle w:val="Emphasis"/>
          <w:highlight w:val="green"/>
        </w:rPr>
        <w:t>law, but these include positive goals as well as negative rights</w:t>
      </w:r>
      <w:r w:rsidRPr="001028F5">
        <w:rPr>
          <w:rStyle w:val="Emphasis"/>
        </w:rPr>
        <w:t xml:space="preserve">. On this view, </w:t>
      </w:r>
      <w:r w:rsidRPr="003F0645">
        <w:rPr>
          <w:rStyle w:val="Emphasis"/>
          <w:highlight w:val="green"/>
        </w:rPr>
        <w:t xml:space="preserve">the power </w:t>
      </w:r>
      <w:r w:rsidRPr="00F6386D">
        <w:rPr>
          <w:rStyle w:val="Emphasis"/>
          <w:highlight w:val="green"/>
        </w:rPr>
        <w:t>to promote the common good extends to actions designed to</w:t>
      </w:r>
      <w:r w:rsidRPr="001028F5">
        <w:rPr>
          <w:rStyle w:val="Emphasis"/>
        </w:rPr>
        <w:t xml:space="preserve"> increase population</w:t>
      </w:r>
      <w:r w:rsidRPr="00F6386D">
        <w:rPr>
          <w:rStyle w:val="Emphasis"/>
          <w:highlight w:val="green"/>
        </w:rPr>
        <w:t>,</w:t>
      </w:r>
      <w:r w:rsidRPr="000552D6">
        <w:rPr>
          <w:rStyle w:val="Emphasis"/>
        </w:rPr>
        <w:t xml:space="preserve"> improve the military, </w:t>
      </w:r>
      <w:r w:rsidRPr="00F6386D">
        <w:rPr>
          <w:rStyle w:val="Emphasis"/>
          <w:highlight w:val="green"/>
        </w:rPr>
        <w:t>strengthen the economy and infrastructure, and so on, provided these steps are</w:t>
      </w:r>
      <w:r w:rsidRPr="001028F5">
        <w:rPr>
          <w:rStyle w:val="Emphasis"/>
        </w:rPr>
        <w:t xml:space="preserve"> indirectly </w:t>
      </w:r>
      <w:r w:rsidRPr="00F6386D">
        <w:rPr>
          <w:rStyle w:val="Emphasis"/>
          <w:highlight w:val="green"/>
        </w:rPr>
        <w:t xml:space="preserve">useful to </w:t>
      </w:r>
      <w:r w:rsidRPr="000552D6">
        <w:rPr>
          <w:rStyle w:val="Emphasis"/>
        </w:rPr>
        <w:t xml:space="preserve">the goal of </w:t>
      </w:r>
      <w:r w:rsidRPr="00F6386D">
        <w:rPr>
          <w:rStyle w:val="Emphasis"/>
          <w:highlight w:val="green"/>
        </w:rPr>
        <w:t>preserving the society</w:t>
      </w:r>
      <w:r w:rsidRPr="00F6386D">
        <w:rPr>
          <w:rFonts w:ascii="Times New Roman" w:eastAsia="Times New Roman" w:hAnsi="Times New Roman" w:cs="Times New Roman"/>
          <w:color w:val="1A1A1A"/>
          <w:sz w:val="16"/>
          <w:szCs w:val="25"/>
        </w:rPr>
        <w:t>. This would explain why Locke, in the </w:t>
      </w:r>
      <w:r w:rsidRPr="00F6386D">
        <w:rPr>
          <w:rFonts w:ascii="Times New Roman" w:eastAsia="Times New Roman" w:hAnsi="Times New Roman" w:cs="Times New Roman"/>
          <w:i/>
          <w:iCs/>
          <w:color w:val="1A1A1A"/>
          <w:sz w:val="16"/>
          <w:szCs w:val="25"/>
        </w:rPr>
        <w:t>Letter</w:t>
      </w:r>
      <w:r w:rsidRPr="00F6386D">
        <w:rPr>
          <w:rFonts w:ascii="Times New Roman" w:eastAsia="Times New Roman" w:hAnsi="Times New Roman" w:cs="Times New Roman"/>
          <w:color w:val="1A1A1A"/>
          <w:sz w:val="16"/>
          <w:szCs w:val="25"/>
        </w:rPr>
        <w:t>, describes government promotion of “arms, riches, and multitude of citizens” as the proper remedy for the danger of foreign attack (</w:t>
      </w:r>
      <w:r w:rsidRPr="00F6386D">
        <w:rPr>
          <w:rFonts w:ascii="Times New Roman" w:eastAsia="Times New Roman" w:hAnsi="Times New Roman" w:cs="Times New Roman"/>
          <w:i/>
          <w:iCs/>
          <w:color w:val="1A1A1A"/>
          <w:sz w:val="16"/>
          <w:szCs w:val="25"/>
        </w:rPr>
        <w:t>Works</w:t>
      </w:r>
      <w:r w:rsidRPr="00F6386D">
        <w:rPr>
          <w:rFonts w:ascii="Times New Roman" w:eastAsia="Times New Roman" w:hAnsi="Times New Roman" w:cs="Times New Roman"/>
          <w:color w:val="1A1A1A"/>
          <w:sz w:val="16"/>
          <w:szCs w:val="25"/>
        </w:rPr>
        <w:t> 6: 42).</w:t>
      </w:r>
    </w:p>
    <w:p w14:paraId="7BCD6E03" w14:textId="6CF672DE" w:rsidR="00D562C9" w:rsidRDefault="007B1BB6" w:rsidP="007B1BB6">
      <w:pPr>
        <w:pStyle w:val="Heading4"/>
      </w:pPr>
      <w:r>
        <w:t xml:space="preserve">Thus, my </w:t>
      </w:r>
      <w:r w:rsidR="00D562C9">
        <w:t>criterion is</w:t>
      </w:r>
      <w:r>
        <w:t xml:space="preserve"> maximized societal welfare.</w:t>
      </w:r>
      <w:r w:rsidR="00A5045E">
        <w:t xml:space="preserve"> Prefer for 2 reasons: </w:t>
      </w:r>
    </w:p>
    <w:p w14:paraId="238F2100" w14:textId="506C66FE" w:rsidR="00A5045E" w:rsidRDefault="00A5045E" w:rsidP="00A5045E">
      <w:pPr>
        <w:pStyle w:val="Heading4"/>
        <w:numPr>
          <w:ilvl w:val="0"/>
          <w:numId w:val="20"/>
        </w:numPr>
      </w:pPr>
      <w:r>
        <w:t xml:space="preserve">Actor Specificity – the </w:t>
      </w:r>
      <w:r w:rsidR="00F105B5">
        <w:t>actor of the r</w:t>
      </w:r>
      <w:r>
        <w:t xml:space="preserve">esolution </w:t>
      </w:r>
      <w:r w:rsidR="00F105B5">
        <w:t xml:space="preserve">is </w:t>
      </w:r>
      <w:r>
        <w:t>a just government ought to do,</w:t>
      </w:r>
      <w:r w:rsidR="00F105B5">
        <w:t xml:space="preserve"> so</w:t>
      </w:r>
      <w:r>
        <w:t xml:space="preserve"> the criterion that best measures the obligations of a just government should be used</w:t>
      </w:r>
      <w:r w:rsidR="00F105B5">
        <w:t xml:space="preserve">. </w:t>
      </w:r>
      <w:r>
        <w:t xml:space="preserve">Just governments have an obligation to first and foremost preserve societal welfare for </w:t>
      </w:r>
      <w:r w:rsidR="009A5828">
        <w:t xml:space="preserve">3 </w:t>
      </w:r>
      <w:r>
        <w:t xml:space="preserve">reasons: </w:t>
      </w:r>
    </w:p>
    <w:p w14:paraId="1B1D7951" w14:textId="25794F78" w:rsidR="00A5045E" w:rsidRDefault="00A5045E" w:rsidP="00A5045E">
      <w:pPr>
        <w:pStyle w:val="Heading4"/>
        <w:numPr>
          <w:ilvl w:val="0"/>
          <w:numId w:val="22"/>
        </w:numPr>
      </w:pPr>
      <w:r>
        <w:t>Trade</w:t>
      </w:r>
      <w:r w:rsidR="00237ACF">
        <w:t>-</w:t>
      </w:r>
      <w:r>
        <w:t xml:space="preserve">offs </w:t>
      </w:r>
      <w:r w:rsidR="00237ACF">
        <w:t xml:space="preserve">– governments must consider trade-offs between policies based on </w:t>
      </w:r>
      <w:r w:rsidR="00F105B5">
        <w:t xml:space="preserve">the </w:t>
      </w:r>
      <w:r w:rsidR="00237ACF">
        <w:t xml:space="preserve">consequences </w:t>
      </w:r>
    </w:p>
    <w:p w14:paraId="00A1DC9F" w14:textId="62F12837" w:rsidR="00A5045E" w:rsidRDefault="00C76E33" w:rsidP="00A5045E">
      <w:pPr>
        <w:pStyle w:val="Heading4"/>
        <w:numPr>
          <w:ilvl w:val="0"/>
          <w:numId w:val="22"/>
        </w:numPr>
      </w:pPr>
      <w:r>
        <w:t xml:space="preserve">States lack individual wills and intentions because their policies are representative of collective action amongst citizens. </w:t>
      </w:r>
    </w:p>
    <w:p w14:paraId="35C0C8DA" w14:textId="5AF6AC41" w:rsidR="00C76E33" w:rsidRPr="00C76E33" w:rsidRDefault="00C76E33" w:rsidP="009A5828">
      <w:pPr>
        <w:pStyle w:val="Heading4"/>
        <w:numPr>
          <w:ilvl w:val="0"/>
          <w:numId w:val="22"/>
        </w:numPr>
        <w:rPr>
          <w:rFonts w:cstheme="minorBidi"/>
          <w:sz w:val="22"/>
          <w:szCs w:val="24"/>
        </w:rPr>
      </w:pPr>
      <w:r w:rsidRPr="00321DA0">
        <w:t>No act omission distinction</w:t>
      </w:r>
      <w:r>
        <w:t xml:space="preserve"> – people can individually choose to act or not act, but governments cannot because by choosing to not act to stop something, then implicitly approv</w:t>
      </w:r>
      <w:r w:rsidR="00F105B5">
        <w:t>e its</w:t>
      </w:r>
      <w:r>
        <w:t xml:space="preserve"> continuation</w:t>
      </w:r>
    </w:p>
    <w:p w14:paraId="2DC75A8C" w14:textId="29E9312B" w:rsidR="00D562C9" w:rsidRPr="00C76E33" w:rsidRDefault="00A5045E" w:rsidP="00C76E33">
      <w:pPr>
        <w:pStyle w:val="Heading4"/>
        <w:numPr>
          <w:ilvl w:val="0"/>
          <w:numId w:val="20"/>
        </w:numPr>
        <w:rPr>
          <w:rFonts w:cstheme="minorBidi"/>
          <w:sz w:val="22"/>
          <w:szCs w:val="24"/>
        </w:rPr>
      </w:pPr>
      <w:r>
        <w:t>Weighing–</w:t>
      </w:r>
      <w:r w:rsidR="00F105B5">
        <w:t xml:space="preserve"> </w:t>
      </w:r>
      <w:r>
        <w:t>consequences</w:t>
      </w:r>
      <w:r w:rsidR="00F105B5">
        <w:t xml:space="preserve"> are</w:t>
      </w:r>
      <w:r>
        <w:t xml:space="preserve"> necessary to explain the degrees of wrongness of actions. </w:t>
      </w:r>
      <w:r w:rsidR="00F105B5">
        <w:t>It</w:t>
      </w:r>
      <w:r>
        <w:t xml:space="preserve"> is worse to break a promise to take someone to the hospital than it is to break a promise to have lunch with a friend because of the consequences</w:t>
      </w:r>
      <w:r w:rsidR="00F105B5">
        <w:t xml:space="preserve">. </w:t>
      </w:r>
    </w:p>
    <w:p w14:paraId="23B42023" w14:textId="6F1B8637" w:rsidR="00705020" w:rsidRDefault="00D562C9" w:rsidP="00A5045E">
      <w:pPr>
        <w:pStyle w:val="Heading4"/>
      </w:pPr>
      <w:r>
        <w:t xml:space="preserve">I have </w:t>
      </w:r>
      <w:r w:rsidR="00BC0EB6">
        <w:t xml:space="preserve">2 </w:t>
      </w:r>
      <w:r>
        <w:t>additional observation</w:t>
      </w:r>
      <w:r w:rsidR="00705020">
        <w:t>s:</w:t>
      </w:r>
    </w:p>
    <w:p w14:paraId="5A9373AC" w14:textId="0F0D97B2" w:rsidR="00F63AC9" w:rsidRDefault="00705020" w:rsidP="00705020">
      <w:pPr>
        <w:pStyle w:val="Heading4"/>
        <w:numPr>
          <w:ilvl w:val="0"/>
          <w:numId w:val="23"/>
        </w:numPr>
      </w:pPr>
      <w:r>
        <w:t>R</w:t>
      </w:r>
      <w:r w:rsidR="00D562C9" w:rsidRPr="00D562C9">
        <w:t xml:space="preserve">ights </w:t>
      </w:r>
      <w:r w:rsidR="007B1BB6">
        <w:t xml:space="preserve">inherently cannot </w:t>
      </w:r>
      <w:r w:rsidR="00F63AC9">
        <w:t xml:space="preserve">be unconditional. All rights in a just society are conditioned on whether the right contributes to societal welfare. </w:t>
      </w:r>
      <w:r w:rsidR="00A5045E">
        <w:t xml:space="preserve">For example, one’s right to free speech is limited when that free speech has dangerous consequences for others, such as shouting fire in a crowded theater, speech inciting violence, or hate speech. The same is true of ALL rights – they must at some point trade off with each other. </w:t>
      </w:r>
    </w:p>
    <w:p w14:paraId="1781446F" w14:textId="3A3DAFE0" w:rsidR="00705020" w:rsidRDefault="006574B8" w:rsidP="006574B8">
      <w:pPr>
        <w:pStyle w:val="Heading4"/>
        <w:numPr>
          <w:ilvl w:val="0"/>
          <w:numId w:val="23"/>
        </w:numPr>
      </w:pPr>
      <w:r>
        <w:t xml:space="preserve">There are no empirical examples of the </w:t>
      </w:r>
      <w:proofErr w:type="spellStart"/>
      <w:r>
        <w:t>aff</w:t>
      </w:r>
      <w:proofErr w:type="spellEnd"/>
      <w:r>
        <w:t xml:space="preserve"> because there is no nation in the world that currently recognizes a</w:t>
      </w:r>
      <w:r w:rsidR="00F105B5">
        <w:t>n unconditional</w:t>
      </w:r>
      <w:r>
        <w:t xml:space="preserve"> right to strike. Thus, you should be skeptical of any empirical claims made by the </w:t>
      </w:r>
      <w:proofErr w:type="spellStart"/>
      <w:r>
        <w:t>aff</w:t>
      </w:r>
      <w:proofErr w:type="spellEnd"/>
      <w:r>
        <w:t xml:space="preserve"> because they are unlikely to be grounded in solid, experimental research. </w:t>
      </w:r>
    </w:p>
    <w:p w14:paraId="05E26CCC" w14:textId="7853ED45" w:rsidR="00D562C9" w:rsidRPr="00D562C9" w:rsidRDefault="00D562C9" w:rsidP="00D562C9">
      <w:pPr>
        <w:pStyle w:val="Heading2"/>
      </w:pPr>
      <w:r>
        <w:t xml:space="preserve">Contention 1 – A Right to Strike Shouldn’t be Unconditional </w:t>
      </w:r>
    </w:p>
    <w:p w14:paraId="7BD09F68" w14:textId="397BA2D8" w:rsidR="00DF4771" w:rsidRPr="00DF4771" w:rsidRDefault="00F105B5" w:rsidP="00DF4771">
      <w:pPr>
        <w:pStyle w:val="Heading4"/>
      </w:pPr>
      <w:r>
        <w:t xml:space="preserve">An </w:t>
      </w:r>
      <w:r w:rsidR="00D562C9">
        <w:t xml:space="preserve">unconditional </w:t>
      </w:r>
      <w:r w:rsidR="00F63AC9">
        <w:t>right to strike is detrimental to societal welfare because it allows workers crucial to public safety to strike</w:t>
      </w:r>
      <w:r>
        <w:t xml:space="preserve">, such as </w:t>
      </w:r>
      <w:r w:rsidR="00DF4771">
        <w:t xml:space="preserve">health workers. </w:t>
      </w:r>
      <w:r w:rsidR="00DF4771" w:rsidRPr="00B0629B">
        <w:rPr>
          <w:rFonts w:eastAsia="Times New Roman" w:cs="Calibri"/>
          <w:color w:val="000000"/>
        </w:rPr>
        <w:t>Gruber and Kleiner 12</w:t>
      </w:r>
      <w:r w:rsidR="00DF4771">
        <w:rPr>
          <w:rFonts w:eastAsia="Times New Roman" w:cs="Calibri"/>
          <w:color w:val="000000"/>
        </w:rPr>
        <w:t>:</w:t>
      </w:r>
    </w:p>
    <w:p w14:paraId="40EA29BB" w14:textId="22463E4C" w:rsidR="00DF4771" w:rsidRPr="00DF4771" w:rsidRDefault="00DF4771" w:rsidP="00DF4771">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724FC166" w14:textId="77777777" w:rsidR="00DF4771" w:rsidRPr="00DF4771" w:rsidRDefault="00DF4771" w:rsidP="00DF4771">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43E7F99C" w14:textId="5C2C660F" w:rsidR="00DF4771" w:rsidRDefault="00DF4771" w:rsidP="00DF4771">
      <w:pPr>
        <w:spacing w:before="240" w:after="40" w:line="240" w:lineRule="auto"/>
        <w:outlineLvl w:val="3"/>
        <w:rPr>
          <w:rFonts w:eastAsia="Times New Roman" w:cs="Calibri"/>
          <w:color w:val="000000"/>
          <w:szCs w:val="22"/>
        </w:rPr>
      </w:pPr>
      <w:r>
        <w:rPr>
          <w:rFonts w:eastAsia="Times New Roman" w:cs="Calibri"/>
          <w:b/>
          <w:bCs/>
          <w:color w:val="000000"/>
          <w:sz w:val="26"/>
          <w:szCs w:val="26"/>
        </w:rPr>
        <w:t>The impacts of hospital strikes aren’t avoidable on the part of the employer</w:t>
      </w:r>
      <w:r w:rsidR="00F105B5">
        <w:rPr>
          <w:rFonts w:eastAsia="Times New Roman" w:cs="Calibri"/>
          <w:b/>
          <w:bCs/>
          <w:color w:val="000000"/>
          <w:sz w:val="26"/>
          <w:szCs w:val="26"/>
        </w:rPr>
        <w:t>.</w:t>
      </w:r>
      <w:r>
        <w:rPr>
          <w:rFonts w:eastAsia="Times New Roman" w:cs="Calibri"/>
          <w:b/>
          <w:bCs/>
          <w:color w:val="000000"/>
          <w:sz w:val="26"/>
          <w:szCs w:val="26"/>
        </w:rPr>
        <w:t xml:space="preserve"> </w:t>
      </w:r>
      <w:r w:rsidRPr="00B0629B">
        <w:rPr>
          <w:rFonts w:eastAsia="Times New Roman" w:cs="Calibri"/>
          <w:b/>
          <w:bCs/>
          <w:color w:val="000000"/>
          <w:sz w:val="26"/>
          <w:szCs w:val="26"/>
        </w:rPr>
        <w:t xml:space="preserve">Gruber and Kleiner </w:t>
      </w:r>
      <w:r w:rsidR="00F105B5">
        <w:rPr>
          <w:rFonts w:eastAsia="Times New Roman" w:cs="Calibri"/>
          <w:b/>
          <w:bCs/>
          <w:color w:val="000000"/>
          <w:sz w:val="26"/>
          <w:szCs w:val="26"/>
        </w:rPr>
        <w:t>12</w:t>
      </w:r>
      <w:r>
        <w:rPr>
          <w:rFonts w:eastAsia="Times New Roman" w:cs="Calibri"/>
          <w:b/>
          <w:bCs/>
          <w:color w:val="000000"/>
          <w:sz w:val="26"/>
          <w:szCs w:val="26"/>
        </w:rPr>
        <w:t xml:space="preserve">: </w:t>
      </w:r>
    </w:p>
    <w:p w14:paraId="46159D54" w14:textId="03E3595D" w:rsidR="00DF4771" w:rsidRPr="00DF4771" w:rsidRDefault="00DF4771" w:rsidP="00DF4771">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0880D9DA" w14:textId="3B060D2A" w:rsidR="00DF4771" w:rsidRDefault="00DF4771" w:rsidP="00BD54BA">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7233DEEB" w14:textId="77777777" w:rsidR="00BD54BA" w:rsidRPr="00BD54BA" w:rsidRDefault="00BD54BA" w:rsidP="00BD54BA">
      <w:pPr>
        <w:spacing w:after="0" w:line="240" w:lineRule="auto"/>
        <w:rPr>
          <w:b/>
          <w:iCs/>
          <w:u w:val="single"/>
        </w:rPr>
      </w:pPr>
    </w:p>
    <w:p w14:paraId="18394A84" w14:textId="0663A219" w:rsidR="00DF4771" w:rsidRPr="00DF4771" w:rsidRDefault="00F63AC9" w:rsidP="00DF4771">
      <w:pPr>
        <w:pStyle w:val="Heading4"/>
      </w:pPr>
      <w:r w:rsidRPr="00DF4771">
        <w:t>Some conditions on a right to strike are necessary to ensure societal welfare</w:t>
      </w:r>
      <w:r w:rsidR="00A5045E" w:rsidRPr="00DF4771">
        <w:t xml:space="preserve"> – remember that NO RIGHT is unconditional, and that currently, all rights are conditioned on their benefit to society. Thus, a just government shouldn’t recognize an unconditional right to strike, but rather some form of a conditional right to strike to ensure that all citizens will not be without essential services</w:t>
      </w:r>
      <w:r w:rsidR="00DF4771" w:rsidRPr="00DF4771">
        <w:t xml:space="preserve">, </w:t>
      </w:r>
      <w:proofErr w:type="spellStart"/>
      <w:r w:rsidR="00DF4771" w:rsidRPr="00DF4771">
        <w:t>Malebye</w:t>
      </w:r>
      <w:proofErr w:type="spellEnd"/>
      <w:r w:rsidR="00DF4771" w:rsidRPr="00DF4771">
        <w:t xml:space="preserve"> 14: </w:t>
      </w:r>
    </w:p>
    <w:p w14:paraId="68EC64D8" w14:textId="77777777" w:rsidR="00DF4771" w:rsidRPr="00DF4771" w:rsidRDefault="00DF4771" w:rsidP="00DF4771">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50E3537D" w14:textId="4584904C" w:rsidR="00DF4771" w:rsidRPr="00DF4771" w:rsidRDefault="00DF4771" w:rsidP="00DF4771">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like </w:t>
      </w:r>
      <w:r w:rsidRPr="00DF4771">
        <w:rPr>
          <w:rStyle w:val="Emphasis"/>
          <w:highlight w:val="green"/>
        </w:rPr>
        <w:t>Canada, France and Italy, 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29071606" w14:textId="15E77CE4" w:rsidR="00D562C9" w:rsidRDefault="00D562C9" w:rsidP="00D562C9">
      <w:pPr>
        <w:pStyle w:val="Heading2"/>
      </w:pPr>
      <w:r>
        <w:t xml:space="preserve">Contention 2 – A Right to Strike </w:t>
      </w:r>
      <w:r w:rsidR="00717CEC">
        <w:t>Harms Workers</w:t>
      </w:r>
      <w:r>
        <w:t xml:space="preserve"> </w:t>
      </w:r>
    </w:p>
    <w:p w14:paraId="482BF811" w14:textId="3031EBFA" w:rsidR="00BD54BA" w:rsidRDefault="00701C07" w:rsidP="00BD54BA">
      <w:pPr>
        <w:pStyle w:val="Heading4"/>
      </w:pPr>
      <w:r>
        <w:t>Strikes alone do not change worker conditions</w:t>
      </w:r>
      <w:r w:rsidR="00BD54BA">
        <w:t xml:space="preserve"> - even with a recent increase in worker leverage, strikes still aren’t always effective. Semuels 21: </w:t>
      </w:r>
    </w:p>
    <w:p w14:paraId="7E619641" w14:textId="5C87396E" w:rsidR="00BD54BA" w:rsidRPr="00BD54BA" w:rsidRDefault="00BD54BA" w:rsidP="00BD54BA">
      <w:r>
        <w:t xml:space="preserve">Semuels, Alana. October 8, 2021. “U.S. Workers Are Realizing It’s the Perfect Time to Go on Strike.” </w:t>
      </w:r>
      <w:r>
        <w:rPr>
          <w:i/>
          <w:iCs/>
        </w:rPr>
        <w:t xml:space="preserve">Time Magazine. </w:t>
      </w:r>
      <w:r>
        <w:t xml:space="preserve">URL: </w:t>
      </w:r>
      <w:hyperlink r:id="rId11" w:history="1">
        <w:r w:rsidRPr="000B5185">
          <w:rPr>
            <w:rStyle w:val="Hyperlink"/>
          </w:rPr>
          <w:t>https://time.com/6105109/workers-strike-unemployment/</w:t>
        </w:r>
      </w:hyperlink>
      <w:r>
        <w:t xml:space="preserve"> accessed on 11/5/21 by </w:t>
      </w:r>
      <w:proofErr w:type="spellStart"/>
      <w:r>
        <w:t>bws</w:t>
      </w:r>
      <w:proofErr w:type="spellEnd"/>
      <w:r>
        <w:t xml:space="preserve"> kat</w:t>
      </w:r>
    </w:p>
    <w:p w14:paraId="4C1E7A48" w14:textId="59358892" w:rsidR="00BD54BA" w:rsidRPr="00DE1D6E" w:rsidRDefault="00BD54BA" w:rsidP="00BD54BA">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But even that 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3D8B19DD" w14:textId="5036966C" w:rsidR="00BD54BA" w:rsidRDefault="00DE1D6E" w:rsidP="00DE1D6E">
      <w:pPr>
        <w:pStyle w:val="Heading4"/>
      </w:pPr>
      <w:r>
        <w:t xml:space="preserve">Additionally, strikes are financially harmful to workers because they are forced to go without pay all together or to rely on insufficient union funds. Refresh Financial 21: </w:t>
      </w:r>
    </w:p>
    <w:p w14:paraId="2406672C" w14:textId="55461B36" w:rsidR="00717CEC" w:rsidRPr="00717CEC" w:rsidRDefault="00717CEC" w:rsidP="00717CEC">
      <w:r>
        <w:t xml:space="preserve">2021. “What Happens </w:t>
      </w:r>
      <w:proofErr w:type="gramStart"/>
      <w:r>
        <w:t>To</w:t>
      </w:r>
      <w:proofErr w:type="gramEnd"/>
      <w:r>
        <w:t xml:space="preserve"> Your Pay When Your Workplace Goes On Strike?” </w:t>
      </w:r>
      <w:r>
        <w:rPr>
          <w:i/>
          <w:iCs/>
        </w:rPr>
        <w:t xml:space="preserve">Refresh Financial. </w:t>
      </w:r>
      <w:r>
        <w:t xml:space="preserve">URL: </w:t>
      </w:r>
      <w:hyperlink r:id="rId12" w:history="1">
        <w:r w:rsidRPr="000B5185">
          <w:rPr>
            <w:rStyle w:val="Hyperlink"/>
          </w:rPr>
          <w:t>https://refreshfinancial.ca/blog/financial-news-and-advice/happens-pay-workplace-goes-on-strike/</w:t>
        </w:r>
      </w:hyperlink>
      <w:r>
        <w:t xml:space="preserve"> accessed on 11/5/21 by </w:t>
      </w:r>
      <w:proofErr w:type="spellStart"/>
      <w:r>
        <w:t>bws</w:t>
      </w:r>
      <w:proofErr w:type="spellEnd"/>
      <w:r>
        <w:t xml:space="preserve"> kat</w:t>
      </w:r>
    </w:p>
    <w:p w14:paraId="65F88221" w14:textId="5B15B679" w:rsidR="00BD54BA" w:rsidRPr="00717CEC" w:rsidRDefault="00717CEC" w:rsidP="00717CEC">
      <w:pPr>
        <w:rPr>
          <w:rStyle w:val="Emphasis"/>
        </w:rPr>
      </w:pPr>
      <w:proofErr w:type="gramStart"/>
      <w:r w:rsidRPr="00717CEC">
        <w:rPr>
          <w:rStyle w:val="Emphasis"/>
        </w:rPr>
        <w:t>So</w:t>
      </w:r>
      <w:proofErr w:type="gramEnd"/>
      <w:r w:rsidRPr="00717CEC">
        <w:rPr>
          <w:rStyle w:val="Emphasis"/>
        </w:rPr>
        <w:t xml:space="preserve"> </w:t>
      </w:r>
      <w:r w:rsidRPr="00717CEC">
        <w:rPr>
          <w:rStyle w:val="Emphasis"/>
          <w:highlight w:val="green"/>
        </w:rPr>
        <w:t>what happens to your income when you</w:t>
      </w:r>
      <w:r w:rsidRPr="00717CEC">
        <w:rPr>
          <w:rStyle w:val="Emphasis"/>
        </w:rPr>
        <w:t xml:space="preserve"> go on </w:t>
      </w:r>
      <w:r w:rsidRPr="00717CEC">
        <w:rPr>
          <w:rStyle w:val="Emphasis"/>
          <w:highlight w:val="green"/>
        </w:rPr>
        <w:t>strike</w:t>
      </w:r>
      <w:r w:rsidRPr="00717CEC">
        <w:rPr>
          <w:rStyle w:val="Emphasis"/>
        </w:rPr>
        <w:t xml:space="preserve">? Well, to put it bluntly, it stops. </w:t>
      </w:r>
      <w:r w:rsidRPr="00717CEC">
        <w:rPr>
          <w:rStyle w:val="Emphasis"/>
          <w:highlight w:val="green"/>
        </w:rPr>
        <w:t>It stops until the strike is called off,</w:t>
      </w:r>
      <w:r w:rsidRPr="00717CEC">
        <w:rPr>
          <w:rStyle w:val="Emphasis"/>
        </w:rPr>
        <w:t xml:space="preserve"> that is. </w:t>
      </w:r>
      <w:proofErr w:type="gramStart"/>
      <w:r w:rsidRPr="00717CEC">
        <w:rPr>
          <w:rStyle w:val="Emphasis"/>
          <w:highlight w:val="green"/>
        </w:rPr>
        <w:t>As long as</w:t>
      </w:r>
      <w:proofErr w:type="gramEnd"/>
      <w:r w:rsidRPr="00717CEC">
        <w:rPr>
          <w:rStyle w:val="Emphasis"/>
          <w:highlight w:val="green"/>
        </w:rPr>
        <w:t xml:space="preserve"> you are away from your workplace</w:t>
      </w:r>
      <w:r w:rsidRPr="00717CEC">
        <w:rPr>
          <w:rStyle w:val="Emphasis"/>
        </w:rPr>
        <w:t xml:space="preserve"> for while your union is on strike, </w:t>
      </w:r>
      <w:r w:rsidRPr="00717CEC">
        <w:rPr>
          <w:rStyle w:val="Emphasis"/>
          <w:highlight w:val="green"/>
        </w:rPr>
        <w:t>you will not be paid by your employer</w:t>
      </w:r>
      <w:r w:rsidRPr="00717CEC">
        <w:rPr>
          <w:sz w:val="16"/>
          <w:highlight w:val="green"/>
        </w:rPr>
        <w:t>.</w:t>
      </w:r>
      <w:r w:rsidRPr="00717CEC">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sidRPr="00717CEC">
        <w:rPr>
          <w:rStyle w:val="Emphasis"/>
          <w:highlight w:val="green"/>
        </w:rPr>
        <w:t>Many unions have “strike funds”</w:t>
      </w:r>
      <w:r w:rsidRPr="00717CEC">
        <w:rPr>
          <w:rStyle w:val="Emphasis"/>
        </w:rPr>
        <w:t xml:space="preserve"> or “war funds” into which union members pay their dues. </w:t>
      </w:r>
      <w:r w:rsidRPr="00717CEC">
        <w:rPr>
          <w:sz w:val="16"/>
        </w:rPr>
        <w:t xml:space="preserve">Depending on which union you belong to, you may get a specific strike pay amount per day or per week, or you could simply be allotted emergency funds based on need. </w:t>
      </w:r>
      <w:r w:rsidRPr="00717CEC">
        <w:rPr>
          <w:rStyle w:val="Emphasis"/>
          <w:highlight w:val="green"/>
        </w:rPr>
        <w:t>Strike pay can be quite low compared to your regular pay with some unions paying</w:t>
      </w:r>
      <w:r w:rsidRPr="00717CEC">
        <w:rPr>
          <w:rStyle w:val="Emphasis"/>
        </w:rPr>
        <w:t xml:space="preserve"> between $200-$300 per week. For those at home counting, that’s </w:t>
      </w:r>
      <w:r w:rsidRPr="00DE1D6E">
        <w:rPr>
          <w:rStyle w:val="Emphasis"/>
          <w:highlight w:val="green"/>
        </w:rPr>
        <w:t xml:space="preserve">just $800 </w:t>
      </w:r>
      <w:r w:rsidRPr="00717CEC">
        <w:rPr>
          <w:rStyle w:val="Emphasis"/>
          <w:highlight w:val="green"/>
        </w:rPr>
        <w:t>- $1200 per month</w:t>
      </w:r>
      <w:r w:rsidRPr="00717CEC">
        <w:rPr>
          <w:rStyle w:val="Emphasis"/>
        </w:rPr>
        <w:t>.</w:t>
      </w:r>
    </w:p>
    <w:p w14:paraId="0A37E2B6" w14:textId="5E76B46B" w:rsidR="00DE1D6E" w:rsidRPr="00DE1D6E" w:rsidRDefault="00DE1D6E" w:rsidP="00DE1D6E">
      <w:pPr>
        <w:pStyle w:val="Heading4"/>
      </w:pPr>
      <w:r>
        <w:t>A</w:t>
      </w:r>
      <w:r w:rsidR="00701C07">
        <w:t xml:space="preserve"> just government should not force workers to strike</w:t>
      </w:r>
      <w:r>
        <w:t xml:space="preserve">, foregoing pay and often benefits, </w:t>
      </w:r>
      <w:r w:rsidR="00701C07">
        <w:t xml:space="preserve">for </w:t>
      </w:r>
      <w:r>
        <w:t xml:space="preserve">a chance at having </w:t>
      </w:r>
      <w:r w:rsidR="00701C07">
        <w:t>better working conditions</w:t>
      </w:r>
      <w:r>
        <w:t xml:space="preserve">. Rather, a just government should pass other policies to ensure quality working conditions for all without a requirement to strike – particularly in the cases on fair payment for work and cracking down on safety violations. </w:t>
      </w:r>
      <w:proofErr w:type="spellStart"/>
      <w:r>
        <w:t>Sonn</w:t>
      </w:r>
      <w:proofErr w:type="spellEnd"/>
      <w:r>
        <w:t xml:space="preserve"> and Walker 18: </w:t>
      </w:r>
    </w:p>
    <w:p w14:paraId="7A8ABA6A" w14:textId="35023A6C" w:rsidR="00DE1D6E" w:rsidRPr="00DE1D6E" w:rsidRDefault="00DE1D6E" w:rsidP="00DE1D6E">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3"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64A2E56E" w14:textId="760CEFE1" w:rsidR="00DE1D6E" w:rsidRPr="00DE1D6E" w:rsidRDefault="00DE1D6E" w:rsidP="00DE1D6E">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4" w:history="1">
        <w:r w:rsidRPr="00DE1D6E">
          <w:rPr>
            <w:rStyle w:val="Hyperlink"/>
            <w:sz w:val="16"/>
          </w:rPr>
          <w:t>ensure adequate staffing and enforcement capacity</w:t>
        </w:r>
      </w:hyperlink>
      <w:r w:rsidRPr="00DE1D6E">
        <w:rPr>
          <w:sz w:val="16"/>
        </w:rPr>
        <w:t>; Developing </w:t>
      </w:r>
      <w:hyperlink r:id="rId15" w:history="1">
        <w:r w:rsidRPr="00DE1D6E">
          <w:rPr>
            <w:rStyle w:val="Hyperlink"/>
            <w:sz w:val="16"/>
          </w:rPr>
          <w:t>strategic enforcement</w:t>
        </w:r>
      </w:hyperlink>
      <w:r w:rsidRPr="00DE1D6E">
        <w:rPr>
          <w:sz w:val="16"/>
        </w:rPr>
        <w:t> priorities, in </w:t>
      </w:r>
      <w:hyperlink r:id="rId16" w:history="1">
        <w:r w:rsidRPr="00DE1D6E">
          <w:rPr>
            <w:rStyle w:val="Hyperlink"/>
            <w:sz w:val="16"/>
          </w:rPr>
          <w:t>partnership</w:t>
        </w:r>
      </w:hyperlink>
      <w:r w:rsidRPr="00DE1D6E">
        <w:rPr>
          <w:sz w:val="16"/>
        </w:rPr>
        <w:t> with </w:t>
      </w:r>
      <w:hyperlink r:id="rId17" w:history="1">
        <w:r w:rsidRPr="00DE1D6E">
          <w:rPr>
            <w:rStyle w:val="Hyperlink"/>
            <w:sz w:val="16"/>
          </w:rPr>
          <w:t>worker organizations</w:t>
        </w:r>
      </w:hyperlink>
      <w:r w:rsidRPr="00DE1D6E">
        <w:rPr>
          <w:sz w:val="16"/>
        </w:rPr>
        <w:t>; Cracking down on </w:t>
      </w:r>
      <w:hyperlink r:id="rId18"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29EE05D4" w14:textId="1B45C3D6" w:rsidR="00DE1D6E" w:rsidRDefault="00DE1D6E" w:rsidP="00DE1D6E">
      <w:pPr>
        <w:pStyle w:val="Heading4"/>
      </w:pPr>
      <w:proofErr w:type="spellStart"/>
      <w:r>
        <w:t>Sonn</w:t>
      </w:r>
      <w:proofErr w:type="spellEnd"/>
      <w:r>
        <w:t xml:space="preserve"> and Walker 2 continues: </w:t>
      </w:r>
    </w:p>
    <w:p w14:paraId="5A0F106F" w14:textId="42A408AF" w:rsidR="00DE1D6E" w:rsidRPr="00DE1D6E" w:rsidRDefault="00DE1D6E" w:rsidP="00DE1D6E">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9"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3610D6F7" w14:textId="0DF409F4" w:rsidR="00DE1D6E" w:rsidRPr="00DE1D6E" w:rsidRDefault="00DE1D6E" w:rsidP="00DE1D6E">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5AEA2787" w14:textId="30C6755A" w:rsidR="00DE1D6E" w:rsidRPr="00F601E6" w:rsidRDefault="00DE1D6E" w:rsidP="00DE1D6E">
      <w:pPr>
        <w:pStyle w:val="Heading4"/>
      </w:pPr>
      <w:r>
        <w:t xml:space="preserve">For </w:t>
      </w:r>
      <w:proofErr w:type="gramStart"/>
      <w:r>
        <w:t>all of</w:t>
      </w:r>
      <w:proofErr w:type="gramEnd"/>
      <w:r>
        <w:t xml:space="preserve"> these reasons, I am proud to negate. Now, let’s go over my opponent’s case. </w:t>
      </w:r>
    </w:p>
    <w:sectPr w:rsidR="00DE1D6E" w:rsidRPr="00F601E6" w:rsidSect="009E4F2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2D32394A"/>
    <w:lvl w:ilvl="0" w:tplc="49408DE2">
      <w:start w:val="1"/>
      <w:numFmt w:val="decimal"/>
      <w:lvlText w:val="%1."/>
      <w:lvlJc w:val="left"/>
      <w:pPr>
        <w:ind w:left="720" w:hanging="360"/>
      </w:pPr>
      <w:rPr>
        <w:rFonts w:ascii="AppleSystemUIFont" w:eastAsiaTheme="minorEastAsia" w:hAnsi="AppleSystemUIFont" w:cs="AppleSystemUIFont"/>
      </w:r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688474D"/>
    <w:multiLevelType w:val="hybridMultilevel"/>
    <w:tmpl w:val="FF3AE936"/>
    <w:lvl w:ilvl="0" w:tplc="C8C6C876">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46FFD"/>
    <w:multiLevelType w:val="hybridMultilevel"/>
    <w:tmpl w:val="BFD83B92"/>
    <w:lvl w:ilvl="0" w:tplc="C85642A4">
      <w:start w:val="1"/>
      <w:numFmt w:val="lowerLetter"/>
      <w:lvlText w:val="%1."/>
      <w:lvlJc w:val="left"/>
      <w:pPr>
        <w:ind w:left="1440" w:hanging="360"/>
      </w:pPr>
      <w:rPr>
        <w:rFonts w:hint="default"/>
        <w:b/>
        <w:bCs/>
        <w:sz w:val="26"/>
        <w:szCs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5A32438"/>
    <w:multiLevelType w:val="hybridMultilevel"/>
    <w:tmpl w:val="DF72C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F817E8"/>
    <w:multiLevelType w:val="hybridMultilevel"/>
    <w:tmpl w:val="052CD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4E7FF3"/>
    <w:multiLevelType w:val="multilevel"/>
    <w:tmpl w:val="DCD8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7AF2564"/>
    <w:multiLevelType w:val="hybridMultilevel"/>
    <w:tmpl w:val="95E26D3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909786F"/>
    <w:multiLevelType w:val="hybridMultilevel"/>
    <w:tmpl w:val="DF04596C"/>
    <w:lvl w:ilvl="0" w:tplc="FFFFFFFF">
      <w:start w:val="1"/>
      <w:numFmt w:val="decimal"/>
      <w:lvlText w:val="%1."/>
      <w:lvlJc w:val="left"/>
      <w:pPr>
        <w:ind w:left="720" w:hanging="360"/>
      </w:pPr>
      <w:rPr>
        <w:rFonts w:ascii="AppleSystemUIFont" w:eastAsiaTheme="minorEastAsia" w:hAnsi="AppleSystemUIFont" w:cs="AppleSystemUIFont"/>
      </w:rPr>
    </w:lvl>
    <w:lvl w:ilvl="1" w:tplc="FFFFFFFF">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2317E9"/>
    <w:multiLevelType w:val="multilevel"/>
    <w:tmpl w:val="E862B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5025D9"/>
    <w:multiLevelType w:val="hybridMultilevel"/>
    <w:tmpl w:val="6ADE4598"/>
    <w:lvl w:ilvl="0" w:tplc="409AB6F6">
      <w:start w:val="3"/>
      <w:numFmt w:val="bullet"/>
      <w:lvlText w:val="-"/>
      <w:lvlJc w:val="left"/>
      <w:pPr>
        <w:ind w:left="720" w:hanging="360"/>
      </w:pPr>
      <w:rPr>
        <w:rFonts w:ascii="Calibri" w:eastAsiaTheme="minorEastAsia" w:hAnsi="Calibri" w:cs="Calibri" w:hint="default"/>
        <w:sz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 w:numId="16">
    <w:abstractNumId w:val="21"/>
  </w:num>
  <w:num w:numId="17">
    <w:abstractNumId w:val="18"/>
  </w:num>
  <w:num w:numId="18">
    <w:abstractNumId w:val="23"/>
  </w:num>
  <w:num w:numId="19">
    <w:abstractNumId w:val="17"/>
  </w:num>
  <w:num w:numId="20">
    <w:abstractNumId w:val="22"/>
  </w:num>
  <w:num w:numId="21">
    <w:abstractNumId w:val="20"/>
  </w:num>
  <w:num w:numId="22">
    <w:abstractNumId w:val="16"/>
  </w:num>
  <w:num w:numId="23">
    <w:abstractNumId w:val="15"/>
  </w:num>
  <w:num w:numId="24">
    <w:abstractNumId w:val="24"/>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62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2D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8F5"/>
    <w:rsid w:val="00117316"/>
    <w:rsid w:val="001209B4"/>
    <w:rsid w:val="001542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AC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645"/>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4B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C07"/>
    <w:rsid w:val="00705020"/>
    <w:rsid w:val="00717B01"/>
    <w:rsid w:val="00717CEC"/>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BB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6D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828"/>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45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DF8"/>
    <w:rsid w:val="00BC0ABE"/>
    <w:rsid w:val="00BC0EB6"/>
    <w:rsid w:val="00BC30DB"/>
    <w:rsid w:val="00BC64FF"/>
    <w:rsid w:val="00BC7C37"/>
    <w:rsid w:val="00BD2244"/>
    <w:rsid w:val="00BD54B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D8D"/>
    <w:rsid w:val="00C72AFE"/>
    <w:rsid w:val="00C76E33"/>
    <w:rsid w:val="00C81619"/>
    <w:rsid w:val="00CA013C"/>
    <w:rsid w:val="00CA6D6D"/>
    <w:rsid w:val="00CC7A4E"/>
    <w:rsid w:val="00CD1359"/>
    <w:rsid w:val="00CD4C83"/>
    <w:rsid w:val="00D01EDC"/>
    <w:rsid w:val="00D078AA"/>
    <w:rsid w:val="00D10058"/>
    <w:rsid w:val="00D11978"/>
    <w:rsid w:val="00D15E30"/>
    <w:rsid w:val="00D16129"/>
    <w:rsid w:val="00D22FFF"/>
    <w:rsid w:val="00D25DBD"/>
    <w:rsid w:val="00D26929"/>
    <w:rsid w:val="00D30CBD"/>
    <w:rsid w:val="00D30D9E"/>
    <w:rsid w:val="00D33908"/>
    <w:rsid w:val="00D354F2"/>
    <w:rsid w:val="00D36C30"/>
    <w:rsid w:val="00D37C90"/>
    <w:rsid w:val="00D43A8C"/>
    <w:rsid w:val="00D53072"/>
    <w:rsid w:val="00D562C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D6E"/>
    <w:rsid w:val="00DF1210"/>
    <w:rsid w:val="00DF31E9"/>
    <w:rsid w:val="00DF400D"/>
    <w:rsid w:val="00DF4771"/>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5B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86D"/>
    <w:rsid w:val="00F63AC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9B2F9"/>
  <w14:defaultImageDpi w14:val="300"/>
  <w15:docId w15:val="{375A1696-ECF0-CD4C-A7F2-DA8C285A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2F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2F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2F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2F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D22F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2F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FFF"/>
  </w:style>
  <w:style w:type="character" w:customStyle="1" w:styleId="Heading1Char">
    <w:name w:val="Heading 1 Char"/>
    <w:aliases w:val="Pocket Char"/>
    <w:basedOn w:val="DefaultParagraphFont"/>
    <w:link w:val="Heading1"/>
    <w:uiPriority w:val="9"/>
    <w:rsid w:val="00D22F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2F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2FF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D22F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22FFF"/>
    <w:rPr>
      <w:b/>
      <w:sz w:val="26"/>
      <w:u w:val="none"/>
    </w:rPr>
  </w:style>
  <w:style w:type="character" w:customStyle="1" w:styleId="StyleUnderline">
    <w:name w:val="Style Underline"/>
    <w:aliases w:val="Underline"/>
    <w:basedOn w:val="DefaultParagraphFont"/>
    <w:uiPriority w:val="1"/>
    <w:qFormat/>
    <w:rsid w:val="00D22FF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D22F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2FF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22FFF"/>
    <w:rPr>
      <w:color w:val="auto"/>
      <w:u w:val="none"/>
    </w:rPr>
  </w:style>
  <w:style w:type="paragraph" w:styleId="DocumentMap">
    <w:name w:val="Document Map"/>
    <w:basedOn w:val="Normal"/>
    <w:link w:val="DocumentMapChar"/>
    <w:uiPriority w:val="99"/>
    <w:semiHidden/>
    <w:unhideWhenUsed/>
    <w:rsid w:val="00D22F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2FFF"/>
    <w:rPr>
      <w:rFonts w:ascii="Lucida Grande" w:hAnsi="Lucida Grande" w:cs="Lucida Grande"/>
    </w:rPr>
  </w:style>
  <w:style w:type="paragraph" w:styleId="ListParagraph">
    <w:name w:val="List Paragraph"/>
    <w:basedOn w:val="Normal"/>
    <w:uiPriority w:val="34"/>
    <w:qFormat/>
    <w:rsid w:val="00D562C9"/>
    <w:pPr>
      <w:ind w:left="720"/>
      <w:contextualSpacing/>
    </w:pPr>
  </w:style>
  <w:style w:type="paragraph" w:styleId="NormalWeb">
    <w:name w:val="Normal (Web)"/>
    <w:basedOn w:val="Normal"/>
    <w:uiPriority w:val="99"/>
    <w:semiHidden/>
    <w:unhideWhenUsed/>
    <w:rsid w:val="001028F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DF47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F477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fl">
    <w:name w:val="fl"/>
    <w:basedOn w:val="DefaultParagraphFont"/>
    <w:rsid w:val="00154263"/>
  </w:style>
  <w:style w:type="character" w:customStyle="1" w:styleId="word-syllables">
    <w:name w:val="word-syllables"/>
    <w:basedOn w:val="DefaultParagraphFont"/>
    <w:rsid w:val="00154263"/>
  </w:style>
  <w:style w:type="character" w:customStyle="1" w:styleId="prs">
    <w:name w:val="prs"/>
    <w:basedOn w:val="DefaultParagraphFont"/>
    <w:rsid w:val="00154263"/>
  </w:style>
  <w:style w:type="character" w:customStyle="1" w:styleId="syl-break">
    <w:name w:val="syl-break"/>
    <w:basedOn w:val="DefaultParagraphFont"/>
    <w:rsid w:val="00154263"/>
  </w:style>
  <w:style w:type="character" w:customStyle="1" w:styleId="first-slash">
    <w:name w:val="first-slash"/>
    <w:basedOn w:val="DefaultParagraphFont"/>
    <w:rsid w:val="00154263"/>
  </w:style>
  <w:style w:type="character" w:customStyle="1" w:styleId="pr">
    <w:name w:val="pr"/>
    <w:basedOn w:val="DefaultParagraphFont"/>
    <w:rsid w:val="00154263"/>
  </w:style>
  <w:style w:type="character" w:customStyle="1" w:styleId="addpunct">
    <w:name w:val="addpunct"/>
    <w:basedOn w:val="DefaultParagraphFont"/>
    <w:rsid w:val="00154263"/>
  </w:style>
  <w:style w:type="character" w:customStyle="1" w:styleId="last-slash">
    <w:name w:val="last-slash"/>
    <w:basedOn w:val="DefaultParagraphFont"/>
    <w:rsid w:val="00154263"/>
  </w:style>
  <w:style w:type="character" w:customStyle="1" w:styleId="num">
    <w:name w:val="num"/>
    <w:basedOn w:val="DefaultParagraphFont"/>
    <w:rsid w:val="00154263"/>
  </w:style>
  <w:style w:type="character" w:customStyle="1" w:styleId="dttext">
    <w:name w:val="dttext"/>
    <w:basedOn w:val="DefaultParagraphFont"/>
    <w:rsid w:val="00154263"/>
  </w:style>
  <w:style w:type="character" w:styleId="Strong">
    <w:name w:val="Strong"/>
    <w:basedOn w:val="DefaultParagraphFont"/>
    <w:uiPriority w:val="22"/>
    <w:qFormat/>
    <w:rsid w:val="00154263"/>
    <w:rPr>
      <w:b/>
      <w:bCs/>
    </w:rPr>
  </w:style>
  <w:style w:type="character" w:customStyle="1" w:styleId="text-uppercase">
    <w:name w:val="text-uppercase"/>
    <w:basedOn w:val="DefaultParagraphFont"/>
    <w:rsid w:val="00154263"/>
  </w:style>
  <w:style w:type="character" w:customStyle="1" w:styleId="mwtsp">
    <w:name w:val="mw_t_sp"/>
    <w:basedOn w:val="DefaultParagraphFont"/>
    <w:rsid w:val="00154263"/>
  </w:style>
  <w:style w:type="character" w:customStyle="1" w:styleId="mwtwi">
    <w:name w:val="mw_t_wi"/>
    <w:basedOn w:val="DefaultParagraphFont"/>
    <w:rsid w:val="00154263"/>
  </w:style>
  <w:style w:type="character" w:customStyle="1" w:styleId="text-lowercase">
    <w:name w:val="text-lowercase"/>
    <w:basedOn w:val="DefaultParagraphFont"/>
    <w:rsid w:val="00154263"/>
  </w:style>
  <w:style w:type="character" w:styleId="UnresolvedMention">
    <w:name w:val="Unresolved Mention"/>
    <w:basedOn w:val="DefaultParagraphFont"/>
    <w:uiPriority w:val="99"/>
    <w:semiHidden/>
    <w:unhideWhenUsed/>
    <w:rsid w:val="00BD54BA"/>
    <w:rPr>
      <w:color w:val="605E5C"/>
      <w:shd w:val="clear" w:color="auto" w:fill="E1DFDD"/>
    </w:rPr>
  </w:style>
  <w:style w:type="paragraph" w:customStyle="1" w:styleId="msonormal0">
    <w:name w:val="msonormal"/>
    <w:basedOn w:val="Normal"/>
    <w:rsid w:val="00DE1D6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7978">
      <w:bodyDiv w:val="1"/>
      <w:marLeft w:val="0"/>
      <w:marRight w:val="0"/>
      <w:marTop w:val="0"/>
      <w:marBottom w:val="0"/>
      <w:divBdr>
        <w:top w:val="none" w:sz="0" w:space="0" w:color="auto"/>
        <w:left w:val="none" w:sz="0" w:space="0" w:color="auto"/>
        <w:bottom w:val="none" w:sz="0" w:space="0" w:color="auto"/>
        <w:right w:val="none" w:sz="0" w:space="0" w:color="auto"/>
      </w:divBdr>
    </w:div>
    <w:div w:id="187837965">
      <w:bodyDiv w:val="1"/>
      <w:marLeft w:val="0"/>
      <w:marRight w:val="0"/>
      <w:marTop w:val="0"/>
      <w:marBottom w:val="0"/>
      <w:divBdr>
        <w:top w:val="none" w:sz="0" w:space="0" w:color="auto"/>
        <w:left w:val="none" w:sz="0" w:space="0" w:color="auto"/>
        <w:bottom w:val="none" w:sz="0" w:space="0" w:color="auto"/>
        <w:right w:val="none" w:sz="0" w:space="0" w:color="auto"/>
      </w:divBdr>
    </w:div>
    <w:div w:id="220795142">
      <w:bodyDiv w:val="1"/>
      <w:marLeft w:val="0"/>
      <w:marRight w:val="0"/>
      <w:marTop w:val="0"/>
      <w:marBottom w:val="0"/>
      <w:divBdr>
        <w:top w:val="none" w:sz="0" w:space="0" w:color="auto"/>
        <w:left w:val="none" w:sz="0" w:space="0" w:color="auto"/>
        <w:bottom w:val="none" w:sz="0" w:space="0" w:color="auto"/>
        <w:right w:val="none" w:sz="0" w:space="0" w:color="auto"/>
      </w:divBdr>
      <w:divsChild>
        <w:div w:id="829448609">
          <w:marLeft w:val="0"/>
          <w:marRight w:val="0"/>
          <w:marTop w:val="0"/>
          <w:marBottom w:val="240"/>
          <w:divBdr>
            <w:top w:val="none" w:sz="0" w:space="0" w:color="auto"/>
            <w:left w:val="none" w:sz="0" w:space="0" w:color="auto"/>
            <w:bottom w:val="none" w:sz="0" w:space="0" w:color="auto"/>
            <w:right w:val="none" w:sz="0" w:space="0" w:color="auto"/>
          </w:divBdr>
          <w:divsChild>
            <w:div w:id="111024243">
              <w:marLeft w:val="0"/>
              <w:marRight w:val="0"/>
              <w:marTop w:val="0"/>
              <w:marBottom w:val="0"/>
              <w:divBdr>
                <w:top w:val="none" w:sz="0" w:space="0" w:color="auto"/>
                <w:left w:val="none" w:sz="0" w:space="0" w:color="auto"/>
                <w:bottom w:val="none" w:sz="0" w:space="0" w:color="auto"/>
                <w:right w:val="none" w:sz="0" w:space="0" w:color="auto"/>
              </w:divBdr>
              <w:divsChild>
                <w:div w:id="1895265555">
                  <w:marLeft w:val="0"/>
                  <w:marRight w:val="0"/>
                  <w:marTop w:val="0"/>
                  <w:marBottom w:val="0"/>
                  <w:divBdr>
                    <w:top w:val="none" w:sz="0" w:space="0" w:color="auto"/>
                    <w:left w:val="none" w:sz="0" w:space="0" w:color="auto"/>
                    <w:bottom w:val="none" w:sz="0" w:space="0" w:color="auto"/>
                    <w:right w:val="none" w:sz="0" w:space="0" w:color="auto"/>
                  </w:divBdr>
                </w:div>
              </w:divsChild>
            </w:div>
            <w:div w:id="1999263278">
              <w:marLeft w:val="0"/>
              <w:marRight w:val="0"/>
              <w:marTop w:val="0"/>
              <w:marBottom w:val="720"/>
              <w:divBdr>
                <w:top w:val="none" w:sz="0" w:space="0" w:color="auto"/>
                <w:left w:val="none" w:sz="0" w:space="0" w:color="auto"/>
                <w:bottom w:val="none" w:sz="0" w:space="0" w:color="auto"/>
                <w:right w:val="none" w:sz="0" w:space="0" w:color="auto"/>
              </w:divBdr>
              <w:divsChild>
                <w:div w:id="1166245156">
                  <w:marLeft w:val="0"/>
                  <w:marRight w:val="0"/>
                  <w:marTop w:val="0"/>
                  <w:marBottom w:val="0"/>
                  <w:divBdr>
                    <w:top w:val="none" w:sz="0" w:space="0" w:color="auto"/>
                    <w:left w:val="none" w:sz="0" w:space="0" w:color="auto"/>
                    <w:bottom w:val="none" w:sz="0" w:space="0" w:color="auto"/>
                    <w:right w:val="none" w:sz="0" w:space="0" w:color="auto"/>
                  </w:divBdr>
                  <w:divsChild>
                    <w:div w:id="1322738346">
                      <w:marLeft w:val="0"/>
                      <w:marRight w:val="0"/>
                      <w:marTop w:val="0"/>
                      <w:marBottom w:val="360"/>
                      <w:divBdr>
                        <w:top w:val="none" w:sz="0" w:space="0" w:color="auto"/>
                        <w:left w:val="none" w:sz="0" w:space="0" w:color="auto"/>
                        <w:bottom w:val="none" w:sz="0" w:space="0" w:color="auto"/>
                        <w:right w:val="none" w:sz="0" w:space="0" w:color="auto"/>
                      </w:divBdr>
                      <w:divsChild>
                        <w:div w:id="1802334775">
                          <w:marLeft w:val="0"/>
                          <w:marRight w:val="0"/>
                          <w:marTop w:val="0"/>
                          <w:marBottom w:val="0"/>
                          <w:divBdr>
                            <w:top w:val="none" w:sz="0" w:space="0" w:color="auto"/>
                            <w:left w:val="none" w:sz="0" w:space="0" w:color="auto"/>
                            <w:bottom w:val="none" w:sz="0" w:space="0" w:color="auto"/>
                            <w:right w:val="none" w:sz="0" w:space="0" w:color="auto"/>
                          </w:divBdr>
                          <w:divsChild>
                            <w:div w:id="1678188832">
                              <w:marLeft w:val="0"/>
                              <w:marRight w:val="0"/>
                              <w:marTop w:val="0"/>
                              <w:marBottom w:val="0"/>
                              <w:divBdr>
                                <w:top w:val="none" w:sz="0" w:space="0" w:color="auto"/>
                                <w:left w:val="none" w:sz="0" w:space="0" w:color="auto"/>
                                <w:bottom w:val="none" w:sz="0" w:space="0" w:color="auto"/>
                                <w:right w:val="none" w:sz="0" w:space="0" w:color="auto"/>
                              </w:divBdr>
                              <w:divsChild>
                                <w:div w:id="346056680">
                                  <w:marLeft w:val="0"/>
                                  <w:marRight w:val="0"/>
                                  <w:marTop w:val="0"/>
                                  <w:marBottom w:val="0"/>
                                  <w:divBdr>
                                    <w:top w:val="none" w:sz="0" w:space="0" w:color="auto"/>
                                    <w:left w:val="none" w:sz="0" w:space="0" w:color="auto"/>
                                    <w:bottom w:val="none" w:sz="0" w:space="0" w:color="auto"/>
                                    <w:right w:val="none" w:sz="0" w:space="0" w:color="auto"/>
                                  </w:divBdr>
                                  <w:divsChild>
                                    <w:div w:id="417023829">
                                      <w:marLeft w:val="0"/>
                                      <w:marRight w:val="0"/>
                                      <w:marTop w:val="0"/>
                                      <w:marBottom w:val="0"/>
                                      <w:divBdr>
                                        <w:top w:val="none" w:sz="0" w:space="0" w:color="auto"/>
                                        <w:left w:val="none" w:sz="0" w:space="0" w:color="auto"/>
                                        <w:bottom w:val="none" w:sz="0" w:space="0" w:color="auto"/>
                                        <w:right w:val="none" w:sz="0" w:space="0" w:color="auto"/>
                                      </w:divBdr>
                                      <w:divsChild>
                                        <w:div w:id="100995160">
                                          <w:marLeft w:val="0"/>
                                          <w:marRight w:val="0"/>
                                          <w:marTop w:val="0"/>
                                          <w:marBottom w:val="0"/>
                                          <w:divBdr>
                                            <w:top w:val="single" w:sz="6" w:space="9" w:color="717171"/>
                                            <w:left w:val="single" w:sz="6" w:space="9" w:color="717171"/>
                                            <w:bottom w:val="single" w:sz="6" w:space="9" w:color="717171"/>
                                            <w:right w:val="single" w:sz="6" w:space="9" w:color="717171"/>
                                          </w:divBdr>
                                          <w:divsChild>
                                            <w:div w:id="1021778343">
                                              <w:marLeft w:val="0"/>
                                              <w:marRight w:val="0"/>
                                              <w:marTop w:val="0"/>
                                              <w:marBottom w:val="0"/>
                                              <w:divBdr>
                                                <w:top w:val="none" w:sz="0" w:space="0" w:color="auto"/>
                                                <w:left w:val="none" w:sz="0" w:space="0" w:color="auto"/>
                                                <w:bottom w:val="none" w:sz="0" w:space="0" w:color="auto"/>
                                                <w:right w:val="none" w:sz="0" w:space="0" w:color="auto"/>
                                              </w:divBdr>
                                              <w:divsChild>
                                                <w:div w:id="1406489507">
                                                  <w:marLeft w:val="0"/>
                                                  <w:marRight w:val="0"/>
                                                  <w:marTop w:val="0"/>
                                                  <w:marBottom w:val="0"/>
                                                  <w:divBdr>
                                                    <w:top w:val="none" w:sz="0" w:space="0" w:color="auto"/>
                                                    <w:left w:val="none" w:sz="0" w:space="0" w:color="auto"/>
                                                    <w:bottom w:val="none" w:sz="0" w:space="0" w:color="auto"/>
                                                    <w:right w:val="none" w:sz="0" w:space="0" w:color="auto"/>
                                                  </w:divBdr>
                                                  <w:divsChild>
                                                    <w:div w:id="114981275">
                                                      <w:marLeft w:val="0"/>
                                                      <w:marRight w:val="0"/>
                                                      <w:marTop w:val="0"/>
                                                      <w:marBottom w:val="0"/>
                                                      <w:divBdr>
                                                        <w:top w:val="none" w:sz="0" w:space="0" w:color="auto"/>
                                                        <w:left w:val="none" w:sz="0" w:space="0" w:color="auto"/>
                                                        <w:bottom w:val="none" w:sz="0" w:space="0" w:color="auto"/>
                                                        <w:right w:val="none" w:sz="0" w:space="0" w:color="auto"/>
                                                      </w:divBdr>
                                                      <w:divsChild>
                                                        <w:div w:id="1496800669">
                                                          <w:marLeft w:val="0"/>
                                                          <w:marRight w:val="0"/>
                                                          <w:marTop w:val="0"/>
                                                          <w:marBottom w:val="0"/>
                                                          <w:divBdr>
                                                            <w:top w:val="none" w:sz="0" w:space="0" w:color="auto"/>
                                                            <w:left w:val="none" w:sz="0" w:space="0" w:color="auto"/>
                                                            <w:bottom w:val="none" w:sz="0" w:space="0" w:color="auto"/>
                                                            <w:right w:val="none" w:sz="0" w:space="0" w:color="auto"/>
                                                          </w:divBdr>
                                                          <w:divsChild>
                                                            <w:div w:id="1873761782">
                                                              <w:marLeft w:val="0"/>
                                                              <w:marRight w:val="0"/>
                                                              <w:marTop w:val="0"/>
                                                              <w:marBottom w:val="0"/>
                                                              <w:divBdr>
                                                                <w:top w:val="none" w:sz="0" w:space="0" w:color="auto"/>
                                                                <w:left w:val="none" w:sz="0" w:space="0" w:color="auto"/>
                                                                <w:bottom w:val="none" w:sz="0" w:space="0" w:color="auto"/>
                                                                <w:right w:val="none" w:sz="0" w:space="0" w:color="auto"/>
                                                              </w:divBdr>
                                                              <w:divsChild>
                                                                <w:div w:id="457770256">
                                                                  <w:marLeft w:val="0"/>
                                                                  <w:marRight w:val="0"/>
                                                                  <w:marTop w:val="0"/>
                                                                  <w:marBottom w:val="0"/>
                                                                  <w:divBdr>
                                                                    <w:top w:val="none" w:sz="0" w:space="0" w:color="auto"/>
                                                                    <w:left w:val="none" w:sz="0" w:space="0" w:color="auto"/>
                                                                    <w:bottom w:val="none" w:sz="0" w:space="0" w:color="auto"/>
                                                                    <w:right w:val="none" w:sz="0" w:space="0" w:color="auto"/>
                                                                  </w:divBdr>
                                                                </w:div>
                                                                <w:div w:id="44126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090606">
                                              <w:marLeft w:val="0"/>
                                              <w:marRight w:val="0"/>
                                              <w:marTop w:val="0"/>
                                              <w:marBottom w:val="0"/>
                                              <w:divBdr>
                                                <w:top w:val="none" w:sz="0" w:space="0" w:color="auto"/>
                                                <w:left w:val="none" w:sz="0" w:space="0" w:color="auto"/>
                                                <w:bottom w:val="none" w:sz="0" w:space="0" w:color="auto"/>
                                                <w:right w:val="none" w:sz="0" w:space="0" w:color="auto"/>
                                              </w:divBdr>
                                              <w:divsChild>
                                                <w:div w:id="504635395">
                                                  <w:marLeft w:val="0"/>
                                                  <w:marRight w:val="0"/>
                                                  <w:marTop w:val="0"/>
                                                  <w:marBottom w:val="75"/>
                                                  <w:divBdr>
                                                    <w:top w:val="none" w:sz="0" w:space="0" w:color="auto"/>
                                                    <w:left w:val="none" w:sz="0" w:space="0" w:color="auto"/>
                                                    <w:bottom w:val="none" w:sz="0" w:space="0" w:color="auto"/>
                                                    <w:right w:val="none" w:sz="0" w:space="0" w:color="auto"/>
                                                  </w:divBdr>
                                                </w:div>
                                                <w:div w:id="542670461">
                                                  <w:marLeft w:val="0"/>
                                                  <w:marRight w:val="0"/>
                                                  <w:marTop w:val="0"/>
                                                  <w:marBottom w:val="0"/>
                                                  <w:divBdr>
                                                    <w:top w:val="none" w:sz="0" w:space="0" w:color="auto"/>
                                                    <w:left w:val="none" w:sz="0" w:space="0" w:color="auto"/>
                                                    <w:bottom w:val="none" w:sz="0" w:space="0" w:color="auto"/>
                                                    <w:right w:val="none" w:sz="0" w:space="0" w:color="auto"/>
                                                  </w:divBdr>
                                                </w:div>
                                                <w:div w:id="849028594">
                                                  <w:marLeft w:val="0"/>
                                                  <w:marRight w:val="0"/>
                                                  <w:marTop w:val="75"/>
                                                  <w:marBottom w:val="75"/>
                                                  <w:divBdr>
                                                    <w:top w:val="none" w:sz="0" w:space="0" w:color="auto"/>
                                                    <w:left w:val="none" w:sz="0" w:space="0" w:color="auto"/>
                                                    <w:bottom w:val="none" w:sz="0" w:space="0" w:color="auto"/>
                                                    <w:right w:val="none" w:sz="0" w:space="0" w:color="auto"/>
                                                  </w:divBdr>
                                                </w:div>
                                              </w:divsChild>
                                            </w:div>
                                            <w:div w:id="146730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559130">
              <w:marLeft w:val="0"/>
              <w:marRight w:val="0"/>
              <w:marTop w:val="0"/>
              <w:marBottom w:val="0"/>
              <w:divBdr>
                <w:top w:val="none" w:sz="0" w:space="0" w:color="auto"/>
                <w:left w:val="none" w:sz="0" w:space="0" w:color="auto"/>
                <w:bottom w:val="none" w:sz="0" w:space="0" w:color="auto"/>
                <w:right w:val="none" w:sz="0" w:space="0" w:color="auto"/>
              </w:divBdr>
              <w:divsChild>
                <w:div w:id="945187297">
                  <w:marLeft w:val="0"/>
                  <w:marRight w:val="0"/>
                  <w:marTop w:val="0"/>
                  <w:marBottom w:val="0"/>
                  <w:divBdr>
                    <w:top w:val="none" w:sz="0" w:space="0" w:color="auto"/>
                    <w:left w:val="none" w:sz="0" w:space="0" w:color="auto"/>
                    <w:bottom w:val="none" w:sz="0" w:space="0" w:color="auto"/>
                    <w:right w:val="none" w:sz="0" w:space="0" w:color="auto"/>
                  </w:divBdr>
                </w:div>
              </w:divsChild>
            </w:div>
            <w:div w:id="993800419">
              <w:marLeft w:val="0"/>
              <w:marRight w:val="0"/>
              <w:marTop w:val="0"/>
              <w:marBottom w:val="0"/>
              <w:divBdr>
                <w:top w:val="none" w:sz="0" w:space="0" w:color="auto"/>
                <w:left w:val="none" w:sz="0" w:space="0" w:color="auto"/>
                <w:bottom w:val="none" w:sz="0" w:space="0" w:color="auto"/>
                <w:right w:val="none" w:sz="0" w:space="0" w:color="auto"/>
              </w:divBdr>
              <w:divsChild>
                <w:div w:id="1087463739">
                  <w:marLeft w:val="0"/>
                  <w:marRight w:val="0"/>
                  <w:marTop w:val="0"/>
                  <w:marBottom w:val="0"/>
                  <w:divBdr>
                    <w:top w:val="none" w:sz="0" w:space="0" w:color="auto"/>
                    <w:left w:val="none" w:sz="0" w:space="0" w:color="auto"/>
                    <w:bottom w:val="none" w:sz="0" w:space="0" w:color="auto"/>
                    <w:right w:val="none" w:sz="0" w:space="0" w:color="auto"/>
                  </w:divBdr>
                </w:div>
              </w:divsChild>
            </w:div>
            <w:div w:id="1104495895">
              <w:marLeft w:val="0"/>
              <w:marRight w:val="0"/>
              <w:marTop w:val="0"/>
              <w:marBottom w:val="0"/>
              <w:divBdr>
                <w:top w:val="none" w:sz="0" w:space="0" w:color="auto"/>
                <w:left w:val="none" w:sz="0" w:space="0" w:color="auto"/>
                <w:bottom w:val="none" w:sz="0" w:space="0" w:color="auto"/>
                <w:right w:val="none" w:sz="0" w:space="0" w:color="auto"/>
              </w:divBdr>
              <w:divsChild>
                <w:div w:id="81798799">
                  <w:marLeft w:val="0"/>
                  <w:marRight w:val="0"/>
                  <w:marTop w:val="0"/>
                  <w:marBottom w:val="0"/>
                  <w:divBdr>
                    <w:top w:val="none" w:sz="0" w:space="0" w:color="auto"/>
                    <w:left w:val="none" w:sz="0" w:space="0" w:color="auto"/>
                    <w:bottom w:val="none" w:sz="0" w:space="0" w:color="auto"/>
                    <w:right w:val="none" w:sz="0" w:space="0" w:color="auto"/>
                  </w:divBdr>
                </w:div>
              </w:divsChild>
            </w:div>
            <w:div w:id="195774645">
              <w:marLeft w:val="0"/>
              <w:marRight w:val="0"/>
              <w:marTop w:val="0"/>
              <w:marBottom w:val="0"/>
              <w:divBdr>
                <w:top w:val="none" w:sz="0" w:space="0" w:color="auto"/>
                <w:left w:val="none" w:sz="0" w:space="0" w:color="auto"/>
                <w:bottom w:val="none" w:sz="0" w:space="0" w:color="auto"/>
                <w:right w:val="none" w:sz="0" w:space="0" w:color="auto"/>
              </w:divBdr>
              <w:divsChild>
                <w:div w:id="842859477">
                  <w:marLeft w:val="0"/>
                  <w:marRight w:val="0"/>
                  <w:marTop w:val="0"/>
                  <w:marBottom w:val="0"/>
                  <w:divBdr>
                    <w:top w:val="none" w:sz="0" w:space="0" w:color="auto"/>
                    <w:left w:val="none" w:sz="0" w:space="0" w:color="auto"/>
                    <w:bottom w:val="none" w:sz="0" w:space="0" w:color="auto"/>
                    <w:right w:val="none" w:sz="0" w:space="0" w:color="auto"/>
                  </w:divBdr>
                </w:div>
              </w:divsChild>
            </w:div>
            <w:div w:id="1427311801">
              <w:marLeft w:val="0"/>
              <w:marRight w:val="0"/>
              <w:marTop w:val="0"/>
              <w:marBottom w:val="0"/>
              <w:divBdr>
                <w:top w:val="none" w:sz="0" w:space="0" w:color="auto"/>
                <w:left w:val="none" w:sz="0" w:space="0" w:color="auto"/>
                <w:bottom w:val="none" w:sz="0" w:space="0" w:color="auto"/>
                <w:right w:val="none" w:sz="0" w:space="0" w:color="auto"/>
              </w:divBdr>
              <w:divsChild>
                <w:div w:id="153514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268872">
      <w:bodyDiv w:val="1"/>
      <w:marLeft w:val="0"/>
      <w:marRight w:val="0"/>
      <w:marTop w:val="0"/>
      <w:marBottom w:val="0"/>
      <w:divBdr>
        <w:top w:val="none" w:sz="0" w:space="0" w:color="auto"/>
        <w:left w:val="none" w:sz="0" w:space="0" w:color="auto"/>
        <w:bottom w:val="none" w:sz="0" w:space="0" w:color="auto"/>
        <w:right w:val="none" w:sz="0" w:space="0" w:color="auto"/>
      </w:divBdr>
    </w:div>
    <w:div w:id="335891089">
      <w:bodyDiv w:val="1"/>
      <w:marLeft w:val="0"/>
      <w:marRight w:val="0"/>
      <w:marTop w:val="0"/>
      <w:marBottom w:val="0"/>
      <w:divBdr>
        <w:top w:val="none" w:sz="0" w:space="0" w:color="auto"/>
        <w:left w:val="none" w:sz="0" w:space="0" w:color="auto"/>
        <w:bottom w:val="none" w:sz="0" w:space="0" w:color="auto"/>
        <w:right w:val="none" w:sz="0" w:space="0" w:color="auto"/>
      </w:divBdr>
      <w:divsChild>
        <w:div w:id="1299140318">
          <w:marLeft w:val="0"/>
          <w:marRight w:val="0"/>
          <w:marTop w:val="0"/>
          <w:marBottom w:val="240"/>
          <w:divBdr>
            <w:top w:val="single" w:sz="6" w:space="12" w:color="CCCCCC"/>
            <w:left w:val="single" w:sz="6" w:space="24" w:color="CCCCCC"/>
            <w:bottom w:val="single" w:sz="6" w:space="12" w:color="CCCCCC"/>
            <w:right w:val="single" w:sz="6" w:space="24" w:color="CCCCCC"/>
          </w:divBdr>
        </w:div>
      </w:divsChild>
    </w:div>
    <w:div w:id="445317719">
      <w:bodyDiv w:val="1"/>
      <w:marLeft w:val="0"/>
      <w:marRight w:val="0"/>
      <w:marTop w:val="0"/>
      <w:marBottom w:val="0"/>
      <w:divBdr>
        <w:top w:val="none" w:sz="0" w:space="0" w:color="auto"/>
        <w:left w:val="none" w:sz="0" w:space="0" w:color="auto"/>
        <w:bottom w:val="none" w:sz="0" w:space="0" w:color="auto"/>
        <w:right w:val="none" w:sz="0" w:space="0" w:color="auto"/>
      </w:divBdr>
      <w:divsChild>
        <w:div w:id="1829132767">
          <w:marLeft w:val="0"/>
          <w:marRight w:val="0"/>
          <w:marTop w:val="0"/>
          <w:marBottom w:val="0"/>
          <w:divBdr>
            <w:top w:val="single" w:sz="2" w:space="0" w:color="auto"/>
            <w:left w:val="single" w:sz="2" w:space="0" w:color="auto"/>
            <w:bottom w:val="single" w:sz="2" w:space="0" w:color="auto"/>
            <w:right w:val="single" w:sz="2" w:space="0" w:color="auto"/>
          </w:divBdr>
        </w:div>
        <w:div w:id="1717771830">
          <w:marLeft w:val="0"/>
          <w:marRight w:val="0"/>
          <w:marTop w:val="0"/>
          <w:marBottom w:val="0"/>
          <w:divBdr>
            <w:top w:val="single" w:sz="2" w:space="0" w:color="auto"/>
            <w:left w:val="single" w:sz="2" w:space="0" w:color="auto"/>
            <w:bottom w:val="single" w:sz="2" w:space="0" w:color="auto"/>
            <w:right w:val="single" w:sz="2" w:space="0" w:color="auto"/>
          </w:divBdr>
        </w:div>
      </w:divsChild>
    </w:div>
    <w:div w:id="681394299">
      <w:bodyDiv w:val="1"/>
      <w:marLeft w:val="0"/>
      <w:marRight w:val="0"/>
      <w:marTop w:val="0"/>
      <w:marBottom w:val="0"/>
      <w:divBdr>
        <w:top w:val="none" w:sz="0" w:space="0" w:color="auto"/>
        <w:left w:val="none" w:sz="0" w:space="0" w:color="auto"/>
        <w:bottom w:val="none" w:sz="0" w:space="0" w:color="auto"/>
        <w:right w:val="none" w:sz="0" w:space="0" w:color="auto"/>
      </w:divBdr>
    </w:div>
    <w:div w:id="759646002">
      <w:bodyDiv w:val="1"/>
      <w:marLeft w:val="0"/>
      <w:marRight w:val="0"/>
      <w:marTop w:val="0"/>
      <w:marBottom w:val="0"/>
      <w:divBdr>
        <w:top w:val="none" w:sz="0" w:space="0" w:color="auto"/>
        <w:left w:val="none" w:sz="0" w:space="0" w:color="auto"/>
        <w:bottom w:val="none" w:sz="0" w:space="0" w:color="auto"/>
        <w:right w:val="none" w:sz="0" w:space="0" w:color="auto"/>
      </w:divBdr>
      <w:divsChild>
        <w:div w:id="191038500">
          <w:marLeft w:val="-225"/>
          <w:marRight w:val="-225"/>
          <w:marTop w:val="0"/>
          <w:marBottom w:val="90"/>
          <w:divBdr>
            <w:top w:val="none" w:sz="0" w:space="0" w:color="auto"/>
            <w:left w:val="none" w:sz="0" w:space="0" w:color="auto"/>
            <w:bottom w:val="none" w:sz="0" w:space="0" w:color="auto"/>
            <w:right w:val="none" w:sz="0" w:space="0" w:color="auto"/>
          </w:divBdr>
          <w:divsChild>
            <w:div w:id="1112671574">
              <w:marLeft w:val="0"/>
              <w:marRight w:val="0"/>
              <w:marTop w:val="0"/>
              <w:marBottom w:val="0"/>
              <w:divBdr>
                <w:top w:val="none" w:sz="0" w:space="0" w:color="auto"/>
                <w:left w:val="none" w:sz="0" w:space="0" w:color="auto"/>
                <w:bottom w:val="none" w:sz="0" w:space="0" w:color="auto"/>
                <w:right w:val="none" w:sz="0" w:space="0" w:color="auto"/>
              </w:divBdr>
            </w:div>
            <w:div w:id="1189024526">
              <w:marLeft w:val="0"/>
              <w:marRight w:val="0"/>
              <w:marTop w:val="195"/>
              <w:marBottom w:val="120"/>
              <w:divBdr>
                <w:top w:val="none" w:sz="0" w:space="0" w:color="auto"/>
                <w:left w:val="none" w:sz="0" w:space="0" w:color="auto"/>
                <w:bottom w:val="none" w:sz="0" w:space="0" w:color="auto"/>
                <w:right w:val="none" w:sz="0" w:space="0" w:color="auto"/>
              </w:divBdr>
            </w:div>
          </w:divsChild>
        </w:div>
        <w:div w:id="506363870">
          <w:marLeft w:val="0"/>
          <w:marRight w:val="0"/>
          <w:marTop w:val="0"/>
          <w:marBottom w:val="0"/>
          <w:divBdr>
            <w:top w:val="none" w:sz="0" w:space="0" w:color="auto"/>
            <w:left w:val="none" w:sz="0" w:space="0" w:color="auto"/>
            <w:bottom w:val="none" w:sz="0" w:space="0" w:color="auto"/>
            <w:right w:val="none" w:sz="0" w:space="0" w:color="auto"/>
          </w:divBdr>
          <w:divsChild>
            <w:div w:id="1895501259">
              <w:marLeft w:val="0"/>
              <w:marRight w:val="0"/>
              <w:marTop w:val="30"/>
              <w:marBottom w:val="0"/>
              <w:divBdr>
                <w:top w:val="none" w:sz="0" w:space="0" w:color="auto"/>
                <w:left w:val="none" w:sz="0" w:space="0" w:color="auto"/>
                <w:bottom w:val="none" w:sz="0" w:space="0" w:color="auto"/>
                <w:right w:val="none" w:sz="0" w:space="0" w:color="auto"/>
              </w:divBdr>
              <w:divsChild>
                <w:div w:id="532184085">
                  <w:marLeft w:val="-75"/>
                  <w:marRight w:val="0"/>
                  <w:marTop w:val="0"/>
                  <w:marBottom w:val="0"/>
                  <w:divBdr>
                    <w:top w:val="none" w:sz="0" w:space="0" w:color="auto"/>
                    <w:left w:val="none" w:sz="0" w:space="0" w:color="auto"/>
                    <w:bottom w:val="none" w:sz="0" w:space="0" w:color="auto"/>
                    <w:right w:val="none" w:sz="0" w:space="0" w:color="auto"/>
                  </w:divBdr>
                  <w:divsChild>
                    <w:div w:id="1402364495">
                      <w:marLeft w:val="0"/>
                      <w:marRight w:val="0"/>
                      <w:marTop w:val="0"/>
                      <w:marBottom w:val="0"/>
                      <w:divBdr>
                        <w:top w:val="none" w:sz="0" w:space="0" w:color="auto"/>
                        <w:left w:val="none" w:sz="0" w:space="0" w:color="auto"/>
                        <w:bottom w:val="none" w:sz="0" w:space="0" w:color="auto"/>
                        <w:right w:val="none" w:sz="0" w:space="0" w:color="auto"/>
                      </w:divBdr>
                      <w:divsChild>
                        <w:div w:id="201676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640564">
          <w:marLeft w:val="-225"/>
          <w:marRight w:val="-225"/>
          <w:marTop w:val="0"/>
          <w:marBottom w:val="0"/>
          <w:divBdr>
            <w:top w:val="none" w:sz="0" w:space="0" w:color="auto"/>
            <w:left w:val="none" w:sz="0" w:space="0" w:color="auto"/>
            <w:bottom w:val="none" w:sz="0" w:space="0" w:color="auto"/>
            <w:right w:val="none" w:sz="0" w:space="0" w:color="auto"/>
          </w:divBdr>
          <w:divsChild>
            <w:div w:id="594897749">
              <w:marLeft w:val="0"/>
              <w:marRight w:val="0"/>
              <w:marTop w:val="0"/>
              <w:marBottom w:val="0"/>
              <w:divBdr>
                <w:top w:val="none" w:sz="0" w:space="0" w:color="auto"/>
                <w:left w:val="none" w:sz="0" w:space="0" w:color="auto"/>
                <w:bottom w:val="none" w:sz="0" w:space="0" w:color="auto"/>
                <w:right w:val="none" w:sz="0" w:space="0" w:color="auto"/>
              </w:divBdr>
            </w:div>
          </w:divsChild>
        </w:div>
        <w:div w:id="883176308">
          <w:marLeft w:val="-225"/>
          <w:marRight w:val="-225"/>
          <w:marTop w:val="270"/>
          <w:marBottom w:val="0"/>
          <w:divBdr>
            <w:top w:val="none" w:sz="0" w:space="0" w:color="auto"/>
            <w:left w:val="none" w:sz="0" w:space="0" w:color="auto"/>
            <w:bottom w:val="none" w:sz="0" w:space="0" w:color="auto"/>
            <w:right w:val="none" w:sz="0" w:space="0" w:color="auto"/>
          </w:divBdr>
          <w:divsChild>
            <w:div w:id="535656908">
              <w:marLeft w:val="0"/>
              <w:marRight w:val="0"/>
              <w:marTop w:val="0"/>
              <w:marBottom w:val="0"/>
              <w:divBdr>
                <w:top w:val="none" w:sz="0" w:space="0" w:color="auto"/>
                <w:left w:val="none" w:sz="0" w:space="0" w:color="auto"/>
                <w:bottom w:val="none" w:sz="0" w:space="0" w:color="auto"/>
                <w:right w:val="none" w:sz="0" w:space="0" w:color="auto"/>
              </w:divBdr>
            </w:div>
          </w:divsChild>
        </w:div>
        <w:div w:id="80369708">
          <w:marLeft w:val="0"/>
          <w:marRight w:val="0"/>
          <w:marTop w:val="0"/>
          <w:marBottom w:val="0"/>
          <w:divBdr>
            <w:top w:val="none" w:sz="0" w:space="0" w:color="auto"/>
            <w:left w:val="none" w:sz="0" w:space="0" w:color="auto"/>
            <w:bottom w:val="none" w:sz="0" w:space="0" w:color="auto"/>
            <w:right w:val="none" w:sz="0" w:space="0" w:color="auto"/>
          </w:divBdr>
          <w:divsChild>
            <w:div w:id="531266514">
              <w:marLeft w:val="0"/>
              <w:marRight w:val="0"/>
              <w:marTop w:val="0"/>
              <w:marBottom w:val="375"/>
              <w:divBdr>
                <w:top w:val="none" w:sz="0" w:space="0" w:color="auto"/>
                <w:left w:val="none" w:sz="0" w:space="0" w:color="auto"/>
                <w:bottom w:val="none" w:sz="0" w:space="0" w:color="auto"/>
                <w:right w:val="none" w:sz="0" w:space="0" w:color="auto"/>
              </w:divBdr>
              <w:divsChild>
                <w:div w:id="280917918">
                  <w:marLeft w:val="0"/>
                  <w:marRight w:val="0"/>
                  <w:marTop w:val="0"/>
                  <w:marBottom w:val="0"/>
                  <w:divBdr>
                    <w:top w:val="none" w:sz="0" w:space="0" w:color="auto"/>
                    <w:left w:val="none" w:sz="0" w:space="0" w:color="auto"/>
                    <w:bottom w:val="none" w:sz="0" w:space="0" w:color="auto"/>
                    <w:right w:val="none" w:sz="0" w:space="0" w:color="auto"/>
                  </w:divBdr>
                </w:div>
              </w:divsChild>
            </w:div>
            <w:div w:id="1415787353">
              <w:marLeft w:val="0"/>
              <w:marRight w:val="0"/>
              <w:marTop w:val="0"/>
              <w:marBottom w:val="300"/>
              <w:divBdr>
                <w:top w:val="none" w:sz="0" w:space="0" w:color="auto"/>
                <w:left w:val="none" w:sz="0" w:space="0" w:color="auto"/>
                <w:bottom w:val="none" w:sz="0" w:space="0" w:color="auto"/>
                <w:right w:val="none" w:sz="0" w:space="0" w:color="auto"/>
              </w:divBdr>
              <w:divsChild>
                <w:div w:id="143694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224258">
      <w:bodyDiv w:val="1"/>
      <w:marLeft w:val="0"/>
      <w:marRight w:val="0"/>
      <w:marTop w:val="0"/>
      <w:marBottom w:val="0"/>
      <w:divBdr>
        <w:top w:val="none" w:sz="0" w:space="0" w:color="auto"/>
        <w:left w:val="none" w:sz="0" w:space="0" w:color="auto"/>
        <w:bottom w:val="none" w:sz="0" w:space="0" w:color="auto"/>
        <w:right w:val="none" w:sz="0" w:space="0" w:color="auto"/>
      </w:divBdr>
    </w:div>
    <w:div w:id="842746355">
      <w:bodyDiv w:val="1"/>
      <w:marLeft w:val="0"/>
      <w:marRight w:val="0"/>
      <w:marTop w:val="0"/>
      <w:marBottom w:val="0"/>
      <w:divBdr>
        <w:top w:val="none" w:sz="0" w:space="0" w:color="auto"/>
        <w:left w:val="none" w:sz="0" w:space="0" w:color="auto"/>
        <w:bottom w:val="none" w:sz="0" w:space="0" w:color="auto"/>
        <w:right w:val="none" w:sz="0" w:space="0" w:color="auto"/>
      </w:divBdr>
    </w:div>
    <w:div w:id="1116633065">
      <w:bodyDiv w:val="1"/>
      <w:marLeft w:val="0"/>
      <w:marRight w:val="0"/>
      <w:marTop w:val="0"/>
      <w:marBottom w:val="0"/>
      <w:divBdr>
        <w:top w:val="none" w:sz="0" w:space="0" w:color="auto"/>
        <w:left w:val="none" w:sz="0" w:space="0" w:color="auto"/>
        <w:bottom w:val="none" w:sz="0" w:space="0" w:color="auto"/>
        <w:right w:val="none" w:sz="0" w:space="0" w:color="auto"/>
      </w:divBdr>
    </w:div>
    <w:div w:id="1231697523">
      <w:bodyDiv w:val="1"/>
      <w:marLeft w:val="0"/>
      <w:marRight w:val="0"/>
      <w:marTop w:val="0"/>
      <w:marBottom w:val="0"/>
      <w:divBdr>
        <w:top w:val="none" w:sz="0" w:space="0" w:color="auto"/>
        <w:left w:val="none" w:sz="0" w:space="0" w:color="auto"/>
        <w:bottom w:val="none" w:sz="0" w:space="0" w:color="auto"/>
        <w:right w:val="none" w:sz="0" w:space="0" w:color="auto"/>
      </w:divBdr>
    </w:div>
    <w:div w:id="1244560844">
      <w:bodyDiv w:val="1"/>
      <w:marLeft w:val="0"/>
      <w:marRight w:val="0"/>
      <w:marTop w:val="0"/>
      <w:marBottom w:val="0"/>
      <w:divBdr>
        <w:top w:val="none" w:sz="0" w:space="0" w:color="auto"/>
        <w:left w:val="none" w:sz="0" w:space="0" w:color="auto"/>
        <w:bottom w:val="none" w:sz="0" w:space="0" w:color="auto"/>
        <w:right w:val="none" w:sz="0" w:space="0" w:color="auto"/>
      </w:divBdr>
    </w:div>
    <w:div w:id="1529567110">
      <w:bodyDiv w:val="1"/>
      <w:marLeft w:val="0"/>
      <w:marRight w:val="0"/>
      <w:marTop w:val="0"/>
      <w:marBottom w:val="0"/>
      <w:divBdr>
        <w:top w:val="none" w:sz="0" w:space="0" w:color="auto"/>
        <w:left w:val="none" w:sz="0" w:space="0" w:color="auto"/>
        <w:bottom w:val="none" w:sz="0" w:space="0" w:color="auto"/>
        <w:right w:val="none" w:sz="0" w:space="0" w:color="auto"/>
      </w:divBdr>
    </w:div>
    <w:div w:id="19786057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state-agenda-for-americas-workers/" TargetMode="External"/><Relationship Id="rId18" Type="http://schemas.openxmlformats.org/officeDocument/2006/relationships/hyperlink" Target="https://s27147.pcdn.co/wp-content/uploads/2015/03/WinningWageJustice2011.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refreshfinancial.ca/blog/financial-news-and-advice/happens-pay-workplace-goes-on-strike/" TargetMode="External"/><Relationship Id="rId17" Type="http://schemas.openxmlformats.org/officeDocument/2006/relationships/hyperlink" Target="https://chicagounbound.uchicago.edu/cgi/viewcontent.cgi?article=1594&amp;context=uclf" TargetMode="External"/><Relationship Id="rId2" Type="http://schemas.openxmlformats.org/officeDocument/2006/relationships/customXml" Target="../customXml/item2.xml"/><Relationship Id="rId16" Type="http://schemas.openxmlformats.org/officeDocument/2006/relationships/hyperlink" Target="https://s27147.pcdn.co/wp-content/uploads/Enforcement-of-15-dollar-minimum-wage-in-Minneapolis-requires-strategic-partnership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6105109/workers-strike-unemployment/" TargetMode="External"/><Relationship Id="rId5" Type="http://schemas.openxmlformats.org/officeDocument/2006/relationships/numbering" Target="numbering.xml"/><Relationship Id="rId15" Type="http://schemas.openxmlformats.org/officeDocument/2006/relationships/hyperlink" Target="https://www.dol.gov/whd/resources/strategicEnforcement.pdf" TargetMode="Externa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www.epi.org/publication/state-agenda-for-americas-workers/"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www.politico.com/story/2018/02/18/minimum-wage-not-enforced-investigation-4096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3095</Words>
  <Characters>17648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Kate  T</cp:lastModifiedBy>
  <cp:revision>2</cp:revision>
  <dcterms:created xsi:type="dcterms:W3CDTF">2021-11-06T18:49:00Z</dcterms:created>
  <dcterms:modified xsi:type="dcterms:W3CDTF">2021-11-06T18:49:00Z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