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4636" w14:textId="77777777" w:rsidR="00BE6148" w:rsidRPr="00140E36" w:rsidRDefault="00BE6148" w:rsidP="00BE6148">
      <w:pPr>
        <w:spacing w:after="0" w:line="240" w:lineRule="auto"/>
        <w:textAlignment w:val="baseline"/>
        <w:rPr>
          <w:rFonts w:ascii="Open Sans" w:eastAsia="Times New Roman" w:hAnsi="Open Sans" w:cs="Open Sans"/>
          <w:b/>
          <w:bCs/>
          <w:sz w:val="32"/>
          <w:szCs w:val="32"/>
        </w:rPr>
      </w:pPr>
      <w:r>
        <w:rPr>
          <w:rFonts w:ascii="Open Sans" w:eastAsia="Times New Roman" w:hAnsi="Open Sans" w:cs="Open Sans"/>
          <w:b/>
          <w:bCs/>
          <w:sz w:val="32"/>
          <w:szCs w:val="32"/>
        </w:rPr>
        <w:t>AFF</w:t>
      </w:r>
    </w:p>
    <w:p w14:paraId="1C105412"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t>
      </w:r>
      <w:proofErr w:type="gramStart"/>
      <w:r w:rsidRPr="00DE3BB5">
        <w:rPr>
          <w:rFonts w:ascii="Open Sans" w:eastAsia="Times New Roman" w:hAnsi="Open Sans" w:cs="Open Sans"/>
          <w:sz w:val="32"/>
          <w:szCs w:val="32"/>
        </w:rPr>
        <w:t>whether or not</w:t>
      </w:r>
      <w:proofErr w:type="gramEnd"/>
      <w:r w:rsidRPr="00DE3BB5">
        <w:rPr>
          <w:rFonts w:ascii="Open Sans" w:eastAsia="Times New Roman" w:hAnsi="Open Sans" w:cs="Open Sans"/>
          <w:sz w:val="32"/>
          <w:szCs w:val="32"/>
        </w:rPr>
        <w:t> </w:t>
      </w:r>
      <w:r>
        <w:rPr>
          <w:rFonts w:ascii="Open Sans" w:eastAsia="Times New Roman" w:hAnsi="Open Sans" w:cs="Open Sans"/>
          <w:sz w:val="32"/>
          <w:szCs w:val="32"/>
        </w:rPr>
        <w:t>the right to strike ought to be unconditional.</w:t>
      </w:r>
      <w:r w:rsidRPr="00DE3BB5">
        <w:rPr>
          <w:rFonts w:ascii="Open Sans" w:eastAsia="Times New Roman" w:hAnsi="Open Sans" w:cs="Open Sans"/>
          <w:sz w:val="32"/>
          <w:szCs w:val="32"/>
        </w:rPr>
        <w:t xml:space="preserve"> For today’s round I will represent the </w:t>
      </w:r>
      <w:r>
        <w:rPr>
          <w:rFonts w:ascii="Open Sans" w:eastAsia="Times New Roman" w:hAnsi="Open Sans" w:cs="Open Sans"/>
          <w:sz w:val="32"/>
          <w:szCs w:val="32"/>
        </w:rPr>
        <w:t>AFF</w:t>
      </w:r>
      <w:r w:rsidRPr="00DE3BB5">
        <w:rPr>
          <w:rFonts w:ascii="Open Sans" w:eastAsia="Times New Roman" w:hAnsi="Open Sans" w:cs="Open Sans"/>
          <w:sz w:val="32"/>
          <w:szCs w:val="32"/>
        </w:rPr>
        <w:t xml:space="preserve"> and the </w:t>
      </w:r>
      <w:r>
        <w:rPr>
          <w:rFonts w:ascii="Open Sans" w:eastAsia="Times New Roman" w:hAnsi="Open Sans" w:cs="Open Sans"/>
          <w:sz w:val="32"/>
          <w:szCs w:val="32"/>
        </w:rPr>
        <w:t>PR</w:t>
      </w:r>
      <w:r w:rsidRPr="00DE3BB5">
        <w:rPr>
          <w:rFonts w:ascii="Open Sans" w:eastAsia="Times New Roman" w:hAnsi="Open Sans" w:cs="Open Sans"/>
          <w:sz w:val="32"/>
          <w:szCs w:val="32"/>
        </w:rPr>
        <w:t xml:space="preserve">OS of </w:t>
      </w:r>
      <w:r>
        <w:rPr>
          <w:rFonts w:ascii="Open Sans" w:eastAsia="Times New Roman" w:hAnsi="Open Sans" w:cs="Open Sans"/>
          <w:sz w:val="32"/>
          <w:szCs w:val="32"/>
        </w:rPr>
        <w:t>allowing this right to be unconditional</w:t>
      </w:r>
      <w:r w:rsidRPr="00DE3BB5">
        <w:rPr>
          <w:rFonts w:ascii="Open Sans" w:eastAsia="Times New Roman" w:hAnsi="Open Sans" w:cs="Open Sans"/>
          <w:sz w:val="32"/>
          <w:szCs w:val="32"/>
        </w:rPr>
        <w:t>. </w:t>
      </w:r>
    </w:p>
    <w:p w14:paraId="3975F0D6"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w:t>
      </w:r>
      <w:r>
        <w:rPr>
          <w:rFonts w:ascii="Open Sans" w:eastAsia="Times New Roman" w:hAnsi="Open Sans" w:cs="Open Sans"/>
          <w:sz w:val="32"/>
          <w:szCs w:val="32"/>
        </w:rPr>
        <w:t xml:space="preserve"> framework or what should be the deciding factor in the debate today</w:t>
      </w:r>
      <w:r w:rsidRPr="00DE3BB5">
        <w:rPr>
          <w:rFonts w:ascii="Open Sans" w:eastAsia="Times New Roman" w:hAnsi="Open Sans" w:cs="Open Sans"/>
          <w:sz w:val="32"/>
          <w:szCs w:val="32"/>
        </w:rPr>
        <w:t>: </w:t>
      </w:r>
    </w:p>
    <w:p w14:paraId="7CA5015A"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I value </w:t>
      </w:r>
      <w:r w:rsidRPr="00DE3BB5">
        <w:rPr>
          <w:rFonts w:ascii="Open Sans" w:eastAsia="Times New Roman" w:hAnsi="Open Sans" w:cs="Open Sans"/>
          <w:b/>
          <w:bCs/>
          <w:sz w:val="32"/>
          <w:szCs w:val="32"/>
        </w:rPr>
        <w:t>Societal Good</w:t>
      </w:r>
      <w:r w:rsidRPr="00DE3BB5">
        <w:rPr>
          <w:rFonts w:ascii="Open Sans" w:eastAsia="Times New Roman" w:hAnsi="Open Sans" w:cs="Open Sans"/>
          <w:sz w:val="32"/>
          <w:szCs w:val="32"/>
        </w:rPr>
        <w:t> </w:t>
      </w:r>
    </w:p>
    <w:p w14:paraId="6131E210"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Which is defined by Investopedia dot com as: </w:t>
      </w:r>
      <w:r w:rsidRPr="00DE3BB5">
        <w:rPr>
          <w:rFonts w:ascii="Open Sans" w:eastAsia="Times New Roman" w:hAnsi="Open Sans" w:cs="Open Sans"/>
          <w:sz w:val="26"/>
          <w:szCs w:val="26"/>
          <w:shd w:val="clear" w:color="auto" w:fill="FFFF00"/>
        </w:rPr>
        <w:t>something that benefits the largest number of people in the largest possible way</w:t>
      </w:r>
      <w:r w:rsidRPr="00DE3BB5">
        <w:rPr>
          <w:rFonts w:ascii="Open Sans" w:eastAsia="Times New Roman" w:hAnsi="Open Sans" w:cs="Open Sans"/>
          <w:sz w:val="26"/>
          <w:szCs w:val="26"/>
        </w:rPr>
        <w:t>, such as clean air, clean water, healthcare, and literacy. Also known as "common good,"</w:t>
      </w:r>
      <w:r w:rsidRPr="00DE3BB5">
        <w:rPr>
          <w:rFonts w:ascii="Open Sans" w:eastAsia="Times New Roman" w:hAnsi="Open Sans" w:cs="Open Sans"/>
          <w:sz w:val="32"/>
          <w:szCs w:val="32"/>
        </w:rPr>
        <w:t>  </w:t>
      </w:r>
    </w:p>
    <w:p w14:paraId="51BA7021"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To achieve this </w:t>
      </w:r>
      <w:proofErr w:type="gramStart"/>
      <w:r w:rsidRPr="00DE3BB5">
        <w:rPr>
          <w:rFonts w:ascii="Open Sans" w:eastAsia="Times New Roman" w:hAnsi="Open Sans" w:cs="Open Sans"/>
          <w:sz w:val="32"/>
          <w:szCs w:val="32"/>
        </w:rPr>
        <w:t>value</w:t>
      </w:r>
      <w:proofErr w:type="gramEnd"/>
      <w:r w:rsidRPr="00DE3BB5">
        <w:rPr>
          <w:rFonts w:ascii="Open Sans" w:eastAsia="Times New Roman" w:hAnsi="Open Sans" w:cs="Open Sans"/>
          <w:sz w:val="32"/>
          <w:szCs w:val="32"/>
        </w:rPr>
        <w:t> it is best that we use the value criterion of </w:t>
      </w:r>
      <w:r w:rsidRPr="00DE3BB5">
        <w:rPr>
          <w:rFonts w:ascii="Open Sans" w:eastAsia="Times New Roman" w:hAnsi="Open Sans" w:cs="Open Sans"/>
          <w:b/>
          <w:bCs/>
          <w:sz w:val="32"/>
          <w:szCs w:val="32"/>
        </w:rPr>
        <w:t>Utilitarianism:</w:t>
      </w:r>
      <w:r w:rsidRPr="00DE3BB5">
        <w:rPr>
          <w:rFonts w:ascii="Open Sans" w:eastAsia="Times New Roman" w:hAnsi="Open Sans" w:cs="Open Sans"/>
          <w:sz w:val="32"/>
          <w:szCs w:val="32"/>
        </w:rPr>
        <w:t> </w:t>
      </w:r>
    </w:p>
    <w:p w14:paraId="786C868A"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eastAsia="Times New Roman" w:cs="Calibri"/>
          <w:sz w:val="36"/>
          <w:szCs w:val="36"/>
        </w:rPr>
        <w:t xml:space="preserve">Which is defined by </w:t>
      </w:r>
      <w:proofErr w:type="spellStart"/>
      <w:r w:rsidRPr="00DE3BB5">
        <w:rPr>
          <w:rFonts w:eastAsia="Times New Roman" w:cs="Calibri"/>
          <w:sz w:val="36"/>
          <w:szCs w:val="36"/>
        </w:rPr>
        <w:t>Marium</w:t>
      </w:r>
      <w:proofErr w:type="spellEnd"/>
      <w:r w:rsidRPr="00DE3BB5">
        <w:rPr>
          <w:rFonts w:eastAsia="Times New Roman" w:cs="Calibri"/>
          <w:sz w:val="36"/>
          <w:szCs w:val="36"/>
        </w:rPr>
        <w:t xml:space="preserve"> Webster as: </w:t>
      </w:r>
      <w:r w:rsidRPr="00DE3BB5">
        <w:rPr>
          <w:rFonts w:ascii="Open Sans" w:eastAsia="Times New Roman" w:hAnsi="Open Sans" w:cs="Open Sans"/>
          <w:sz w:val="27"/>
          <w:szCs w:val="27"/>
          <w:shd w:val="clear" w:color="auto" w:fill="FFFF00"/>
        </w:rPr>
        <w:t>a theory that the aim of action should be the largest possible balance of pleasure over pain or the greatest happiness of the greatest number</w:t>
      </w:r>
      <w:r w:rsidRPr="00DE3BB5">
        <w:rPr>
          <w:rFonts w:ascii="Open Sans" w:eastAsia="Times New Roman" w:hAnsi="Open Sans" w:cs="Open Sans"/>
          <w:sz w:val="27"/>
          <w:szCs w:val="27"/>
        </w:rPr>
        <w:t> </w:t>
      </w:r>
    </w:p>
    <w:p w14:paraId="76725331" w14:textId="77777777" w:rsidR="00BE6148" w:rsidRDefault="00BE6148" w:rsidP="00BE6148">
      <w:pPr>
        <w:rPr>
          <w:rStyle w:val="Style13ptBold"/>
        </w:rPr>
      </w:pPr>
    </w:p>
    <w:p w14:paraId="1AEE70C5" w14:textId="77777777" w:rsidR="00BE6148" w:rsidRDefault="00BE6148" w:rsidP="00BE6148">
      <w:pPr>
        <w:rPr>
          <w:rStyle w:val="Style13ptBold"/>
        </w:rPr>
      </w:pPr>
      <w:r>
        <w:rPr>
          <w:rStyle w:val="Style13ptBold"/>
        </w:rPr>
        <w:t>Interpretation- This means that the debater who provides the most universal net benefit on their side ought to win the debate today.</w:t>
      </w:r>
    </w:p>
    <w:p w14:paraId="0F8641C8" w14:textId="77777777" w:rsidR="00BE6148" w:rsidRDefault="00BE6148" w:rsidP="00023C8C">
      <w:pPr>
        <w:pStyle w:val="Heading4"/>
        <w:rPr>
          <w:b/>
          <w:bCs/>
        </w:rPr>
      </w:pPr>
    </w:p>
    <w:p w14:paraId="18903B1A" w14:textId="0E528A09" w:rsidR="00023C8C" w:rsidRDefault="00023C8C" w:rsidP="00023C8C">
      <w:pPr>
        <w:pStyle w:val="Heading4"/>
        <w:rPr>
          <w:b/>
          <w:bCs/>
        </w:rPr>
      </w:pPr>
      <w:r>
        <w:rPr>
          <w:b/>
          <w:bCs/>
        </w:rPr>
        <w:t xml:space="preserve">Current quality of education is sharply decreasing through teacher shortages </w:t>
      </w:r>
    </w:p>
    <w:p w14:paraId="70380871" w14:textId="77777777" w:rsidR="00023C8C" w:rsidRDefault="00023C8C" w:rsidP="00023C8C">
      <w:r>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30A8D981" w14:textId="77777777" w:rsidR="00023C8C" w:rsidRDefault="00023C8C" w:rsidP="00023C8C">
      <w:pPr>
        <w:rPr>
          <w:sz w:val="16"/>
        </w:rPr>
      </w:pPr>
      <w:r>
        <w:rPr>
          <w:sz w:val="16"/>
        </w:rPr>
        <w:t xml:space="preserve">Teacher Shortage </w:t>
      </w:r>
      <w:r>
        <w:rPr>
          <w:rStyle w:val="StyleUnderline"/>
          <w:highlight w:val="green"/>
        </w:rPr>
        <w:t>According to research by the</w:t>
      </w:r>
      <w:r>
        <w:rPr>
          <w:rStyle w:val="StyleUnderline"/>
        </w:rPr>
        <w:t xml:space="preserve"> Economic Policy Institute (</w:t>
      </w:r>
      <w:r>
        <w:rPr>
          <w:rStyle w:val="StyleUnderline"/>
          <w:highlight w:val="green"/>
        </w:rPr>
        <w:t>EPI</w:t>
      </w:r>
      <w:r>
        <w:rPr>
          <w:rStyle w:val="StyleUnderline"/>
        </w:rPr>
        <w:t xml:space="preserve">), </w:t>
      </w:r>
      <w:r>
        <w:rPr>
          <w:rStyle w:val="StyleUnderline"/>
          <w:highlight w:val="green"/>
        </w:rPr>
        <w:t>the teacher shortage could reach 200,000 by 2025,</w:t>
      </w:r>
      <w:r>
        <w:rPr>
          <w:rStyle w:val="StyleUnderline"/>
        </w:rPr>
        <w:t xml:space="preserve"> up from 110,000 in 2018.</w:t>
      </w:r>
      <w:r>
        <w:rPr>
          <w:sz w:val="16"/>
        </w:rPr>
        <w:t xml:space="preserve"> This shortage of workers is due to </w:t>
      </w:r>
      <w:proofErr w:type="gramStart"/>
      <w:r>
        <w:rPr>
          <w:sz w:val="16"/>
        </w:rPr>
        <w:t>a number of</w:t>
      </w:r>
      <w:proofErr w:type="gramEnd"/>
      <w:r>
        <w:rPr>
          <w:sz w:val="16"/>
        </w:rPr>
        <w:t xml:space="preserve"> factors. Among them are pay, working conditions, lack of support, lack of autonomy, and the changing curriculum. The shortage of teachers will inevitably cause a decline in educational standards. </w:t>
      </w:r>
      <w:r>
        <w:rPr>
          <w:rStyle w:val="StyleUnderline"/>
        </w:rPr>
        <w:t xml:space="preserve">The </w:t>
      </w:r>
      <w:r>
        <w:rPr>
          <w:rStyle w:val="StyleUnderline"/>
          <w:highlight w:val="green"/>
        </w:rPr>
        <w:t>shortage is</w:t>
      </w:r>
      <w:r>
        <w:rPr>
          <w:rStyle w:val="StyleUnderline"/>
        </w:rPr>
        <w:t xml:space="preserve"> </w:t>
      </w:r>
      <w:r>
        <w:rPr>
          <w:rStyle w:val="StyleUnderline"/>
          <w:highlight w:val="green"/>
        </w:rPr>
        <w:t>crucial</w:t>
      </w:r>
      <w:r>
        <w:rPr>
          <w:rStyle w:val="StyleUnderline"/>
        </w:rPr>
        <w:t xml:space="preserve">ly important </w:t>
      </w:r>
      <w:r>
        <w:rPr>
          <w:rStyle w:val="StyleUnderline"/>
          <w:highlight w:val="green"/>
        </w:rPr>
        <w:t>to educational outcomes. Class sizes are rising</w:t>
      </w:r>
      <w:r>
        <w:rPr>
          <w:rStyle w:val="StyleUnderline"/>
        </w:rPr>
        <w:t xml:space="preserve">, causing a detrimental effect on these outcomes. As the number of available teachers declines, class sizes </w:t>
      </w:r>
      <w:proofErr w:type="gramStart"/>
      <w:r>
        <w:rPr>
          <w:rStyle w:val="StyleUnderline"/>
        </w:rPr>
        <w:t>have to</w:t>
      </w:r>
      <w:proofErr w:type="gramEnd"/>
      <w:r>
        <w:rPr>
          <w:rStyle w:val="StyleUnderline"/>
        </w:rPr>
        <w:t xml:space="preserve"> increase to compensate.</w:t>
      </w:r>
      <w:r>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Pr>
          <w:rStyle w:val="StyleUnderline"/>
          <w:highlight w:val="green"/>
        </w:rPr>
        <w:t xml:space="preserve">The shortage is </w:t>
      </w:r>
      <w:r>
        <w:rPr>
          <w:rStyle w:val="StyleUnderline"/>
        </w:rPr>
        <w:t xml:space="preserve">only </w:t>
      </w:r>
      <w:r>
        <w:rPr>
          <w:rStyle w:val="StyleUnderline"/>
          <w:highlight w:val="green"/>
        </w:rPr>
        <w:t>set to increase unless something changes.</w:t>
      </w:r>
      <w:r>
        <w:rPr>
          <w:rStyle w:val="StyleUnderline"/>
        </w:rPr>
        <w:t xml:space="preserve"> </w:t>
      </w:r>
      <w:r>
        <w:rPr>
          <w:sz w:val="16"/>
        </w:rPr>
        <w:t xml:space="preserve">Impact on Quality </w:t>
      </w:r>
      <w:r>
        <w:rPr>
          <w:rStyle w:val="StyleUnderline"/>
          <w:highlight w:val="green"/>
        </w:rPr>
        <w:t>The shortage</w:t>
      </w:r>
      <w:r>
        <w:rPr>
          <w:rStyle w:val="StyleUnderline"/>
        </w:rPr>
        <w:t xml:space="preserve"> of teachers </w:t>
      </w:r>
      <w:r>
        <w:rPr>
          <w:rStyle w:val="StyleUnderline"/>
          <w:highlight w:val="green"/>
        </w:rPr>
        <w:t>will</w:t>
      </w:r>
      <w:r>
        <w:rPr>
          <w:rStyle w:val="StyleUnderline"/>
        </w:rPr>
        <w:t xml:space="preserve"> inevitably </w:t>
      </w:r>
      <w:r>
        <w:rPr>
          <w:rStyle w:val="StyleUnderline"/>
          <w:highlight w:val="green"/>
        </w:rPr>
        <w:t>cause a decline in educational standards</w:t>
      </w:r>
      <w:r>
        <w:rPr>
          <w:rStyle w:val="StyleUnderline"/>
        </w:rPr>
        <w:t>.</w:t>
      </w:r>
      <w:r>
        <w:rPr>
          <w:sz w:val="16"/>
        </w:rPr>
        <w:t xml:space="preserve"> </w:t>
      </w:r>
      <w:r>
        <w:rPr>
          <w:rStyle w:val="StyleUnderline"/>
        </w:rPr>
        <w:t>Principals</w:t>
      </w:r>
      <w:r>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Pr>
          <w:rStyle w:val="StyleUnderline"/>
          <w:highlight w:val="green"/>
        </w:rPr>
        <w:t>Studies discover again and again that teacher expertise is one of the most important factors in</w:t>
      </w:r>
      <w:r>
        <w:rPr>
          <w:rStyle w:val="StyleUnderline"/>
        </w:rPr>
        <w:t xml:space="preserve"> determining </w:t>
      </w:r>
      <w:r>
        <w:rPr>
          <w:rStyle w:val="StyleUnderline"/>
          <w:highlight w:val="green"/>
        </w:rPr>
        <w:t>student achievement, followed by</w:t>
      </w:r>
      <w:r>
        <w:rPr>
          <w:sz w:val="16"/>
        </w:rPr>
        <w:t xml:space="preserve"> the smaller but generally positive influences of small schools </w:t>
      </w:r>
      <w:r>
        <w:rPr>
          <w:rStyle w:val="StyleUnderline"/>
        </w:rPr>
        <w:t xml:space="preserve">and </w:t>
      </w:r>
      <w:r>
        <w:rPr>
          <w:rStyle w:val="StyleUnderline"/>
          <w:highlight w:val="green"/>
        </w:rPr>
        <w:t>small class sizes</w:t>
      </w:r>
      <w:r>
        <w:rPr>
          <w:sz w:val="16"/>
        </w:rPr>
        <w:t xml:space="preserve">. That is, teachers who know a lot about teaching and learning who work in environments that allow them to know students well are the critical elements of successful learning. </w:t>
      </w:r>
      <w:r>
        <w:rPr>
          <w:rStyle w:val="StyleUnderline"/>
          <w:highlight w:val="green"/>
        </w:rPr>
        <w:t>Teachers matter more to student achievement than any other factor</w:t>
      </w:r>
      <w:r>
        <w:rPr>
          <w:sz w:val="16"/>
        </w:rPr>
        <w:t xml:space="preserve">. In fact, research by </w:t>
      </w:r>
      <w:proofErr w:type="spellStart"/>
      <w:r>
        <w:rPr>
          <w:sz w:val="16"/>
        </w:rPr>
        <w:t>Chlotfelter</w:t>
      </w:r>
      <w:proofErr w:type="spellEnd"/>
      <w:r>
        <w:rPr>
          <w:sz w:val="16"/>
        </w:rPr>
        <w:t xml:space="preserve">, Ladd, &amp; </w:t>
      </w:r>
      <w:proofErr w:type="spellStart"/>
      <w:r>
        <w:rPr>
          <w:sz w:val="16"/>
        </w:rPr>
        <w:t>Vigdor</w:t>
      </w:r>
      <w:proofErr w:type="spellEnd"/>
      <w:r>
        <w:rPr>
          <w:sz w:val="16"/>
        </w:rPr>
        <w:t xml:space="preserve"> states that teacher qualifications predict more of the difference in educational gains than race and parent education combined.</w:t>
      </w:r>
    </w:p>
    <w:p w14:paraId="58ACE67B" w14:textId="77777777" w:rsidR="00023C8C" w:rsidRDefault="00023C8C" w:rsidP="00023C8C">
      <w:pPr>
        <w:rPr>
          <w:sz w:val="16"/>
        </w:rPr>
      </w:pPr>
    </w:p>
    <w:p w14:paraId="7C12D47F" w14:textId="77777777" w:rsidR="00023C8C" w:rsidRDefault="00023C8C" w:rsidP="00023C8C">
      <w:pPr>
        <w:pStyle w:val="Heading4"/>
        <w:rPr>
          <w:b/>
          <w:bCs/>
        </w:rPr>
      </w:pPr>
      <w:r>
        <w:rPr>
          <w:b/>
          <w:bCs/>
        </w:rPr>
        <w:t>Status Quo policies make the opportunity cost for teacher strikes too high</w:t>
      </w:r>
    </w:p>
    <w:p w14:paraId="796F07D7" w14:textId="77777777" w:rsidR="00023C8C" w:rsidRDefault="00023C8C" w:rsidP="00023C8C">
      <w:r>
        <w:rPr>
          <w:rFonts w:eastAsiaTheme="majorEastAsia" w:cstheme="majorBidi"/>
          <w:b/>
          <w:iCs/>
          <w:sz w:val="26"/>
        </w:rPr>
        <w:t>Casey 20</w:t>
      </w:r>
      <w:r>
        <w:t xml:space="preserve"> Leo Casey, 12-2-2020, "The Teacher Strike: Conditions for Success," Dissent Magazine, </w:t>
      </w:r>
      <w:hyperlink r:id="rId4" w:history="1">
        <w:r>
          <w:rPr>
            <w:rStyle w:val="Hyperlink"/>
            <w:color w:val="000000"/>
            <w:u w:val="single"/>
          </w:rPr>
          <w:t>https://www.dissentmagazine.org/online_articles/the-teacher-strike-conditions-for-success</w:t>
        </w:r>
      </w:hyperlink>
    </w:p>
    <w:p w14:paraId="338CBF1D" w14:textId="77777777" w:rsidR="00023C8C" w:rsidRDefault="00023C8C" w:rsidP="00023C8C">
      <w:r>
        <w:rPr>
          <w:rStyle w:val="StyleUnderline"/>
        </w:rPr>
        <w:t xml:space="preserve">The </w:t>
      </w:r>
      <w:r>
        <w:rPr>
          <w:rStyle w:val="StyleUnderline"/>
          <w:highlight w:val="green"/>
        </w:rPr>
        <w:t>most essential organizational task is winning and keeping the allegiance of teachers to the strike</w:t>
      </w:r>
      <w:r>
        <w:rPr>
          <w:rStyle w:val="StyleUnderline"/>
        </w:rPr>
        <w:t xml:space="preserve">. Teachers are knowledgeable and discerning political actors. They understand full well that </w:t>
      </w:r>
      <w:r>
        <w:rPr>
          <w:rStyle w:val="StyleUnderline"/>
          <w:highlight w:val="green"/>
        </w:rPr>
        <w:t>strikes are a high-intensity and high-risk tactic</w:t>
      </w:r>
      <w:r>
        <w:rPr>
          <w:rStyle w:val="StyleUnderline"/>
        </w:rPr>
        <w:t xml:space="preserve">, </w:t>
      </w:r>
      <w:r>
        <w:rPr>
          <w:rStyle w:val="StyleUnderline"/>
          <w:highlight w:val="green"/>
        </w:rPr>
        <w:t>with the potential</w:t>
      </w:r>
      <w:r>
        <w:rPr>
          <w:rStyle w:val="StyleUnderline"/>
        </w:rPr>
        <w:t xml:space="preserve"> both </w:t>
      </w:r>
      <w:r>
        <w:rPr>
          <w:rStyle w:val="StyleUnderline"/>
          <w:highlight w:val="green"/>
        </w:rPr>
        <w:t>to</w:t>
      </w:r>
      <w:r>
        <w:rPr>
          <w:rStyle w:val="StyleUnderline"/>
        </w:rPr>
        <w:t xml:space="preserve"> </w:t>
      </w:r>
      <w:r>
        <w:rPr>
          <w:rStyle w:val="StyleUnderline"/>
          <w:highlight w:val="green"/>
        </w:rPr>
        <w:t>deliver</w:t>
      </w:r>
      <w:r>
        <w:rPr>
          <w:rStyle w:val="StyleUnderline"/>
        </w:rPr>
        <w:t xml:space="preserve"> advances and victories that could not be otherwise obtained and to end in </w:t>
      </w:r>
      <w:r>
        <w:rPr>
          <w:rStyle w:val="StyleUnderline"/>
          <w:highlight w:val="green"/>
        </w:rPr>
        <w:t>major setbacks and defeats</w:t>
      </w:r>
      <w:r>
        <w:rPr>
          <w:rStyle w:val="StyleUnderline"/>
        </w:rPr>
        <w:t xml:space="preserve">. The risk side of this equation is particularly acute </w:t>
      </w:r>
      <w:r>
        <w:rPr>
          <w:rStyle w:val="StyleUnderline"/>
          <w:highlight w:val="green"/>
        </w:rPr>
        <w:t>in the three-quarters of</w:t>
      </w:r>
      <w:r>
        <w:rPr>
          <w:rStyle w:val="StyleUnderline"/>
        </w:rPr>
        <w:t xml:space="preserve"> all </w:t>
      </w:r>
      <w:r>
        <w:rPr>
          <w:rStyle w:val="StyleUnderline"/>
          <w:highlight w:val="green"/>
        </w:rPr>
        <w:t>states</w:t>
      </w:r>
      <w:r>
        <w:rPr>
          <w:rStyle w:val="StyleUnderline"/>
        </w:rPr>
        <w:t xml:space="preserve"> </w:t>
      </w:r>
      <w:r>
        <w:rPr>
          <w:rStyle w:val="StyleUnderline"/>
          <w:highlight w:val="green"/>
        </w:rPr>
        <w:t>where</w:t>
      </w:r>
      <w:r>
        <w:rPr>
          <w:rStyle w:val="StyleUnderline"/>
        </w:rPr>
        <w:t xml:space="preserve"> teacher </w:t>
      </w:r>
      <w:r>
        <w:rPr>
          <w:rStyle w:val="StyleUnderline"/>
          <w:highlight w:val="green"/>
        </w:rPr>
        <w:t>strikes are illegal</w:t>
      </w:r>
      <w:r>
        <w:rPr>
          <w:rStyle w:val="StyleUnderline"/>
        </w:rPr>
        <w:t xml:space="preserve">; in these states, striking becomes an act of civil disobedience and </w:t>
      </w:r>
      <w:r>
        <w:rPr>
          <w:rStyle w:val="StyleUnderline"/>
          <w:highlight w:val="green"/>
        </w:rPr>
        <w:t>can result in severe penalties</w:t>
      </w:r>
      <w:r>
        <w:rPr>
          <w:rStyle w:val="StyleUnderline"/>
        </w:rPr>
        <w:t xml:space="preserve"> to teachers and their unions. </w:t>
      </w:r>
      <w:r>
        <w:rPr>
          <w:rStyle w:val="StyleUnderline"/>
          <w:highlight w:val="green"/>
        </w:rPr>
        <w:t>To be willing to</w:t>
      </w:r>
      <w:r>
        <w:rPr>
          <w:rStyle w:val="StyleUnderline"/>
        </w:rPr>
        <w:t xml:space="preserve"> go on </w:t>
      </w:r>
      <w:r>
        <w:rPr>
          <w:rStyle w:val="StyleUnderline"/>
          <w:highlight w:val="green"/>
        </w:rPr>
        <w:t>strike</w:t>
      </w:r>
      <w:r>
        <w:rPr>
          <w:rStyle w:val="StyleUnderline"/>
        </w:rPr>
        <w:t xml:space="preserve"> and stay out until a settlement is won, therefore, </w:t>
      </w:r>
      <w:r>
        <w:rPr>
          <w:rStyle w:val="StyleUnderline"/>
          <w:highlight w:val="green"/>
        </w:rPr>
        <w:t>teachers</w:t>
      </w:r>
      <w:r>
        <w:rPr>
          <w:rStyle w:val="StyleUnderline"/>
        </w:rPr>
        <w:t xml:space="preserve"> </w:t>
      </w:r>
      <w:r>
        <w:rPr>
          <w:rStyle w:val="StyleUnderline"/>
          <w:highlight w:val="green"/>
        </w:rPr>
        <w:t>need to be convinced on a number of different counts</w:t>
      </w:r>
      <w:r>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Pr>
          <w:rStyle w:val="StyleUnderline"/>
          <w:highlight w:val="green"/>
        </w:rPr>
        <w:t>If teachers become doubtful</w:t>
      </w:r>
      <w:r>
        <w:rPr>
          <w:rStyle w:val="StyleUnderline"/>
        </w:rPr>
        <w:t xml:space="preserve"> on any of these points, </w:t>
      </w:r>
      <w:r>
        <w:rPr>
          <w:rStyle w:val="StyleUnderline"/>
          <w:highlight w:val="green"/>
        </w:rPr>
        <w:t>it will</w:t>
      </w:r>
      <w:r>
        <w:rPr>
          <w:rStyle w:val="StyleUnderline"/>
        </w:rPr>
        <w:t xml:space="preserve"> </w:t>
      </w:r>
      <w:r>
        <w:rPr>
          <w:rStyle w:val="StyleUnderline"/>
          <w:highlight w:val="green"/>
        </w:rPr>
        <w:t>be</w:t>
      </w:r>
      <w:r>
        <w:rPr>
          <w:rStyle w:val="StyleUnderline"/>
        </w:rPr>
        <w:t xml:space="preserve">come </w:t>
      </w:r>
      <w:r>
        <w:rPr>
          <w:rStyle w:val="StyleUnderline"/>
          <w:highlight w:val="green"/>
        </w:rPr>
        <w:t>difficult</w:t>
      </w:r>
      <w:r>
        <w:rPr>
          <w:rStyle w:val="StyleUnderline"/>
        </w:rPr>
        <w:t xml:space="preserve"> </w:t>
      </w:r>
      <w:r>
        <w:rPr>
          <w:rStyle w:val="StyleUnderline"/>
          <w:highlight w:val="green"/>
        </w:rPr>
        <w:t>to</w:t>
      </w:r>
      <w:r>
        <w:rPr>
          <w:rStyle w:val="StyleUnderline"/>
        </w:rPr>
        <w:t xml:space="preserve"> </w:t>
      </w:r>
      <w:r>
        <w:rPr>
          <w:rStyle w:val="StyleUnderline"/>
          <w:highlight w:val="green"/>
        </w:rPr>
        <w:t>mount</w:t>
      </w:r>
      <w:r>
        <w:rPr>
          <w:rStyle w:val="StyleUnderline"/>
        </w:rPr>
        <w:t xml:space="preserve"> or sustain </w:t>
      </w:r>
      <w:r>
        <w:rPr>
          <w:rStyle w:val="StyleUnderline"/>
          <w:highlight w:val="green"/>
        </w:rPr>
        <w:t>a</w:t>
      </w:r>
      <w:r>
        <w:rPr>
          <w:rStyle w:val="StyleUnderline"/>
        </w:rPr>
        <w:t xml:space="preserve"> </w:t>
      </w:r>
      <w:r>
        <w:rPr>
          <w:rStyle w:val="StyleUnderline"/>
          <w:highlight w:val="green"/>
        </w:rPr>
        <w:t>successful strike.</w:t>
      </w:r>
    </w:p>
    <w:p w14:paraId="398C86B0" w14:textId="77777777" w:rsidR="00023C8C" w:rsidRDefault="00023C8C" w:rsidP="00023C8C"/>
    <w:p w14:paraId="5F17EEE5" w14:textId="77777777" w:rsidR="00023C8C" w:rsidRDefault="00023C8C" w:rsidP="00023C8C">
      <w:pPr>
        <w:pStyle w:val="Heading4"/>
        <w:rPr>
          <w:b/>
          <w:bCs/>
        </w:rPr>
      </w:pPr>
      <w:r>
        <w:rPr>
          <w:b/>
          <w:bCs/>
        </w:rPr>
        <w:t>That causes teachers uproot and quitting through unsatisfaction</w:t>
      </w:r>
    </w:p>
    <w:p w14:paraId="3434A2AE" w14:textId="77777777" w:rsidR="00023C8C" w:rsidRDefault="00023C8C" w:rsidP="00023C8C">
      <w:r>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6251BEBB" w14:textId="77777777" w:rsidR="00023C8C" w:rsidRDefault="00023C8C" w:rsidP="00023C8C">
      <w:pPr>
        <w:rPr>
          <w:rStyle w:val="StyleUnderline"/>
        </w:rPr>
      </w:pPr>
      <w:r>
        <w:rPr>
          <w:rStyle w:val="StyleUnderline"/>
          <w:highlight w:val="green"/>
        </w:rPr>
        <w:t>The</w:t>
      </w:r>
      <w:r>
        <w:rPr>
          <w:rStyle w:val="StyleUnderline"/>
        </w:rPr>
        <w:t xml:space="preserve"> most crucial part of the </w:t>
      </w:r>
      <w:r>
        <w:rPr>
          <w:rStyle w:val="StyleUnderline"/>
          <w:highlight w:val="green"/>
        </w:rPr>
        <w:t>proposal put forward</w:t>
      </w:r>
      <w:r>
        <w:rPr>
          <w:rStyle w:val="StyleUnderline"/>
        </w:rPr>
        <w:t xml:space="preserve"> by House Speaker Mitzi Johnson and President Pro </w:t>
      </w:r>
      <w:proofErr w:type="spellStart"/>
      <w:r>
        <w:rPr>
          <w:rStyle w:val="StyleUnderline"/>
        </w:rPr>
        <w:t>Tem</w:t>
      </w:r>
      <w:proofErr w:type="spellEnd"/>
      <w:r>
        <w:rPr>
          <w:rStyle w:val="StyleUnderline"/>
        </w:rPr>
        <w:t xml:space="preserve"> Tim Ashe</w:t>
      </w:r>
      <w:r>
        <w:rPr>
          <w:sz w:val="16"/>
        </w:rPr>
        <w:t xml:space="preserve"> is that it protects local control of schools. Statewide health insurance negotiations for teachers </w:t>
      </w:r>
      <w:proofErr w:type="gramStart"/>
      <w:r>
        <w:rPr>
          <w:sz w:val="16"/>
        </w:rPr>
        <w:t>is</w:t>
      </w:r>
      <w:proofErr w:type="gramEnd"/>
      <w:r>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Pr>
          <w:rStyle w:val="StyleUnderline"/>
        </w:rPr>
        <w:t xml:space="preserve">included in his proposed amendment a clause that </w:t>
      </w:r>
      <w:r>
        <w:rPr>
          <w:rStyle w:val="StyleUnderline"/>
          <w:highlight w:val="green"/>
        </w:rPr>
        <w:t>would have removed teachers’ right to strike</w:t>
      </w:r>
      <w:r>
        <w:rPr>
          <w:sz w:val="16"/>
        </w:rPr>
        <w:t xml:space="preserve">. That shows their true intentions. </w:t>
      </w:r>
      <w:r>
        <w:rPr>
          <w:rStyle w:val="StyleUnderline"/>
          <w:highlight w:val="green"/>
        </w:rPr>
        <w:t>When teachers’ needs are not met, students’ needs will not be met, and we will be unable to retain and attract a workforce</w:t>
      </w:r>
      <w:r>
        <w:rPr>
          <w:rStyle w:val="StyleUnderline"/>
        </w:rPr>
        <w:t xml:space="preserve"> of young families which is critical to the revitalization of our state’s economy. </w:t>
      </w:r>
      <w:r>
        <w:rPr>
          <w:rStyle w:val="StyleUnderline"/>
          <w:highlight w:val="green"/>
        </w:rPr>
        <w:t>There will be no incentive for the teaching profession to attract</w:t>
      </w:r>
      <w:r>
        <w:rPr>
          <w:rStyle w:val="StyleUnderline"/>
        </w:rPr>
        <w:t xml:space="preserve"> and retain </w:t>
      </w:r>
      <w:r>
        <w:rPr>
          <w:rStyle w:val="StyleUnderline"/>
          <w:highlight w:val="green"/>
        </w:rPr>
        <w:t>new teachers</w:t>
      </w:r>
      <w:r>
        <w:rPr>
          <w:rStyle w:val="StyleUnderline"/>
        </w:rPr>
        <w:t xml:space="preserve"> to the field </w:t>
      </w:r>
      <w:r>
        <w:rPr>
          <w:rStyle w:val="StyleUnderline"/>
          <w:highlight w:val="green"/>
        </w:rPr>
        <w:t>if our state government teaches our community that teachers have no say over their working conditions</w:t>
      </w:r>
      <w:r>
        <w:rPr>
          <w:rStyle w:val="StyleUnderline"/>
        </w:rPr>
        <w:t xml:space="preserve"> and therefore are not valued. </w:t>
      </w:r>
      <w:r>
        <w:rPr>
          <w:sz w:val="16"/>
        </w:rPr>
        <w:t xml:space="preserve">Schools need teachers and we need enrollment of students. </w:t>
      </w:r>
      <w:r>
        <w:rPr>
          <w:rStyle w:val="StyleUnderline"/>
          <w:highlight w:val="green"/>
        </w:rPr>
        <w:t>Teachers and families of school</w:t>
      </w:r>
      <w:r>
        <w:rPr>
          <w:rStyle w:val="StyleUnderline"/>
        </w:rPr>
        <w:t xml:space="preserve"> age children </w:t>
      </w:r>
      <w:r>
        <w:rPr>
          <w:rStyle w:val="StyleUnderline"/>
          <w:highlight w:val="green"/>
        </w:rPr>
        <w:t>will</w:t>
      </w:r>
      <w:r>
        <w:rPr>
          <w:rStyle w:val="StyleUnderline"/>
        </w:rPr>
        <w:t xml:space="preserve"> simply </w:t>
      </w:r>
      <w:r>
        <w:rPr>
          <w:rStyle w:val="StyleUnderline"/>
          <w:highlight w:val="green"/>
        </w:rPr>
        <w:t>uproot</w:t>
      </w:r>
      <w:r>
        <w:rPr>
          <w:rStyle w:val="StyleUnderline"/>
        </w:rPr>
        <w:t xml:space="preserve"> </w:t>
      </w:r>
      <w:r>
        <w:rPr>
          <w:rStyle w:val="StyleUnderline"/>
          <w:highlight w:val="green"/>
        </w:rPr>
        <w:t>and</w:t>
      </w:r>
      <w:r>
        <w:rPr>
          <w:rStyle w:val="StyleUnderline"/>
        </w:rPr>
        <w:t xml:space="preserve"> </w:t>
      </w:r>
      <w:r>
        <w:rPr>
          <w:rStyle w:val="StyleUnderline"/>
          <w:highlight w:val="green"/>
        </w:rPr>
        <w:t>go</w:t>
      </w:r>
      <w:r>
        <w:rPr>
          <w:rStyle w:val="StyleUnderline"/>
        </w:rPr>
        <w:t xml:space="preserve"> </w:t>
      </w:r>
      <w:r>
        <w:rPr>
          <w:rStyle w:val="StyleUnderline"/>
          <w:highlight w:val="green"/>
        </w:rPr>
        <w:t>elsewhere</w:t>
      </w:r>
      <w:r>
        <w:rPr>
          <w:rStyle w:val="StyleUnderline"/>
        </w:rPr>
        <w:t xml:space="preserve"> to have their needs met,</w:t>
      </w:r>
      <w:r>
        <w:rPr>
          <w:sz w:val="16"/>
        </w:rPr>
        <w:t xml:space="preserve"> jeopardizing our educational system, our school-age population and workforce. A </w:t>
      </w:r>
      <w:r>
        <w:rPr>
          <w:rStyle w:val="StyleUnderline"/>
        </w:rPr>
        <w:t>“</w:t>
      </w:r>
      <w:r>
        <w:rPr>
          <w:rStyle w:val="StyleUnderline"/>
          <w:highlight w:val="green"/>
        </w:rPr>
        <w:t>one-size-fits-all”</w:t>
      </w:r>
      <w:r>
        <w:rPr>
          <w:rStyle w:val="StyleUnderline"/>
        </w:rPr>
        <w:t xml:space="preserve"> approach from our state government </w:t>
      </w:r>
      <w:r>
        <w:rPr>
          <w:rStyle w:val="StyleUnderline"/>
          <w:highlight w:val="green"/>
        </w:rPr>
        <w:t>cannot possibly work across the board for every school</w:t>
      </w:r>
      <w:r>
        <w:rPr>
          <w:rStyle w:val="StyleUnderline"/>
        </w:rPr>
        <w:t xml:space="preserve">. </w:t>
      </w:r>
      <w:r>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Pr>
          <w:rStyle w:val="StyleUnderline"/>
          <w:highlight w:val="green"/>
        </w:rPr>
        <w:t>Had the administration and teachers not</w:t>
      </w:r>
      <w:r>
        <w:rPr>
          <w:rStyle w:val="StyleUnderline"/>
        </w:rPr>
        <w:t xml:space="preserve"> pulled together to discuss and </w:t>
      </w:r>
      <w:r>
        <w:rPr>
          <w:rStyle w:val="StyleUnderline"/>
          <w:highlight w:val="green"/>
        </w:rPr>
        <w:t>demand more for their programs and allowed</w:t>
      </w:r>
      <w:r>
        <w:rPr>
          <w:rStyle w:val="StyleUnderline"/>
        </w:rPr>
        <w:t xml:space="preserve"> a </w:t>
      </w:r>
      <w:r>
        <w:rPr>
          <w:rStyle w:val="StyleUnderline"/>
          <w:highlight w:val="green"/>
        </w:rPr>
        <w:t>reckless</w:t>
      </w:r>
      <w:r>
        <w:rPr>
          <w:rStyle w:val="StyleUnderline"/>
        </w:rPr>
        <w:t xml:space="preserve"> centralized </w:t>
      </w:r>
      <w:r>
        <w:rPr>
          <w:rStyle w:val="StyleUnderline"/>
          <w:highlight w:val="green"/>
        </w:rPr>
        <w:t>decision to go forth</w:t>
      </w:r>
      <w:r>
        <w:rPr>
          <w:rStyle w:val="StyleUnderline"/>
        </w:rPr>
        <w:t xml:space="preserve">, to paraphrase one of the teachers present at this meeting, the initial </w:t>
      </w:r>
      <w:r>
        <w:rPr>
          <w:rStyle w:val="StyleUnderline"/>
          <w:highlight w:val="green"/>
        </w:rPr>
        <w:t>Act 46</w:t>
      </w:r>
      <w:r>
        <w:rPr>
          <w:rStyle w:val="StyleUnderline"/>
        </w:rPr>
        <w:t xml:space="preserve"> proposal </w:t>
      </w:r>
      <w:r>
        <w:rPr>
          <w:rStyle w:val="StyleUnderline"/>
          <w:highlight w:val="green"/>
        </w:rPr>
        <w:t>would</w:t>
      </w:r>
      <w:r>
        <w:rPr>
          <w:rStyle w:val="StyleUnderline"/>
        </w:rPr>
        <w:t xml:space="preserve"> have </w:t>
      </w:r>
      <w:r>
        <w:rPr>
          <w:rStyle w:val="StyleUnderline"/>
          <w:highlight w:val="green"/>
        </w:rPr>
        <w:t>destroyed the institution</w:t>
      </w:r>
      <w:r>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Pr>
          <w:rStyle w:val="StyleUnderline"/>
        </w:rPr>
        <w:t xml:space="preserve">As a result, </w:t>
      </w:r>
      <w:r>
        <w:rPr>
          <w:rStyle w:val="StyleUnderline"/>
          <w:highlight w:val="green"/>
        </w:rPr>
        <w:t>several teachers</w:t>
      </w:r>
      <w:r>
        <w:rPr>
          <w:rStyle w:val="StyleUnderline"/>
        </w:rPr>
        <w:t xml:space="preserve"> said they </w:t>
      </w:r>
      <w:r>
        <w:rPr>
          <w:rStyle w:val="StyleUnderline"/>
          <w:highlight w:val="green"/>
        </w:rPr>
        <w:t>would</w:t>
      </w:r>
      <w:r>
        <w:rPr>
          <w:rStyle w:val="StyleUnderline"/>
        </w:rPr>
        <w:t xml:space="preserve"> have been prepared to </w:t>
      </w:r>
      <w:r>
        <w:rPr>
          <w:rStyle w:val="StyleUnderline"/>
          <w:highlight w:val="green"/>
        </w:rPr>
        <w:t>pull their own children from the school</w:t>
      </w:r>
      <w:r>
        <w:rPr>
          <w:rStyle w:val="StyleUnderline"/>
        </w:rPr>
        <w:t xml:space="preserve"> and move out of the area. This is only one example of how allowing </w:t>
      </w:r>
      <w:r>
        <w:rPr>
          <w:rStyle w:val="StyleUnderline"/>
          <w:highlight w:val="green"/>
        </w:rPr>
        <w:t>the state to have centralized control</w:t>
      </w:r>
      <w:r>
        <w:rPr>
          <w:rStyle w:val="StyleUnderline"/>
        </w:rPr>
        <w:t xml:space="preserve">, which has proved to be an approach lacking in carefully frontloaded research and detailed examination of impact on programs and teachers, would </w:t>
      </w:r>
      <w:r>
        <w:rPr>
          <w:rStyle w:val="StyleUnderline"/>
          <w:highlight w:val="green"/>
        </w:rPr>
        <w:t>have devastating consequences on local communities</w:t>
      </w:r>
      <w:r>
        <w:rPr>
          <w:rStyle w:val="StyleUnderline"/>
        </w:rPr>
        <w:t>.</w:t>
      </w:r>
    </w:p>
    <w:p w14:paraId="750EFDBF" w14:textId="77777777" w:rsidR="00023C8C" w:rsidRDefault="00023C8C" w:rsidP="00023C8C"/>
    <w:p w14:paraId="5B298537" w14:textId="77777777" w:rsidR="00023C8C" w:rsidRDefault="00023C8C" w:rsidP="00023C8C">
      <w:pPr>
        <w:pStyle w:val="Heading4"/>
        <w:rPr>
          <w:b/>
          <w:bCs/>
        </w:rPr>
      </w:pPr>
      <w:r>
        <w:rPr>
          <w:b/>
          <w:bCs/>
        </w:rPr>
        <w:t xml:space="preserve">Strikes </w:t>
      </w:r>
      <w:r>
        <w:rPr>
          <w:b/>
          <w:bCs/>
          <w:u w:val="single"/>
        </w:rPr>
        <w:t>empower</w:t>
      </w:r>
      <w:r>
        <w:rPr>
          <w:b/>
          <w:bCs/>
        </w:rPr>
        <w:t xml:space="preserve"> unions and are successful achieving </w:t>
      </w:r>
      <w:r>
        <w:rPr>
          <w:b/>
          <w:bCs/>
          <w:u w:val="single"/>
        </w:rPr>
        <w:t>bargaining power</w:t>
      </w:r>
      <w:r>
        <w:rPr>
          <w:b/>
          <w:bCs/>
        </w:rPr>
        <w:t xml:space="preserve">, which keeps them in education. </w:t>
      </w:r>
    </w:p>
    <w:p w14:paraId="62E8807F" w14:textId="77777777" w:rsidR="00023C8C" w:rsidRDefault="00023C8C" w:rsidP="00023C8C">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[Peter Serdyukov, National University, La Jolla, California. 05/18/20, </w:t>
      </w:r>
      <w:r>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5" w:history="1">
        <w:r>
          <w:rPr>
            <w:rStyle w:val="Hyperlink"/>
            <w:color w:val="000000"/>
            <w:u w:val="single"/>
          </w:rPr>
          <w:t>https://www.lawinfo.com/resources/labor-law/teachers-unions-collective-bargaining.html</w:t>
        </w:r>
      </w:hyperlink>
      <w:r>
        <w:t>] // SC SD</w:t>
      </w:r>
    </w:p>
    <w:p w14:paraId="0C966919" w14:textId="77777777" w:rsidR="00023C8C" w:rsidRDefault="00023C8C" w:rsidP="00023C8C">
      <w:pPr>
        <w:rPr>
          <w:b/>
          <w:u w:val="single"/>
        </w:rPr>
      </w:pPr>
      <w:r>
        <w:t xml:space="preserve">A </w:t>
      </w:r>
      <w:r>
        <w:rPr>
          <w:b/>
          <w:highlight w:val="green"/>
          <w:u w:val="single"/>
        </w:rPr>
        <w:t>teachers' union</w:t>
      </w:r>
      <w:r>
        <w:t xml:space="preserve"> is a special type of labor union designed to fight for the rights of educators. With roots dating back more than 150 years in the U.S., these organizations </w:t>
      </w:r>
      <w:r>
        <w:rPr>
          <w:b/>
          <w:highlight w:val="green"/>
          <w:u w:val="single"/>
        </w:rPr>
        <w:t>play critical role</w:t>
      </w:r>
      <w:r>
        <w:rPr>
          <w:b/>
          <w:u w:val="single"/>
        </w:rPr>
        <w:t xml:space="preserve">s not only </w:t>
      </w:r>
      <w:r>
        <w:rPr>
          <w:b/>
          <w:highlight w:val="green"/>
          <w:u w:val="single"/>
        </w:rPr>
        <w:t>in securing benefits for teachers</w:t>
      </w:r>
      <w:r>
        <w:rPr>
          <w:b/>
          <w:u w:val="single"/>
        </w:rPr>
        <w:t xml:space="preserve"> but also shaping the way education works. For instance, thanks to lobbying by the National Education Association, or NEA, in the late 1860s, Congress created the Department of Education.</w:t>
      </w:r>
    </w:p>
    <w:p w14:paraId="014A9936" w14:textId="77777777" w:rsidR="00023C8C" w:rsidRDefault="00023C8C" w:rsidP="00023C8C">
      <w:r>
        <w:t>What Teachers' Unions Bargain For</w:t>
      </w:r>
    </w:p>
    <w:p w14:paraId="25E457C7" w14:textId="77777777" w:rsidR="00023C8C" w:rsidRDefault="00023C8C" w:rsidP="00023C8C">
      <w:pPr>
        <w:rPr>
          <w:b/>
          <w:u w:val="single"/>
        </w:rPr>
      </w:pPr>
      <w:r>
        <w:rPr>
          <w:b/>
          <w:u w:val="single"/>
        </w:rPr>
        <w:t>Like other types of </w:t>
      </w:r>
      <w:hyperlink r:id="rId6" w:history="1">
        <w:r>
          <w:rPr>
            <w:rStyle w:val="Hyperlink"/>
            <w:rFonts w:asciiTheme="minorHAnsi" w:hAnsiTheme="minorHAnsi" w:cstheme="minorHAnsi"/>
            <w:b/>
            <w:color w:val="000000"/>
            <w:u w:val="single"/>
          </w:rPr>
          <w:t>trade unions</w:t>
        </w:r>
      </w:hyperlink>
      <w:r>
        <w:rPr>
          <w:b/>
          <w:u w:val="single"/>
        </w:rPr>
        <w:t xml:space="preserve">, teachers' </w:t>
      </w:r>
      <w:r>
        <w:rPr>
          <w:b/>
          <w:highlight w:val="green"/>
          <w:u w:val="single"/>
        </w:rPr>
        <w:t>unions use collective bargaining agreements</w:t>
      </w:r>
      <w:r>
        <w:rPr>
          <w:b/>
          <w:u w:val="single"/>
        </w:rPr>
        <w:t xml:space="preserve">, or CBAs, to protect their members. Over the years, collective bargaining has </w:t>
      </w:r>
      <w:r>
        <w:rPr>
          <w:b/>
          <w:highlight w:val="green"/>
          <w:u w:val="single"/>
        </w:rPr>
        <w:t>helped educators gain many rights</w:t>
      </w:r>
      <w:r>
        <w:rPr>
          <w:b/>
          <w:u w:val="single"/>
        </w:rPr>
        <w:t>, such as:</w:t>
      </w:r>
    </w:p>
    <w:p w14:paraId="440838BF" w14:textId="77777777" w:rsidR="00023C8C" w:rsidRDefault="00023C8C" w:rsidP="00023C8C">
      <w:pPr>
        <w:rPr>
          <w:b/>
          <w:u w:val="single"/>
        </w:rPr>
      </w:pPr>
      <w:r>
        <w:rPr>
          <w:b/>
          <w:highlight w:val="green"/>
          <w:u w:val="single"/>
        </w:rPr>
        <w:t>Fair working conditions, compensation, and pay equality</w:t>
      </w:r>
    </w:p>
    <w:p w14:paraId="0A75D95C" w14:textId="77777777" w:rsidR="00023C8C" w:rsidRDefault="00023C8C" w:rsidP="00023C8C">
      <w:pPr>
        <w:rPr>
          <w:b/>
          <w:u w:val="single"/>
        </w:rPr>
      </w:pPr>
      <w:r>
        <w:rPr>
          <w:b/>
          <w:u w:val="single"/>
        </w:rPr>
        <w:t>Tenure mechanisms that prevented qualified educators from being punished for their personal biases, political beliefs, or other unfair reasons</w:t>
      </w:r>
    </w:p>
    <w:p w14:paraId="662051AC" w14:textId="77777777" w:rsidR="00023C8C" w:rsidRDefault="00023C8C" w:rsidP="00023C8C">
      <w:pPr>
        <w:rPr>
          <w:b/>
          <w:u w:val="single"/>
        </w:rPr>
      </w:pPr>
      <w:r>
        <w:rPr>
          <w:b/>
          <w:u w:val="single"/>
        </w:rPr>
        <w:t>Access to various benefits</w:t>
      </w:r>
    </w:p>
    <w:p w14:paraId="00EA169E" w14:textId="77777777" w:rsidR="00023C8C" w:rsidRDefault="00023C8C" w:rsidP="00023C8C">
      <w: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t>the Every</w:t>
      </w:r>
      <w:proofErr w:type="gramEnd"/>
      <w: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2F726ACA" w14:textId="77777777" w:rsidR="00023C8C" w:rsidRDefault="00023C8C" w:rsidP="00023C8C">
      <w:r>
        <w:t>State Laws and the NLRA</w:t>
      </w:r>
    </w:p>
    <w:p w14:paraId="5377947C" w14:textId="77777777" w:rsidR="00023C8C" w:rsidRDefault="00023C8C" w:rsidP="00023C8C">
      <w:pPr>
        <w:rPr>
          <w:b/>
          <w:u w:val="single"/>
        </w:rPr>
      </w:pPr>
      <w:r>
        <w:rPr>
          <w:b/>
          <w:u w:val="single"/>
        </w:rPr>
        <w:t xml:space="preserve">Some </w:t>
      </w:r>
      <w:r>
        <w:rPr>
          <w:b/>
          <w:highlight w:val="green"/>
          <w:u w:val="single"/>
        </w:rPr>
        <w:t>states prohibit certain types of collective bargaining</w:t>
      </w:r>
      <w:r>
        <w:rPr>
          <w:b/>
          <w:u w:val="single"/>
        </w:rPr>
        <w:t xml:space="preserve"> for certain workers. For teachers, such restrictions usually come into effect in public schools, where educators are classified as public employees.</w:t>
      </w:r>
    </w:p>
    <w:p w14:paraId="2D883ADE" w14:textId="77777777" w:rsidR="00023C8C" w:rsidRDefault="00023C8C" w:rsidP="00023C8C">
      <w:r>
        <w:rPr>
          <w:b/>
          <w:highlight w:val="green"/>
          <w:u w:val="single"/>
        </w:rPr>
        <w:t>In Texas, Georgia</w:t>
      </w:r>
      <w:r>
        <w:rPr>
          <w:b/>
          <w:u w:val="single"/>
        </w:rPr>
        <w:t xml:space="preserve">, North Carolina, Virginia, </w:t>
      </w:r>
      <w:r>
        <w:rPr>
          <w:b/>
          <w:highlight w:val="green"/>
          <w:u w:val="single"/>
        </w:rPr>
        <w:t>and South Carolina, collective bargaining was entirely prohibited for</w:t>
      </w:r>
      <w:r>
        <w:rPr>
          <w:b/>
          <w:u w:val="single"/>
        </w:rPr>
        <w:t xml:space="preserve"> public employees as of 2014. Only 11 states explicitly give </w:t>
      </w:r>
      <w:r>
        <w:rPr>
          <w:b/>
          <w:highlight w:val="green"/>
          <w:u w:val="single"/>
        </w:rPr>
        <w:t>teachers</w:t>
      </w:r>
      <w:r>
        <w:rPr>
          <w:b/>
          <w:u w:val="single"/>
        </w:rPr>
        <w:t xml:space="preserve"> the right to do things like going on strike, and many </w:t>
      </w:r>
      <w:r>
        <w:rPr>
          <w:b/>
          <w:highlight w:val="green"/>
          <w:u w:val="single"/>
        </w:rPr>
        <w:t>states make it completely illegal for public employees to strike</w:t>
      </w:r>
      <w:r>
        <w:rPr>
          <w:b/>
          <w:u w:val="single"/>
        </w:rPr>
        <w:t>. In some right-to-work states, these employees may be allowed to strike, but the power of unions to compel them to join is often significantly limited</w:t>
      </w:r>
      <w:r>
        <w:t>. As major walkouts and strikes over low pay have shown, these rules aren't always successful at stopping collective action, and public opinion may be evolving about educators' rights as employees.</w:t>
      </w:r>
    </w:p>
    <w:p w14:paraId="5E472253" w14:textId="77777777" w:rsidR="00023C8C" w:rsidRDefault="00023C8C" w:rsidP="00023C8C">
      <w:r>
        <w:t xml:space="preserve">How are states allowed to prohibit teachers from doing something that many workers view as a fundamental freedom? </w:t>
      </w:r>
      <w:r>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69FCB586" w14:textId="77777777" w:rsidR="00023C8C" w:rsidRDefault="00023C8C" w:rsidP="00023C8C">
      <w:r>
        <w:t xml:space="preserve">Teachers' </w:t>
      </w:r>
      <w:r>
        <w:rPr>
          <w:u w:val="single"/>
        </w:rPr>
        <w:t>Unions</w:t>
      </w:r>
      <w:r>
        <w:t xml:space="preserve"> and the U.S. Constitution</w:t>
      </w:r>
    </w:p>
    <w:p w14:paraId="1ECCBAAF" w14:textId="77777777" w:rsidR="00023C8C" w:rsidRDefault="00023C8C" w:rsidP="00023C8C">
      <w:pPr>
        <w:rPr>
          <w:b/>
          <w:u w:val="single"/>
        </w:rPr>
      </w:pPr>
      <w:r>
        <w:t xml:space="preserve">Labor unions aren't mentioned anywhere in the U.S. Constitution. At the same time, however, </w:t>
      </w:r>
      <w:r>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2F229FB8" w14:textId="77777777" w:rsidR="00023C8C" w:rsidRDefault="00023C8C" w:rsidP="00023C8C">
      <w:r>
        <w:t>Bargaining Units</w:t>
      </w:r>
    </w:p>
    <w:p w14:paraId="5E562F02" w14:textId="77777777" w:rsidR="00023C8C" w:rsidRDefault="00023C8C" w:rsidP="00023C8C">
      <w:pPr>
        <w:rPr>
          <w:b/>
          <w:u w:val="single"/>
        </w:rPr>
      </w:pPr>
      <w:r>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Pr>
          <w:b/>
          <w:u w:val="single"/>
        </w:rPr>
        <w:t>States that allow teachers to participate in collective bargaining may also mandate that schools clearly specify to which bargaining units they belong so that employees can take advantage of their rights.</w:t>
      </w:r>
    </w:p>
    <w:p w14:paraId="2B563F69" w14:textId="77777777" w:rsidR="00023C8C" w:rsidRDefault="00023C8C" w:rsidP="00023C8C">
      <w:pPr>
        <w:rPr>
          <w:b/>
          <w:u w:val="single"/>
        </w:rPr>
      </w:pPr>
      <w:r>
        <w:rPr>
          <w:b/>
          <w:u w:val="single"/>
        </w:rPr>
        <w:t xml:space="preserve">Bargaining unit positions are jobs that receive labor union representation. Although all employees can hold these jobs regardless of their union membership status, only those who hold </w:t>
      </w:r>
      <w:r>
        <w:rPr>
          <w:b/>
          <w:highlight w:val="green"/>
          <w:u w:val="single"/>
        </w:rPr>
        <w:t>bargaining unit jobs gain the full benefits of being in unions.</w:t>
      </w:r>
    </w:p>
    <w:p w14:paraId="26CB7743" w14:textId="77777777" w:rsidR="00023C8C" w:rsidRDefault="00023C8C" w:rsidP="00023C8C">
      <w: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66AB1031" w14:textId="77777777" w:rsidR="00023C8C" w:rsidRDefault="00023C8C" w:rsidP="00023C8C">
      <w:r>
        <w:t>Teachers' Unions and Charter Schools</w:t>
      </w:r>
    </w:p>
    <w:p w14:paraId="4B99133F" w14:textId="77777777" w:rsidR="00023C8C" w:rsidRDefault="00023C8C" w:rsidP="00023C8C">
      <w:r>
        <w:t>As in many other labor fields, unions sometimes clash with employers, such as schools. Notably, these disputes have come into the public eye as certain states move towards voucher and charter school education models.</w:t>
      </w:r>
    </w:p>
    <w:p w14:paraId="4A8443DC" w14:textId="77777777" w:rsidR="00023C8C" w:rsidRDefault="00023C8C" w:rsidP="00023C8C">
      <w: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4F2C1EF2" w14:textId="77777777" w:rsidR="00023C8C" w:rsidRDefault="00023C8C" w:rsidP="00023C8C">
      <w:r>
        <w:t>Other Teachers’ Union Benefits</w:t>
      </w:r>
    </w:p>
    <w:p w14:paraId="6AAC0373" w14:textId="77777777" w:rsidR="00023C8C" w:rsidRDefault="00023C8C" w:rsidP="00023C8C">
      <w:r>
        <w:rPr>
          <w:b/>
          <w:u w:val="single"/>
        </w:rPr>
        <w:t xml:space="preserve">Joining a union might </w:t>
      </w:r>
      <w:r>
        <w:rPr>
          <w:b/>
          <w:highlight w:val="green"/>
          <w:u w:val="single"/>
        </w:rPr>
        <w:t>give certain teachers more control over their futures</w:t>
      </w:r>
      <w:r>
        <w:rPr>
          <w:b/>
          <w:u w:val="single"/>
        </w:rPr>
        <w:t xml:space="preserve">. Since the benefits they receive go above and beyond what many school districts would provide of their own accord, these teachers may enjoy heightened access to vital resources that </w:t>
      </w:r>
      <w:r>
        <w:rPr>
          <w:b/>
          <w:highlight w:val="green"/>
          <w:u w:val="single"/>
        </w:rPr>
        <w:t>make it easier to focus on their career development</w:t>
      </w:r>
      <w:r>
        <w:rPr>
          <w:highlight w:val="green"/>
        </w:rPr>
        <w:t>.</w:t>
      </w:r>
      <w:r>
        <w:t xml:space="preserve"> Union members may receive:</w:t>
      </w:r>
    </w:p>
    <w:p w14:paraId="640D554D" w14:textId="77777777" w:rsidR="00023C8C" w:rsidRDefault="00023C8C" w:rsidP="00023C8C">
      <w:r>
        <w:t>Prescription medication benefits</w:t>
      </w:r>
    </w:p>
    <w:p w14:paraId="6E8E54D8" w14:textId="77777777" w:rsidR="00023C8C" w:rsidRDefault="00023C8C" w:rsidP="00023C8C">
      <w:r>
        <w:t>Consumer discounts</w:t>
      </w:r>
    </w:p>
    <w:p w14:paraId="6559D58F" w14:textId="77777777" w:rsidR="00023C8C" w:rsidRDefault="00023C8C" w:rsidP="00023C8C">
      <w:r>
        <w:t>Dental and vision health benefits</w:t>
      </w:r>
    </w:p>
    <w:p w14:paraId="4262A8CA" w14:textId="77777777" w:rsidR="00023C8C" w:rsidRDefault="00023C8C" w:rsidP="00023C8C">
      <w:r>
        <w:t>Pension plans</w:t>
      </w:r>
    </w:p>
    <w:p w14:paraId="5DF21F0E" w14:textId="77777777" w:rsidR="00023C8C" w:rsidRDefault="00023C8C" w:rsidP="00023C8C">
      <w:r>
        <w:t>For teachers, the decision whether to join a union is a personal matter. Those who want to keep their options open, however, may benefit from learning about what kinds of allowances they enjoy in different states and distinct employment positions.</w:t>
      </w:r>
    </w:p>
    <w:p w14:paraId="2C9E357A" w14:textId="77777777" w:rsidR="00023C8C" w:rsidRDefault="00023C8C" w:rsidP="00023C8C"/>
    <w:p w14:paraId="4C76578C" w14:textId="77777777" w:rsidR="00023C8C" w:rsidRDefault="00023C8C" w:rsidP="00023C8C"/>
    <w:p w14:paraId="7309619C" w14:textId="77777777" w:rsidR="00023C8C" w:rsidRDefault="00023C8C" w:rsidP="00023C8C">
      <w:pPr>
        <w:pStyle w:val="Heading4"/>
        <w:rPr>
          <w:rFonts w:eastAsia="Times New Roman"/>
          <w:b/>
          <w:bCs/>
        </w:rPr>
      </w:pPr>
      <w:r>
        <w:rPr>
          <w:rFonts w:eastAsia="Times New Roman"/>
          <w:b/>
          <w:bCs/>
        </w:rPr>
        <w:t xml:space="preserve">Only strikes have proven </w:t>
      </w:r>
      <w:r>
        <w:rPr>
          <w:rFonts w:eastAsia="Times New Roman"/>
          <w:b/>
          <w:bCs/>
          <w:u w:val="single"/>
        </w:rPr>
        <w:t>successful</w:t>
      </w:r>
      <w:r>
        <w:rPr>
          <w:rFonts w:eastAsia="Times New Roman"/>
          <w:b/>
          <w:bCs/>
        </w:rPr>
        <w:t xml:space="preserve"> in </w:t>
      </w:r>
      <w:r>
        <w:rPr>
          <w:rFonts w:eastAsia="Times New Roman"/>
          <w:b/>
          <w:bCs/>
          <w:u w:val="single"/>
        </w:rPr>
        <w:t>raising wages</w:t>
      </w:r>
      <w:r>
        <w:rPr>
          <w:rFonts w:eastAsia="Times New Roman"/>
          <w:b/>
          <w:bCs/>
        </w:rPr>
        <w:t>.</w:t>
      </w:r>
    </w:p>
    <w:p w14:paraId="49F29003" w14:textId="77777777" w:rsidR="00023C8C" w:rsidRDefault="00023C8C" w:rsidP="00023C8C">
      <w:pPr>
        <w:rPr>
          <w:color w:val="303030"/>
        </w:rPr>
      </w:pPr>
      <w:r>
        <w:rPr>
          <w:b/>
          <w:sz w:val="28"/>
          <w:szCs w:val="28"/>
        </w:rPr>
        <w:t>Richards 19</w:t>
      </w:r>
      <w:r>
        <w:t>, [</w:t>
      </w:r>
      <w:hyperlink r:id="rId7" w:history="1">
        <w:r>
          <w:rPr>
            <w:rStyle w:val="Hyperlink"/>
            <w:rFonts w:ascii="Helvetica Neue" w:hAnsi="Helvetica Neue"/>
            <w:bCs/>
            <w:color w:val="000000"/>
            <w:u w:val="single"/>
            <w:shd w:val="clear" w:color="auto" w:fill="FFFFFF"/>
          </w:rPr>
          <w:t>Erin Richards</w:t>
        </w:r>
      </w:hyperlink>
      <w:r>
        <w:t>, 6-18-19, “</w:t>
      </w:r>
      <w:r>
        <w:rPr>
          <w:color w:val="303030"/>
        </w:rPr>
        <w:t>Strikes, pay raises &amp; charter protests: America's teachers' exhausting, exhilarating year”</w:t>
      </w:r>
      <w:r>
        <w:t xml:space="preserve"> </w:t>
      </w:r>
      <w:hyperlink r:id="rId8" w:history="1">
        <w:r>
          <w:rPr>
            <w:rStyle w:val="Hyperlink"/>
            <w:color w:val="000000"/>
            <w:u w:val="single"/>
          </w:rPr>
          <w:t>https://www.usatoday.com/story/news/education/2019/06/18/teacher-pay-raises-strike-last-day-of-school-summer/1437210001/</w:t>
        </w:r>
      </w:hyperlink>
      <w:r>
        <w:rPr>
          <w:color w:val="303030"/>
        </w:rPr>
        <w:t>] // SC SD</w:t>
      </w:r>
    </w:p>
    <w:p w14:paraId="798BA41E" w14:textId="77777777" w:rsidR="00023C8C" w:rsidRDefault="00023C8C" w:rsidP="00023C8C">
      <w:pPr>
        <w:rPr>
          <w:rFonts w:asciiTheme="minorHAnsi" w:hAnsiTheme="minorHAnsi" w:cstheme="minorHAnsi"/>
        </w:rPr>
      </w:pPr>
      <w:r>
        <w:rPr>
          <w:rFonts w:asciiTheme="minorHAnsi" w:hAnsiTheme="minorHAnsi" w:cstheme="minorHAnsi"/>
        </w:rPr>
        <w:t>"Oh, the places you'll go!" the popular Dr. Seuss book promises to new graduates.</w:t>
      </w:r>
    </w:p>
    <w:p w14:paraId="7D241BB7" w14:textId="77777777" w:rsidR="00023C8C" w:rsidRDefault="00023C8C" w:rsidP="00023C8C">
      <w:pPr>
        <w:rPr>
          <w:rFonts w:asciiTheme="minorHAnsi" w:hAnsiTheme="minorHAnsi" w:cstheme="minorHAnsi"/>
        </w:rPr>
      </w:pPr>
      <w:r>
        <w:rPr>
          <w:rFonts w:asciiTheme="minorHAnsi" w:hAnsiTheme="minorHAnsi" w:cstheme="minorHAnsi"/>
        </w:rPr>
        <w:t>And, this past year, to their teachers.</w:t>
      </w:r>
    </w:p>
    <w:p w14:paraId="6D482F64" w14:textId="77777777" w:rsidR="00023C8C" w:rsidRDefault="00023C8C" w:rsidP="00023C8C">
      <w:pPr>
        <w:rPr>
          <w:rFonts w:asciiTheme="minorHAnsi" w:hAnsiTheme="minorHAnsi" w:cstheme="minorHAnsi"/>
        </w:rPr>
      </w:pPr>
      <w:r>
        <w:rPr>
          <w:rFonts w:asciiTheme="minorHAnsi" w:hAnsiTheme="minorHAnsi" w:cstheme="minorHAnsi"/>
        </w:rPr>
        <w:t>America's educators have survived a rollicking year in the public spotlight — and no slowdown is in sight.</w:t>
      </w:r>
    </w:p>
    <w:p w14:paraId="054F0F89" w14:textId="77777777" w:rsidR="00023C8C" w:rsidRDefault="00023C8C" w:rsidP="00023C8C">
      <w:pPr>
        <w:rPr>
          <w:rFonts w:asciiTheme="minorHAnsi" w:hAnsiTheme="minorHAnsi" w:cstheme="minorHAnsi"/>
        </w:rPr>
      </w:pPr>
      <w:r>
        <w:rPr>
          <w:rFonts w:asciiTheme="minorHAnsi" w:hAnsiTheme="minorHAnsi" w:cstheme="minorHAnsi"/>
        </w:rPr>
        <w:t xml:space="preserve">In the last 18 months, we've seen </w:t>
      </w:r>
      <w:r>
        <w:rPr>
          <w:rFonts w:asciiTheme="minorHAnsi" w:hAnsiTheme="minorHAnsi" w:cstheme="minorHAnsi"/>
          <w:b/>
          <w:highlight w:val="green"/>
          <w:u w:val="single"/>
        </w:rPr>
        <w:t>teachers striking for higher pay</w:t>
      </w:r>
      <w:r>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4513A627" w14:textId="77777777" w:rsidR="00023C8C" w:rsidRDefault="00023C8C" w:rsidP="00023C8C">
      <w:pPr>
        <w:rPr>
          <w:rFonts w:asciiTheme="minorHAnsi" w:hAnsiTheme="minorHAnsi" w:cstheme="minorHAnsi"/>
        </w:rPr>
      </w:pPr>
      <w:r>
        <w:rPr>
          <w:rFonts w:asciiTheme="minorHAnsi" w:hAnsiTheme="minorHAnsi" w:cstheme="minorHAnsi"/>
        </w:rPr>
        <w:t>USA TODAY tracked the pressures on America's teachers with a school-year-long series of stories, capped by a </w:t>
      </w:r>
      <w:hyperlink r:id="rId9" w:tgtFrame="_blank" w:history="1">
        <w:r>
          <w:rPr>
            <w:rStyle w:val="Hyperlink"/>
            <w:rFonts w:asciiTheme="minorHAnsi" w:hAnsiTheme="minorHAnsi" w:cstheme="minorHAnsi"/>
            <w:color w:val="303030"/>
            <w:u w:val="single"/>
          </w:rPr>
          <w:t>nationwide analysis of teacher pay and housing costs</w:t>
        </w:r>
      </w:hyperlink>
      <w:r>
        <w:rPr>
          <w:rFonts w:asciiTheme="minorHAnsi" w:hAnsiTheme="minorHAnsi" w:cstheme="minorHAnsi"/>
        </w:rPr>
        <w:t>.</w:t>
      </w:r>
    </w:p>
    <w:p w14:paraId="1DDA0687" w14:textId="77777777" w:rsidR="00023C8C" w:rsidRDefault="00023C8C" w:rsidP="00023C8C">
      <w:pPr>
        <w:rPr>
          <w:rFonts w:asciiTheme="minorHAnsi" w:hAnsiTheme="minorHAnsi" w:cstheme="minorHAnsi"/>
        </w:rPr>
      </w:pPr>
      <w:r>
        <w:rPr>
          <w:rFonts w:asciiTheme="minorHAnsi" w:hAnsiTheme="minorHAnsi" w:cstheme="minorHAnsi"/>
        </w:rPr>
        <w:t>Here's what happened.</w:t>
      </w:r>
    </w:p>
    <w:p w14:paraId="50393325" w14:textId="77777777" w:rsidR="00023C8C" w:rsidRDefault="00023C8C" w:rsidP="00023C8C">
      <w:pPr>
        <w:rPr>
          <w:rFonts w:asciiTheme="minorHAnsi" w:hAnsiTheme="minorHAnsi" w:cstheme="minorHAnsi"/>
          <w:b/>
          <w:u w:val="single"/>
        </w:rPr>
      </w:pPr>
      <w:r>
        <w:rPr>
          <w:rFonts w:asciiTheme="minorHAnsi" w:hAnsiTheme="minorHAnsi" w:cstheme="minorHAnsi"/>
          <w:b/>
          <w:highlight w:val="green"/>
          <w:u w:val="single"/>
        </w:rPr>
        <w:t>It's working</w:t>
      </w:r>
      <w:r>
        <w:rPr>
          <w:rFonts w:asciiTheme="minorHAnsi" w:hAnsiTheme="minorHAnsi" w:cstheme="minorHAnsi"/>
          <w:b/>
          <w:u w:val="single"/>
        </w:rPr>
        <w:t>: Teachers are pushing policy changes</w:t>
      </w:r>
    </w:p>
    <w:p w14:paraId="3D6C04EF" w14:textId="77777777" w:rsidR="00023C8C" w:rsidRDefault="00023C8C" w:rsidP="00023C8C">
      <w:pPr>
        <w:rPr>
          <w:rFonts w:asciiTheme="minorHAnsi" w:hAnsiTheme="minorHAnsi" w:cstheme="minorHAnsi"/>
        </w:rPr>
      </w:pPr>
      <w:r>
        <w:rPr>
          <w:rFonts w:asciiTheme="minorHAnsi" w:hAnsiTheme="minorHAnsi" w:cstheme="minorHAnsi"/>
        </w:rPr>
        <w:t>Starting last summer, it was front-line teachers rather than policymakers driving the national discussion over how best to educate children and compensate educators.</w:t>
      </w:r>
    </w:p>
    <w:p w14:paraId="74060D47" w14:textId="77777777" w:rsidR="00023C8C" w:rsidRDefault="00023C8C" w:rsidP="00023C8C">
      <w:pPr>
        <w:rPr>
          <w:rFonts w:asciiTheme="minorHAnsi" w:hAnsiTheme="minorHAnsi" w:cstheme="minorHAnsi"/>
        </w:rPr>
      </w:pPr>
      <w:r>
        <w:rPr>
          <w:rStyle w:val="Strong"/>
          <w:rFonts w:asciiTheme="minorHAnsi" w:hAnsiTheme="minorHAnsi" w:cstheme="minorHAnsi"/>
          <w:color w:val="303030"/>
        </w:rPr>
        <w:t xml:space="preserve">How the movement started: </w:t>
      </w:r>
      <w:hyperlink r:id="rId10" w:tgtFrame="_blank" w:history="1">
        <w:r>
          <w:rPr>
            <w:rStyle w:val="Hyperlink"/>
            <w:rFonts w:asciiTheme="minorHAnsi" w:hAnsiTheme="minorHAnsi" w:cstheme="minorHAnsi"/>
            <w:color w:val="303030"/>
            <w:u w:val="single"/>
          </w:rPr>
          <w:t>‘Any talks of striking?’ A West Virginia teacher’s Facebook post started a national wave</w:t>
        </w:r>
      </w:hyperlink>
    </w:p>
    <w:p w14:paraId="27384F6F" w14:textId="77777777" w:rsidR="00023C8C" w:rsidRDefault="00023C8C" w:rsidP="00023C8C">
      <w:pPr>
        <w:rPr>
          <w:rFonts w:asciiTheme="minorHAnsi" w:hAnsiTheme="minorHAnsi" w:cstheme="minorHAnsi"/>
        </w:rPr>
      </w:pPr>
      <w:r>
        <w:rPr>
          <w:rFonts w:asciiTheme="minorHAnsi" w:hAnsiTheme="minorHAnsi" w:cstheme="minorHAnsi"/>
          <w:u w:val="single"/>
        </w:rPr>
        <w:t xml:space="preserve">Their actions are helping to change the narrative. </w:t>
      </w:r>
      <w:r>
        <w:rPr>
          <w:rFonts w:asciiTheme="minorHAnsi" w:hAnsiTheme="minorHAnsi" w:cstheme="minorHAnsi"/>
          <w:highlight w:val="green"/>
          <w:u w:val="single"/>
        </w:rPr>
        <w:t>Red-state governors</w:t>
      </w:r>
      <w:r>
        <w:rPr>
          <w:rFonts w:asciiTheme="minorHAnsi" w:hAnsiTheme="minorHAnsi" w:cstheme="minorHAnsi"/>
          <w:u w:val="single"/>
        </w:rPr>
        <w:t xml:space="preserve"> who cracked down on </w:t>
      </w:r>
      <w:proofErr w:type="gramStart"/>
      <w:r>
        <w:rPr>
          <w:rFonts w:asciiTheme="minorHAnsi" w:hAnsiTheme="minorHAnsi" w:cstheme="minorHAnsi"/>
          <w:u w:val="single"/>
        </w:rPr>
        <w:t>teachers</w:t>
      </w:r>
      <w:proofErr w:type="gramEnd"/>
      <w:r>
        <w:rPr>
          <w:rFonts w:asciiTheme="minorHAnsi" w:hAnsiTheme="minorHAnsi" w:cstheme="minorHAnsi"/>
          <w:u w:val="single"/>
        </w:rPr>
        <w:t xml:space="preserve"> unions a decade ago and trimmed education budgets are </w:t>
      </w:r>
      <w:r>
        <w:rPr>
          <w:rFonts w:asciiTheme="minorHAnsi" w:hAnsiTheme="minorHAnsi" w:cstheme="minorHAnsi"/>
          <w:highlight w:val="green"/>
          <w:u w:val="single"/>
        </w:rPr>
        <w:t>now adding money to education efforts</w:t>
      </w:r>
      <w:r>
        <w:rPr>
          <w:rFonts w:asciiTheme="minorHAnsi" w:hAnsiTheme="minorHAnsi" w:cstheme="minorHAnsi"/>
          <w:u w:val="single"/>
        </w:rPr>
        <w:t>.</w:t>
      </w:r>
      <w:r>
        <w:rPr>
          <w:rFonts w:asciiTheme="minorHAnsi" w:hAnsiTheme="minorHAnsi" w:cstheme="minorHAnsi"/>
        </w:rPr>
        <w:t xml:space="preserve"> In Texas, state Gov. Greg Abbott, a Republican, just signed into law </w:t>
      </w:r>
      <w:hyperlink r:id="rId11" w:tgtFrame="_blank" w:history="1">
        <w:r>
          <w:rPr>
            <w:rStyle w:val="Hyperlink"/>
            <w:rFonts w:asciiTheme="minorHAnsi" w:hAnsiTheme="minorHAnsi" w:cstheme="minorHAnsi"/>
            <w:color w:val="303030"/>
            <w:u w:val="single"/>
          </w:rPr>
          <w:t>a $5 billion school finance package</w:t>
        </w:r>
      </w:hyperlink>
      <w:r>
        <w:rPr>
          <w:rFonts w:asciiTheme="minorHAnsi" w:hAnsiTheme="minorHAnsi" w:cstheme="minorHAnsi"/>
        </w:rPr>
        <w:t>, with much of the money slated for teacher raises.</w:t>
      </w:r>
    </w:p>
    <w:p w14:paraId="364C2BDE" w14:textId="77777777" w:rsidR="00023C8C" w:rsidRDefault="00023C8C" w:rsidP="00023C8C">
      <w:pPr>
        <w:rPr>
          <w:rFonts w:asciiTheme="minorHAnsi" w:hAnsiTheme="minorHAnsi" w:cstheme="minorHAnsi"/>
        </w:rPr>
      </w:pPr>
      <w:r>
        <w:rPr>
          <w:rFonts w:asciiTheme="minorHAnsi" w:hAnsiTheme="minorHAnsi" w:cstheme="minorHAnsi"/>
        </w:rPr>
        <w:t>In Oklahoma, home to </w:t>
      </w:r>
      <w:hyperlink r:id="rId12" w:tgtFrame="_blank" w:history="1">
        <w:r>
          <w:rPr>
            <w:rStyle w:val="Hyperlink"/>
            <w:rFonts w:asciiTheme="minorHAnsi" w:hAnsiTheme="minorHAnsi" w:cstheme="minorHAnsi"/>
            <w:color w:val="303030"/>
            <w:u w:val="single"/>
          </w:rPr>
          <w:t>one of the first statewide teacher strikes</w:t>
        </w:r>
      </w:hyperlink>
      <w:r>
        <w:rPr>
          <w:rFonts w:asciiTheme="minorHAnsi" w:hAnsiTheme="minorHAnsi" w:cstheme="minorHAnsi"/>
        </w:rPr>
        <w:t> in 2018, Republicans passed a budget that offers about $200 million in new education spending, partly to fund teacher raises.</w:t>
      </w:r>
    </w:p>
    <w:p w14:paraId="233BB59F" w14:textId="77777777" w:rsidR="00023C8C" w:rsidRDefault="00023C8C" w:rsidP="00023C8C">
      <w:pPr>
        <w:rPr>
          <w:rFonts w:asciiTheme="minorHAnsi" w:hAnsiTheme="minorHAnsi" w:cstheme="minorHAnsi"/>
          <w:u w:val="single"/>
        </w:rPr>
      </w:pPr>
      <w:r>
        <w:rPr>
          <w:rFonts w:asciiTheme="minorHAnsi" w:hAnsiTheme="minorHAnsi" w:cstheme="minorHAnsi"/>
        </w:rPr>
        <w:t xml:space="preserve">On the Democratic side, presidential candidates Kamala Harris, a senator from California, and Joe Biden, former vice president, </w:t>
      </w:r>
      <w:r>
        <w:rPr>
          <w:rFonts w:asciiTheme="minorHAnsi" w:hAnsiTheme="minorHAnsi" w:cstheme="minorHAnsi"/>
          <w:highlight w:val="green"/>
          <w:u w:val="single"/>
        </w:rPr>
        <w:t xml:space="preserve">have both made pay raises for </w:t>
      </w:r>
      <w:proofErr w:type="gramStart"/>
      <w:r>
        <w:rPr>
          <w:rFonts w:asciiTheme="minorHAnsi" w:hAnsiTheme="minorHAnsi" w:cstheme="minorHAnsi"/>
          <w:highlight w:val="green"/>
          <w:u w:val="single"/>
        </w:rPr>
        <w:t>teachers</w:t>
      </w:r>
      <w:proofErr w:type="gramEnd"/>
      <w:r>
        <w:rPr>
          <w:rFonts w:asciiTheme="minorHAnsi" w:hAnsiTheme="minorHAnsi" w:cstheme="minorHAnsi"/>
          <w:highlight w:val="green"/>
          <w:u w:val="single"/>
        </w:rPr>
        <w:t xml:space="preserve"> part of their platforms.</w:t>
      </w:r>
    </w:p>
    <w:p w14:paraId="44B363A9" w14:textId="77777777" w:rsidR="00023C8C" w:rsidRDefault="00023C8C" w:rsidP="00023C8C">
      <w:pPr>
        <w:rPr>
          <w:rFonts w:asciiTheme="minorHAnsi" w:hAnsiTheme="minorHAnsi" w:cstheme="minorHAnsi"/>
        </w:rPr>
      </w:pPr>
      <w:r>
        <w:rPr>
          <w:rFonts w:asciiTheme="minorHAnsi" w:hAnsiTheme="minorHAnsi" w:cstheme="minorHAnsi"/>
        </w:rPr>
        <w:t xml:space="preserve">In general, </w:t>
      </w:r>
      <w:r>
        <w:rPr>
          <w:rFonts w:asciiTheme="minorHAnsi" w:hAnsiTheme="minorHAnsi" w:cstheme="minorHAnsi"/>
          <w:highlight w:val="green"/>
          <w:u w:val="single"/>
        </w:rPr>
        <w:t>the public has backed the idea.</w:t>
      </w:r>
      <w:r>
        <w:rPr>
          <w:rFonts w:asciiTheme="minorHAnsi" w:hAnsiTheme="minorHAnsi" w:cstheme="minorHAnsi"/>
        </w:rPr>
        <w:t> </w:t>
      </w:r>
    </w:p>
    <w:p w14:paraId="31032E80" w14:textId="77777777" w:rsidR="00023C8C" w:rsidRDefault="00023C8C" w:rsidP="00023C8C">
      <w:pPr>
        <w:rPr>
          <w:rFonts w:asciiTheme="minorHAnsi" w:hAnsiTheme="minorHAnsi" w:cstheme="minorHAnsi"/>
        </w:rPr>
      </w:pPr>
      <w:r>
        <w:rPr>
          <w:rFonts w:asciiTheme="minorHAnsi" w:hAnsiTheme="minorHAnsi" w:cstheme="minorHAnsi"/>
        </w:rPr>
        <w:t>In a national poll from USA TODAY and Ipsos Public Affairs, a majority of people said teachers </w:t>
      </w:r>
      <w:hyperlink r:id="rId13" w:tgtFrame="_blank" w:history="1">
        <w:r>
          <w:rPr>
            <w:rStyle w:val="Hyperlink"/>
            <w:rFonts w:asciiTheme="minorHAnsi" w:hAnsiTheme="minorHAnsi" w:cstheme="minorHAnsi"/>
            <w:color w:val="303030"/>
            <w:u w:val="single"/>
          </w:rPr>
          <w:t>had the right to strike</w:t>
        </w:r>
      </w:hyperlink>
      <w:r>
        <w:rPr>
          <w:rFonts w:asciiTheme="minorHAnsi" w:hAnsiTheme="minorHAnsi" w:cstheme="minorHAnsi"/>
        </w:rPr>
        <w:t>, a view held even by the parents whose lives were most disrupted when teachers walked off the job.</w:t>
      </w:r>
    </w:p>
    <w:p w14:paraId="621BB1C0" w14:textId="77777777" w:rsidR="00023C8C" w:rsidRDefault="00023C8C" w:rsidP="00023C8C">
      <w:pPr>
        <w:pStyle w:val="Heading4"/>
        <w:rPr>
          <w:b/>
          <w:bCs/>
        </w:rPr>
      </w:pPr>
      <w:r>
        <w:rPr>
          <w:b/>
          <w:bCs/>
        </w:rPr>
        <w:t xml:space="preserve">Teacher strikes affect politics at the </w:t>
      </w:r>
      <w:r>
        <w:rPr>
          <w:b/>
          <w:bCs/>
          <w:u w:val="single"/>
        </w:rPr>
        <w:t>national level</w:t>
      </w:r>
      <w:r>
        <w:rPr>
          <w:b/>
          <w:bCs/>
        </w:rPr>
        <w:t xml:space="preserve"> - increases </w:t>
      </w:r>
      <w:r>
        <w:rPr>
          <w:b/>
          <w:bCs/>
          <w:u w:val="single"/>
        </w:rPr>
        <w:t>educational</w:t>
      </w:r>
      <w:r>
        <w:rPr>
          <w:b/>
          <w:bCs/>
        </w:rPr>
        <w:t xml:space="preserve"> focus.</w:t>
      </w:r>
    </w:p>
    <w:p w14:paraId="5B7EF701" w14:textId="77777777" w:rsidR="00023C8C" w:rsidRDefault="00023C8C" w:rsidP="00023C8C">
      <w:pPr>
        <w:rPr>
          <w:sz w:val="16"/>
        </w:rPr>
      </w:pPr>
      <w:r>
        <w:rPr>
          <w:rStyle w:val="Style13ptBold"/>
        </w:rPr>
        <w:t>Will 10/27</w:t>
      </w:r>
      <w:r>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30D6BC8D" w14:textId="77777777" w:rsidR="00023C8C" w:rsidRDefault="00023C8C" w:rsidP="00023C8C">
      <w:pPr>
        <w:rPr>
          <w:rStyle w:val="StyleUnderline"/>
        </w:rPr>
      </w:pPr>
      <w:r>
        <w:rPr>
          <w:rStyle w:val="Emphasis"/>
          <w:highlight w:val="green"/>
        </w:rPr>
        <w:t>Teacher strikes have</w:t>
      </w:r>
      <w:r>
        <w:rPr>
          <w:rStyle w:val="Emphasis"/>
        </w:rPr>
        <w:t xml:space="preserve"> a </w:t>
      </w:r>
      <w:r>
        <w:rPr>
          <w:rStyle w:val="Emphasis"/>
          <w:highlight w:val="green"/>
        </w:rPr>
        <w:t>profound</w:t>
      </w:r>
      <w:r>
        <w:rPr>
          <w:sz w:val="16"/>
        </w:rPr>
        <w:t xml:space="preserve"> and often unrecognized </w:t>
      </w:r>
      <w:r>
        <w:rPr>
          <w:rStyle w:val="Emphasis"/>
          <w:highlight w:val="green"/>
        </w:rPr>
        <w:t>role in national politics</w:t>
      </w:r>
      <w:r>
        <w:rPr>
          <w:rStyle w:val="StyleUnderline"/>
        </w:rPr>
        <w:t>, a new working paper suggests: They put education front and center in Congressional campaigns and ad</w:t>
      </w:r>
      <w:r>
        <w:rPr>
          <w:sz w:val="16"/>
        </w:rPr>
        <w:t>vertisement</w:t>
      </w:r>
      <w:r>
        <w:rPr>
          <w:rStyle w:val="StyleUnderline"/>
        </w:rPr>
        <w:t xml:space="preserve">s. </w:t>
      </w:r>
      <w:r>
        <w:rPr>
          <w:rStyle w:val="Emphasis"/>
        </w:rPr>
        <w:t xml:space="preserve">Holding </w:t>
      </w:r>
      <w:r>
        <w:rPr>
          <w:rStyle w:val="Emphasis"/>
          <w:highlight w:val="green"/>
        </w:rPr>
        <w:t>a strike more than doubles</w:t>
      </w:r>
      <w:r>
        <w:rPr>
          <w:rStyle w:val="Emphasis"/>
        </w:rPr>
        <w:t xml:space="preserve"> the </w:t>
      </w:r>
      <w:r>
        <w:rPr>
          <w:rStyle w:val="Emphasis"/>
          <w:highlight w:val="green"/>
        </w:rPr>
        <w:t>likelihood</w:t>
      </w:r>
      <w:r>
        <w:rPr>
          <w:rStyle w:val="Emphasis"/>
        </w:rPr>
        <w:t xml:space="preserve"> that </w:t>
      </w:r>
      <w:r>
        <w:rPr>
          <w:rStyle w:val="Emphasis"/>
          <w:highlight w:val="green"/>
        </w:rPr>
        <w:t>a Congressional candidate will air an education ad</w:t>
      </w:r>
      <w:r>
        <w:rPr>
          <w:rStyle w:val="Emphasis"/>
        </w:rPr>
        <w:t xml:space="preserve"> </w:t>
      </w:r>
      <w:r>
        <w:rPr>
          <w:rStyle w:val="StyleUnderline"/>
        </w:rPr>
        <w:t>in the area where the labor action occurred</w:t>
      </w:r>
      <w:r>
        <w:rPr>
          <w:sz w:val="16"/>
        </w:rPr>
        <w:t>, write the authors of the paper, which has not yet been peer reviewed. The upshot is that despite the risky nature of shutting down schools</w:t>
      </w:r>
      <w:r>
        <w:rPr>
          <w:rStyle w:val="StyleUnderline"/>
          <w:highlight w:val="green"/>
        </w:rPr>
        <w:t>, strikes</w:t>
      </w:r>
      <w:r>
        <w:rPr>
          <w:rStyle w:val="StyleUnderline"/>
        </w:rPr>
        <w:t xml:space="preserve"> may </w:t>
      </w:r>
      <w:r>
        <w:rPr>
          <w:rStyle w:val="StyleUnderline"/>
          <w:highlight w:val="green"/>
        </w:rPr>
        <w:t>elevate</w:t>
      </w:r>
      <w:r>
        <w:rPr>
          <w:rStyle w:val="StyleUnderline"/>
        </w:rPr>
        <w:t xml:space="preserve"> the </w:t>
      </w:r>
      <w:r>
        <w:rPr>
          <w:rStyle w:val="StyleUnderline"/>
          <w:highlight w:val="green"/>
        </w:rPr>
        <w:t>importance of education issues</w:t>
      </w:r>
      <w:r>
        <w:rPr>
          <w:rStyle w:val="StyleUnderline"/>
        </w:rPr>
        <w:t xml:space="preserve">, and ultimately could give teachers’ unions more power in the national arena. </w:t>
      </w:r>
      <w:r>
        <w:rPr>
          <w:sz w:val="16"/>
        </w:rPr>
        <w:t>“We were really interested in some of these broader political effects of teacher strikes,” said Melissa Arnold Lyon, a co-author of the study and a postdoctoral research associate at the Annenberg Institute at Brown University. “</w:t>
      </w:r>
      <w:r>
        <w:rPr>
          <w:rStyle w:val="StyleUnderline"/>
        </w:rPr>
        <w:t>Teachers’ unions have increasing prominence as national actors in education politics.”</w:t>
      </w:r>
      <w:r>
        <w:rPr>
          <w:u w:val="single"/>
        </w:rPr>
        <w:t xml:space="preserve"> </w:t>
      </w:r>
      <w:r>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Pr>
          <w:rStyle w:val="StyleUnderline"/>
        </w:rPr>
        <w:t xml:space="preserve">even </w:t>
      </w:r>
      <w:r>
        <w:rPr>
          <w:rStyle w:val="StyleUnderline"/>
          <w:highlight w:val="green"/>
        </w:rPr>
        <w:t>individual strikes increase the probability of education-focused ad</w:t>
      </w:r>
      <w:r>
        <w:rPr>
          <w:rStyle w:val="StyleUnderline"/>
        </w:rPr>
        <w:t>vertisement</w:t>
      </w:r>
      <w:r>
        <w:rPr>
          <w:rStyle w:val="StyleUnderline"/>
          <w:highlight w:val="green"/>
        </w:rPr>
        <w:t>s</w:t>
      </w:r>
      <w:r>
        <w:rPr>
          <w:rStyle w:val="StyleUnderline"/>
        </w:rPr>
        <w:t xml:space="preserve"> being aired. Lyon and</w:t>
      </w:r>
      <w:r>
        <w:rPr>
          <w:sz w:val="16"/>
        </w:rPr>
        <w:t xml:space="preserve"> Brown professor Matthew </w:t>
      </w:r>
      <w:r>
        <w:rPr>
          <w:rStyle w:val="StyleUnderline"/>
        </w:rPr>
        <w:t xml:space="preserve">Kraft created a dataset of all </w:t>
      </w:r>
      <w:r>
        <w:rPr>
          <w:sz w:val="16"/>
        </w:rPr>
        <w:t xml:space="preserve">U.S. teacher strikes between July 2007 and November 2018—totaling </w:t>
      </w:r>
      <w:r>
        <w:rPr>
          <w:rStyle w:val="StyleUnderline"/>
        </w:rPr>
        <w:t>540 district strikes</w:t>
      </w:r>
      <w:r>
        <w:rPr>
          <w:sz w:val="16"/>
        </w:rPr>
        <w:t>, many of which were part of coordinated efforts in a single state—</w:t>
      </w:r>
      <w:r>
        <w:rPr>
          <w:rStyle w:val="StyleUnderline"/>
        </w:rPr>
        <w:t>and analyzed that alongside databases of TV political ads</w:t>
      </w:r>
      <w:r>
        <w:rPr>
          <w:sz w:val="16"/>
        </w:rPr>
        <w:t xml:space="preserve"> for U.S. House of Representatives elections. The researchers compared election ads in media markets where strikes occurred and in markets that didn’t experience strikes. </w:t>
      </w:r>
      <w:r>
        <w:rPr>
          <w:rStyle w:val="StyleUnderline"/>
        </w:rPr>
        <w:t xml:space="preserve">The researchers focused on ads from House of Representatives campaigns to show how the </w:t>
      </w:r>
      <w:r>
        <w:rPr>
          <w:rStyle w:val="Emphasis"/>
          <w:highlight w:val="green"/>
        </w:rPr>
        <w:t>effects of teacher strikes reverberate beyond</w:t>
      </w:r>
      <w:r>
        <w:rPr>
          <w:rStyle w:val="Emphasis"/>
        </w:rPr>
        <w:t xml:space="preserve"> local or </w:t>
      </w:r>
      <w:r>
        <w:rPr>
          <w:rStyle w:val="Emphasis"/>
          <w:highlight w:val="green"/>
        </w:rPr>
        <w:t>state politics</w:t>
      </w:r>
      <w:r>
        <w:rPr>
          <w:rStyle w:val="StyleUnderline"/>
        </w:rPr>
        <w:t>.</w:t>
      </w:r>
      <w:r>
        <w:rPr>
          <w:sz w:val="16"/>
        </w:rPr>
        <w:t xml:space="preserve"> Also, </w:t>
      </w:r>
      <w:r>
        <w:rPr>
          <w:rStyle w:val="StyleUnderline"/>
        </w:rPr>
        <w:t>campaign ads are expensive and represent a significant investment from a candidate</w:t>
      </w:r>
      <w:r>
        <w:rPr>
          <w:sz w:val="16"/>
        </w:rPr>
        <w:t xml:space="preserve">—and past </w:t>
      </w:r>
      <w:r>
        <w:rPr>
          <w:rStyle w:val="StyleUnderline"/>
        </w:rPr>
        <w:t xml:space="preserve">research has shown that </w:t>
      </w:r>
      <w:r>
        <w:rPr>
          <w:rStyle w:val="Emphasis"/>
          <w:highlight w:val="green"/>
        </w:rPr>
        <w:t>political ads can affect</w:t>
      </w:r>
      <w:r>
        <w:rPr>
          <w:rStyle w:val="StyleUnderline"/>
        </w:rPr>
        <w:t xml:space="preserve"> voter preferences, election turnout, and </w:t>
      </w:r>
      <w:r>
        <w:rPr>
          <w:rStyle w:val="Emphasis"/>
          <w:highlight w:val="green"/>
        </w:rPr>
        <w:t>future legislative agendas</w:t>
      </w:r>
      <w:r>
        <w:rPr>
          <w:rStyle w:val="StyleUnderline"/>
        </w:rPr>
        <w:t xml:space="preserve">. </w:t>
      </w:r>
      <w:r>
        <w:rPr>
          <w:sz w:val="16"/>
        </w:rPr>
        <w:t xml:space="preserve">The researchers found that </w:t>
      </w:r>
      <w:r>
        <w:rPr>
          <w:rStyle w:val="StyleUnderline"/>
        </w:rPr>
        <w:t>most of the ads were positive</w:t>
      </w:r>
      <w:r>
        <w:rPr>
          <w:sz w:val="16"/>
        </w:rPr>
        <w:t xml:space="preserve">: They promoted a candidate (instead of attacking them) and had uplifting music. Although teacher strikes have negative consequences on parents and students in the form of lost instruction time and </w:t>
      </w:r>
      <w:proofErr w:type="gramStart"/>
      <w:r>
        <w:rPr>
          <w:sz w:val="16"/>
        </w:rPr>
        <w:t>child care</w:t>
      </w:r>
      <w:proofErr w:type="gramEnd"/>
      <w:r>
        <w:rPr>
          <w:sz w:val="16"/>
        </w:rPr>
        <w:t xml:space="preserve">, </w:t>
      </w:r>
      <w:r>
        <w:rPr>
          <w:rStyle w:val="StyleUnderline"/>
        </w:rPr>
        <w:t>few ads disparaged teachers’ unions or called for stricter laws against striking</w:t>
      </w:r>
      <w:r>
        <w:rPr>
          <w:sz w:val="16"/>
        </w:rPr>
        <w:t>, Lyon said. That effect holds true for both political parties. “</w:t>
      </w:r>
      <w:r>
        <w:rPr>
          <w:rStyle w:val="StyleUnderline"/>
        </w:rPr>
        <w:t xml:space="preserve">Republicans just as much as Democrats are </w:t>
      </w:r>
      <w:r>
        <w:rPr>
          <w:rStyle w:val="Emphasis"/>
        </w:rPr>
        <w:t>talking about education more as a result of teacher strikes</w:t>
      </w:r>
      <w:r>
        <w:rPr>
          <w:rStyle w:val="StyleUnderline"/>
        </w:rPr>
        <w:t xml:space="preserve">, and they’re doing so </w:t>
      </w:r>
      <w:r>
        <w:rPr>
          <w:rStyle w:val="Emphasis"/>
        </w:rPr>
        <w:t>in largely positive ways</w:t>
      </w:r>
      <w:r>
        <w:rPr>
          <w:sz w:val="16"/>
        </w:rPr>
        <w:t xml:space="preserve">,” she said. The study also found that the </w:t>
      </w:r>
      <w:r>
        <w:rPr>
          <w:rStyle w:val="StyleUnderline"/>
        </w:rPr>
        <w:t>effects of strikes on political ads are strongest in political battleground areas, where candidates are appealing to swing voters</w:t>
      </w:r>
      <w:r>
        <w:rPr>
          <w:sz w:val="16"/>
        </w:rPr>
        <w:t>. “</w:t>
      </w:r>
      <w:r>
        <w:rPr>
          <w:rStyle w:val="StyleUnderline"/>
        </w:rPr>
        <w:t>These findings highlight how candidates with the greatest concern for their election prospects are the most reactive to strikes</w:t>
      </w:r>
      <w:r>
        <w:rPr>
          <w:sz w:val="16"/>
        </w:rPr>
        <w:t xml:space="preserve">,” the researchers wrote. “This implies that </w:t>
      </w:r>
      <w:r>
        <w:rPr>
          <w:rStyle w:val="Emphasis"/>
        </w:rPr>
        <w:t xml:space="preserve">strikes lead </w:t>
      </w:r>
      <w:r>
        <w:rPr>
          <w:rStyle w:val="Emphasis"/>
          <w:highlight w:val="green"/>
        </w:rPr>
        <w:t>political elites</w:t>
      </w:r>
      <w:r>
        <w:rPr>
          <w:rStyle w:val="Emphasis"/>
        </w:rPr>
        <w:t xml:space="preserve"> to </w:t>
      </w:r>
      <w:r>
        <w:rPr>
          <w:rStyle w:val="Emphasis"/>
          <w:highlight w:val="green"/>
        </w:rPr>
        <w:t>believe that they have something to gain from discussing education issues</w:t>
      </w:r>
      <w:r>
        <w:rPr>
          <w:sz w:val="16"/>
        </w:rPr>
        <w:t xml:space="preserve">.” </w:t>
      </w:r>
      <w:r>
        <w:rPr>
          <w:rStyle w:val="Emphasis"/>
        </w:rPr>
        <w:t xml:space="preserve">Teacher strikes often have the public’s support </w:t>
      </w:r>
      <w:r>
        <w:rPr>
          <w:sz w:val="16"/>
        </w:rPr>
        <w:t xml:space="preserve">The statewide strikes and those that happened in big cities in 2018 and 2019 were notable for going beyond the bread-and-butter issues typical in labor disputes. While </w:t>
      </w:r>
      <w:r>
        <w:rPr>
          <w:rStyle w:val="StyleUnderline"/>
        </w:rPr>
        <w:t>teachers</w:t>
      </w:r>
      <w:r>
        <w:rPr>
          <w:sz w:val="16"/>
        </w:rPr>
        <w:t xml:space="preserve"> were fighting for salary increases, they </w:t>
      </w:r>
      <w:r>
        <w:rPr>
          <w:rStyle w:val="StyleUnderline"/>
        </w:rPr>
        <w:t>framed</w:t>
      </w:r>
      <w:r>
        <w:rPr>
          <w:sz w:val="16"/>
        </w:rPr>
        <w:t xml:space="preserve"> the </w:t>
      </w:r>
      <w:r>
        <w:rPr>
          <w:rStyle w:val="StyleUnderline"/>
        </w:rPr>
        <w:t>strikes as efforts to do what’s best for their students. They pointed to sparsely resourced classrooms, shoddy school infrastructure, and gaps in available student supports. That framing—</w:t>
      </w:r>
      <w:proofErr w:type="gramStart"/>
      <w:r>
        <w:rPr>
          <w:rStyle w:val="StyleUnderline"/>
        </w:rPr>
        <w:t>that teachers</w:t>
      </w:r>
      <w:proofErr w:type="gramEnd"/>
      <w:r>
        <w:rPr>
          <w:rStyle w:val="StyleUnderline"/>
        </w:rPr>
        <w:t xml:space="preserve"> were on the picket lines, sometimes risking their jobs, in order to provide what’s best for their students—helped galvanize public support.</w:t>
      </w:r>
    </w:p>
    <w:p w14:paraId="390C493C" w14:textId="77777777" w:rsidR="00023C8C" w:rsidRDefault="00023C8C" w:rsidP="00023C8C">
      <w:pPr>
        <w:rPr>
          <w:rStyle w:val="StyleUnderline"/>
        </w:rPr>
      </w:pPr>
    </w:p>
    <w:p w14:paraId="27625EBC" w14:textId="77777777" w:rsidR="00023C8C" w:rsidRDefault="00023C8C" w:rsidP="00023C8C">
      <w:pPr>
        <w:pStyle w:val="Heading4"/>
        <w:rPr>
          <w:b/>
          <w:bCs/>
        </w:rPr>
      </w:pPr>
      <w:r>
        <w:rPr>
          <w:b/>
          <w:bCs/>
        </w:rPr>
        <w:t xml:space="preserve">The teacher activism movement is a </w:t>
      </w:r>
      <w:r>
        <w:rPr>
          <w:b/>
          <w:bCs/>
          <w:u w:val="single"/>
        </w:rPr>
        <w:t>nation-wide force</w:t>
      </w:r>
      <w:r>
        <w:rPr>
          <w:b/>
          <w:bCs/>
        </w:rPr>
        <w:t xml:space="preserve"> for </w:t>
      </w:r>
      <w:r>
        <w:rPr>
          <w:b/>
          <w:bCs/>
          <w:u w:val="single"/>
        </w:rPr>
        <w:t>social change</w:t>
      </w:r>
      <w:r>
        <w:rPr>
          <w:b/>
          <w:bCs/>
        </w:rPr>
        <w:t xml:space="preserve">. It’s successfully deconstructing </w:t>
      </w:r>
      <w:r>
        <w:rPr>
          <w:b/>
          <w:bCs/>
          <w:u w:val="single"/>
        </w:rPr>
        <w:t>privatization</w:t>
      </w:r>
      <w:r>
        <w:rPr>
          <w:b/>
          <w:bCs/>
        </w:rPr>
        <w:t xml:space="preserve">, </w:t>
      </w:r>
      <w:r>
        <w:rPr>
          <w:b/>
          <w:bCs/>
          <w:u w:val="single"/>
        </w:rPr>
        <w:t>inequality</w:t>
      </w:r>
      <w:r>
        <w:rPr>
          <w:b/>
          <w:bCs/>
        </w:rPr>
        <w:t xml:space="preserve">, and </w:t>
      </w:r>
      <w:r>
        <w:rPr>
          <w:b/>
          <w:bCs/>
          <w:u w:val="single"/>
        </w:rPr>
        <w:t>charter schools</w:t>
      </w:r>
      <w:r>
        <w:rPr>
          <w:b/>
          <w:bCs/>
        </w:rPr>
        <w:t xml:space="preserve">. </w:t>
      </w:r>
    </w:p>
    <w:p w14:paraId="03D92745" w14:textId="77777777" w:rsidR="00023C8C" w:rsidRDefault="00023C8C" w:rsidP="00023C8C">
      <w:pPr>
        <w:rPr>
          <w:sz w:val="16"/>
        </w:rPr>
      </w:pPr>
      <w:r>
        <w:rPr>
          <w:rStyle w:val="Style13ptBold"/>
        </w:rPr>
        <w:t>Will 19</w:t>
      </w:r>
      <w:r>
        <w:rPr>
          <w:sz w:val="16"/>
        </w:rPr>
        <w:t xml:space="preserve"> (Madeline, 3-5-2019, "How Teacher Strikes Are Changing," Education Week, </w:t>
      </w:r>
      <w:hyperlink r:id="rId14" w:history="1">
        <w:r>
          <w:rPr>
            <w:rStyle w:val="Hyperlink"/>
            <w:color w:val="000000"/>
            <w:sz w:val="16"/>
            <w:u w:val="single"/>
          </w:rPr>
          <w:t>https://www.edweek.org/teaching-learning/how-teacher-strikes-are-changing/2019/03</w:t>
        </w:r>
      </w:hyperlink>
      <w:r>
        <w:rPr>
          <w:sz w:val="16"/>
        </w:rPr>
        <w:t>) AG</w:t>
      </w:r>
    </w:p>
    <w:p w14:paraId="3CC434CB" w14:textId="77777777" w:rsidR="00023C8C" w:rsidRDefault="00023C8C" w:rsidP="00023C8C">
      <w:pPr>
        <w:rPr>
          <w:sz w:val="16"/>
        </w:rPr>
      </w:pPr>
      <w:r>
        <w:rPr>
          <w:sz w:val="16"/>
        </w:rPr>
        <w:t xml:space="preserve">But </w:t>
      </w:r>
      <w:r>
        <w:rPr>
          <w:rStyle w:val="StyleUnderline"/>
        </w:rPr>
        <w:t xml:space="preserve">this time, teachers’ demands were different, a reflection of </w:t>
      </w:r>
      <w:r>
        <w:rPr>
          <w:rStyle w:val="Emphasis"/>
        </w:rPr>
        <w:t>the changing flavor of strikes nationwide</w:t>
      </w:r>
      <w:r>
        <w:rPr>
          <w:sz w:val="16"/>
        </w:rPr>
        <w:t xml:space="preserve">. While </w:t>
      </w:r>
      <w:r>
        <w:rPr>
          <w:rStyle w:val="StyleUnderline"/>
        </w:rPr>
        <w:t>last year’s teacher walkouts were focused primarily on stagnant wages</w:t>
      </w:r>
      <w:r>
        <w:rPr>
          <w:sz w:val="16"/>
        </w:rPr>
        <w:t xml:space="preserve"> and crumbling classrooms, </w:t>
      </w:r>
      <w:r>
        <w:rPr>
          <w:rStyle w:val="StyleUnderline"/>
        </w:rPr>
        <w:t>the</w:t>
      </w:r>
      <w:r>
        <w:rPr>
          <w:rStyle w:val="Emphasis"/>
        </w:rPr>
        <w:t xml:space="preserve"> </w:t>
      </w:r>
      <w:r>
        <w:rPr>
          <w:rStyle w:val="Emphasis"/>
          <w:highlight w:val="green"/>
        </w:rPr>
        <w:t>strike demands</w:t>
      </w:r>
      <w:r>
        <w:rPr>
          <w:rStyle w:val="Emphasis"/>
        </w:rPr>
        <w:t xml:space="preserve"> now are more </w:t>
      </w:r>
      <w:r>
        <w:rPr>
          <w:rStyle w:val="Emphasis"/>
          <w:highlight w:val="green"/>
        </w:rPr>
        <w:t>far-reaching</w:t>
      </w:r>
      <w:r>
        <w:rPr>
          <w:rStyle w:val="StyleUnderline"/>
          <w:highlight w:val="green"/>
        </w:rPr>
        <w:t>.</w:t>
      </w:r>
      <w:r>
        <w:rPr>
          <w:rStyle w:val="StyleUnderline"/>
        </w:rPr>
        <w:t xml:space="preserve"> Teachers are pushing back against education reform policies such as charter schools and performance-based pay. They’re also fighting for </w:t>
      </w:r>
      <w:r>
        <w:rPr>
          <w:rStyle w:val="Emphasis"/>
        </w:rPr>
        <w:t>social-justice initiatives</w:t>
      </w:r>
      <w:r>
        <w:rPr>
          <w:rStyle w:val="StyleUnderline"/>
        </w:rPr>
        <w:t xml:space="preserve"> like sanctuary protections for undocumented students. </w:t>
      </w:r>
      <w:r>
        <w:rPr>
          <w:sz w:val="16"/>
        </w:rPr>
        <w:t xml:space="preserve">Although some experts say there’s a risk of losing public support as teachers become more political in their demands, the </w:t>
      </w:r>
      <w:r>
        <w:rPr>
          <w:rStyle w:val="StyleUnderline"/>
        </w:rPr>
        <w:t xml:space="preserve">strikes so far have retained </w:t>
      </w:r>
      <w:r>
        <w:rPr>
          <w:rStyle w:val="Emphasis"/>
        </w:rPr>
        <w:t>community involvement</w:t>
      </w:r>
      <w:r>
        <w:rPr>
          <w:rStyle w:val="StyleUnderline"/>
        </w:rPr>
        <w:t xml:space="preserve"> and have all been relatively </w:t>
      </w:r>
      <w:r>
        <w:rPr>
          <w:rStyle w:val="Emphasis"/>
        </w:rPr>
        <w:t>successful</w:t>
      </w:r>
      <w:r>
        <w:rPr>
          <w:rStyle w:val="StyleUnderline"/>
        </w:rPr>
        <w:t>.</w:t>
      </w:r>
      <w:r>
        <w:rPr>
          <w:sz w:val="16"/>
        </w:rPr>
        <w:t xml:space="preserve"> Even as the protests move from red states to blue cities, there is still a coherent narrative in place: Teachers are underpaid, asked to do more with less, and fed up. These </w:t>
      </w:r>
      <w:r>
        <w:rPr>
          <w:rStyle w:val="Emphasis"/>
        </w:rPr>
        <w:t xml:space="preserve">strikes are </w:t>
      </w:r>
      <w:r>
        <w:rPr>
          <w:rStyle w:val="Emphasis"/>
          <w:highlight w:val="green"/>
        </w:rPr>
        <w:t>not independent and isolated efforts</w:t>
      </w:r>
      <w:r>
        <w:rPr>
          <w:rStyle w:val="Emphasis"/>
        </w:rPr>
        <w:t>,</w:t>
      </w:r>
      <w:r>
        <w:rPr>
          <w:sz w:val="16"/>
        </w:rPr>
        <w:t xml:space="preserve"> said Rebecca </w:t>
      </w:r>
      <w:proofErr w:type="spellStart"/>
      <w:r>
        <w:rPr>
          <w:sz w:val="16"/>
        </w:rPr>
        <w:t>Tarlau</w:t>
      </w:r>
      <w:proofErr w:type="spellEnd"/>
      <w:r>
        <w:rPr>
          <w:sz w:val="16"/>
        </w:rPr>
        <w:t>, an assistant professor of education and labor and employment relations at Pennsylvania State University’s College of Education. “</w:t>
      </w:r>
      <w:r>
        <w:rPr>
          <w:rStyle w:val="StyleUnderline"/>
        </w:rPr>
        <w:t xml:space="preserve">It’s a </w:t>
      </w:r>
      <w:r>
        <w:rPr>
          <w:rStyle w:val="Emphasis"/>
        </w:rPr>
        <w:t xml:space="preserve">wave of </w:t>
      </w:r>
      <w:r>
        <w:rPr>
          <w:rStyle w:val="Emphasis"/>
          <w:highlight w:val="green"/>
        </w:rPr>
        <w:t>different activists</w:t>
      </w:r>
      <w:r>
        <w:rPr>
          <w:rStyle w:val="Emphasis"/>
        </w:rPr>
        <w:t xml:space="preserve"> who are in conversation and connection and </w:t>
      </w:r>
      <w:r>
        <w:rPr>
          <w:rStyle w:val="Emphasis"/>
          <w:highlight w:val="green"/>
        </w:rPr>
        <w:t>trying to transform their unions</w:t>
      </w:r>
      <w:r>
        <w:rPr>
          <w:rStyle w:val="Emphasis"/>
        </w:rPr>
        <w:t xml:space="preserve"> </w:t>
      </w:r>
      <w:r>
        <w:rPr>
          <w:rStyle w:val="StyleUnderline"/>
        </w:rPr>
        <w:t>in really interesting and important ways</w:t>
      </w:r>
      <w:r>
        <w:rPr>
          <w:sz w:val="16"/>
        </w:rPr>
        <w:t xml:space="preserve">,” she said. So far this year, </w:t>
      </w:r>
      <w:r>
        <w:rPr>
          <w:rStyle w:val="StyleUnderline"/>
          <w:highlight w:val="green"/>
        </w:rPr>
        <w:t>teachers in</w:t>
      </w:r>
      <w:r>
        <w:rPr>
          <w:rStyle w:val="StyleUnderline"/>
        </w:rPr>
        <w:t xml:space="preserve"> </w:t>
      </w:r>
      <w:r>
        <w:rPr>
          <w:rStyle w:val="StyleUnderline"/>
          <w:highlight w:val="green"/>
        </w:rPr>
        <w:t>L</w:t>
      </w:r>
      <w:r>
        <w:rPr>
          <w:sz w:val="16"/>
        </w:rPr>
        <w:t xml:space="preserve">os </w:t>
      </w:r>
      <w:r>
        <w:rPr>
          <w:rStyle w:val="StyleUnderline"/>
          <w:highlight w:val="green"/>
        </w:rPr>
        <w:t>A</w:t>
      </w:r>
      <w:r>
        <w:rPr>
          <w:sz w:val="16"/>
        </w:rPr>
        <w:t>ngeles w</w:t>
      </w:r>
      <w:r>
        <w:rPr>
          <w:rStyle w:val="StyleUnderline"/>
        </w:rPr>
        <w:t xml:space="preserve">ent on a six-day </w:t>
      </w:r>
      <w:r>
        <w:rPr>
          <w:rStyle w:val="StyleUnderline"/>
          <w:highlight w:val="green"/>
        </w:rPr>
        <w:t>strike</w:t>
      </w:r>
      <w:r>
        <w:rPr>
          <w:rStyle w:val="StyleUnderline"/>
        </w:rPr>
        <w:t xml:space="preserve"> that </w:t>
      </w:r>
      <w:r>
        <w:rPr>
          <w:rStyle w:val="StyleUnderline"/>
          <w:highlight w:val="green"/>
        </w:rPr>
        <w:t>ended with</w:t>
      </w:r>
      <w:r>
        <w:rPr>
          <w:rStyle w:val="StyleUnderline"/>
        </w:rPr>
        <w:t xml:space="preserve"> a host of union victories, including smaller class sizes, more support staff, and other </w:t>
      </w:r>
      <w:r>
        <w:rPr>
          <w:rStyle w:val="StyleUnderline"/>
          <w:highlight w:val="green"/>
        </w:rPr>
        <w:t>socially minded initiatives, like legal support for immigrant students.</w:t>
      </w:r>
      <w:r>
        <w:rPr>
          <w:rStyle w:val="StyleUnderline"/>
        </w:rPr>
        <w:t xml:space="preserve"> Teachers in Denver went on a three-day strike</w:t>
      </w:r>
      <w:r>
        <w:rPr>
          <w:sz w:val="16"/>
        </w:rPr>
        <w:t xml:space="preserve"> last month over the district’s performance-based compensation model. </w:t>
      </w:r>
      <w:r>
        <w:rPr>
          <w:rStyle w:val="StyleUnderline"/>
        </w:rPr>
        <w:t>Then, West Virginia teachers walked out in protest of a bill that would have established charter schools</w:t>
      </w:r>
      <w:r>
        <w:rPr>
          <w:sz w:val="16"/>
        </w:rPr>
        <w:t xml:space="preserve"> in the state, along with up to 1,000 education savings accounts that allow certain parents to use public money to pay for private school. </w:t>
      </w:r>
      <w:r>
        <w:rPr>
          <w:rStyle w:val="StyleUnderline"/>
        </w:rPr>
        <w:t>Teachers in Oakland, Calif., went on strike</w:t>
      </w:r>
      <w:r>
        <w:rPr>
          <w:sz w:val="16"/>
        </w:rPr>
        <w:t xml:space="preserve"> for two weeks in February over pay, class sizes, and the cash-strapped district’s proposal to close schools. </w:t>
      </w:r>
      <w:r>
        <w:rPr>
          <w:rStyle w:val="StyleUnderline"/>
        </w:rPr>
        <w:t xml:space="preserve">As the </w:t>
      </w:r>
      <w:r>
        <w:rPr>
          <w:rStyle w:val="Emphasis"/>
        </w:rPr>
        <w:t xml:space="preserve">teacher-activism movement </w:t>
      </w:r>
      <w:r>
        <w:rPr>
          <w:rStyle w:val="StyleUnderline"/>
        </w:rPr>
        <w:t xml:space="preserve">spreads, it emphasizes the “point that </w:t>
      </w:r>
      <w:r>
        <w:rPr>
          <w:rStyle w:val="Emphasis"/>
        </w:rPr>
        <w:t>teachers’ concerns are national and not simply a product of big-city unions</w:t>
      </w:r>
      <w:r>
        <w:rPr>
          <w:sz w:val="16"/>
        </w:rPr>
        <w:t xml:space="preserve">,” said Jeffrey Henig, the director of the politics and education program at Teachers College, Columbia University. Now, he said, “we’re seeing that played back in places like West Virginia, where the </w:t>
      </w:r>
      <w:r>
        <w:rPr>
          <w:rStyle w:val="StyleUnderline"/>
        </w:rPr>
        <w:t xml:space="preserve">local actors without the strong historical unions ... are now </w:t>
      </w:r>
      <w:r>
        <w:rPr>
          <w:rStyle w:val="Emphasis"/>
          <w:highlight w:val="green"/>
        </w:rPr>
        <w:t>breathing the fumes of national issues</w:t>
      </w:r>
      <w:r>
        <w:rPr>
          <w:rStyle w:val="StyleUnderline"/>
          <w:highlight w:val="green"/>
        </w:rPr>
        <w:t xml:space="preserve"> like </w:t>
      </w:r>
      <w:r>
        <w:rPr>
          <w:rStyle w:val="Emphasis"/>
          <w:highlight w:val="green"/>
        </w:rPr>
        <w:t>privatization</w:t>
      </w:r>
      <w:r>
        <w:rPr>
          <w:rStyle w:val="StyleUnderline"/>
        </w:rPr>
        <w:t xml:space="preserve"> and </w:t>
      </w:r>
      <w:r>
        <w:rPr>
          <w:rStyle w:val="Emphasis"/>
        </w:rPr>
        <w:t>school choice</w:t>
      </w:r>
      <w:r>
        <w:rPr>
          <w:rStyle w:val="StyleUnderline"/>
        </w:rPr>
        <w:t xml:space="preserve"> and </w:t>
      </w:r>
      <w:r>
        <w:rPr>
          <w:rStyle w:val="StyleUnderline"/>
          <w:highlight w:val="green"/>
        </w:rPr>
        <w:t>are broadening</w:t>
      </w:r>
      <w:r>
        <w:rPr>
          <w:rStyle w:val="StyleUnderline"/>
        </w:rPr>
        <w:t xml:space="preserve"> their scope as a result</w:t>
      </w:r>
      <w:r>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Pr>
          <w:rStyle w:val="StyleUnderline"/>
        </w:rPr>
        <w:t xml:space="preserve">No one thinks of the Oakland strike as a strike that’s about salary,” </w:t>
      </w:r>
      <w:proofErr w:type="spellStart"/>
      <w:r>
        <w:rPr>
          <w:rStyle w:val="StyleUnderline"/>
        </w:rPr>
        <w:t>Tarlau</w:t>
      </w:r>
      <w:proofErr w:type="spellEnd"/>
      <w:r>
        <w:rPr>
          <w:rStyle w:val="StyleUnderline"/>
        </w:rPr>
        <w:t xml:space="preserve"> said. “</w:t>
      </w:r>
      <w:r>
        <w:rPr>
          <w:rStyle w:val="Emphasis"/>
        </w:rPr>
        <w:t>It is part of the big picture: What is the future of our schools? What is the future of public education?”</w:t>
      </w:r>
    </w:p>
    <w:p w14:paraId="4E2A2876" w14:textId="77777777" w:rsidR="00023C8C" w:rsidRDefault="00023C8C" w:rsidP="00023C8C">
      <w:pPr>
        <w:rPr>
          <w:u w:val="single"/>
        </w:rPr>
      </w:pPr>
    </w:p>
    <w:p w14:paraId="425F131B" w14:textId="77777777" w:rsidR="00023C8C" w:rsidRDefault="00023C8C" w:rsidP="00023C8C">
      <w:pPr>
        <w:pStyle w:val="Heading4"/>
        <w:rPr>
          <w:b/>
          <w:bCs/>
        </w:rPr>
      </w:pPr>
      <w:r>
        <w:rPr>
          <w:b/>
          <w:bCs/>
        </w:rPr>
        <w:t xml:space="preserve">Educational innovation solves extinction. </w:t>
      </w:r>
    </w:p>
    <w:p w14:paraId="546CBD49" w14:textId="77777777" w:rsidR="00023C8C" w:rsidRDefault="00023C8C" w:rsidP="00023C8C">
      <w:r>
        <w:rPr>
          <w:rFonts w:eastAsiaTheme="majorEastAsia" w:cstheme="majorBidi"/>
          <w:b/>
          <w:iCs/>
          <w:sz w:val="26"/>
        </w:rPr>
        <w:t>Serdyukov 17</w:t>
      </w:r>
      <w:r>
        <w:t xml:space="preserve"> Peter Serdyukov, National University, La Jolla, California. 03/27/2017. “Innovation in Education: What Works, What Doesn’t, and What to Do about It?” Journal of Research in Innovative Teaching &amp; Learning, vol. 10, no. 1, pp. 4–33.</w:t>
      </w:r>
    </w:p>
    <w:p w14:paraId="4D80031D" w14:textId="77777777" w:rsidR="00640109" w:rsidRDefault="00023C8C" w:rsidP="00640109">
      <w:pPr>
        <w:rPr>
          <w:sz w:val="16"/>
        </w:rPr>
      </w:pPr>
      <w:r>
        <w:rPr>
          <w:sz w:val="16"/>
        </w:rPr>
        <w:t xml:space="preserve">Introduction </w:t>
      </w:r>
      <w:r>
        <w:rPr>
          <w:rStyle w:val="TitleChar"/>
          <w:highlight w:val="green"/>
        </w:rPr>
        <w:t>Education</w:t>
      </w:r>
      <w:r>
        <w:rPr>
          <w:rStyle w:val="TitleChar"/>
        </w:rPr>
        <w:t xml:space="preserve">, being a social institution serving the needs of society, </w:t>
      </w:r>
      <w:r>
        <w:rPr>
          <w:rStyle w:val="TitleChar"/>
          <w:highlight w:val="green"/>
        </w:rPr>
        <w:t>is</w:t>
      </w:r>
      <w:r>
        <w:rPr>
          <w:sz w:val="16"/>
          <w:highlight w:val="green"/>
        </w:rPr>
        <w:t xml:space="preserve"> </w:t>
      </w:r>
      <w:r>
        <w:rPr>
          <w:rStyle w:val="Emphasis"/>
          <w:highlight w:val="green"/>
        </w:rPr>
        <w:t>indispensable for society to survive</w:t>
      </w:r>
      <w:r>
        <w:rPr>
          <w:sz w:val="16"/>
        </w:rPr>
        <w:t xml:space="preserve"> and thrive. </w:t>
      </w:r>
      <w:r>
        <w:rPr>
          <w:rStyle w:val="TitleChar"/>
          <w:highlight w:val="green"/>
        </w:rPr>
        <w:t>It</w:t>
      </w:r>
      <w:r>
        <w:rPr>
          <w:rStyle w:val="TitleChar"/>
        </w:rPr>
        <w:t xml:space="preserve"> should be not only comprehensive, sustainable, and superb, but </w:t>
      </w:r>
      <w:r>
        <w:rPr>
          <w:rStyle w:val="TitleChar"/>
          <w:highlight w:val="green"/>
        </w:rPr>
        <w:t xml:space="preserve">must </w:t>
      </w:r>
      <w:r>
        <w:rPr>
          <w:rStyle w:val="Emphasis"/>
          <w:highlight w:val="green"/>
        </w:rPr>
        <w:t>continuously evolve</w:t>
      </w:r>
      <w:r>
        <w:rPr>
          <w:sz w:val="16"/>
          <w:highlight w:val="green"/>
        </w:rPr>
        <w:t xml:space="preserve"> </w:t>
      </w:r>
      <w:r>
        <w:rPr>
          <w:rStyle w:val="TitleChar"/>
          <w:highlight w:val="green"/>
        </w:rPr>
        <w:t>to meet</w:t>
      </w:r>
      <w:r>
        <w:rPr>
          <w:rStyle w:val="TitleChar"/>
        </w:rPr>
        <w:t xml:space="preserve"> the </w:t>
      </w:r>
      <w:r>
        <w:rPr>
          <w:rStyle w:val="Emphasis"/>
        </w:rPr>
        <w:t>challenges</w:t>
      </w:r>
      <w:r>
        <w:rPr>
          <w:sz w:val="16"/>
        </w:rPr>
        <w:t xml:space="preserve"> </w:t>
      </w:r>
      <w:r>
        <w:rPr>
          <w:rStyle w:val="TitleChar"/>
        </w:rPr>
        <w:t xml:space="preserve">of </w:t>
      </w:r>
      <w:r>
        <w:rPr>
          <w:rStyle w:val="TitleChar"/>
          <w:highlight w:val="green"/>
        </w:rPr>
        <w:t xml:space="preserve">the </w:t>
      </w:r>
      <w:r>
        <w:rPr>
          <w:rStyle w:val="Emphasis"/>
          <w:highlight w:val="green"/>
        </w:rPr>
        <w:t>fast-changing</w:t>
      </w:r>
      <w:r>
        <w:rPr>
          <w:sz w:val="16"/>
          <w:highlight w:val="green"/>
        </w:rPr>
        <w:t xml:space="preserve"> </w:t>
      </w:r>
      <w:r>
        <w:rPr>
          <w:rStyle w:val="TitleChar"/>
          <w:highlight w:val="green"/>
        </w:rPr>
        <w:t>and</w:t>
      </w:r>
      <w:r>
        <w:rPr>
          <w:sz w:val="16"/>
          <w:highlight w:val="green"/>
        </w:rPr>
        <w:t xml:space="preserve"> </w:t>
      </w:r>
      <w:r>
        <w:rPr>
          <w:rStyle w:val="Emphasis"/>
          <w:highlight w:val="green"/>
        </w:rPr>
        <w:t>unpredictable</w:t>
      </w:r>
      <w:r>
        <w:rPr>
          <w:rStyle w:val="Emphasis"/>
        </w:rPr>
        <w:t xml:space="preserve"> globalized </w:t>
      </w:r>
      <w:r>
        <w:rPr>
          <w:rStyle w:val="Emphasis"/>
          <w:highlight w:val="green"/>
        </w:rPr>
        <w:t>world</w:t>
      </w:r>
      <w:r>
        <w:rPr>
          <w:rStyle w:val="Emphasis"/>
        </w:rPr>
        <w:t>.</w:t>
      </w:r>
      <w:r>
        <w:rPr>
          <w:sz w:val="16"/>
        </w:rPr>
        <w:t xml:space="preserve"> </w:t>
      </w:r>
      <w:r>
        <w:rPr>
          <w:rStyle w:val="TitleChar"/>
        </w:rPr>
        <w:t>This evolution must be</w:t>
      </w:r>
      <w:r>
        <w:rPr>
          <w:sz w:val="16"/>
        </w:rPr>
        <w:t xml:space="preserve"> </w:t>
      </w:r>
      <w:r>
        <w:rPr>
          <w:rStyle w:val="Emphasis"/>
        </w:rPr>
        <w:t>systemic</w:t>
      </w:r>
      <w:r>
        <w:rPr>
          <w:rStyle w:val="TitleChar"/>
        </w:rPr>
        <w:t xml:space="preserve">, </w:t>
      </w:r>
      <w:r>
        <w:rPr>
          <w:rStyle w:val="Emphasis"/>
        </w:rPr>
        <w:t>consistent</w:t>
      </w:r>
      <w:r>
        <w:rPr>
          <w:rStyle w:val="TitleChar"/>
        </w:rPr>
        <w:t>, and</w:t>
      </w:r>
      <w:r>
        <w:rPr>
          <w:sz w:val="16"/>
        </w:rPr>
        <w:t xml:space="preserve"> </w:t>
      </w:r>
      <w:r>
        <w:rPr>
          <w:rStyle w:val="Emphasis"/>
        </w:rPr>
        <w:t>scalable</w:t>
      </w:r>
      <w:r>
        <w:rPr>
          <w:rStyle w:val="TitleChar"/>
        </w:rPr>
        <w:t>; therefore</w:t>
      </w:r>
      <w:r>
        <w:rPr>
          <w:sz w:val="16"/>
        </w:rPr>
        <w:t xml:space="preserve">, </w:t>
      </w:r>
      <w:proofErr w:type="gramStart"/>
      <w:r>
        <w:rPr>
          <w:sz w:val="16"/>
        </w:rPr>
        <w:t xml:space="preserve">school </w:t>
      </w:r>
      <w:r>
        <w:rPr>
          <w:rStyle w:val="TitleChar"/>
        </w:rPr>
        <w:t>teachers</w:t>
      </w:r>
      <w:proofErr w:type="gramEnd"/>
      <w:r>
        <w:rPr>
          <w:sz w:val="16"/>
        </w:rPr>
        <w:t xml:space="preserve">, college </w:t>
      </w:r>
      <w:r>
        <w:rPr>
          <w:rStyle w:val="TitleChar"/>
        </w:rPr>
        <w:t xml:space="preserve">professors, administrators, researchers, and </w:t>
      </w:r>
      <w:r>
        <w:rPr>
          <w:rStyle w:val="Emphasis"/>
          <w:highlight w:val="green"/>
        </w:rPr>
        <w:t>policy makers</w:t>
      </w:r>
      <w:r>
        <w:rPr>
          <w:rStyle w:val="TitleChar"/>
        </w:rPr>
        <w:t xml:space="preserve"> are expected to </w:t>
      </w:r>
      <w:r>
        <w:rPr>
          <w:rStyle w:val="TitleChar"/>
          <w:highlight w:val="green"/>
        </w:rPr>
        <w:t>innovate</w:t>
      </w:r>
      <w:r>
        <w:rPr>
          <w:rStyle w:val="TitleChar"/>
        </w:rPr>
        <w:t xml:space="preserve"> the</w:t>
      </w:r>
      <w:r>
        <w:rPr>
          <w:sz w:val="16"/>
        </w:rPr>
        <w:t xml:space="preserve"> </w:t>
      </w:r>
      <w:r>
        <w:rPr>
          <w:rStyle w:val="Emphasis"/>
        </w:rPr>
        <w:t>theory and practice</w:t>
      </w:r>
      <w:r>
        <w:rPr>
          <w:sz w:val="16"/>
        </w:rPr>
        <w:t xml:space="preserve"> </w:t>
      </w:r>
      <w:r>
        <w:rPr>
          <w:rStyle w:val="TitleChar"/>
        </w:rPr>
        <w:t>of</w:t>
      </w:r>
      <w:r>
        <w:rPr>
          <w:sz w:val="16"/>
        </w:rPr>
        <w:t xml:space="preserve"> </w:t>
      </w:r>
      <w:r>
        <w:rPr>
          <w:rStyle w:val="Emphasis"/>
          <w:highlight w:val="green"/>
        </w:rPr>
        <w:t>teaching</w:t>
      </w:r>
      <w:r>
        <w:rPr>
          <w:rStyle w:val="Emphasis"/>
        </w:rPr>
        <w:t xml:space="preserve"> and learning</w:t>
      </w:r>
      <w:r>
        <w:rPr>
          <w:rStyle w:val="TitleChar"/>
        </w:rPr>
        <w:t xml:space="preserve">, as well as all other aspects of this complex organization </w:t>
      </w:r>
      <w:r>
        <w:rPr>
          <w:rStyle w:val="TitleChar"/>
          <w:highlight w:val="green"/>
        </w:rPr>
        <w:t xml:space="preserve">to ensure </w:t>
      </w:r>
      <w:r>
        <w:rPr>
          <w:rStyle w:val="Emphasis"/>
          <w:highlight w:val="green"/>
        </w:rPr>
        <w:t>quality preparation</w:t>
      </w:r>
      <w:r>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Pr>
          <w:sz w:val="16"/>
        </w:rPr>
        <w:t>current status</w:t>
      </w:r>
      <w:proofErr w:type="gramEnd"/>
      <w:r>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Pr>
          <w:rStyle w:val="TitleChar"/>
          <w:highlight w:val="green"/>
        </w:rPr>
        <w:t>For</w:t>
      </w:r>
      <w:proofErr w:type="gramEnd"/>
      <w:r>
        <w:rPr>
          <w:sz w:val="16"/>
        </w:rPr>
        <w:t xml:space="preserve"> an individual, a nation, and </w:t>
      </w:r>
      <w:r>
        <w:rPr>
          <w:rStyle w:val="Emphasis"/>
          <w:highlight w:val="green"/>
        </w:rPr>
        <w:t>humankind</w:t>
      </w:r>
      <w:r>
        <w:rPr>
          <w:sz w:val="16"/>
          <w:highlight w:val="green"/>
        </w:rPr>
        <w:t xml:space="preserve"> </w:t>
      </w:r>
      <w:r>
        <w:rPr>
          <w:rStyle w:val="TitleChar"/>
          <w:highlight w:val="green"/>
        </w:rPr>
        <w:t>to</w:t>
      </w:r>
      <w:r>
        <w:rPr>
          <w:sz w:val="16"/>
          <w:highlight w:val="green"/>
        </w:rPr>
        <w:t xml:space="preserve"> </w:t>
      </w:r>
      <w:r>
        <w:rPr>
          <w:rStyle w:val="Emphasis"/>
          <w:highlight w:val="green"/>
        </w:rPr>
        <w:t>survive</w:t>
      </w:r>
      <w:r>
        <w:rPr>
          <w:rStyle w:val="Emphasis"/>
        </w:rPr>
        <w:t xml:space="preserve"> and progress</w:t>
      </w:r>
      <w:r>
        <w:rPr>
          <w:sz w:val="16"/>
        </w:rPr>
        <w:t xml:space="preserve">, </w:t>
      </w:r>
      <w:r>
        <w:rPr>
          <w:rStyle w:val="Emphasis"/>
          <w:highlight w:val="green"/>
        </w:rPr>
        <w:t>innovation</w:t>
      </w:r>
      <w:r>
        <w:rPr>
          <w:sz w:val="16"/>
          <w:highlight w:val="green"/>
        </w:rPr>
        <w:t xml:space="preserve"> </w:t>
      </w:r>
      <w:r>
        <w:rPr>
          <w:rStyle w:val="TitleChar"/>
          <w:highlight w:val="green"/>
        </w:rPr>
        <w:t>and</w:t>
      </w:r>
      <w:r>
        <w:rPr>
          <w:sz w:val="16"/>
          <w:highlight w:val="green"/>
        </w:rPr>
        <w:t xml:space="preserve"> </w:t>
      </w:r>
      <w:r>
        <w:rPr>
          <w:rStyle w:val="Emphasis"/>
          <w:highlight w:val="green"/>
        </w:rPr>
        <w:t>evolution</w:t>
      </w:r>
      <w:r>
        <w:rPr>
          <w:sz w:val="16"/>
          <w:highlight w:val="green"/>
        </w:rPr>
        <w:t xml:space="preserve"> </w:t>
      </w:r>
      <w:r>
        <w:rPr>
          <w:rStyle w:val="TitleChar"/>
          <w:highlight w:val="green"/>
        </w:rPr>
        <w:t xml:space="preserve">are </w:t>
      </w:r>
      <w:r>
        <w:rPr>
          <w:rStyle w:val="Emphasis"/>
          <w:highlight w:val="green"/>
        </w:rPr>
        <w:t>essential</w:t>
      </w:r>
      <w:r>
        <w:rPr>
          <w:rStyle w:val="TitleChar"/>
        </w:rPr>
        <w:t>. Innovations in</w:t>
      </w:r>
      <w:r>
        <w:rPr>
          <w:sz w:val="16"/>
        </w:rPr>
        <w:t xml:space="preserve"> </w:t>
      </w:r>
      <w:r>
        <w:rPr>
          <w:rStyle w:val="Emphasis"/>
        </w:rPr>
        <w:t>education</w:t>
      </w:r>
      <w:r>
        <w:rPr>
          <w:sz w:val="16"/>
        </w:rPr>
        <w:t xml:space="preserve"> </w:t>
      </w:r>
      <w:r>
        <w:rPr>
          <w:rStyle w:val="TitleChar"/>
        </w:rPr>
        <w:t xml:space="preserve">are of </w:t>
      </w:r>
      <w:r>
        <w:rPr>
          <w:rStyle w:val="Emphasis"/>
        </w:rPr>
        <w:t>particular importance</w:t>
      </w:r>
      <w:r>
        <w:rPr>
          <w:sz w:val="16"/>
        </w:rPr>
        <w:t xml:space="preserve"> </w:t>
      </w:r>
      <w:r>
        <w:rPr>
          <w:rStyle w:val="TitleChar"/>
        </w:rPr>
        <w:t xml:space="preserve">because </w:t>
      </w:r>
      <w:r>
        <w:rPr>
          <w:rStyle w:val="TitleChar"/>
          <w:highlight w:val="green"/>
        </w:rPr>
        <w:t xml:space="preserve">education plays a </w:t>
      </w:r>
      <w:r>
        <w:rPr>
          <w:rStyle w:val="Emphasis"/>
          <w:highlight w:val="green"/>
        </w:rPr>
        <w:t>crucial role</w:t>
      </w:r>
      <w:r>
        <w:rPr>
          <w:sz w:val="16"/>
          <w:highlight w:val="green"/>
        </w:rPr>
        <w:t xml:space="preserve"> </w:t>
      </w:r>
      <w:r>
        <w:rPr>
          <w:rStyle w:val="TitleChar"/>
          <w:highlight w:val="green"/>
        </w:rPr>
        <w:t>in</w:t>
      </w:r>
      <w:r>
        <w:rPr>
          <w:rStyle w:val="TitleChar"/>
        </w:rPr>
        <w:t xml:space="preserve"> creating </w:t>
      </w:r>
      <w:r>
        <w:rPr>
          <w:rStyle w:val="TitleChar"/>
          <w:highlight w:val="green"/>
        </w:rPr>
        <w:t xml:space="preserve">a </w:t>
      </w:r>
      <w:r>
        <w:rPr>
          <w:rStyle w:val="Emphasis"/>
          <w:highlight w:val="green"/>
        </w:rPr>
        <w:t>sustainable future</w:t>
      </w:r>
      <w:r>
        <w:rPr>
          <w:rStyle w:val="TitleChar"/>
          <w:highlight w:val="green"/>
        </w:rPr>
        <w:t>. “Innovation</w:t>
      </w:r>
      <w:r>
        <w:rPr>
          <w:rStyle w:val="TitleChar"/>
        </w:rPr>
        <w:t xml:space="preserve"> resembles mutation, the biological process that </w:t>
      </w:r>
      <w:r>
        <w:rPr>
          <w:rStyle w:val="TitleChar"/>
          <w:highlight w:val="green"/>
        </w:rPr>
        <w:t xml:space="preserve">keeps species evolving so they can </w:t>
      </w:r>
      <w:r>
        <w:rPr>
          <w:rStyle w:val="Emphasis"/>
          <w:highlight w:val="green"/>
        </w:rPr>
        <w:t>better compete for survival</w:t>
      </w:r>
      <w:r>
        <w:rPr>
          <w:rStyle w:val="TitleChar"/>
        </w:rPr>
        <w:t>”</w:t>
      </w:r>
      <w:r>
        <w:rPr>
          <w:sz w:val="16"/>
        </w:rPr>
        <w:t xml:space="preserve"> (Hoffman and </w:t>
      </w:r>
      <w:proofErr w:type="spellStart"/>
      <w:r>
        <w:rPr>
          <w:sz w:val="16"/>
        </w:rPr>
        <w:t>Holzhuter</w:t>
      </w:r>
      <w:proofErr w:type="spellEnd"/>
      <w:r>
        <w:rPr>
          <w:sz w:val="16"/>
        </w:rPr>
        <w:t xml:space="preserve">, 2012, p. 3). </w:t>
      </w:r>
      <w:r>
        <w:rPr>
          <w:rStyle w:val="TitleChar"/>
        </w:rPr>
        <w:t>Innovation, therefore, is to be regarded as an instrument of necessary and positive change.</w:t>
      </w:r>
      <w:r>
        <w:rPr>
          <w:sz w:val="16"/>
        </w:rPr>
        <w:t xml:space="preserve"> </w:t>
      </w:r>
      <w:r>
        <w:rPr>
          <w:rStyle w:val="Emphasis"/>
        </w:rPr>
        <w:t>Any human activity</w:t>
      </w:r>
      <w:r>
        <w:rPr>
          <w:sz w:val="16"/>
        </w:rPr>
        <w:t xml:space="preserve"> </w:t>
      </w:r>
      <w:r>
        <w:rPr>
          <w:rStyle w:val="TitleChar"/>
        </w:rPr>
        <w:t>(</w:t>
      </w:r>
      <w:proofErr w:type="gramStart"/>
      <w:r>
        <w:rPr>
          <w:rStyle w:val="TitleChar"/>
        </w:rPr>
        <w:t>e.g.</w:t>
      </w:r>
      <w:proofErr w:type="gramEnd"/>
      <w:r>
        <w:rPr>
          <w:rStyle w:val="TitleChar"/>
        </w:rPr>
        <w:t xml:space="preserve"> industrial, business, or educational) needs constant innovation to remain </w:t>
      </w:r>
      <w:r>
        <w:rPr>
          <w:rStyle w:val="Emphasis"/>
        </w:rPr>
        <w:t>sustainable</w:t>
      </w:r>
      <w:r>
        <w:rPr>
          <w:rStyle w:val="TitleChar"/>
        </w:rPr>
        <w:t>.</w:t>
      </w:r>
      <w:r>
        <w:rPr>
          <w:sz w:val="16"/>
        </w:rPr>
        <w:t xml:space="preserve"> </w:t>
      </w:r>
      <w:r>
        <w:rPr>
          <w:rStyle w:val="TitleChar"/>
        </w:rPr>
        <w:t xml:space="preserve">The need for educational innovations has become </w:t>
      </w:r>
      <w:r>
        <w:rPr>
          <w:rStyle w:val="Emphasis"/>
        </w:rPr>
        <w:t>acute</w:t>
      </w:r>
      <w:r>
        <w:rPr>
          <w:sz w:val="16"/>
        </w:rPr>
        <w:t xml:space="preserve">. “It is widely believed that </w:t>
      </w:r>
      <w:r>
        <w:rPr>
          <w:rStyle w:val="TitleChar"/>
        </w:rPr>
        <w:t>countries’</w:t>
      </w:r>
      <w:r>
        <w:rPr>
          <w:sz w:val="16"/>
        </w:rPr>
        <w:t xml:space="preserve"> </w:t>
      </w:r>
      <w:r>
        <w:rPr>
          <w:rStyle w:val="Emphasis"/>
        </w:rPr>
        <w:t xml:space="preserve">social and economic </w:t>
      </w:r>
      <w:r>
        <w:rPr>
          <w:rStyle w:val="Emphasis"/>
          <w:highlight w:val="green"/>
        </w:rPr>
        <w:t>well-being</w:t>
      </w:r>
      <w:r>
        <w:rPr>
          <w:sz w:val="16"/>
          <w:highlight w:val="green"/>
        </w:rPr>
        <w:t xml:space="preserve"> </w:t>
      </w:r>
      <w:r>
        <w:rPr>
          <w:rStyle w:val="TitleChar"/>
          <w:highlight w:val="green"/>
        </w:rPr>
        <w:t>will</w:t>
      </w:r>
      <w:r>
        <w:rPr>
          <w:sz w:val="16"/>
          <w:highlight w:val="green"/>
        </w:rPr>
        <w:t xml:space="preserve"> </w:t>
      </w:r>
      <w:r>
        <w:rPr>
          <w:rStyle w:val="Emphasis"/>
          <w:highlight w:val="green"/>
        </w:rPr>
        <w:t>depend</w:t>
      </w:r>
      <w:r>
        <w:rPr>
          <w:sz w:val="16"/>
        </w:rPr>
        <w:t xml:space="preserve"> </w:t>
      </w:r>
      <w:r>
        <w:rPr>
          <w:rStyle w:val="TitleChar"/>
        </w:rPr>
        <w:t xml:space="preserve">to an </w:t>
      </w:r>
      <w:proofErr w:type="gramStart"/>
      <w:r>
        <w:rPr>
          <w:rStyle w:val="TitleChar"/>
        </w:rPr>
        <w:t>ever greater</w:t>
      </w:r>
      <w:proofErr w:type="gramEnd"/>
      <w:r>
        <w:rPr>
          <w:rStyle w:val="TitleChar"/>
        </w:rPr>
        <w:t xml:space="preserve"> extent </w:t>
      </w:r>
      <w:r>
        <w:rPr>
          <w:rStyle w:val="TitleChar"/>
          <w:highlight w:val="green"/>
        </w:rPr>
        <w:t>on</w:t>
      </w:r>
      <w:r>
        <w:rPr>
          <w:rStyle w:val="TitleChar"/>
        </w:rPr>
        <w:t xml:space="preserve"> the quality of their citizens’ </w:t>
      </w:r>
      <w:r>
        <w:rPr>
          <w:rStyle w:val="TitleChar"/>
          <w:highlight w:val="green"/>
        </w:rPr>
        <w:t>education</w:t>
      </w:r>
      <w:r>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Pr>
          <w:rStyle w:val="Emphasis"/>
        </w:rPr>
        <w:t>both effective and efficient</w:t>
      </w:r>
      <w:r>
        <w:rPr>
          <w:rStyle w:val="TitleChar"/>
        </w:rPr>
        <w:t>, or in other words, to reach the goals set for them while making the best use of available resources”</w:t>
      </w:r>
      <w:r>
        <w:rPr>
          <w:sz w:val="16"/>
        </w:rPr>
        <w:t xml:space="preserve"> (</w:t>
      </w:r>
      <w:proofErr w:type="spellStart"/>
      <w:r>
        <w:rPr>
          <w:sz w:val="16"/>
        </w:rPr>
        <w:t>Cornali</w:t>
      </w:r>
      <w:proofErr w:type="spellEnd"/>
      <w:r>
        <w:rPr>
          <w:sz w:val="16"/>
        </w:rPr>
        <w:t>, 2012, p. 255). According to an Organization for Economic Cooperation and Development (OECD) report, “</w:t>
      </w:r>
      <w:r>
        <w:rPr>
          <w:rStyle w:val="TitleChar"/>
        </w:rPr>
        <w:t>the pressure to increase equity and improve educational outcomes for students is growing around the world</w:t>
      </w:r>
      <w:r>
        <w:rPr>
          <w:sz w:val="16"/>
        </w:rPr>
        <w:t>” (</w:t>
      </w:r>
      <w:proofErr w:type="spellStart"/>
      <w:r>
        <w:rPr>
          <w:sz w:val="16"/>
        </w:rPr>
        <w:t>Vieluf</w:t>
      </w:r>
      <w:proofErr w:type="spellEnd"/>
      <w:r>
        <w:rPr>
          <w:sz w:val="16"/>
        </w:rPr>
        <w:t xml:space="preserve"> et al., 2012, p. 3). </w:t>
      </w:r>
      <w:r>
        <w:rPr>
          <w:rStyle w:val="TitleChar"/>
        </w:rPr>
        <w:t xml:space="preserve">In the USA, underlying pressure to innovate comes from political, economic, demographic, and technological forces from both inside and outside the nation. Many </w:t>
      </w:r>
      <w:r>
        <w:rPr>
          <w:rStyle w:val="TitleChar"/>
          <w:highlight w:val="green"/>
        </w:rPr>
        <w:t>in the US</w:t>
      </w:r>
      <w:r>
        <w:rPr>
          <w:rStyle w:val="TitleChar"/>
        </w:rPr>
        <w:t xml:space="preserve">A seem to recognize that </w:t>
      </w:r>
      <w:r>
        <w:rPr>
          <w:rStyle w:val="TitleChar"/>
          <w:highlight w:val="green"/>
        </w:rPr>
        <w:t>education</w:t>
      </w:r>
      <w:r>
        <w:rPr>
          <w:rStyle w:val="TitleChar"/>
        </w:rPr>
        <w:t xml:space="preserve"> at all levels </w:t>
      </w:r>
      <w:r>
        <w:rPr>
          <w:rStyle w:val="Emphasis"/>
          <w:highlight w:val="green"/>
        </w:rPr>
        <w:t>critically needs renewal</w:t>
      </w:r>
      <w:r>
        <w:rPr>
          <w:sz w:val="16"/>
        </w:rPr>
        <w:t>: “Higher education has to change. It needs more innovation” (</w:t>
      </w:r>
      <w:proofErr w:type="spellStart"/>
      <w:r>
        <w:rPr>
          <w:sz w:val="16"/>
        </w:rPr>
        <w:t>Wildavsky</w:t>
      </w:r>
      <w:proofErr w:type="spellEnd"/>
      <w:r>
        <w:rPr>
          <w:sz w:val="16"/>
        </w:rPr>
        <w:t xml:space="preserve"> et al., 2012, p. 1). This message, however, is not new – in the foreword to the 1964 book entitled Innovation in Education, Arthur </w:t>
      </w:r>
      <w:proofErr w:type="spellStart"/>
      <w:r>
        <w:rPr>
          <w:sz w:val="16"/>
        </w:rPr>
        <w:t>Foshay</w:t>
      </w:r>
      <w:proofErr w:type="spellEnd"/>
      <w:r>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533CE313" w14:textId="291E00D0" w:rsidR="00640109" w:rsidRPr="00640109" w:rsidRDefault="00640109" w:rsidP="00640109">
      <w:pPr>
        <w:rPr>
          <w:rFonts w:eastAsia="Lora"/>
          <w:b/>
          <w:bCs/>
        </w:rPr>
      </w:pPr>
      <w:r w:rsidRPr="00640109">
        <w:rPr>
          <w:rFonts w:eastAsia="Lora"/>
          <w:b/>
          <w:bCs/>
          <w:highlight w:val="darkCyan"/>
        </w:rPr>
        <w:t>ECON</w:t>
      </w:r>
    </w:p>
    <w:p w14:paraId="7E37D134" w14:textId="20D9812A" w:rsidR="00640109" w:rsidRPr="00C57845" w:rsidRDefault="00640109" w:rsidP="00640109">
      <w:pPr>
        <w:rPr>
          <w:rFonts w:ascii="Lora" w:eastAsia="Lora" w:hAnsi="Lora"/>
          <w:b/>
          <w:bCs/>
          <w:szCs w:val="30"/>
        </w:rPr>
      </w:pPr>
      <w:r>
        <w:rPr>
          <w:rFonts w:eastAsia="Lora"/>
          <w:b/>
          <w:bCs/>
        </w:rPr>
        <w:t xml:space="preserve">Many </w:t>
      </w:r>
      <w:proofErr w:type="gramStart"/>
      <w:r>
        <w:rPr>
          <w:rFonts w:eastAsia="Lora"/>
          <w:b/>
          <w:bCs/>
        </w:rPr>
        <w:t>individual’s</w:t>
      </w:r>
      <w:proofErr w:type="gramEnd"/>
      <w:r>
        <w:rPr>
          <w:rFonts w:eastAsia="Lora"/>
          <w:b/>
          <w:bCs/>
        </w:rPr>
        <w:t xml:space="preserve"> right to strike is limited, allowing for unconditional right to strike is the only legitimate solution!</w:t>
      </w:r>
    </w:p>
    <w:p w14:paraId="3E61BF49" w14:textId="77777777" w:rsidR="00640109" w:rsidRDefault="00640109" w:rsidP="00640109">
      <w:pPr>
        <w:rPr>
          <w:rFonts w:eastAsia="Lora"/>
        </w:rPr>
      </w:pPr>
      <w:r>
        <w:rPr>
          <w:rFonts w:eastAsia="Lora"/>
        </w:rPr>
        <w:t>Reddy 21</w:t>
      </w:r>
    </w:p>
    <w:p w14:paraId="46F4360D" w14:textId="77777777" w:rsidR="00640109" w:rsidRDefault="00640109" w:rsidP="00640109">
      <w:pPr>
        <w:rPr>
          <w:rFonts w:eastAsia="Lora"/>
        </w:rPr>
      </w:pPr>
      <w:hyperlink r:id="rId15" w:history="1">
        <w:r>
          <w:rPr>
            <w:rStyle w:val="Hyperlink"/>
            <w:color w:val="1155CC"/>
          </w:rPr>
          <w:t>https://www.yalelawjournal.org/forum/there-is-no-such-thing-as-an-illegal-strike-reconceptualizing-the-strike-in-law-and-political-economy</w:t>
        </w:r>
      </w:hyperlink>
    </w:p>
    <w:p w14:paraId="21CA6518" w14:textId="77777777" w:rsidR="00640109" w:rsidRPr="0081296F" w:rsidRDefault="00640109" w:rsidP="00640109">
      <w:pPr>
        <w:ind w:right="20"/>
        <w:rPr>
          <w:color w:val="888888"/>
          <w:sz w:val="14"/>
          <w:szCs w:val="16"/>
          <w:vertAlign w:val="superscript"/>
        </w:rPr>
      </w:pPr>
      <w:r w:rsidRPr="0081296F">
        <w:rPr>
          <w:color w:val="222222"/>
          <w:sz w:val="14"/>
          <w:szCs w:val="16"/>
        </w:rPr>
        <w:t>Under the NLRA, workers are generally understood to have a “right” to strike. Section 7 of the Act states that employees have the right to engage in “concerted activities for . . . mutual aid or protection,”</w:t>
      </w:r>
      <w:hyperlink r:id="rId16" w:anchor="_ftnref79" w:history="1">
        <w:r w:rsidRPr="0081296F">
          <w:rPr>
            <w:rStyle w:val="Hyperlink"/>
            <w:color w:val="888888"/>
            <w:sz w:val="16"/>
            <w:szCs w:val="16"/>
            <w:vertAlign w:val="superscript"/>
          </w:rPr>
          <w:t>79</w:t>
        </w:r>
      </w:hyperlink>
      <w:r w:rsidRPr="0081296F">
        <w:rPr>
          <w:color w:val="222222"/>
          <w:sz w:val="14"/>
          <w:szCs w:val="16"/>
        </w:rPr>
        <w:t xml:space="preserve"> which includes striking. To drive this point home, section 13 of the NLRA specifies, “Nothing in this [Act] . . . shall be construed so as either to interfere with or impede or diminish in any way the right to strike . . .”</w:t>
      </w:r>
      <w:hyperlink r:id="rId17" w:anchor="_ftnref80" w:history="1">
        <w:r w:rsidRPr="0081296F">
          <w:rPr>
            <w:rStyle w:val="Hyperlink"/>
            <w:color w:val="888888"/>
            <w:sz w:val="16"/>
            <w:szCs w:val="16"/>
            <w:vertAlign w:val="superscript"/>
          </w:rPr>
          <w:t>80</w:t>
        </w:r>
      </w:hyperlink>
      <w:r w:rsidRPr="0081296F">
        <w:rPr>
          <w:color w:val="222222"/>
          <w:sz w:val="14"/>
          <w:szCs w:val="16"/>
        </w:rPr>
        <w:t xml:space="preserve">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Pr>
          <w:color w:val="222222"/>
        </w:rPr>
        <w:t>exist.</w:t>
      </w:r>
      <w:hyperlink r:id="rId18" w:anchor="_ftnref81" w:history="1">
        <w:r>
          <w:rPr>
            <w:rStyle w:val="Hyperlink"/>
            <w:color w:val="888888"/>
            <w:vertAlign w:val="superscript"/>
          </w:rPr>
          <w:t>81</w:t>
        </w:r>
      </w:hyperlink>
      <w:r>
        <w:rPr>
          <w:color w:val="222222"/>
        </w:rPr>
        <w:t xml:space="preserve"> </w:t>
      </w:r>
      <w:r>
        <w:rPr>
          <w:b/>
          <w:color w:val="222222"/>
          <w:sz w:val="26"/>
          <w:szCs w:val="26"/>
          <w:highlight w:val="yellow"/>
        </w:rPr>
        <w:t>To say that a strike is</w:t>
      </w:r>
      <w:r>
        <w:rPr>
          <w:color w:val="222222"/>
          <w:sz w:val="26"/>
          <w:szCs w:val="26"/>
        </w:rPr>
        <w:t xml:space="preserve"> </w:t>
      </w:r>
      <w:r>
        <w:rPr>
          <w:color w:val="222222"/>
        </w:rPr>
        <w:t>ostensibly</w:t>
      </w:r>
      <w:r>
        <w:rPr>
          <w:color w:val="222222"/>
          <w:sz w:val="26"/>
          <w:szCs w:val="26"/>
        </w:rPr>
        <w:t xml:space="preserve"> </w:t>
      </w:r>
      <w:r>
        <w:rPr>
          <w:b/>
          <w:color w:val="222222"/>
          <w:sz w:val="26"/>
          <w:szCs w:val="26"/>
          <w:highlight w:val="yellow"/>
        </w:rPr>
        <w:t>legal</w:t>
      </w:r>
      <w:r>
        <w:rPr>
          <w:color w:val="222222"/>
          <w:sz w:val="26"/>
          <w:szCs w:val="26"/>
        </w:rPr>
        <w:t xml:space="preserve">, </w:t>
      </w:r>
      <w:r>
        <w:rPr>
          <w:color w:val="222222"/>
        </w:rPr>
        <w:t xml:space="preserve">though, </w:t>
      </w:r>
      <w:r>
        <w:rPr>
          <w:b/>
          <w:color w:val="222222"/>
          <w:sz w:val="26"/>
          <w:szCs w:val="26"/>
          <w:highlight w:val="yellow"/>
        </w:rPr>
        <w:t>is not to say</w:t>
      </w:r>
      <w:r>
        <w:rPr>
          <w:color w:val="222222"/>
          <w:sz w:val="26"/>
          <w:szCs w:val="26"/>
        </w:rPr>
        <w:t xml:space="preserve"> </w:t>
      </w:r>
      <w:r>
        <w:rPr>
          <w:color w:val="222222"/>
        </w:rPr>
        <w:t>whether</w:t>
      </w:r>
      <w:r>
        <w:rPr>
          <w:color w:val="222222"/>
          <w:sz w:val="26"/>
          <w:szCs w:val="26"/>
        </w:rPr>
        <w:t xml:space="preserve"> </w:t>
      </w:r>
      <w:r>
        <w:rPr>
          <w:b/>
          <w:color w:val="222222"/>
          <w:sz w:val="26"/>
          <w:szCs w:val="26"/>
          <w:highlight w:val="yellow"/>
        </w:rPr>
        <w:t>it is sufficiently protected</w:t>
      </w:r>
      <w:r>
        <w:rPr>
          <w:color w:val="222222"/>
          <w:sz w:val="26"/>
          <w:szCs w:val="26"/>
        </w:rPr>
        <w:t xml:space="preserve"> </w:t>
      </w:r>
      <w:r>
        <w:rPr>
          <w:color w:val="222222"/>
        </w:rPr>
        <w:t>as</w:t>
      </w:r>
      <w:r>
        <w:rPr>
          <w:color w:val="222222"/>
          <w:sz w:val="26"/>
          <w:szCs w:val="26"/>
        </w:rPr>
        <w:t xml:space="preserve"> </w:t>
      </w:r>
      <w:r>
        <w:rPr>
          <w:b/>
          <w:color w:val="222222"/>
          <w:sz w:val="26"/>
          <w:szCs w:val="26"/>
          <w:highlight w:val="yellow"/>
        </w:rPr>
        <w:t>to make it practicable for</w:t>
      </w:r>
      <w:r>
        <w:rPr>
          <w:color w:val="222222"/>
          <w:sz w:val="26"/>
          <w:szCs w:val="26"/>
        </w:rPr>
        <w:t xml:space="preserve"> </w:t>
      </w:r>
      <w:r>
        <w:rPr>
          <w:color w:val="222222"/>
        </w:rPr>
        <w:t>working</w:t>
      </w:r>
      <w:r>
        <w:rPr>
          <w:color w:val="222222"/>
          <w:sz w:val="26"/>
          <w:szCs w:val="26"/>
          <w:highlight w:val="yellow"/>
        </w:rPr>
        <w:t xml:space="preserve"> </w:t>
      </w:r>
      <w:r>
        <w:rPr>
          <w:b/>
          <w:color w:val="222222"/>
          <w:sz w:val="26"/>
          <w:szCs w:val="26"/>
          <w:highlight w:val="yellow"/>
        </w:rPr>
        <w:t>people.</w:t>
      </w:r>
      <w:r>
        <w:rPr>
          <w:color w:val="222222"/>
          <w:sz w:val="26"/>
          <w:szCs w:val="26"/>
        </w:rPr>
        <w:t xml:space="preserve"> </w:t>
      </w:r>
      <w:r>
        <w:rPr>
          <w:color w:val="222222"/>
        </w:rPr>
        <w:t xml:space="preserve">Within the world of labor law, this distinction is often framed as the difference between whether an activity is legal and whether it is protected. So long as the state-as-regulator will not punish you for engaging in a strike, that strike is legal. But </w:t>
      </w:r>
      <w:r>
        <w:rPr>
          <w:b/>
          <w:color w:val="222222"/>
          <w:sz w:val="26"/>
          <w:szCs w:val="26"/>
          <w:highlight w:val="yellow"/>
        </w:rPr>
        <w:t xml:space="preserve">given that striking is </w:t>
      </w:r>
      <w:proofErr w:type="gramStart"/>
      <w:r>
        <w:rPr>
          <w:b/>
          <w:color w:val="222222"/>
          <w:sz w:val="26"/>
          <w:szCs w:val="26"/>
          <w:highlight w:val="yellow"/>
        </w:rPr>
        <w:t>protest against</w:t>
      </w:r>
      <w:proofErr w:type="gramEnd"/>
      <w:r>
        <w:rPr>
          <w:b/>
          <w:color w:val="222222"/>
          <w:sz w:val="26"/>
          <w:szCs w:val="26"/>
          <w:highlight w:val="yellow"/>
        </w:rPr>
        <w:t xml:space="preserve"> an employer</w:t>
      </w:r>
      <w:r>
        <w:rPr>
          <w:color w:val="222222"/>
          <w:sz w:val="26"/>
          <w:szCs w:val="26"/>
          <w:highlight w:val="yellow"/>
        </w:rPr>
        <w:t xml:space="preserve">, </w:t>
      </w:r>
      <w:r>
        <w:rPr>
          <w:b/>
          <w:color w:val="222222"/>
          <w:sz w:val="26"/>
          <w:szCs w:val="26"/>
          <w:highlight w:val="yellow"/>
        </w:rPr>
        <w:t>rather than against the state</w:t>
      </w:r>
      <w:r>
        <w:rPr>
          <w:color w:val="222222"/>
        </w:rPr>
        <w:t xml:space="preserve">-as-regulator, </w:t>
      </w:r>
      <w:r>
        <w:rPr>
          <w:b/>
          <w:color w:val="222222"/>
          <w:sz w:val="26"/>
          <w:szCs w:val="26"/>
          <w:highlight w:val="yellow"/>
        </w:rPr>
        <w:t>being legal is insufficient protection from the repercussion</w:t>
      </w:r>
      <w:r>
        <w:rPr>
          <w:color w:val="222222"/>
        </w:rPr>
        <w:t xml:space="preserve"> most likely to deter it</w:t>
      </w:r>
      <w:r>
        <w:rPr>
          <w:b/>
          <w:color w:val="222222"/>
          <w:sz w:val="26"/>
          <w:szCs w:val="26"/>
          <w:highlight w:val="yellow"/>
        </w:rPr>
        <w:t>—job loss.</w:t>
      </w:r>
      <w:r>
        <w:rPr>
          <w:color w:val="222222"/>
          <w:highlight w:val="yellow"/>
        </w:rPr>
        <w:t xml:space="preserve"> </w:t>
      </w:r>
      <w:r>
        <w:rPr>
          <w:color w:val="222222"/>
        </w:rPr>
        <w:t xml:space="preserve">Employees technically cannot be fired for protected concerted activity under the NLRA, including protected strikes. But in a distinction that </w:t>
      </w:r>
      <w:proofErr w:type="spellStart"/>
      <w:r>
        <w:rPr>
          <w:color w:val="222222"/>
        </w:rPr>
        <w:t>Getman</w:t>
      </w:r>
      <w:proofErr w:type="spellEnd"/>
      <w:r>
        <w:rPr>
          <w:color w:val="222222"/>
        </w:rPr>
        <w:t xml:space="preserve"> and Kohler note “only a lawyer could love—or even have imagined,”</w:t>
      </w:r>
      <w:hyperlink r:id="rId19" w:anchor="_ftnref82" w:history="1">
        <w:r>
          <w:rPr>
            <w:rStyle w:val="Hyperlink"/>
            <w:color w:val="888888"/>
            <w:vertAlign w:val="superscript"/>
          </w:rPr>
          <w:t>82</w:t>
        </w:r>
      </w:hyperlink>
      <w:r>
        <w:rPr>
          <w:color w:val="222222"/>
        </w:rPr>
        <w:t xml:space="preserve">, judicial </w:t>
      </w:r>
      <w:r>
        <w:rPr>
          <w:b/>
          <w:color w:val="222222"/>
          <w:sz w:val="26"/>
          <w:szCs w:val="26"/>
          <w:highlight w:val="yellow"/>
        </w:rPr>
        <w:t>construction</w:t>
      </w:r>
      <w:r>
        <w:rPr>
          <w:color w:val="222222"/>
        </w:rPr>
        <w:t xml:space="preserve"> of the NLRA </w:t>
      </w:r>
      <w:r>
        <w:rPr>
          <w:b/>
          <w:color w:val="222222"/>
          <w:sz w:val="26"/>
          <w:szCs w:val="26"/>
          <w:highlight w:val="yellow"/>
        </w:rPr>
        <w:t>permits employers to permanently replace them</w:t>
      </w:r>
      <w:r>
        <w:rPr>
          <w:color w:val="222222"/>
        </w:rPr>
        <w:t xml:space="preserve"> in many cases. </w:t>
      </w:r>
      <w:r>
        <w:rPr>
          <w:b/>
          <w:color w:val="222222"/>
          <w:sz w:val="26"/>
          <w:szCs w:val="26"/>
          <w:highlight w:val="yellow"/>
        </w:rPr>
        <w:t>Consequently</w:t>
      </w:r>
      <w:r>
        <w:rPr>
          <w:color w:val="222222"/>
        </w:rPr>
        <w:t xml:space="preserve">, under the perverse incentives of this regime, </w:t>
      </w:r>
      <w:r>
        <w:rPr>
          <w:b/>
          <w:color w:val="222222"/>
          <w:sz w:val="26"/>
          <w:szCs w:val="26"/>
          <w:highlight w:val="yellow"/>
        </w:rPr>
        <w:t xml:space="preserve">strikes can facilitate </w:t>
      </w:r>
      <w:proofErr w:type="spellStart"/>
      <w:r>
        <w:rPr>
          <w:b/>
          <w:color w:val="222222"/>
          <w:sz w:val="26"/>
          <w:szCs w:val="26"/>
          <w:highlight w:val="yellow"/>
        </w:rPr>
        <w:t>deunionization</w:t>
      </w:r>
      <w:proofErr w:type="spellEnd"/>
      <w:r>
        <w:rPr>
          <w:b/>
          <w:color w:val="222222"/>
          <w:sz w:val="26"/>
          <w:szCs w:val="26"/>
          <w:highlight w:val="yellow"/>
        </w:rPr>
        <w:t>. Strikes provide employers an opportunity</w:t>
      </w:r>
      <w:r>
        <w:rPr>
          <w:color w:val="222222"/>
        </w:rPr>
        <w:t xml:space="preserve">, unavailable at any other point in the employment relationship, </w:t>
      </w:r>
      <w:r>
        <w:rPr>
          <w:b/>
          <w:color w:val="222222"/>
          <w:sz w:val="26"/>
          <w:szCs w:val="26"/>
          <w:highlight w:val="yellow"/>
        </w:rPr>
        <w:t>to replace</w:t>
      </w:r>
      <w:r>
        <w:rPr>
          <w:color w:val="222222"/>
          <w:sz w:val="26"/>
          <w:szCs w:val="26"/>
        </w:rPr>
        <w:t xml:space="preserve"> </w:t>
      </w:r>
      <w:r>
        <w:rPr>
          <w:color w:val="222222"/>
        </w:rPr>
        <w:t>those</w:t>
      </w:r>
      <w:r>
        <w:rPr>
          <w:color w:val="222222"/>
          <w:sz w:val="26"/>
          <w:szCs w:val="26"/>
        </w:rPr>
        <w:t xml:space="preserve"> </w:t>
      </w:r>
      <w:r>
        <w:rPr>
          <w:b/>
          <w:color w:val="222222"/>
          <w:sz w:val="26"/>
          <w:szCs w:val="26"/>
          <w:highlight w:val="yellow"/>
        </w:rPr>
        <w:t>employees who</w:t>
      </w:r>
      <w:r>
        <w:rPr>
          <w:color w:val="222222"/>
          <w:sz w:val="26"/>
          <w:szCs w:val="26"/>
        </w:rPr>
        <w:t xml:space="preserve"> </w:t>
      </w:r>
      <w:r>
        <w:rPr>
          <w:color w:val="222222"/>
        </w:rPr>
        <w:t>most</w:t>
      </w:r>
      <w:r>
        <w:rPr>
          <w:color w:val="222222"/>
          <w:sz w:val="26"/>
          <w:szCs w:val="26"/>
        </w:rPr>
        <w:t xml:space="preserve"> </w:t>
      </w:r>
      <w:r>
        <w:rPr>
          <w:b/>
          <w:color w:val="222222"/>
          <w:sz w:val="26"/>
          <w:szCs w:val="26"/>
          <w:highlight w:val="yellow"/>
        </w:rPr>
        <w:t>support the union</w:t>
      </w:r>
      <w:r>
        <w:rPr>
          <w:color w:val="222222"/>
        </w:rPr>
        <w:t>—those who go out on strike—in one fell swoop. As employers have increasingly turned to permanent replacement of strikers in recent decades, strikes have decreased.</w:t>
      </w:r>
      <w:hyperlink r:id="rId20" w:anchor="_ftnref83" w:history="1">
        <w:r>
          <w:rPr>
            <w:rStyle w:val="Hyperlink"/>
            <w:color w:val="888888"/>
            <w:vertAlign w:val="superscript"/>
          </w:rPr>
          <w:t>83</w:t>
        </w:r>
      </w:hyperlink>
      <w:r>
        <w:rPr>
          <w:color w:val="222222"/>
        </w:rPr>
        <w:t xml:space="preserve"> A </w:t>
      </w:r>
      <w:r>
        <w:rPr>
          <w:b/>
          <w:color w:val="222222"/>
          <w:sz w:val="26"/>
          <w:szCs w:val="26"/>
          <w:highlight w:val="yellow"/>
        </w:rPr>
        <w:t>law</w:t>
      </w:r>
      <w:r>
        <w:rPr>
          <w:color w:val="222222"/>
        </w:rPr>
        <w:t xml:space="preserve"> with a stated policy of giving workers “full freedom of association [and] actual liberty of contract” offers a “right” which too many workers cannot afford to invoke.</w:t>
      </w:r>
      <w:hyperlink r:id="rId21" w:anchor="_ftnref84" w:history="1">
        <w:r>
          <w:rPr>
            <w:rStyle w:val="Hyperlink"/>
            <w:color w:val="888888"/>
            <w:vertAlign w:val="superscript"/>
          </w:rPr>
          <w:t>84</w:t>
        </w:r>
      </w:hyperlink>
      <w:r>
        <w:rPr>
          <w:color w:val="222222"/>
        </w:rPr>
        <w:t xml:space="preserve"> It is not just that the right is too “expensive,” however; it is that its </w:t>
      </w:r>
      <w:r>
        <w:rPr>
          <w:b/>
          <w:color w:val="222222"/>
          <w:sz w:val="26"/>
          <w:szCs w:val="26"/>
          <w:highlight w:val="yellow"/>
        </w:rPr>
        <w:t>scope is too narrow</w:t>
      </w:r>
      <w:r>
        <w:rPr>
          <w:color w:val="222222"/>
          <w:sz w:val="26"/>
          <w:szCs w:val="26"/>
        </w:rPr>
        <w:t>,</w:t>
      </w:r>
      <w:r>
        <w:rPr>
          <w:color w:val="222222"/>
        </w:rPr>
        <w:t xml:space="preserve"> particularly following the Taft-Hartley Amendments. Law cabins legitimate strike activity, based on employees’ motivation, their conduct, and their targets.</w:t>
      </w:r>
      <w:r>
        <w:rPr>
          <w:color w:val="222222"/>
          <w:sz w:val="26"/>
          <w:szCs w:val="26"/>
        </w:rPr>
        <w:t xml:space="preserve"> </w:t>
      </w:r>
      <w:r>
        <w:rPr>
          <w:b/>
          <w:color w:val="222222"/>
          <w:sz w:val="26"/>
          <w:szCs w:val="26"/>
          <w:highlight w:val="yellow"/>
        </w:rPr>
        <w:t>The legitimate purposes are largely bifurcated</w:t>
      </w:r>
      <w:r>
        <w:rPr>
          <w:color w:val="222222"/>
          <w:sz w:val="26"/>
          <w:szCs w:val="26"/>
        </w:rPr>
        <w:t xml:space="preserve">, </w:t>
      </w:r>
      <w:r>
        <w:rPr>
          <w:color w:val="222222"/>
        </w:rPr>
        <w:t>either “economic,” that is to provide workers with leverage in a bargain with their employer, or to punish an employer’s “unfair labor practice,” its violation of labor law (but not other laws).</w:t>
      </w:r>
      <w:r>
        <w:rPr>
          <w:color w:val="222222"/>
          <w:sz w:val="26"/>
          <w:szCs w:val="26"/>
        </w:rPr>
        <w:t xml:space="preserve"> </w:t>
      </w:r>
      <w:r>
        <w:rPr>
          <w:color w:val="222222"/>
        </w:rPr>
        <w:t xml:space="preserve">A host of </w:t>
      </w:r>
      <w:r>
        <w:rPr>
          <w:b/>
          <w:color w:val="222222"/>
          <w:sz w:val="26"/>
          <w:szCs w:val="26"/>
          <w:highlight w:val="yellow"/>
        </w:rPr>
        <w:t>reasons that workers</w:t>
      </w:r>
      <w:r>
        <w:rPr>
          <w:b/>
          <w:color w:val="222222"/>
          <w:sz w:val="26"/>
          <w:szCs w:val="26"/>
        </w:rPr>
        <w:t xml:space="preserve"> </w:t>
      </w:r>
      <w:r>
        <w:rPr>
          <w:color w:val="222222"/>
        </w:rPr>
        <w:t>might</w:t>
      </w:r>
      <w:r>
        <w:rPr>
          <w:b/>
          <w:color w:val="222222"/>
          <w:sz w:val="26"/>
          <w:szCs w:val="26"/>
        </w:rPr>
        <w:t xml:space="preserve"> </w:t>
      </w:r>
      <w:r>
        <w:rPr>
          <w:b/>
          <w:color w:val="222222"/>
          <w:sz w:val="26"/>
          <w:szCs w:val="26"/>
          <w:highlight w:val="yellow"/>
        </w:rPr>
        <w:t>want to protest are unprotected</w:t>
      </w:r>
      <w:r>
        <w:rPr>
          <w:color w:val="222222"/>
        </w:rPr>
        <w:t xml:space="preserve">—Minneapolis bus drivers not wanting their labor to be used to “shut down calls for justice,” for instance. </w:t>
      </w:r>
      <w:r>
        <w:rPr>
          <w:b/>
          <w:color w:val="222222"/>
          <w:sz w:val="26"/>
          <w:szCs w:val="26"/>
          <w:highlight w:val="yellow"/>
        </w:rPr>
        <w:t>Striking employees</w:t>
      </w:r>
      <w:r>
        <w:rPr>
          <w:b/>
          <w:color w:val="222222"/>
          <w:sz w:val="26"/>
          <w:szCs w:val="26"/>
        </w:rPr>
        <w:t xml:space="preserve"> </w:t>
      </w:r>
      <w:r>
        <w:rPr>
          <w:color w:val="222222"/>
        </w:rPr>
        <w:t>also</w:t>
      </w:r>
      <w:r>
        <w:rPr>
          <w:b/>
          <w:color w:val="222222"/>
          <w:sz w:val="26"/>
          <w:szCs w:val="26"/>
        </w:rPr>
        <w:t xml:space="preserve"> </w:t>
      </w:r>
      <w:r>
        <w:rPr>
          <w:b/>
          <w:color w:val="222222"/>
          <w:sz w:val="26"/>
          <w:szCs w:val="26"/>
          <w:highlight w:val="yellow"/>
        </w:rPr>
        <w:t>lose</w:t>
      </w:r>
      <w:r>
        <w:rPr>
          <w:b/>
          <w:color w:val="222222"/>
          <w:sz w:val="26"/>
          <w:szCs w:val="26"/>
        </w:rPr>
        <w:t xml:space="preserve"> </w:t>
      </w:r>
      <w:r>
        <w:rPr>
          <w:color w:val="222222"/>
        </w:rPr>
        <w:t>their</w:t>
      </w:r>
      <w:r>
        <w:rPr>
          <w:b/>
          <w:color w:val="222222"/>
          <w:sz w:val="26"/>
          <w:szCs w:val="26"/>
        </w:rPr>
        <w:t xml:space="preserve"> </w:t>
      </w:r>
      <w:r>
        <w:rPr>
          <w:color w:val="222222"/>
        </w:rPr>
        <w:t>limited</w:t>
      </w:r>
      <w:r>
        <w:rPr>
          <w:color w:val="222222"/>
          <w:sz w:val="26"/>
          <w:szCs w:val="26"/>
        </w:rPr>
        <w:t xml:space="preserve"> </w:t>
      </w:r>
      <w:r>
        <w:rPr>
          <w:b/>
          <w:color w:val="222222"/>
          <w:sz w:val="26"/>
          <w:szCs w:val="26"/>
          <w:highlight w:val="yellow"/>
        </w:rPr>
        <w:t>protection if they act</w:t>
      </w:r>
      <w:r>
        <w:rPr>
          <w:color w:val="222222"/>
          <w:sz w:val="26"/>
          <w:szCs w:val="26"/>
        </w:rPr>
        <w:t xml:space="preserve"> </w:t>
      </w:r>
      <w:r>
        <w:rPr>
          <w:color w:val="222222"/>
        </w:rPr>
        <w:t>in ways that are deemed</w:t>
      </w:r>
      <w:r>
        <w:rPr>
          <w:color w:val="222222"/>
          <w:sz w:val="26"/>
          <w:szCs w:val="26"/>
        </w:rPr>
        <w:t xml:space="preserve"> </w:t>
      </w:r>
      <w:r>
        <w:rPr>
          <w:b/>
          <w:color w:val="222222"/>
          <w:sz w:val="26"/>
          <w:szCs w:val="26"/>
          <w:highlight w:val="yellow"/>
        </w:rPr>
        <w:t>“disloyal” to their employer,</w:t>
      </w:r>
      <w:r>
        <w:rPr>
          <w:color w:val="222222"/>
          <w:vertAlign w:val="superscript"/>
        </w:rPr>
        <w:t>85</w:t>
      </w:r>
      <w:r>
        <w:rPr>
          <w:color w:val="222222"/>
          <w:sz w:val="26"/>
          <w:szCs w:val="26"/>
        </w:rPr>
        <w:t xml:space="preserve"> </w:t>
      </w:r>
      <w:r>
        <w:rPr>
          <w:b/>
          <w:color w:val="222222"/>
          <w:sz w:val="26"/>
          <w:szCs w:val="26"/>
          <w:highlight w:val="yellow"/>
        </w:rPr>
        <w:t>or if they engage in</w:t>
      </w:r>
      <w:r>
        <w:rPr>
          <w:color w:val="222222"/>
          <w:sz w:val="26"/>
          <w:szCs w:val="26"/>
        </w:rPr>
        <w:t xml:space="preserve"> </w:t>
      </w:r>
      <w:r>
        <w:rPr>
          <w:color w:val="222222"/>
        </w:rPr>
        <w:t xml:space="preserve">the broad swath of </w:t>
      </w:r>
      <w:r>
        <w:rPr>
          <w:b/>
          <w:color w:val="222222"/>
          <w:sz w:val="26"/>
          <w:szCs w:val="26"/>
          <w:highlight w:val="yellow"/>
        </w:rPr>
        <w:t>non-violent activity construed to involve “violence,” such as</w:t>
      </w:r>
      <w:r>
        <w:rPr>
          <w:color w:val="222222"/>
        </w:rPr>
        <w:t xml:space="preserve"> mass picketing.</w:t>
      </w:r>
      <w:hyperlink r:id="rId22" w:anchor="_ftnref86" w:history="1">
        <w:r>
          <w:rPr>
            <w:rStyle w:val="Hyperlink"/>
            <w:color w:val="888888"/>
            <w:sz w:val="26"/>
            <w:szCs w:val="26"/>
            <w:vertAlign w:val="superscript"/>
          </w:rPr>
          <w:t>86</w:t>
        </w:r>
      </w:hyperlink>
      <w:r>
        <w:rPr>
          <w:color w:val="222222"/>
          <w:sz w:val="26"/>
          <w:szCs w:val="26"/>
        </w:rPr>
        <w:t xml:space="preserve"> </w:t>
      </w:r>
      <w:r>
        <w:rPr>
          <w:color w:val="222222"/>
        </w:rPr>
        <w:t xml:space="preserve">Tactically, </w:t>
      </w:r>
      <w:r>
        <w:rPr>
          <w:b/>
          <w:color w:val="222222"/>
          <w:sz w:val="26"/>
          <w:szCs w:val="26"/>
          <w:highlight w:val="yellow"/>
        </w:rPr>
        <w:t xml:space="preserve">intermittent strikes, slow-downs, secondary strikes, and sit-down strikes </w:t>
      </w:r>
      <w:r>
        <w:rPr>
          <w:color w:val="222222"/>
        </w:rPr>
        <w:t>are unprotected.</w:t>
      </w:r>
      <w:hyperlink r:id="rId23" w:anchor="_ftnref87" w:history="1">
        <w:r>
          <w:rPr>
            <w:rStyle w:val="Hyperlink"/>
            <w:color w:val="888888"/>
            <w:sz w:val="26"/>
            <w:szCs w:val="26"/>
            <w:vertAlign w:val="superscript"/>
          </w:rPr>
          <w:t>87</w:t>
        </w:r>
      </w:hyperlink>
      <w:r>
        <w:rPr>
          <w:color w:val="222222"/>
          <w:sz w:val="26"/>
          <w:szCs w:val="26"/>
        </w:rPr>
        <w:t xml:space="preserve"> </w:t>
      </w:r>
      <w:r>
        <w:rPr>
          <w:b/>
          <w:color w:val="222222"/>
          <w:sz w:val="26"/>
          <w:szCs w:val="26"/>
          <w:highlight w:val="yellow"/>
        </w:rPr>
        <w:t>Strikes are</w:t>
      </w:r>
      <w:r>
        <w:rPr>
          <w:b/>
          <w:color w:val="222222"/>
          <w:sz w:val="26"/>
          <w:szCs w:val="26"/>
        </w:rPr>
        <w:t xml:space="preserve"> </w:t>
      </w:r>
      <w:r>
        <w:rPr>
          <w:color w:val="222222"/>
          <w:sz w:val="26"/>
          <w:szCs w:val="26"/>
        </w:rPr>
        <w:t>also</w:t>
      </w:r>
      <w:r>
        <w:rPr>
          <w:b/>
          <w:color w:val="222222"/>
          <w:sz w:val="26"/>
          <w:szCs w:val="26"/>
        </w:rPr>
        <w:t xml:space="preserve"> </w:t>
      </w:r>
      <w:r>
        <w:rPr>
          <w:b/>
          <w:color w:val="222222"/>
          <w:sz w:val="26"/>
          <w:szCs w:val="26"/>
          <w:highlight w:val="yellow"/>
        </w:rPr>
        <w:t>unprotected if unionized workers engage</w:t>
      </w:r>
      <w:r>
        <w:rPr>
          <w:color w:val="222222"/>
        </w:rPr>
        <w:t xml:space="preserve"> in them </w:t>
      </w:r>
      <w:r>
        <w:rPr>
          <w:b/>
          <w:color w:val="222222"/>
          <w:sz w:val="26"/>
          <w:szCs w:val="26"/>
          <w:highlight w:val="yellow"/>
        </w:rPr>
        <w:t>without</w:t>
      </w:r>
      <w:r>
        <w:rPr>
          <w:b/>
          <w:color w:val="222222"/>
          <w:sz w:val="26"/>
          <w:szCs w:val="26"/>
        </w:rPr>
        <w:t xml:space="preserve"> </w:t>
      </w:r>
      <w:r>
        <w:rPr>
          <w:color w:val="222222"/>
        </w:rPr>
        <w:t>their</w:t>
      </w:r>
      <w:r>
        <w:rPr>
          <w:b/>
          <w:color w:val="222222"/>
          <w:sz w:val="26"/>
          <w:szCs w:val="26"/>
        </w:rPr>
        <w:t xml:space="preserve"> </w:t>
      </w:r>
      <w:r>
        <w:rPr>
          <w:b/>
          <w:color w:val="222222"/>
          <w:sz w:val="26"/>
          <w:szCs w:val="26"/>
          <w:highlight w:val="yellow"/>
        </w:rPr>
        <w:t>union</w:t>
      </w:r>
      <w:r>
        <w:rPr>
          <w:color w:val="222222"/>
        </w:rPr>
        <w:t>’s</w:t>
      </w:r>
      <w:r>
        <w:rPr>
          <w:b/>
          <w:color w:val="222222"/>
          <w:sz w:val="26"/>
          <w:szCs w:val="26"/>
        </w:rPr>
        <w:t xml:space="preserve"> </w:t>
      </w:r>
      <w:r>
        <w:rPr>
          <w:b/>
          <w:color w:val="222222"/>
          <w:sz w:val="26"/>
          <w:szCs w:val="26"/>
          <w:highlight w:val="yellow"/>
        </w:rPr>
        <w:t>approval</w:t>
      </w:r>
      <w:r>
        <w:rPr>
          <w:color w:val="222222"/>
          <w:sz w:val="26"/>
          <w:szCs w:val="26"/>
        </w:rPr>
        <w:t>,</w:t>
      </w:r>
      <w:hyperlink r:id="rId24" w:anchor="_ftnref88" w:history="1">
        <w:r>
          <w:rPr>
            <w:rStyle w:val="Hyperlink"/>
            <w:color w:val="888888"/>
            <w:sz w:val="26"/>
            <w:szCs w:val="26"/>
            <w:vertAlign w:val="superscript"/>
          </w:rPr>
          <w:t>88</w:t>
        </w:r>
      </w:hyperlink>
      <w:r>
        <w:rPr>
          <w:color w:val="222222"/>
          <w:sz w:val="26"/>
          <w:szCs w:val="26"/>
        </w:rPr>
        <w:t xml:space="preserve"> </w:t>
      </w:r>
      <w:r>
        <w:rPr>
          <w:b/>
          <w:color w:val="222222"/>
          <w:sz w:val="26"/>
          <w:szCs w:val="26"/>
          <w:highlight w:val="yellow"/>
        </w:rPr>
        <w:t>if they concern nonmandatory</w:t>
      </w:r>
      <w:r>
        <w:rPr>
          <w:b/>
          <w:color w:val="222222"/>
          <w:sz w:val="26"/>
          <w:szCs w:val="26"/>
        </w:rPr>
        <w:t xml:space="preserve"> </w:t>
      </w:r>
      <w:r>
        <w:rPr>
          <w:color w:val="222222"/>
        </w:rPr>
        <w:t>subjects of</w:t>
      </w:r>
      <w:r>
        <w:rPr>
          <w:b/>
          <w:color w:val="222222"/>
          <w:sz w:val="26"/>
          <w:szCs w:val="26"/>
        </w:rPr>
        <w:t xml:space="preserve"> </w:t>
      </w:r>
      <w:r>
        <w:rPr>
          <w:b/>
          <w:color w:val="222222"/>
          <w:sz w:val="26"/>
          <w:szCs w:val="26"/>
          <w:highlight w:val="yellow"/>
        </w:rPr>
        <w:t>bargaining,</w:t>
      </w:r>
      <w:r>
        <w:rPr>
          <w:color w:val="222222"/>
          <w:sz w:val="26"/>
          <w:szCs w:val="26"/>
          <w:vertAlign w:val="superscript"/>
        </w:rPr>
        <w:t>89</w:t>
      </w:r>
      <w:r>
        <w:rPr>
          <w:color w:val="222222"/>
          <w:sz w:val="26"/>
          <w:szCs w:val="26"/>
        </w:rPr>
        <w:t xml:space="preserve"> </w:t>
      </w:r>
      <w:r>
        <w:rPr>
          <w:b/>
          <w:color w:val="222222"/>
          <w:sz w:val="26"/>
          <w:szCs w:val="26"/>
          <w:highlight w:val="yellow"/>
        </w:rPr>
        <w:t>or if they are inconsistent with a no-strike clause.</w:t>
      </w:r>
      <w:hyperlink r:id="rId25" w:anchor="_ftnref90" w:history="1">
        <w:r>
          <w:rPr>
            <w:rStyle w:val="Hyperlink"/>
            <w:color w:val="888888"/>
            <w:sz w:val="26"/>
            <w:szCs w:val="26"/>
            <w:vertAlign w:val="superscript"/>
          </w:rPr>
          <w:t>90</w:t>
        </w:r>
      </w:hyperlink>
      <w:r>
        <w:rPr>
          <w:color w:val="222222"/>
          <w:sz w:val="26"/>
          <w:szCs w:val="26"/>
        </w:rPr>
        <w:t xml:space="preserve"> </w:t>
      </w:r>
      <w:r w:rsidRPr="0081296F">
        <w:rPr>
          <w:color w:val="222222"/>
          <w:sz w:val="14"/>
          <w:szCs w:val="16"/>
        </w:rPr>
        <w:t>Independent contractors who engage in strikes face antitrust actions.</w:t>
      </w:r>
      <w:hyperlink r:id="rId26" w:anchor="_ftnref91" w:history="1">
        <w:r w:rsidRPr="0081296F">
          <w:rPr>
            <w:rStyle w:val="Hyperlink"/>
            <w:color w:val="888888"/>
            <w:sz w:val="16"/>
            <w:szCs w:val="16"/>
            <w:vertAlign w:val="superscript"/>
          </w:rPr>
          <w:t>91</w:t>
        </w:r>
      </w:hyperlink>
      <w:r w:rsidRPr="0081296F">
        <w:rPr>
          <w:color w:val="222222"/>
          <w:sz w:val="14"/>
          <w:szCs w:val="16"/>
        </w:rPr>
        <w:t xml:space="preserve"> Labor unions who sanction unprotected strikes face potentially bankrupting liability.</w:t>
      </w:r>
      <w:hyperlink r:id="rId27" w:anchor="_ftnref92" w:history="1">
        <w:r w:rsidRPr="0081296F">
          <w:rPr>
            <w:rStyle w:val="Hyperlink"/>
            <w:color w:val="888888"/>
            <w:sz w:val="16"/>
            <w:szCs w:val="16"/>
            <w:vertAlign w:val="superscript"/>
          </w:rPr>
          <w:t>92</w:t>
        </w:r>
      </w:hyperlink>
      <w:r w:rsidRPr="0081296F">
        <w:rPr>
          <w:color w:val="222222"/>
          <w:sz w:val="14"/>
          <w:szCs w:val="16"/>
        </w:rPr>
        <w:t xml:space="preserve">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81296F">
        <w:rPr>
          <w:color w:val="222222"/>
          <w:sz w:val="14"/>
          <w:szCs w:val="16"/>
        </w:rPr>
        <w:t>have to</w:t>
      </w:r>
      <w:proofErr w:type="gramEnd"/>
      <w:r w:rsidRPr="0081296F">
        <w:rPr>
          <w:color w:val="222222"/>
          <w:sz w:val="14"/>
          <w:szCs w:val="16"/>
        </w:rPr>
        <w:t xml:space="preserve"> be decided by the National Labor Relations Board. The consequences can be severe to striking employees and struck employers, involving as they do questions of reinstatement and backpay.</w:t>
      </w:r>
      <w:hyperlink r:id="rId28" w:anchor="_ftnref93" w:history="1">
        <w:r w:rsidRPr="0081296F">
          <w:rPr>
            <w:rStyle w:val="Hyperlink"/>
            <w:color w:val="888888"/>
            <w:sz w:val="16"/>
            <w:szCs w:val="16"/>
            <w:vertAlign w:val="superscript"/>
          </w:rPr>
          <w:t>93</w:t>
        </w:r>
      </w:hyperlink>
    </w:p>
    <w:p w14:paraId="6C95116C" w14:textId="77777777" w:rsidR="00640109" w:rsidRDefault="00640109" w:rsidP="00640109">
      <w:pPr>
        <w:rPr>
          <w:b/>
          <w:color w:val="222222"/>
          <w:sz w:val="26"/>
          <w:szCs w:val="26"/>
          <w:highlight w:val="yellow"/>
        </w:rPr>
      </w:pPr>
      <w:r>
        <w:rPr>
          <w:b/>
          <w:color w:val="222222"/>
          <w:sz w:val="26"/>
          <w:szCs w:val="26"/>
          <w:highlight w:val="yellow"/>
        </w:rPr>
        <w:t>The “right” to strike</w:t>
      </w:r>
      <w:r>
        <w:rPr>
          <w:color w:val="222222"/>
        </w:rPr>
        <w:t xml:space="preserve">, it seems, </w:t>
      </w:r>
      <w:r>
        <w:rPr>
          <w:b/>
          <w:color w:val="222222"/>
          <w:sz w:val="26"/>
          <w:szCs w:val="26"/>
          <w:highlight w:val="yellow"/>
        </w:rPr>
        <w:t>is filled with uncertainty and peril.</w:t>
      </w:r>
    </w:p>
    <w:p w14:paraId="2DCA55EB" w14:textId="77777777" w:rsidR="00640109" w:rsidRDefault="00640109" w:rsidP="00640109"/>
    <w:p w14:paraId="464EF19C" w14:textId="77777777" w:rsidR="00640109" w:rsidRPr="00CA4FA3" w:rsidRDefault="00640109" w:rsidP="00640109">
      <w:pPr>
        <w:rPr>
          <w:b/>
          <w:bCs/>
        </w:rPr>
      </w:pPr>
      <w:r w:rsidRPr="00CA4FA3">
        <w:rPr>
          <w:b/>
          <w:bCs/>
        </w:rPr>
        <w:t>Warrant</w:t>
      </w:r>
      <w:r>
        <w:rPr>
          <w:b/>
          <w:bCs/>
        </w:rPr>
        <w:t>- To allow for any benefit of striking we must first choose the affirmative. This way we can get past these major restrictions that we see right now in the status quo. Not only does this mean that any advantage of the AFF is unachievable through the NEG but also that the negative is the sole reason the following advantages can’t be achieved.</w:t>
      </w:r>
    </w:p>
    <w:p w14:paraId="5D97D452" w14:textId="77777777" w:rsidR="00640109" w:rsidRDefault="00640109" w:rsidP="00640109">
      <w:pPr>
        <w:rPr>
          <w:rFonts w:eastAsia="Times New Roman"/>
          <w:b/>
          <w:bCs/>
          <w:sz w:val="28"/>
          <w:szCs w:val="32"/>
        </w:rPr>
      </w:pPr>
    </w:p>
    <w:p w14:paraId="24B94826" w14:textId="77777777" w:rsidR="00640109" w:rsidRPr="0072390E" w:rsidRDefault="00640109" w:rsidP="00640109">
      <w:pPr>
        <w:rPr>
          <w:rFonts w:eastAsia="Times New Roman"/>
          <w:b/>
          <w:bCs/>
          <w:sz w:val="28"/>
          <w:szCs w:val="32"/>
        </w:rPr>
      </w:pPr>
      <w:r>
        <w:rPr>
          <w:rFonts w:eastAsia="Times New Roman"/>
          <w:b/>
          <w:bCs/>
          <w:sz w:val="28"/>
          <w:szCs w:val="32"/>
        </w:rPr>
        <w:t>Strikes have been proven to be successful!</w:t>
      </w:r>
    </w:p>
    <w:p w14:paraId="7311A508" w14:textId="77777777" w:rsidR="00640109" w:rsidRDefault="00640109" w:rsidP="00640109">
      <w:pPr>
        <w:rPr>
          <w:color w:val="303030"/>
        </w:rPr>
      </w:pPr>
      <w:r>
        <w:rPr>
          <w:b/>
          <w:sz w:val="28"/>
          <w:szCs w:val="28"/>
        </w:rPr>
        <w:t>Richards 19</w:t>
      </w:r>
      <w:r>
        <w:t>, [</w:t>
      </w:r>
      <w:hyperlink r:id="rId29" w:history="1">
        <w:r>
          <w:rPr>
            <w:rStyle w:val="Hyperlink"/>
            <w:rFonts w:ascii="Helvetica Neue" w:hAnsi="Helvetica Neue"/>
            <w:bCs/>
            <w:color w:val="000000"/>
            <w:u w:val="single"/>
            <w:shd w:val="clear" w:color="auto" w:fill="FFFFFF"/>
          </w:rPr>
          <w:t>Erin Richards</w:t>
        </w:r>
      </w:hyperlink>
      <w:r>
        <w:t>, 6-18-19, “</w:t>
      </w:r>
      <w:r>
        <w:rPr>
          <w:color w:val="303030"/>
        </w:rPr>
        <w:t>Strikes, pay raises &amp; charter protests: America's teachers' exhausting, exhilarating year”</w:t>
      </w:r>
      <w:r>
        <w:t xml:space="preserve"> </w:t>
      </w:r>
      <w:hyperlink r:id="rId30" w:history="1">
        <w:r>
          <w:rPr>
            <w:rStyle w:val="Hyperlink"/>
            <w:color w:val="000000"/>
            <w:u w:val="single"/>
          </w:rPr>
          <w:t>https://www.usatoday.com/story/news/education/2019/06/18/teacher-pay-raises-strike-last-day-of-school-summer/1437210001/</w:t>
        </w:r>
      </w:hyperlink>
      <w:r>
        <w:rPr>
          <w:color w:val="303030"/>
        </w:rPr>
        <w:t>] // SC SD</w:t>
      </w:r>
    </w:p>
    <w:p w14:paraId="06F50BD6" w14:textId="77777777" w:rsidR="00640109" w:rsidRDefault="00640109" w:rsidP="00640109">
      <w:pPr>
        <w:rPr>
          <w:rFonts w:asciiTheme="minorHAnsi" w:hAnsiTheme="minorHAnsi" w:cstheme="minorHAnsi"/>
        </w:rPr>
      </w:pPr>
      <w:r>
        <w:rPr>
          <w:rFonts w:asciiTheme="minorHAnsi" w:hAnsiTheme="minorHAnsi" w:cstheme="minorHAnsi"/>
        </w:rPr>
        <w:t>"Oh, the places you'll go!" the popular Dr. Seuss book promises to new graduates.</w:t>
      </w:r>
    </w:p>
    <w:p w14:paraId="01D3C1D3" w14:textId="77777777" w:rsidR="00640109" w:rsidRDefault="00640109" w:rsidP="00640109">
      <w:pPr>
        <w:rPr>
          <w:rFonts w:asciiTheme="minorHAnsi" w:hAnsiTheme="minorHAnsi" w:cstheme="minorHAnsi"/>
        </w:rPr>
      </w:pPr>
      <w:r>
        <w:rPr>
          <w:rFonts w:asciiTheme="minorHAnsi" w:hAnsiTheme="minorHAnsi" w:cstheme="minorHAnsi"/>
        </w:rPr>
        <w:t>And, this past year, to their teachers.</w:t>
      </w:r>
    </w:p>
    <w:p w14:paraId="33BF6E28" w14:textId="77777777" w:rsidR="00640109" w:rsidRDefault="00640109" w:rsidP="00640109">
      <w:pPr>
        <w:rPr>
          <w:rFonts w:asciiTheme="minorHAnsi" w:hAnsiTheme="minorHAnsi" w:cstheme="minorHAnsi"/>
        </w:rPr>
      </w:pPr>
      <w:r>
        <w:rPr>
          <w:rFonts w:asciiTheme="minorHAnsi" w:hAnsiTheme="minorHAnsi" w:cstheme="minorHAnsi"/>
        </w:rPr>
        <w:t>America's educators have survived a rollicking year in the public spotlight — and no slowdown is in sight.</w:t>
      </w:r>
    </w:p>
    <w:p w14:paraId="51F1B858" w14:textId="77777777" w:rsidR="00640109" w:rsidRPr="005B0E82" w:rsidRDefault="00640109" w:rsidP="00640109">
      <w:pPr>
        <w:rPr>
          <w:rFonts w:asciiTheme="minorHAnsi" w:hAnsiTheme="minorHAnsi" w:cstheme="minorHAnsi"/>
          <w:sz w:val="14"/>
          <w:szCs w:val="16"/>
        </w:rPr>
      </w:pPr>
      <w:r>
        <w:rPr>
          <w:rFonts w:asciiTheme="minorHAnsi" w:hAnsiTheme="minorHAnsi" w:cstheme="minorHAnsi"/>
        </w:rPr>
        <w:t xml:space="preserve">In the last 18 months, we've seen </w:t>
      </w:r>
      <w:r>
        <w:rPr>
          <w:rFonts w:asciiTheme="minorHAnsi" w:hAnsiTheme="minorHAnsi" w:cstheme="minorHAnsi"/>
          <w:b/>
          <w:highlight w:val="green"/>
          <w:u w:val="single"/>
        </w:rPr>
        <w:t>teachers striking for higher pay</w:t>
      </w:r>
      <w:r w:rsidRPr="005B0E82">
        <w:rPr>
          <w:rFonts w:asciiTheme="minorHAnsi" w:hAnsiTheme="minorHAnsi" w:cstheme="minorHAnsi"/>
          <w:sz w:val="14"/>
          <w:szCs w:val="16"/>
          <w:u w:val="single"/>
        </w:rPr>
        <w:t>, teachers running for political office, teachers protesting charter schools, teachers organizing insurgent groups within their unions and teachers broadcasting the state of their under-resourced classrooms.</w:t>
      </w:r>
    </w:p>
    <w:p w14:paraId="4139E135" w14:textId="77777777" w:rsidR="00640109" w:rsidRPr="005B0E82" w:rsidRDefault="00640109" w:rsidP="00640109">
      <w:pPr>
        <w:rPr>
          <w:rFonts w:asciiTheme="minorHAnsi" w:hAnsiTheme="minorHAnsi" w:cstheme="minorHAnsi"/>
          <w:sz w:val="14"/>
          <w:szCs w:val="16"/>
        </w:rPr>
      </w:pPr>
      <w:r w:rsidRPr="005B0E82">
        <w:rPr>
          <w:rFonts w:asciiTheme="minorHAnsi" w:hAnsiTheme="minorHAnsi" w:cstheme="minorHAnsi"/>
          <w:sz w:val="14"/>
          <w:szCs w:val="16"/>
        </w:rPr>
        <w:t>USA TODAY tracked the pressures on America's teachers with a school-year-long series of stories, capped by a </w:t>
      </w:r>
      <w:hyperlink r:id="rId31" w:tgtFrame="_blank" w:history="1">
        <w:r w:rsidRPr="005B0E82">
          <w:rPr>
            <w:rStyle w:val="Hyperlink"/>
            <w:rFonts w:asciiTheme="minorHAnsi" w:hAnsiTheme="minorHAnsi" w:cstheme="minorHAnsi"/>
            <w:color w:val="303030"/>
            <w:sz w:val="16"/>
            <w:szCs w:val="16"/>
            <w:u w:val="single"/>
          </w:rPr>
          <w:t>nationwide analysis of teacher pay and housing costs</w:t>
        </w:r>
      </w:hyperlink>
      <w:r w:rsidRPr="005B0E82">
        <w:rPr>
          <w:rFonts w:asciiTheme="minorHAnsi" w:hAnsiTheme="minorHAnsi" w:cstheme="minorHAnsi"/>
          <w:sz w:val="14"/>
          <w:szCs w:val="16"/>
        </w:rPr>
        <w:t>.</w:t>
      </w:r>
    </w:p>
    <w:p w14:paraId="648194E7" w14:textId="77777777" w:rsidR="00640109" w:rsidRPr="005B0E82" w:rsidRDefault="00640109" w:rsidP="00640109">
      <w:pPr>
        <w:rPr>
          <w:rFonts w:asciiTheme="minorHAnsi" w:hAnsiTheme="minorHAnsi" w:cstheme="minorHAnsi"/>
          <w:sz w:val="14"/>
          <w:szCs w:val="16"/>
        </w:rPr>
      </w:pPr>
      <w:r w:rsidRPr="005B0E82">
        <w:rPr>
          <w:rFonts w:asciiTheme="minorHAnsi" w:hAnsiTheme="minorHAnsi" w:cstheme="minorHAnsi"/>
          <w:sz w:val="14"/>
          <w:szCs w:val="16"/>
        </w:rPr>
        <w:t>Here's what happened.</w:t>
      </w:r>
    </w:p>
    <w:p w14:paraId="5A3A5C46" w14:textId="77777777" w:rsidR="00640109" w:rsidRDefault="00640109" w:rsidP="00640109">
      <w:pPr>
        <w:rPr>
          <w:rFonts w:asciiTheme="minorHAnsi" w:hAnsiTheme="minorHAnsi" w:cstheme="minorHAnsi"/>
          <w:b/>
          <w:u w:val="single"/>
        </w:rPr>
      </w:pPr>
      <w:r>
        <w:rPr>
          <w:rFonts w:asciiTheme="minorHAnsi" w:hAnsiTheme="minorHAnsi" w:cstheme="minorHAnsi"/>
          <w:b/>
          <w:highlight w:val="green"/>
          <w:u w:val="single"/>
        </w:rPr>
        <w:t>It's working</w:t>
      </w:r>
      <w:r>
        <w:rPr>
          <w:rFonts w:asciiTheme="minorHAnsi" w:hAnsiTheme="minorHAnsi" w:cstheme="minorHAnsi"/>
          <w:b/>
          <w:u w:val="single"/>
        </w:rPr>
        <w:t>: Teachers are pushing policy changes</w:t>
      </w:r>
    </w:p>
    <w:p w14:paraId="0BF2DB06" w14:textId="77777777" w:rsidR="00640109" w:rsidRPr="005B0E82" w:rsidRDefault="00640109" w:rsidP="00640109">
      <w:pPr>
        <w:rPr>
          <w:rFonts w:asciiTheme="minorHAnsi" w:hAnsiTheme="minorHAnsi" w:cstheme="minorHAnsi"/>
          <w:sz w:val="16"/>
          <w:szCs w:val="18"/>
        </w:rPr>
      </w:pPr>
      <w:r w:rsidRPr="005B0E82">
        <w:rPr>
          <w:rFonts w:asciiTheme="minorHAnsi" w:hAnsiTheme="minorHAnsi" w:cstheme="minorHAnsi"/>
          <w:sz w:val="16"/>
          <w:szCs w:val="18"/>
        </w:rPr>
        <w:t>Starting last summer, it was front-line teachers rather than policymakers driving the national discussion over how best to educate children and compensate educators.</w:t>
      </w:r>
    </w:p>
    <w:p w14:paraId="7EC936BD" w14:textId="77777777" w:rsidR="00640109" w:rsidRPr="005B0E82" w:rsidRDefault="00640109" w:rsidP="00640109">
      <w:pPr>
        <w:rPr>
          <w:rFonts w:asciiTheme="minorHAnsi" w:hAnsiTheme="minorHAnsi" w:cstheme="minorHAnsi"/>
          <w:sz w:val="16"/>
          <w:szCs w:val="18"/>
        </w:rPr>
      </w:pPr>
      <w:r w:rsidRPr="005B0E82">
        <w:rPr>
          <w:rStyle w:val="Strong"/>
          <w:rFonts w:asciiTheme="minorHAnsi" w:hAnsiTheme="minorHAnsi" w:cstheme="minorHAnsi"/>
          <w:color w:val="303030"/>
          <w:sz w:val="16"/>
          <w:szCs w:val="18"/>
        </w:rPr>
        <w:t xml:space="preserve">How the movement started: </w:t>
      </w:r>
      <w:hyperlink r:id="rId32" w:tgtFrame="_blank" w:history="1">
        <w:r w:rsidRPr="005B0E82">
          <w:rPr>
            <w:rStyle w:val="Hyperlink"/>
            <w:rFonts w:asciiTheme="minorHAnsi" w:hAnsiTheme="minorHAnsi" w:cstheme="minorHAnsi"/>
            <w:color w:val="303030"/>
            <w:sz w:val="18"/>
            <w:szCs w:val="18"/>
            <w:u w:val="single"/>
          </w:rPr>
          <w:t>‘Any talks of striking?’ A West Virginia teacher’s Facebook post started a national wave</w:t>
        </w:r>
      </w:hyperlink>
    </w:p>
    <w:p w14:paraId="0845EE65" w14:textId="77777777" w:rsidR="00640109" w:rsidRDefault="00640109" w:rsidP="00640109">
      <w:pPr>
        <w:rPr>
          <w:rFonts w:asciiTheme="minorHAnsi" w:hAnsiTheme="minorHAnsi" w:cstheme="minorHAnsi"/>
        </w:rPr>
      </w:pPr>
      <w:r w:rsidRPr="005B0E82">
        <w:rPr>
          <w:rFonts w:asciiTheme="minorHAnsi" w:hAnsiTheme="minorHAnsi" w:cstheme="minorHAnsi"/>
          <w:sz w:val="16"/>
          <w:szCs w:val="18"/>
          <w:u w:val="single"/>
        </w:rPr>
        <w:t>Their actions are helping to change the narrative</w:t>
      </w:r>
      <w:r>
        <w:rPr>
          <w:rFonts w:asciiTheme="minorHAnsi" w:hAnsiTheme="minorHAnsi" w:cstheme="minorHAnsi"/>
          <w:u w:val="single"/>
        </w:rPr>
        <w:t xml:space="preserve">. </w:t>
      </w:r>
      <w:r>
        <w:rPr>
          <w:rFonts w:asciiTheme="minorHAnsi" w:hAnsiTheme="minorHAnsi" w:cstheme="minorHAnsi"/>
          <w:highlight w:val="green"/>
          <w:u w:val="single"/>
        </w:rPr>
        <w:t>Red-state governors</w:t>
      </w:r>
      <w:r>
        <w:rPr>
          <w:rFonts w:asciiTheme="minorHAnsi" w:hAnsiTheme="minorHAnsi" w:cstheme="minorHAnsi"/>
          <w:u w:val="single"/>
        </w:rPr>
        <w:t xml:space="preserve"> who cracked down on </w:t>
      </w:r>
      <w:proofErr w:type="gramStart"/>
      <w:r>
        <w:rPr>
          <w:rFonts w:asciiTheme="minorHAnsi" w:hAnsiTheme="minorHAnsi" w:cstheme="minorHAnsi"/>
          <w:u w:val="single"/>
        </w:rPr>
        <w:t>teachers</w:t>
      </w:r>
      <w:proofErr w:type="gramEnd"/>
      <w:r>
        <w:rPr>
          <w:rFonts w:asciiTheme="minorHAnsi" w:hAnsiTheme="minorHAnsi" w:cstheme="minorHAnsi"/>
          <w:u w:val="single"/>
        </w:rPr>
        <w:t xml:space="preserve"> unions a decade ago and trimmed education budgets are </w:t>
      </w:r>
      <w:r>
        <w:rPr>
          <w:rFonts w:asciiTheme="minorHAnsi" w:hAnsiTheme="minorHAnsi" w:cstheme="minorHAnsi"/>
          <w:highlight w:val="green"/>
          <w:u w:val="single"/>
        </w:rPr>
        <w:t>now adding money to education efforts</w:t>
      </w:r>
      <w:r>
        <w:rPr>
          <w:rFonts w:asciiTheme="minorHAnsi" w:hAnsiTheme="minorHAnsi" w:cstheme="minorHAnsi"/>
          <w:u w:val="single"/>
        </w:rPr>
        <w:t>.</w:t>
      </w:r>
      <w:r>
        <w:rPr>
          <w:rFonts w:asciiTheme="minorHAnsi" w:hAnsiTheme="minorHAnsi" w:cstheme="minorHAnsi"/>
        </w:rPr>
        <w:t xml:space="preserve"> In Texas, state Gov. Greg Abbott, a Republican, just signed into law </w:t>
      </w:r>
      <w:hyperlink r:id="rId33" w:tgtFrame="_blank" w:history="1">
        <w:r>
          <w:rPr>
            <w:rStyle w:val="Hyperlink"/>
            <w:rFonts w:asciiTheme="minorHAnsi" w:hAnsiTheme="minorHAnsi" w:cstheme="minorHAnsi"/>
            <w:color w:val="303030"/>
            <w:u w:val="single"/>
          </w:rPr>
          <w:t>a $5 billion school finance package</w:t>
        </w:r>
      </w:hyperlink>
      <w:r>
        <w:rPr>
          <w:rFonts w:asciiTheme="minorHAnsi" w:hAnsiTheme="minorHAnsi" w:cstheme="minorHAnsi"/>
        </w:rPr>
        <w:t>, with much of the money slated for teacher raises.</w:t>
      </w:r>
    </w:p>
    <w:p w14:paraId="7DD7445F" w14:textId="77777777" w:rsidR="00640109" w:rsidRDefault="00640109" w:rsidP="00640109">
      <w:pPr>
        <w:rPr>
          <w:rFonts w:asciiTheme="minorHAnsi" w:hAnsiTheme="minorHAnsi" w:cstheme="minorHAnsi"/>
        </w:rPr>
      </w:pPr>
      <w:r>
        <w:rPr>
          <w:rFonts w:asciiTheme="minorHAnsi" w:hAnsiTheme="minorHAnsi" w:cstheme="minorHAnsi"/>
        </w:rPr>
        <w:t>In Oklahoma, home to </w:t>
      </w:r>
      <w:hyperlink r:id="rId34" w:tgtFrame="_blank" w:history="1">
        <w:r>
          <w:rPr>
            <w:rStyle w:val="Hyperlink"/>
            <w:rFonts w:asciiTheme="minorHAnsi" w:hAnsiTheme="minorHAnsi" w:cstheme="minorHAnsi"/>
            <w:color w:val="303030"/>
            <w:u w:val="single"/>
          </w:rPr>
          <w:t>one of the first statewide teacher strikes</w:t>
        </w:r>
      </w:hyperlink>
      <w:r>
        <w:rPr>
          <w:rFonts w:asciiTheme="minorHAnsi" w:hAnsiTheme="minorHAnsi" w:cstheme="minorHAnsi"/>
        </w:rPr>
        <w:t> in 2018, Republicans passed a budget that offers about $200 million in new education spending, partly to fund teacher raises.</w:t>
      </w:r>
    </w:p>
    <w:p w14:paraId="4666ECBE" w14:textId="77777777" w:rsidR="00640109" w:rsidRDefault="00640109" w:rsidP="00640109">
      <w:pPr>
        <w:rPr>
          <w:rFonts w:asciiTheme="minorHAnsi" w:hAnsiTheme="minorHAnsi" w:cstheme="minorHAnsi"/>
          <w:u w:val="single"/>
        </w:rPr>
      </w:pPr>
      <w:r>
        <w:rPr>
          <w:rFonts w:asciiTheme="minorHAnsi" w:hAnsiTheme="minorHAnsi" w:cstheme="minorHAnsi"/>
        </w:rPr>
        <w:t xml:space="preserve">On the Democratic side, presidential candidates Kamala Harris, a senator from California, and Joe Biden, former vice president, </w:t>
      </w:r>
      <w:r>
        <w:rPr>
          <w:rFonts w:asciiTheme="minorHAnsi" w:hAnsiTheme="minorHAnsi" w:cstheme="minorHAnsi"/>
          <w:highlight w:val="green"/>
          <w:u w:val="single"/>
        </w:rPr>
        <w:t xml:space="preserve">have both made pay raises for </w:t>
      </w:r>
      <w:proofErr w:type="gramStart"/>
      <w:r>
        <w:rPr>
          <w:rFonts w:asciiTheme="minorHAnsi" w:hAnsiTheme="minorHAnsi" w:cstheme="minorHAnsi"/>
          <w:highlight w:val="green"/>
          <w:u w:val="single"/>
        </w:rPr>
        <w:t>teachers</w:t>
      </w:r>
      <w:proofErr w:type="gramEnd"/>
      <w:r>
        <w:rPr>
          <w:rFonts w:asciiTheme="minorHAnsi" w:hAnsiTheme="minorHAnsi" w:cstheme="minorHAnsi"/>
          <w:highlight w:val="green"/>
          <w:u w:val="single"/>
        </w:rPr>
        <w:t xml:space="preserve"> part of their platforms.</w:t>
      </w:r>
    </w:p>
    <w:p w14:paraId="75951527" w14:textId="77777777" w:rsidR="00640109" w:rsidRDefault="00640109" w:rsidP="00640109">
      <w:pPr>
        <w:rPr>
          <w:rFonts w:asciiTheme="minorHAnsi" w:hAnsiTheme="minorHAnsi" w:cstheme="minorHAnsi"/>
        </w:rPr>
      </w:pPr>
      <w:r>
        <w:rPr>
          <w:rFonts w:asciiTheme="minorHAnsi" w:hAnsiTheme="minorHAnsi" w:cstheme="minorHAnsi"/>
        </w:rPr>
        <w:t xml:space="preserve">In general, </w:t>
      </w:r>
      <w:r>
        <w:rPr>
          <w:rFonts w:asciiTheme="minorHAnsi" w:hAnsiTheme="minorHAnsi" w:cstheme="minorHAnsi"/>
          <w:highlight w:val="green"/>
          <w:u w:val="single"/>
        </w:rPr>
        <w:t>the public has backed the idea.</w:t>
      </w:r>
      <w:r>
        <w:rPr>
          <w:rFonts w:asciiTheme="minorHAnsi" w:hAnsiTheme="minorHAnsi" w:cstheme="minorHAnsi"/>
        </w:rPr>
        <w:t> </w:t>
      </w:r>
    </w:p>
    <w:p w14:paraId="73597B17" w14:textId="77777777" w:rsidR="00640109" w:rsidRDefault="00640109" w:rsidP="00640109">
      <w:pPr>
        <w:rPr>
          <w:rFonts w:asciiTheme="minorHAnsi" w:hAnsiTheme="minorHAnsi" w:cstheme="minorHAnsi"/>
        </w:rPr>
      </w:pPr>
      <w:r w:rsidRPr="00671E77">
        <w:rPr>
          <w:rFonts w:asciiTheme="minorHAnsi" w:hAnsiTheme="minorHAnsi" w:cstheme="minorHAnsi"/>
          <w:highlight w:val="cyan"/>
        </w:rPr>
        <w:t>In a national poll from USA TODAY and Ipsos Public Affairs, a majority of people said teachers </w:t>
      </w:r>
      <w:hyperlink r:id="rId35" w:tgtFrame="_blank" w:history="1">
        <w:r w:rsidRPr="00671E77">
          <w:rPr>
            <w:rStyle w:val="Hyperlink"/>
            <w:rFonts w:asciiTheme="minorHAnsi" w:hAnsiTheme="minorHAnsi" w:cstheme="minorHAnsi"/>
            <w:color w:val="303030"/>
            <w:highlight w:val="cyan"/>
            <w:u w:val="single"/>
          </w:rPr>
          <w:t>had the right to strike</w:t>
        </w:r>
      </w:hyperlink>
      <w:r w:rsidRPr="00671E77">
        <w:rPr>
          <w:rFonts w:asciiTheme="minorHAnsi" w:hAnsiTheme="minorHAnsi" w:cstheme="minorHAnsi"/>
          <w:highlight w:val="cyan"/>
        </w:rPr>
        <w:t>, a view held even by the parents whose lives were most disrupted when teachers walked off the job.</w:t>
      </w:r>
    </w:p>
    <w:p w14:paraId="4AD4205C" w14:textId="77777777" w:rsidR="00640109" w:rsidRDefault="00640109" w:rsidP="00640109">
      <w:pPr>
        <w:rPr>
          <w:rFonts w:eastAsia="Lora"/>
          <w:b/>
          <w:bCs/>
        </w:rPr>
      </w:pPr>
      <w:r w:rsidRPr="00671E77">
        <w:rPr>
          <w:rFonts w:eastAsia="Lora"/>
          <w:b/>
          <w:bCs/>
          <w:highlight w:val="green"/>
        </w:rPr>
        <w:t>Warrant:</w:t>
      </w:r>
      <w:r>
        <w:rPr>
          <w:rFonts w:eastAsia="Lora"/>
          <w:b/>
          <w:bCs/>
        </w:rPr>
        <w:t xml:space="preserve"> We can see that right now many strikes are effective!</w:t>
      </w:r>
    </w:p>
    <w:p w14:paraId="46EA3EC4" w14:textId="77777777" w:rsidR="00640109" w:rsidRDefault="00640109" w:rsidP="00640109">
      <w:pPr>
        <w:rPr>
          <w:rFonts w:eastAsia="Lora"/>
          <w:b/>
          <w:bCs/>
        </w:rPr>
      </w:pPr>
      <w:r w:rsidRPr="00671E77">
        <w:rPr>
          <w:rFonts w:eastAsia="Lora"/>
          <w:b/>
          <w:bCs/>
          <w:highlight w:val="cyan"/>
        </w:rPr>
        <w:t>Warrant:</w:t>
      </w:r>
      <w:r>
        <w:rPr>
          <w:rFonts w:eastAsia="Lora"/>
          <w:b/>
          <w:bCs/>
        </w:rPr>
        <w:t xml:space="preserve"> We also see from this article that </w:t>
      </w:r>
      <w:proofErr w:type="gramStart"/>
      <w:r>
        <w:rPr>
          <w:rFonts w:eastAsia="Lora"/>
          <w:b/>
          <w:bCs/>
        </w:rPr>
        <w:t>the majority of</w:t>
      </w:r>
      <w:proofErr w:type="gramEnd"/>
      <w:r>
        <w:rPr>
          <w:rFonts w:eastAsia="Lora"/>
          <w:b/>
          <w:bCs/>
        </w:rPr>
        <w:t xml:space="preserve"> people who were disrupted by this strike actually agreed in favor of the strikers </w:t>
      </w:r>
    </w:p>
    <w:p w14:paraId="2376BAC6" w14:textId="77777777" w:rsidR="00640109" w:rsidRDefault="00640109" w:rsidP="00640109">
      <w:pPr>
        <w:rPr>
          <w:rFonts w:eastAsia="Lora"/>
          <w:b/>
          <w:bCs/>
        </w:rPr>
      </w:pPr>
    </w:p>
    <w:p w14:paraId="1CE8020B" w14:textId="77777777" w:rsidR="00640109" w:rsidRDefault="00640109" w:rsidP="00640109">
      <w:pPr>
        <w:rPr>
          <w:rFonts w:eastAsia="Lora"/>
          <w:b/>
          <w:bCs/>
        </w:rPr>
      </w:pPr>
    </w:p>
    <w:p w14:paraId="0BA317BF" w14:textId="77777777" w:rsidR="00640109" w:rsidRDefault="00640109" w:rsidP="00640109">
      <w:pPr>
        <w:rPr>
          <w:rFonts w:eastAsia="Lora"/>
          <w:b/>
          <w:bCs/>
        </w:rPr>
      </w:pPr>
    </w:p>
    <w:p w14:paraId="0AD2B343" w14:textId="77777777" w:rsidR="00640109" w:rsidRPr="002145A3" w:rsidRDefault="00640109" w:rsidP="00640109">
      <w:pPr>
        <w:rPr>
          <w:rFonts w:ascii="Lora" w:eastAsia="Lora" w:hAnsi="Lora"/>
          <w:b/>
          <w:bCs/>
          <w:szCs w:val="30"/>
        </w:rPr>
      </w:pPr>
      <w:r>
        <w:rPr>
          <w:rFonts w:eastAsia="Lora"/>
          <w:b/>
          <w:bCs/>
        </w:rPr>
        <w:t>S</w:t>
      </w:r>
      <w:r w:rsidRPr="002145A3">
        <w:rPr>
          <w:rFonts w:eastAsia="Lora"/>
          <w:b/>
          <w:bCs/>
        </w:rPr>
        <w:t>trikes can improve wages</w:t>
      </w:r>
    </w:p>
    <w:p w14:paraId="5033BFA5" w14:textId="77777777" w:rsidR="00640109" w:rsidRPr="002145A3" w:rsidRDefault="00640109" w:rsidP="00640109">
      <w:pPr>
        <w:rPr>
          <w:rFonts w:eastAsia="Lora"/>
          <w:b/>
          <w:bCs/>
        </w:rPr>
      </w:pPr>
      <w:bookmarkStart w:id="0" w:name="_ehl4hfd8q6zg"/>
      <w:bookmarkEnd w:id="0"/>
      <w:r w:rsidRPr="002145A3">
        <w:rPr>
          <w:rFonts w:eastAsia="Lora"/>
          <w:b/>
          <w:bCs/>
        </w:rPr>
        <w:t>Yan 18</w:t>
      </w:r>
    </w:p>
    <w:p w14:paraId="6C4C0085" w14:textId="77777777" w:rsidR="00640109" w:rsidRDefault="00640109" w:rsidP="00640109">
      <w:pPr>
        <w:rPr>
          <w:rFonts w:eastAsia="Lora"/>
        </w:rPr>
      </w:pPr>
      <w:hyperlink r:id="rId36" w:history="1">
        <w:r>
          <w:rPr>
            <w:rStyle w:val="Hyperlink"/>
            <w:color w:val="1155CC"/>
          </w:rPr>
          <w:t>https://www.cnn.com/2018/05/29/us/what-teachers-won-and-lost/index.html</w:t>
        </w:r>
      </w:hyperlink>
    </w:p>
    <w:p w14:paraId="3ABCD784" w14:textId="77777777" w:rsidR="00640109" w:rsidRDefault="00640109" w:rsidP="00640109">
      <w:pPr>
        <w:rPr>
          <w:color w:val="262626"/>
          <w:sz w:val="26"/>
          <w:szCs w:val="26"/>
          <w:shd w:val="clear" w:color="auto" w:fill="FEFEFE"/>
        </w:rPr>
      </w:pPr>
      <w:r>
        <w:rPr>
          <w:color w:val="262626"/>
          <w:sz w:val="26"/>
          <w:szCs w:val="26"/>
          <w:shd w:val="clear" w:color="auto" w:fill="FEFEFE"/>
        </w:rPr>
        <w:t xml:space="preserve">What teachers wanted: </w:t>
      </w:r>
      <w:r>
        <w:rPr>
          <w:b/>
          <w:color w:val="262626"/>
          <w:sz w:val="26"/>
          <w:szCs w:val="26"/>
          <w:highlight w:val="yellow"/>
        </w:rPr>
        <w:t>West Virginia teachers</w:t>
      </w:r>
      <w:r>
        <w:rPr>
          <w:color w:val="262626"/>
          <w:sz w:val="26"/>
          <w:szCs w:val="26"/>
          <w:shd w:val="clear" w:color="auto" w:fill="FEFEFE"/>
        </w:rPr>
        <w:t xml:space="preserve"> -- with an average salary of $45,642 -- </w:t>
      </w:r>
      <w:r>
        <w:rPr>
          <w:b/>
          <w:color w:val="262626"/>
          <w:sz w:val="26"/>
          <w:szCs w:val="26"/>
          <w:highlight w:val="yellow"/>
        </w:rPr>
        <w:t>demanded better pay and a fix to the Public Employees Insurance Agency.</w:t>
      </w:r>
      <w:r>
        <w:rPr>
          <w:b/>
          <w:color w:val="00796B"/>
          <w:sz w:val="26"/>
          <w:szCs w:val="26"/>
          <w:shd w:val="clear" w:color="auto" w:fill="FEFEFE"/>
        </w:rPr>
        <w:t xml:space="preserve"> </w:t>
      </w:r>
      <w:r>
        <w:rPr>
          <w:color w:val="262626"/>
          <w:shd w:val="clear" w:color="auto" w:fill="FEFEFE"/>
        </w:rPr>
        <w:t xml:space="preserve">The night before the strike began, Republican Gov. Jim Justice signed off on a 2% teacher raise this year and 1% raises for each of the next two years -- still not enough to keep up with inflation. </w:t>
      </w:r>
      <w:proofErr w:type="gramStart"/>
      <w:r>
        <w:rPr>
          <w:color w:val="262626"/>
          <w:shd w:val="clear" w:color="auto" w:fill="FEFEFE"/>
        </w:rPr>
        <w:t>So</w:t>
      </w:r>
      <w:proofErr w:type="gramEnd"/>
      <w:r>
        <w:rPr>
          <w:color w:val="262626"/>
          <w:shd w:val="clear" w:color="auto" w:fill="FEFEFE"/>
        </w:rPr>
        <w:t xml:space="preserve"> the first statewide teacher strike of the year ensued. What they got: </w:t>
      </w:r>
      <w:r>
        <w:rPr>
          <w:b/>
          <w:color w:val="262626"/>
          <w:sz w:val="26"/>
          <w:szCs w:val="26"/>
          <w:highlight w:val="yellow"/>
        </w:rPr>
        <w:t>After nine days of the strike, Justice agreed to a 5% raise for teachers. As part of the negotiations, legislators also agreed to give all state employees a raise. The governor also issued an executive order aimed at creating a long-term revenue fix to public employees' insurance program.</w:t>
      </w:r>
      <w:r>
        <w:rPr>
          <w:color w:val="262626"/>
          <w:sz w:val="26"/>
          <w:szCs w:val="26"/>
          <w:highlight w:val="yellow"/>
        </w:rPr>
        <w:t xml:space="preserve"> </w:t>
      </w:r>
      <w:r>
        <w:rPr>
          <w:color w:val="262626"/>
          <w:shd w:val="clear" w:color="auto" w:fill="FEFEFE"/>
        </w:rPr>
        <w:t xml:space="preserve">What's going to happen next: While the strike ended amicably -- with both teachers and lawmakers celebrating -- some teachers and students will now have to prolong the school year into June to make up for days lost to the strike. Oklahoma What teachers wanted: Like West Virginia, </w:t>
      </w:r>
      <w:r>
        <w:rPr>
          <w:b/>
          <w:color w:val="262626"/>
          <w:sz w:val="26"/>
          <w:szCs w:val="26"/>
          <w:highlight w:val="yellow"/>
        </w:rPr>
        <w:t xml:space="preserve">teachers in Oklahoma rank in the bottom three states for </w:t>
      </w:r>
      <w:proofErr w:type="spellStart"/>
      <w:proofErr w:type="gramStart"/>
      <w:r>
        <w:rPr>
          <w:b/>
          <w:color w:val="262626"/>
          <w:sz w:val="26"/>
          <w:szCs w:val="26"/>
          <w:highlight w:val="yellow"/>
        </w:rPr>
        <w:t>teachers</w:t>
      </w:r>
      <w:proofErr w:type="spellEnd"/>
      <w:proofErr w:type="gramEnd"/>
      <w:r>
        <w:rPr>
          <w:b/>
          <w:color w:val="262626"/>
          <w:sz w:val="26"/>
          <w:szCs w:val="26"/>
          <w:highlight w:val="yellow"/>
        </w:rPr>
        <w:t xml:space="preserve"> salaries. Veteran teachers had often worked about 10 years before cracking the $40,000 mark. The Oklahoma teachers' union wanted $10,000 raises for teachers; $5,000 raises for support staff, such as janitors and cafeteria workers; and $200 million in education funding.</w:t>
      </w:r>
      <w:r>
        <w:rPr>
          <w:color w:val="262626"/>
          <w:sz w:val="26"/>
          <w:szCs w:val="26"/>
          <w:highlight w:val="yellow"/>
        </w:rPr>
        <w:t xml:space="preserve"> </w:t>
      </w:r>
      <w:r>
        <w:rPr>
          <w:color w:val="262626"/>
          <w:sz w:val="26"/>
          <w:szCs w:val="26"/>
          <w:shd w:val="clear" w:color="auto" w:fill="FEFEFE"/>
        </w:rPr>
        <w:t xml:space="preserve">What they got: Shortly before teachers walked out, </w:t>
      </w:r>
      <w:r>
        <w:rPr>
          <w:b/>
          <w:color w:val="262626"/>
          <w:sz w:val="26"/>
          <w:szCs w:val="26"/>
          <w:highlight w:val="yellow"/>
        </w:rPr>
        <w:t xml:space="preserve">Gov. Mary </w:t>
      </w:r>
      <w:proofErr w:type="spellStart"/>
      <w:r>
        <w:rPr>
          <w:b/>
          <w:color w:val="262626"/>
          <w:sz w:val="26"/>
          <w:szCs w:val="26"/>
          <w:highlight w:val="yellow"/>
        </w:rPr>
        <w:t>Fallin</w:t>
      </w:r>
      <w:proofErr w:type="spellEnd"/>
      <w:r>
        <w:rPr>
          <w:b/>
          <w:color w:val="262626"/>
          <w:sz w:val="26"/>
          <w:szCs w:val="26"/>
          <w:highlight w:val="yellow"/>
        </w:rPr>
        <w:t xml:space="preserve"> approved an average raise of $6,100 for teachers; $1,250 for support staff; and a $50 million increase in education funding</w:t>
      </w:r>
      <w:r>
        <w:rPr>
          <w:color w:val="262626"/>
          <w:sz w:val="26"/>
          <w:szCs w:val="26"/>
          <w:shd w:val="clear" w:color="auto" w:fill="FEFEFE"/>
        </w:rPr>
        <w:t xml:space="preserve"> -- fractions of what teachers wanted.</w:t>
      </w:r>
    </w:p>
    <w:p w14:paraId="79A4BDB0" w14:textId="77777777" w:rsidR="00640109" w:rsidRPr="00671E77" w:rsidRDefault="00640109" w:rsidP="00640109">
      <w:pPr>
        <w:rPr>
          <w:b/>
          <w:bCs/>
          <w:color w:val="262626"/>
          <w:sz w:val="26"/>
          <w:szCs w:val="26"/>
          <w:shd w:val="clear" w:color="auto" w:fill="FEFEFE"/>
        </w:rPr>
      </w:pPr>
      <w:r w:rsidRPr="00B65BC2">
        <w:rPr>
          <w:b/>
          <w:bCs/>
          <w:color w:val="262626"/>
          <w:sz w:val="26"/>
          <w:szCs w:val="26"/>
          <w:highlight w:val="yellow"/>
          <w:shd w:val="clear" w:color="auto" w:fill="FEFEFE"/>
        </w:rPr>
        <w:t>Warrant:</w:t>
      </w:r>
      <w:r>
        <w:rPr>
          <w:b/>
          <w:bCs/>
          <w:color w:val="262626"/>
          <w:sz w:val="26"/>
          <w:szCs w:val="26"/>
          <w:shd w:val="clear" w:color="auto" w:fill="FEFEFE"/>
        </w:rPr>
        <w:t xml:space="preserve"> Strikes usually result in better wages for workers! Putting more money into the hands of employees.</w:t>
      </w:r>
    </w:p>
    <w:p w14:paraId="400E07DE" w14:textId="77777777" w:rsidR="00640109" w:rsidRDefault="00640109" w:rsidP="00640109">
      <w:pPr>
        <w:rPr>
          <w:color w:val="262626"/>
          <w:sz w:val="26"/>
          <w:szCs w:val="26"/>
          <w:shd w:val="clear" w:color="auto" w:fill="FEFEFE"/>
        </w:rPr>
      </w:pPr>
    </w:p>
    <w:p w14:paraId="75509E18" w14:textId="77777777" w:rsidR="00640109" w:rsidRPr="002145A3" w:rsidRDefault="00640109" w:rsidP="00640109">
      <w:pPr>
        <w:rPr>
          <w:rFonts w:eastAsia="Lora"/>
          <w:b/>
          <w:bCs/>
        </w:rPr>
      </w:pPr>
      <w:bookmarkStart w:id="1" w:name="_g4r01dkcxbwl"/>
      <w:bookmarkStart w:id="2" w:name="_x1fhczk6f3j7"/>
      <w:bookmarkEnd w:id="1"/>
      <w:bookmarkEnd w:id="2"/>
      <w:r w:rsidRPr="002145A3">
        <w:rPr>
          <w:rFonts w:eastAsia="Lora"/>
          <w:b/>
          <w:bCs/>
        </w:rPr>
        <w:t>Strikes can help employees gain bargaining power- this leads to universal benefit to everyone!</w:t>
      </w:r>
    </w:p>
    <w:p w14:paraId="30CE05BE" w14:textId="77777777" w:rsidR="00640109" w:rsidRPr="002145A3" w:rsidRDefault="00640109" w:rsidP="00640109">
      <w:pPr>
        <w:rPr>
          <w:rFonts w:eastAsia="Lora"/>
          <w:b/>
          <w:bCs/>
        </w:rPr>
      </w:pPr>
      <w:bookmarkStart w:id="3" w:name="_fr1q0p9k76cp"/>
      <w:bookmarkEnd w:id="3"/>
      <w:r w:rsidRPr="002145A3">
        <w:rPr>
          <w:rFonts w:eastAsia="Lora"/>
          <w:b/>
          <w:bCs/>
        </w:rPr>
        <w:t>Myall 19</w:t>
      </w:r>
    </w:p>
    <w:p w14:paraId="6ABF09C9" w14:textId="77777777" w:rsidR="00640109" w:rsidRDefault="00640109" w:rsidP="00640109">
      <w:pPr>
        <w:rPr>
          <w:rFonts w:eastAsia="Lora"/>
        </w:rPr>
      </w:pPr>
      <w:r>
        <w:t>https://www.mecep.org/blog/right-to-strike-would-level-the-playing-field-for-public-workers-with-benefits-for-all-of-us/</w:t>
      </w:r>
    </w:p>
    <w:p w14:paraId="3DE753F6" w14:textId="77777777" w:rsidR="00640109" w:rsidRDefault="00640109" w:rsidP="00640109">
      <w:pPr>
        <w:shd w:val="clear" w:color="auto" w:fill="FFFFFF"/>
        <w:rPr>
          <w:sz w:val="26"/>
          <w:szCs w:val="26"/>
          <w:highlight w:val="yellow"/>
        </w:rPr>
      </w:pPr>
      <w:r>
        <w:rPr>
          <w:b/>
          <w:sz w:val="26"/>
          <w:szCs w:val="26"/>
          <w:highlight w:val="yellow"/>
        </w:rPr>
        <w:t>The right of workers to organize and bargain with their employer benefits all</w:t>
      </w:r>
      <w:r>
        <w:rPr>
          <w:sz w:val="26"/>
          <w:szCs w:val="26"/>
        </w:rPr>
        <w:t xml:space="preserve"> </w:t>
      </w:r>
      <w:r>
        <w:t xml:space="preserve">Mainers. </w:t>
      </w:r>
      <w:r w:rsidRPr="002145A3">
        <w:rPr>
          <w:b/>
          <w:sz w:val="26"/>
          <w:szCs w:val="26"/>
          <w:highlight w:val="cyan"/>
        </w:rPr>
        <w:t>Collective bargaining leads to better wages, safer workplaces, and a fairer</w:t>
      </w:r>
      <w:r w:rsidRPr="002145A3">
        <w:rPr>
          <w:highlight w:val="cyan"/>
        </w:rPr>
        <w:t xml:space="preserve"> and more robust </w:t>
      </w:r>
      <w:r w:rsidRPr="002145A3">
        <w:rPr>
          <w:b/>
          <w:sz w:val="26"/>
          <w:szCs w:val="26"/>
          <w:highlight w:val="cyan"/>
        </w:rPr>
        <w:t>economy</w:t>
      </w:r>
      <w:r w:rsidRPr="002145A3">
        <w:rPr>
          <w:b/>
          <w:highlight w:val="cyan"/>
        </w:rPr>
        <w:t xml:space="preserve"> </w:t>
      </w:r>
      <w:r w:rsidRPr="002145A3">
        <w:rPr>
          <w:highlight w:val="cyan"/>
        </w:rPr>
        <w:t>for everyone</w:t>
      </w:r>
      <w:r>
        <w:t xml:space="preserve"> — not just union members. </w:t>
      </w:r>
      <w:r>
        <w:rPr>
          <w:b/>
          <w:sz w:val="26"/>
          <w:szCs w:val="26"/>
          <w:highlight w:val="yellow"/>
        </w:rPr>
        <w:t>The right to strike is critical to collective organizing and bargaining. Without it,</w:t>
      </w:r>
      <w:r>
        <w:rPr>
          <w:highlight w:val="yellow"/>
        </w:rPr>
        <w:t xml:space="preserve"> </w:t>
      </w:r>
      <w:r>
        <w:t xml:space="preserve">Maine’s public </w:t>
      </w:r>
      <w:r>
        <w:rPr>
          <w:b/>
          <w:sz w:val="26"/>
          <w:szCs w:val="26"/>
          <w:highlight w:val="yellow"/>
        </w:rPr>
        <w:t>employees are unable to negotiate on a level playing field.</w:t>
      </w:r>
      <w:r>
        <w:rPr>
          <w:sz w:val="26"/>
          <w:szCs w:val="26"/>
          <w:highlight w:val="yellow"/>
        </w:rPr>
        <w:t xml:space="preserve"> </w:t>
      </w:r>
    </w:p>
    <w:p w14:paraId="176B6EF2" w14:textId="6E8CEC71" w:rsidR="00640109" w:rsidRDefault="00640109" w:rsidP="00640109">
      <w:pPr>
        <w:rPr>
          <w:sz w:val="16"/>
        </w:rPr>
      </w:pPr>
      <w:r w:rsidRPr="0081296F">
        <w:rPr>
          <w:b/>
          <w:bCs/>
          <w:highlight w:val="cyan"/>
        </w:rPr>
        <w:t>Warrant:</w:t>
      </w:r>
      <w:r>
        <w:rPr>
          <w:b/>
          <w:bCs/>
        </w:rPr>
        <w:t xml:space="preserve"> With this success we see a universal impact that allows for all of us to benefit together and achieve</w:t>
      </w:r>
    </w:p>
    <w:p w14:paraId="11CEFDA1" w14:textId="0BDED255" w:rsidR="00023C8C" w:rsidRDefault="00023C8C" w:rsidP="00640109">
      <w:pPr>
        <w:rPr>
          <w:b/>
          <w:bCs/>
          <w:color w:val="000000" w:themeColor="text1"/>
        </w:rPr>
      </w:pPr>
      <w:r>
        <w:rPr>
          <w:b/>
          <w:bCs/>
        </w:rPr>
        <w:t xml:space="preserve">Growth </w:t>
      </w:r>
    </w:p>
    <w:p w14:paraId="4CE4B146" w14:textId="77777777" w:rsidR="00023C8C" w:rsidRDefault="00023C8C" w:rsidP="00023C8C">
      <w:pPr>
        <w:pStyle w:val="Heading4"/>
        <w:rPr>
          <w:b/>
          <w:bCs/>
        </w:rPr>
      </w:pPr>
      <w:r>
        <w:rPr>
          <w:b/>
          <w:bCs/>
        </w:rPr>
        <w:t xml:space="preserve">The pandemic slowed growth, but it’s </w:t>
      </w:r>
      <w:r>
        <w:rPr>
          <w:b/>
          <w:bCs/>
          <w:u w:val="single"/>
        </w:rPr>
        <w:t>not irreversible</w:t>
      </w:r>
      <w:r>
        <w:rPr>
          <w:b/>
          <w:bCs/>
        </w:rPr>
        <w:t xml:space="preserve"> – </w:t>
      </w:r>
      <w:r>
        <w:rPr>
          <w:b/>
          <w:bCs/>
          <w:u w:val="single"/>
        </w:rPr>
        <w:t>education improvement</w:t>
      </w:r>
      <w:r>
        <w:rPr>
          <w:b/>
          <w:bCs/>
        </w:rPr>
        <w:t xml:space="preserve"> can turn the tide.</w:t>
      </w:r>
    </w:p>
    <w:p w14:paraId="7C71B593" w14:textId="77777777" w:rsidR="00023C8C" w:rsidRDefault="00023C8C" w:rsidP="00023C8C">
      <w:pPr>
        <w:rPr>
          <w:sz w:val="16"/>
        </w:rPr>
      </w:pPr>
      <w:r>
        <w:rPr>
          <w:rStyle w:val="Style13ptBold"/>
        </w:rPr>
        <w:t xml:space="preserve">Hanushek and </w:t>
      </w:r>
      <w:proofErr w:type="spellStart"/>
      <w:r>
        <w:rPr>
          <w:rStyle w:val="Style13ptBold"/>
        </w:rPr>
        <w:t>Woessmann</w:t>
      </w:r>
      <w:proofErr w:type="spellEnd"/>
      <w:r>
        <w:rPr>
          <w:rStyle w:val="Style13ptBold"/>
        </w:rPr>
        <w:t xml:space="preserve"> 20</w:t>
      </w:r>
      <w:r>
        <w:rPr>
          <w:sz w:val="16"/>
        </w:rPr>
        <w:t xml:space="preserve"> (Eric, award-winning </w:t>
      </w:r>
      <w:proofErr w:type="gramStart"/>
      <w:r>
        <w:rPr>
          <w:sz w:val="16"/>
        </w:rPr>
        <w:t>economist</w:t>
      </w:r>
      <w:proofErr w:type="gramEnd"/>
      <w:r>
        <w:rPr>
          <w:sz w:val="16"/>
        </w:rPr>
        <w:t xml:space="preserve"> and PhD Economics @ MIT, and </w:t>
      </w:r>
      <w:proofErr w:type="spellStart"/>
      <w:r>
        <w:rPr>
          <w:sz w:val="16"/>
        </w:rPr>
        <w:t>Ludger</w:t>
      </w:r>
      <w:proofErr w:type="spellEnd"/>
      <w:r>
        <w:rPr>
          <w:sz w:val="16"/>
        </w:rPr>
        <w:t>, Prof. Economics @ Ludwig Maximillian University of Munich, September 2021, "The Economic Impact of Learning Losses,” https://www.oecd.org/education/The-economic-impacts-of-coronavirus-covid-19-learning-losses.pdf) AG</w:t>
      </w:r>
    </w:p>
    <w:p w14:paraId="314FBEDD" w14:textId="77777777" w:rsidR="00023C8C" w:rsidRDefault="00023C8C" w:rsidP="00023C8C">
      <w:pPr>
        <w:rPr>
          <w:rStyle w:val="Emphasis"/>
        </w:rPr>
      </w:pPr>
      <w:r>
        <w:rPr>
          <w:rStyle w:val="StyleUnderline"/>
        </w:rPr>
        <w:t xml:space="preserve">As a </w:t>
      </w:r>
      <w:r>
        <w:rPr>
          <w:rStyle w:val="StyleUnderline"/>
          <w:highlight w:val="green"/>
        </w:rPr>
        <w:t>result of</w:t>
      </w:r>
      <w:r>
        <w:rPr>
          <w:sz w:val="16"/>
        </w:rPr>
        <w:t xml:space="preserve"> the schools being closed due to the </w:t>
      </w:r>
      <w:r>
        <w:rPr>
          <w:rStyle w:val="StyleUnderline"/>
          <w:highlight w:val="green"/>
        </w:rPr>
        <w:t>COVID</w:t>
      </w:r>
      <w:r>
        <w:rPr>
          <w:sz w:val="16"/>
        </w:rPr>
        <w:t xml:space="preserve">-19 pandemic, </w:t>
      </w:r>
      <w:r>
        <w:rPr>
          <w:rStyle w:val="StyleUnderline"/>
          <w:highlight w:val="green"/>
        </w:rPr>
        <w:t>classes were</w:t>
      </w:r>
      <w:r>
        <w:rPr>
          <w:rStyle w:val="StyleUnderline"/>
        </w:rPr>
        <w:t xml:space="preserve"> almost universally </w:t>
      </w:r>
      <w:r>
        <w:rPr>
          <w:rStyle w:val="StyleUnderline"/>
          <w:highlight w:val="green"/>
        </w:rPr>
        <w:t>disrupted</w:t>
      </w:r>
      <w:r>
        <w:rPr>
          <w:sz w:val="16"/>
        </w:rPr>
        <w:t xml:space="preserve"> for months in the first half of 2020. </w:t>
      </w:r>
      <w:r>
        <w:rPr>
          <w:rStyle w:val="StyleUnderline"/>
        </w:rPr>
        <w:t>As pupils gradually return</w:t>
      </w:r>
      <w:r>
        <w:rPr>
          <w:sz w:val="16"/>
        </w:rPr>
        <w:t xml:space="preserve"> to school, the </w:t>
      </w:r>
      <w:r>
        <w:rPr>
          <w:rStyle w:val="StyleUnderline"/>
        </w:rPr>
        <w:t xml:space="preserve">high costs of not learning should be </w:t>
      </w:r>
      <w:proofErr w:type="gramStart"/>
      <w:r>
        <w:rPr>
          <w:rStyle w:val="StyleUnderline"/>
        </w:rPr>
        <w:t>taken into account</w:t>
      </w:r>
      <w:proofErr w:type="gramEnd"/>
      <w:r>
        <w:rPr>
          <w:rStyle w:val="StyleUnderline"/>
        </w:rPr>
        <w:t xml:space="preserve">. The future impact of </w:t>
      </w:r>
      <w:r>
        <w:rPr>
          <w:sz w:val="16"/>
        </w:rPr>
        <w:t xml:space="preserve">past and future </w:t>
      </w:r>
      <w:r>
        <w:rPr>
          <w:rStyle w:val="StyleUnderline"/>
        </w:rPr>
        <w:t xml:space="preserve">learning losses </w:t>
      </w:r>
      <w:proofErr w:type="gramStart"/>
      <w:r>
        <w:rPr>
          <w:rStyle w:val="StyleUnderline"/>
        </w:rPr>
        <w:t>need</w:t>
      </w:r>
      <w:proofErr w:type="gramEnd"/>
      <w:r>
        <w:rPr>
          <w:rStyle w:val="StyleUnderline"/>
        </w:rPr>
        <w:t xml:space="preserve"> to be considered when it comes to</w:t>
      </w:r>
      <w:r>
        <w:rPr>
          <w:sz w:val="16"/>
        </w:rPr>
        <w:t xml:space="preserve"> the </w:t>
      </w:r>
      <w:r>
        <w:rPr>
          <w:rStyle w:val="StyleUnderline"/>
        </w:rPr>
        <w:t xml:space="preserve">design of </w:t>
      </w:r>
      <w:r>
        <w:rPr>
          <w:sz w:val="16"/>
        </w:rPr>
        <w:t xml:space="preserve">mixed in-person and home </w:t>
      </w:r>
      <w:r>
        <w:rPr>
          <w:rStyle w:val="StyleUnderline"/>
        </w:rPr>
        <w:t>learning</w:t>
      </w:r>
      <w:r>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Pr>
          <w:sz w:val="16"/>
        </w:rPr>
        <w:t>year’s worth</w:t>
      </w:r>
      <w:proofErr w:type="spellEnd"/>
      <w:r>
        <w:rPr>
          <w:sz w:val="16"/>
        </w:rPr>
        <w:t xml:space="preserve"> of learning would reduce the subsequent earned income of the pupils concerned by about 3%. Beyond crudely measured school attainment, the </w:t>
      </w:r>
      <w:r>
        <w:rPr>
          <w:rStyle w:val="StyleUnderline"/>
          <w:highlight w:val="green"/>
        </w:rPr>
        <w:t>loss in cognitive skills</w:t>
      </w:r>
      <w:r>
        <w:rPr>
          <w:rStyle w:val="StyleUnderline"/>
        </w:rPr>
        <w:t xml:space="preserve"> resulting from school closures </w:t>
      </w:r>
      <w:r>
        <w:rPr>
          <w:sz w:val="16"/>
        </w:rPr>
        <w:t xml:space="preserve">and the untested </w:t>
      </w:r>
      <w:proofErr w:type="gramStart"/>
      <w:r>
        <w:rPr>
          <w:sz w:val="16"/>
        </w:rPr>
        <w:t>ways</w:t>
      </w:r>
      <w:proofErr w:type="gramEnd"/>
      <w:r>
        <w:rPr>
          <w:sz w:val="16"/>
        </w:rPr>
        <w:t xml:space="preserve"> of re-opening </w:t>
      </w:r>
      <w:r>
        <w:rPr>
          <w:rStyle w:val="StyleUnderline"/>
        </w:rPr>
        <w:t>is the larger issue</w:t>
      </w:r>
      <w:r>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Pr>
          <w:rStyle w:val="StyleUnderline"/>
        </w:rPr>
        <w:t xml:space="preserve">A less skilled work force also </w:t>
      </w:r>
      <w:r>
        <w:rPr>
          <w:rStyle w:val="StyleUnderline"/>
          <w:highlight w:val="green"/>
        </w:rPr>
        <w:t xml:space="preserve">implies </w:t>
      </w:r>
      <w:r>
        <w:rPr>
          <w:rStyle w:val="Emphasis"/>
          <w:highlight w:val="green"/>
        </w:rPr>
        <w:t>lower rates of</w:t>
      </w:r>
      <w:r>
        <w:rPr>
          <w:rStyle w:val="Emphasis"/>
        </w:rPr>
        <w:t xml:space="preserve"> </w:t>
      </w:r>
      <w:r>
        <w:rPr>
          <w:sz w:val="16"/>
        </w:rPr>
        <w:t>national</w:t>
      </w:r>
      <w:r>
        <w:rPr>
          <w:rStyle w:val="Emphasis"/>
        </w:rPr>
        <w:t xml:space="preserve"> </w:t>
      </w:r>
      <w:r>
        <w:rPr>
          <w:rStyle w:val="Emphasis"/>
          <w:highlight w:val="green"/>
        </w:rPr>
        <w:t>economic growth</w:t>
      </w:r>
      <w:r>
        <w:rPr>
          <w:rStyle w:val="StyleUnderline"/>
        </w:rPr>
        <w:t>. A loss of one-third of a year in effective learning</w:t>
      </w:r>
      <w:r>
        <w:rPr>
          <w:sz w:val="16"/>
        </w:rPr>
        <w:t xml:space="preserve"> for just the students affected by the closures of early 2020 The Economic Impacts of Learning Losses | © OECD 2020 13 </w:t>
      </w:r>
      <w:r>
        <w:rPr>
          <w:rStyle w:val="StyleUnderline"/>
        </w:rPr>
        <w:t>will</w:t>
      </w:r>
      <w:r>
        <w:rPr>
          <w:sz w:val="16"/>
        </w:rPr>
        <w:t xml:space="preserve">, by historical data, </w:t>
      </w:r>
      <w:r>
        <w:rPr>
          <w:rStyle w:val="StyleUnderline"/>
          <w:highlight w:val="green"/>
        </w:rPr>
        <w:t>lower a country’s GDP</w:t>
      </w:r>
      <w:r>
        <w:rPr>
          <w:rStyle w:val="StyleUnderline"/>
        </w:rPr>
        <w:t xml:space="preserve"> by an average of 1.5%</w:t>
      </w:r>
      <w:r>
        <w:rPr>
          <w:sz w:val="16"/>
        </w:rPr>
        <w:t xml:space="preserve"> over the remainder of the century</w:t>
      </w:r>
      <w:r>
        <w:rPr>
          <w:sz w:val="16"/>
          <w:highlight w:val="green"/>
        </w:rPr>
        <w:t xml:space="preserve">. </w:t>
      </w:r>
      <w:r>
        <w:rPr>
          <w:rStyle w:val="Emphasis"/>
          <w:highlight w:val="green"/>
        </w:rPr>
        <w:t>If</w:t>
      </w:r>
      <w:r>
        <w:rPr>
          <w:rStyle w:val="Emphasis"/>
        </w:rPr>
        <w:t xml:space="preserve"> the </w:t>
      </w:r>
      <w:r>
        <w:rPr>
          <w:rStyle w:val="Emphasis"/>
          <w:highlight w:val="green"/>
        </w:rPr>
        <w:t>re-opened schools</w:t>
      </w:r>
      <w:r>
        <w:rPr>
          <w:sz w:val="16"/>
        </w:rPr>
        <w:t xml:space="preserve"> (which also involve new students) </w:t>
      </w:r>
      <w:r>
        <w:rPr>
          <w:rStyle w:val="Emphasis"/>
        </w:rPr>
        <w:t xml:space="preserve">are </w:t>
      </w:r>
      <w:r>
        <w:rPr>
          <w:rStyle w:val="Emphasis"/>
          <w:highlight w:val="green"/>
        </w:rPr>
        <w:t>not up to the same standard</w:t>
      </w:r>
      <w:r>
        <w:rPr>
          <w:rStyle w:val="StyleUnderline"/>
        </w:rPr>
        <w:t xml:space="preserve"> as before the pandemic, the </w:t>
      </w:r>
      <w:r>
        <w:rPr>
          <w:rStyle w:val="StyleUnderline"/>
          <w:highlight w:val="green"/>
        </w:rPr>
        <w:t>impacts on</w:t>
      </w:r>
      <w:r>
        <w:rPr>
          <w:rStyle w:val="StyleUnderline"/>
        </w:rPr>
        <w:t xml:space="preserve"> future </w:t>
      </w:r>
      <w:r>
        <w:rPr>
          <w:rStyle w:val="StyleUnderline"/>
          <w:highlight w:val="green"/>
        </w:rPr>
        <w:t>economic well-being</w:t>
      </w:r>
      <w:r>
        <w:rPr>
          <w:rStyle w:val="StyleUnderline"/>
        </w:rPr>
        <w:t xml:space="preserve"> will be proportionately </w:t>
      </w:r>
      <w:r>
        <w:rPr>
          <w:rStyle w:val="StyleUnderline"/>
          <w:highlight w:val="green"/>
        </w:rPr>
        <w:t>larger.</w:t>
      </w:r>
      <w:r>
        <w:rPr>
          <w:sz w:val="16"/>
        </w:rPr>
        <w:t xml:space="preserve"> In addition to the economic effects of the cognitive skill losses </w:t>
      </w:r>
      <w:proofErr w:type="spellStart"/>
      <w:r>
        <w:rPr>
          <w:sz w:val="16"/>
        </w:rPr>
        <w:t>emphasised</w:t>
      </w:r>
      <w:proofErr w:type="spellEnd"/>
      <w:r>
        <w:rPr>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Pr>
          <w:rStyle w:val="StyleUnderline"/>
        </w:rPr>
        <w:t xml:space="preserve">it is </w:t>
      </w:r>
      <w:r>
        <w:rPr>
          <w:rStyle w:val="Emphasis"/>
          <w:highlight w:val="green"/>
        </w:rPr>
        <w:t>possible</w:t>
      </w:r>
      <w:r>
        <w:rPr>
          <w:rStyle w:val="Emphasis"/>
        </w:rPr>
        <w:t xml:space="preserve"> and important</w:t>
      </w:r>
      <w:r>
        <w:rPr>
          <w:rStyle w:val="StyleUnderline"/>
        </w:rPr>
        <w:t xml:space="preserve"> </w:t>
      </w:r>
      <w:r>
        <w:rPr>
          <w:rStyle w:val="StyleUnderline"/>
          <w:highlight w:val="green"/>
        </w:rPr>
        <w:t xml:space="preserve">to </w:t>
      </w:r>
      <w:r>
        <w:rPr>
          <w:rStyle w:val="Emphasis"/>
          <w:highlight w:val="green"/>
        </w:rPr>
        <w:t xml:space="preserve">build upon the new </w:t>
      </w:r>
      <w:proofErr w:type="spellStart"/>
      <w:r>
        <w:rPr>
          <w:rStyle w:val="Emphasis"/>
          <w:highlight w:val="green"/>
        </w:rPr>
        <w:t>organisation</w:t>
      </w:r>
      <w:proofErr w:type="spellEnd"/>
      <w:r>
        <w:rPr>
          <w:rStyle w:val="Emphasis"/>
          <w:highlight w:val="green"/>
        </w:rPr>
        <w:t xml:space="preserve"> of schools</w:t>
      </w:r>
      <w:r>
        <w:rPr>
          <w:rStyle w:val="StyleUnderline"/>
        </w:rPr>
        <w:t xml:space="preserve"> to ensure that the schools are </w:t>
      </w:r>
      <w:proofErr w:type="gramStart"/>
      <w:r>
        <w:rPr>
          <w:rStyle w:val="StyleUnderline"/>
        </w:rPr>
        <w:t xml:space="preserve">actually </w:t>
      </w:r>
      <w:r>
        <w:rPr>
          <w:rStyle w:val="Emphasis"/>
        </w:rPr>
        <w:t>superior</w:t>
      </w:r>
      <w:proofErr w:type="gramEnd"/>
      <w:r>
        <w:rPr>
          <w:rStyle w:val="Emphasis"/>
        </w:rPr>
        <w:t xml:space="preserve"> to the pre-COVID schools</w:t>
      </w:r>
      <w:r>
        <w:rPr>
          <w:rStyle w:val="StyleUnderline"/>
        </w:rPr>
        <w:t xml:space="preserve">. </w:t>
      </w:r>
      <w:r>
        <w:rPr>
          <w:rStyle w:val="Emphasis"/>
          <w:highlight w:val="green"/>
        </w:rPr>
        <w:t>Unless schools get better</w:t>
      </w:r>
      <w:r>
        <w:rPr>
          <w:rStyle w:val="Emphasis"/>
        </w:rPr>
        <w:t xml:space="preserve">, the current </w:t>
      </w:r>
      <w:r>
        <w:rPr>
          <w:rStyle w:val="Emphasis"/>
          <w:highlight w:val="green"/>
        </w:rPr>
        <w:t>students will be</w:t>
      </w:r>
      <w:r>
        <w:rPr>
          <w:rStyle w:val="Emphasis"/>
        </w:rPr>
        <w:t xml:space="preserve"> significantly </w:t>
      </w:r>
      <w:r>
        <w:rPr>
          <w:rStyle w:val="Emphasis"/>
          <w:highlight w:val="green"/>
        </w:rPr>
        <w:t>harmed.</w:t>
      </w:r>
      <w:r>
        <w:rPr>
          <w:rStyle w:val="StyleUnderline"/>
        </w:rPr>
        <w:t xml:space="preserve"> </w:t>
      </w:r>
      <w:r>
        <w:rPr>
          <w:sz w:val="16"/>
        </w:rPr>
        <w:t xml:space="preserve">Moreover, </w:t>
      </w:r>
      <w:r>
        <w:rPr>
          <w:rStyle w:val="StyleUnderline"/>
        </w:rPr>
        <w:t xml:space="preserve">the harm will disproportionately fall on disadvantaged students. Substantial learning differences across countries, closely related to institutional structures of their school systems, indicate that </w:t>
      </w:r>
      <w:r>
        <w:rPr>
          <w:rStyle w:val="Emphasis"/>
        </w:rPr>
        <w:t>improvements are possible</w:t>
      </w:r>
      <w:r>
        <w:rPr>
          <w:sz w:val="16"/>
        </w:rPr>
        <w:t xml:space="preserve"> (Hanushek and </w:t>
      </w:r>
      <w:proofErr w:type="spellStart"/>
      <w:r>
        <w:rPr>
          <w:sz w:val="16"/>
        </w:rPr>
        <w:t>Woessmann</w:t>
      </w:r>
      <w:proofErr w:type="spellEnd"/>
      <w:r>
        <w:rPr>
          <w:sz w:val="16"/>
        </w:rPr>
        <w:t xml:space="preserve">, 2011[12]; </w:t>
      </w:r>
      <w:proofErr w:type="spellStart"/>
      <w:r>
        <w:rPr>
          <w:sz w:val="16"/>
        </w:rPr>
        <w:t>Woessmann</w:t>
      </w:r>
      <w:proofErr w:type="spellEnd"/>
      <w:r>
        <w:rPr>
          <w:sz w:val="16"/>
        </w:rPr>
        <w:t xml:space="preserve">, 2016[11]). Therefore, </w:t>
      </w:r>
      <w:r>
        <w:rPr>
          <w:rStyle w:val="Emphasis"/>
          <w:highlight w:val="green"/>
        </w:rPr>
        <w:t>permanent learning losses</w:t>
      </w:r>
      <w:r>
        <w:rPr>
          <w:rStyle w:val="Emphasis"/>
        </w:rPr>
        <w:t xml:space="preserve"> are </w:t>
      </w:r>
      <w:r>
        <w:rPr>
          <w:rStyle w:val="Emphasis"/>
          <w:highlight w:val="green"/>
        </w:rPr>
        <w:t>not inevitable if countries improve</w:t>
      </w:r>
      <w:r>
        <w:rPr>
          <w:rStyle w:val="Emphasis"/>
        </w:rPr>
        <w:t xml:space="preserve"> the </w:t>
      </w:r>
      <w:r>
        <w:rPr>
          <w:rStyle w:val="Emphasis"/>
          <w:highlight w:val="green"/>
        </w:rPr>
        <w:t>learning gains of</w:t>
      </w:r>
      <w:r>
        <w:rPr>
          <w:rStyle w:val="Emphasis"/>
        </w:rPr>
        <w:t xml:space="preserve"> their </w:t>
      </w:r>
      <w:r>
        <w:rPr>
          <w:rStyle w:val="Emphasis"/>
          <w:highlight w:val="green"/>
        </w:rPr>
        <w:t>students</w:t>
      </w:r>
      <w:r>
        <w:rPr>
          <w:rStyle w:val="Emphasis"/>
        </w:rPr>
        <w:t xml:space="preserve"> </w:t>
      </w:r>
      <w:r>
        <w:rPr>
          <w:sz w:val="16"/>
        </w:rPr>
        <w:t>in the future.</w:t>
      </w:r>
    </w:p>
    <w:p w14:paraId="5B5A04DE" w14:textId="77777777" w:rsidR="00023C8C" w:rsidRDefault="00023C8C" w:rsidP="00023C8C">
      <w:pPr>
        <w:pStyle w:val="Heading4"/>
        <w:rPr>
          <w:bCs/>
        </w:rPr>
      </w:pPr>
      <w:r>
        <w:rPr>
          <w:b/>
          <w:bCs/>
        </w:rPr>
        <w:t>COVID put education funding on the</w:t>
      </w:r>
      <w:r>
        <w:rPr>
          <w:b/>
          <w:bCs/>
          <w:u w:val="single"/>
        </w:rPr>
        <w:t xml:space="preserve"> brink</w:t>
      </w:r>
      <w:r>
        <w:rPr>
          <w:b/>
          <w:bCs/>
        </w:rPr>
        <w:t xml:space="preserve">. Kills growth and democracy. </w:t>
      </w:r>
    </w:p>
    <w:p w14:paraId="277997A9" w14:textId="77777777" w:rsidR="00023C8C" w:rsidRDefault="00023C8C" w:rsidP="00023C8C">
      <w:pPr>
        <w:rPr>
          <w:sz w:val="16"/>
        </w:rPr>
      </w:pPr>
      <w:proofErr w:type="spellStart"/>
      <w:r>
        <w:rPr>
          <w:rStyle w:val="Style13ptBold"/>
        </w:rPr>
        <w:t>Goczek</w:t>
      </w:r>
      <w:proofErr w:type="spellEnd"/>
      <w:r>
        <w:rPr>
          <w:rStyle w:val="Style13ptBold"/>
        </w:rPr>
        <w:t xml:space="preserve"> et al 21</w:t>
      </w:r>
      <w:r>
        <w:rPr>
          <w:sz w:val="16"/>
        </w:rPr>
        <w:t xml:space="preserve"> (Lukasz, Professor of Macroeconomics @ University of Warsaw, </w:t>
      </w:r>
      <w:proofErr w:type="spellStart"/>
      <w:r>
        <w:rPr>
          <w:sz w:val="16"/>
        </w:rPr>
        <w:t>Ewa</w:t>
      </w:r>
      <w:proofErr w:type="spellEnd"/>
      <w:r>
        <w:rPr>
          <w:sz w:val="16"/>
        </w:rPr>
        <w:t xml:space="preserve"> </w:t>
      </w:r>
      <w:proofErr w:type="spellStart"/>
      <w:r>
        <w:rPr>
          <w:sz w:val="16"/>
        </w:rPr>
        <w:t>Witkowska</w:t>
      </w:r>
      <w:proofErr w:type="spellEnd"/>
      <w:r>
        <w:rPr>
          <w:sz w:val="16"/>
        </w:rPr>
        <w:t xml:space="preserve">, and Bartosz Witkowski, 6/5/21, "How Does Education Quality Affect Economic Growth?" </w:t>
      </w:r>
      <w:hyperlink r:id="rId37" w:history="1">
        <w:r>
          <w:rPr>
            <w:rStyle w:val="Hyperlink"/>
            <w:color w:val="000000"/>
            <w:sz w:val="16"/>
            <w:u w:val="single"/>
          </w:rPr>
          <w:t>https://www.mdpi.com/2071-1050/13/11/6437</w:t>
        </w:r>
      </w:hyperlink>
      <w:r>
        <w:rPr>
          <w:sz w:val="16"/>
        </w:rPr>
        <w:t>) AG</w:t>
      </w:r>
    </w:p>
    <w:p w14:paraId="7EBBEE28" w14:textId="77777777" w:rsidR="00023C8C" w:rsidRDefault="00023C8C" w:rsidP="00023C8C">
      <w:pPr>
        <w:rPr>
          <w:rStyle w:val="StyleUnderline"/>
        </w:rPr>
      </w:pPr>
      <w:r>
        <w:rPr>
          <w:rStyle w:val="StyleUnderline"/>
        </w:rPr>
        <w:t xml:space="preserve">It is common knowledge that education is important, and there is </w:t>
      </w:r>
      <w:r>
        <w:rPr>
          <w:rStyle w:val="Emphasis"/>
          <w:highlight w:val="green"/>
        </w:rPr>
        <w:t>overwhelming evidence</w:t>
      </w:r>
      <w:r>
        <w:rPr>
          <w:rStyle w:val="StyleUnderline"/>
        </w:rPr>
        <w:t xml:space="preserve"> that </w:t>
      </w:r>
      <w:r>
        <w:rPr>
          <w:rStyle w:val="Emphasis"/>
        </w:rPr>
        <w:t xml:space="preserve">better </w:t>
      </w:r>
      <w:r>
        <w:rPr>
          <w:rStyle w:val="Emphasis"/>
          <w:highlight w:val="green"/>
        </w:rPr>
        <w:t>education gives great returns</w:t>
      </w:r>
      <w:r>
        <w:rPr>
          <w:rStyle w:val="Emphasis"/>
        </w:rPr>
        <w:t xml:space="preserve"> to individuals</w:t>
      </w:r>
      <w:r>
        <w:rPr>
          <w:rStyle w:val="StyleUnderline"/>
        </w:rPr>
        <w:t>.</w:t>
      </w:r>
      <w:r>
        <w:rPr>
          <w:sz w:val="14"/>
        </w:rPr>
        <w:t xml:space="preserve"> </w:t>
      </w:r>
      <w:proofErr w:type="spellStart"/>
      <w:r>
        <w:rPr>
          <w:sz w:val="14"/>
        </w:rPr>
        <w:t>Oreopoulos</w:t>
      </w:r>
      <w:proofErr w:type="spellEnd"/>
      <w:r>
        <w:rPr>
          <w:sz w:val="14"/>
        </w:rPr>
        <w:t xml:space="preserve"> and </w:t>
      </w:r>
      <w:proofErr w:type="spellStart"/>
      <w:r>
        <w:rPr>
          <w:sz w:val="14"/>
        </w:rPr>
        <w:t>Salvanes</w:t>
      </w:r>
      <w:proofErr w:type="spellEnd"/>
      <w:r>
        <w:rPr>
          <w:sz w:val="14"/>
        </w:rPr>
        <w:t xml:space="preserve"> [53] suggest that better </w:t>
      </w:r>
      <w:r>
        <w:rPr>
          <w:rStyle w:val="StyleUnderline"/>
        </w:rPr>
        <w:t>education</w:t>
      </w:r>
      <w:r>
        <w:rPr>
          <w:sz w:val="14"/>
        </w:rPr>
        <w:t xml:space="preserve"> might </w:t>
      </w:r>
      <w:r>
        <w:rPr>
          <w:rStyle w:val="StyleUnderline"/>
        </w:rPr>
        <w:t>lead individuals to make better decisions about health, marriage, and parenting</w:t>
      </w:r>
      <w:r>
        <w:rPr>
          <w:sz w:val="14"/>
        </w:rPr>
        <w:t xml:space="preserve"> style. It is also believed that </w:t>
      </w:r>
      <w:r>
        <w:rPr>
          <w:rStyle w:val="StyleUnderline"/>
        </w:rPr>
        <w:t>schooling improves patience, making individuals more goal-oriented and less likely to engage in risky behavior</w:t>
      </w:r>
      <w:r>
        <w:rPr>
          <w:sz w:val="14"/>
        </w:rPr>
        <w:t xml:space="preserve">. Yet, at the macroeconomic level, there is little empirical evidence that better education </w:t>
      </w:r>
      <w:proofErr w:type="gramStart"/>
      <w:r>
        <w:rPr>
          <w:sz w:val="14"/>
        </w:rPr>
        <w:t>in a given</w:t>
      </w:r>
      <w:proofErr w:type="gramEnd"/>
      <w:r>
        <w:rPr>
          <w:sz w:val="14"/>
        </w:rPr>
        <w:t xml:space="preserve"> country translates into better economic results. This can be mostly attributed to the quantitative, not qualitative, data on education available across countries. While Hanushek and </w:t>
      </w:r>
      <w:proofErr w:type="spellStart"/>
      <w:r>
        <w:rPr>
          <w:sz w:val="14"/>
        </w:rPr>
        <w:t>Woessmann</w:t>
      </w:r>
      <w:proofErr w:type="spellEnd"/>
      <w:r>
        <w:rPr>
          <w:sz w:val="14"/>
        </w:rPr>
        <w:t xml:space="preserve"> [6] published evidence of the importance of education quality as a factor of GDP growth, their results might cause some doubts, mostly because they investigated the contemporaneous relationship between the two—</w:t>
      </w:r>
      <w:proofErr w:type="gramStart"/>
      <w:r>
        <w:rPr>
          <w:sz w:val="14"/>
        </w:rPr>
        <w:t>or,</w:t>
      </w:r>
      <w:proofErr w:type="gramEnd"/>
      <w:r>
        <w:rPr>
          <w:sz w:val="14"/>
        </w:rPr>
        <w:t xml:space="preserve">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Pr>
          <w:rStyle w:val="StyleUnderline"/>
        </w:rPr>
        <w:t>this research</w:t>
      </w:r>
      <w:r>
        <w:rPr>
          <w:sz w:val="14"/>
        </w:rPr>
        <w:t xml:space="preserve">. Justifying the value of a good education is of double importance. In practical Sustainability 2021, 13, 6437 18 of 22 terms, it </w:t>
      </w:r>
      <w:r>
        <w:rPr>
          <w:rStyle w:val="StyleUnderline"/>
        </w:rPr>
        <w:t xml:space="preserve">is an important voice in the discussion and provides an additional argument for </w:t>
      </w:r>
      <w:r>
        <w:rPr>
          <w:rStyle w:val="Emphasis"/>
        </w:rPr>
        <w:t>directing a stream of investment in education</w:t>
      </w:r>
      <w:r>
        <w:rPr>
          <w:rStyle w:val="StyleUnderline"/>
        </w:rPr>
        <w:t xml:space="preserve">, which is </w:t>
      </w:r>
      <w:r>
        <w:rPr>
          <w:rStyle w:val="Emphasis"/>
        </w:rPr>
        <w:t>particularly important while governments might start searching for savings</w:t>
      </w:r>
      <w:r>
        <w:rPr>
          <w:rStyle w:val="StyleUnderline"/>
        </w:rPr>
        <w:t xml:space="preserve"> if global markets fall </w:t>
      </w:r>
      <w:r>
        <w:rPr>
          <w:rStyle w:val="Emphasis"/>
        </w:rPr>
        <w:t>in</w:t>
      </w:r>
      <w:r>
        <w:rPr>
          <w:rStyle w:val="StyleUnderline"/>
        </w:rPr>
        <w:t xml:space="preserve">to the </w:t>
      </w:r>
      <w:r>
        <w:rPr>
          <w:rStyle w:val="Emphasis"/>
        </w:rPr>
        <w:t>recession</w:t>
      </w:r>
      <w:r>
        <w:rPr>
          <w:rStyle w:val="StyleUnderline"/>
        </w:rPr>
        <w:t xml:space="preserve"> phase of the economic cycle. </w:t>
      </w:r>
      <w:r>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w:t>
      </w:r>
      <w:proofErr w:type="gramStart"/>
      <w:r>
        <w:rPr>
          <w:sz w:val="14"/>
        </w:rPr>
        <w:t>in a given</w:t>
      </w:r>
      <w:proofErr w:type="gramEnd"/>
      <w:r>
        <w:rPr>
          <w:sz w:val="14"/>
        </w:rPr>
        <w:t xml:space="preserve"> school, district, or even country—probably more than the indicator of the level of teaching of a particular class. Secondly, the final PISA scores in different areas are in some cases constructed with the use of their values (</w:t>
      </w:r>
      <w:proofErr w:type="gramStart"/>
      <w:r>
        <w:rPr>
          <w:sz w:val="14"/>
        </w:rPr>
        <w:t>or actually, their</w:t>
      </w:r>
      <w:proofErr w:type="gramEnd"/>
      <w:r>
        <w:rPr>
          <w:sz w:val="14"/>
        </w:rPr>
        <w:t xml:space="preserve">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Pr>
          <w:rStyle w:val="StyleUnderline"/>
          <w:highlight w:val="green"/>
        </w:rPr>
        <w:t>some years after the graduates enter the labor market, the quality of the education that they attained at the age of 15 begins to matter</w:t>
      </w:r>
      <w:r>
        <w:rPr>
          <w:rStyle w:val="StyleUnderline"/>
        </w:rPr>
        <w:t>.</w:t>
      </w:r>
      <w:r>
        <w:rPr>
          <w:sz w:val="14"/>
        </w:rPr>
        <w:t xml:space="preserve"> Several elements are crucial for the properly constructed model and for trustworthy conclusions. </w:t>
      </w:r>
      <w:r>
        <w:rPr>
          <w:rStyle w:val="StyleUnderline"/>
        </w:rPr>
        <w:t xml:space="preserve">An important question is how long after graduation the employees have the greatest impact on </w:t>
      </w:r>
      <w:r>
        <w:rPr>
          <w:sz w:val="14"/>
        </w:rPr>
        <w:t xml:space="preserve">the total productivity in the economy and contribute the most to the </w:t>
      </w:r>
      <w:r>
        <w:rPr>
          <w:rStyle w:val="StyleUnderline"/>
        </w:rPr>
        <w:t>GDP</w:t>
      </w:r>
      <w:r>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t>
      </w:r>
      <w:proofErr w:type="spellStart"/>
      <w:r>
        <w:rPr>
          <w:sz w:val="14"/>
        </w:rPr>
        <w:t>Witkowska</w:t>
      </w:r>
      <w:proofErr w:type="spellEnd"/>
      <w:r>
        <w:rPr>
          <w:sz w:val="14"/>
        </w:rPr>
        <w:t xml:space="preserve"> and Witkowski [54] leaves no doubts: </w:t>
      </w:r>
      <w:r>
        <w:rPr>
          <w:rStyle w:val="StyleUnderline"/>
        </w:rPr>
        <w:t>while the results are observed most clearly with</w:t>
      </w:r>
      <w:r>
        <w:rPr>
          <w:sz w:val="14"/>
        </w:rPr>
        <w:t xml:space="preserve"> lags of 15 years, which means considering the education quality of today’s </w:t>
      </w:r>
      <w:r>
        <w:rPr>
          <w:rStyle w:val="StyleUnderline"/>
        </w:rPr>
        <w:t>30-year-olds</w:t>
      </w:r>
      <w:r>
        <w:rPr>
          <w:sz w:val="14"/>
        </w:rPr>
        <w:t xml:space="preserve">, the </w:t>
      </w:r>
      <w:r>
        <w:rPr>
          <w:rStyle w:val="StyleUnderline"/>
        </w:rPr>
        <w:t>figures are very similar for the 25</w:t>
      </w:r>
      <w:r>
        <w:rPr>
          <w:sz w:val="14"/>
        </w:rPr>
        <w:t>- as well as the 40-</w:t>
      </w:r>
      <w:r>
        <w:rPr>
          <w:rStyle w:val="StyleUnderline"/>
        </w:rPr>
        <w:t>year-olds</w:t>
      </w:r>
      <w:r>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Pr>
          <w:rStyle w:val="StyleUnderline"/>
        </w:rPr>
        <w:t xml:space="preserve">on the individual level, expenditures on education </w:t>
      </w:r>
      <w:r>
        <w:rPr>
          <w:sz w:val="14"/>
        </w:rPr>
        <w:t>as well health</w:t>
      </w:r>
      <w:r>
        <w:rPr>
          <w:rStyle w:val="StyleUnderline"/>
        </w:rPr>
        <w:t xml:space="preserve"> will develop adequate competencies and improve the state of health so that the </w:t>
      </w:r>
      <w:r>
        <w:rPr>
          <w:rStyle w:val="StyleUnderline"/>
          <w:highlight w:val="green"/>
        </w:rPr>
        <w:t>productivity and income of that person will increase in the future</w:t>
      </w:r>
      <w:r>
        <w:rPr>
          <w:sz w:val="14"/>
        </w:rPr>
        <w:t xml:space="preserve">. These two factors, </w:t>
      </w:r>
      <w:proofErr w:type="gramStart"/>
      <w:r>
        <w:rPr>
          <w:rStyle w:val="StyleUnderline"/>
        </w:rPr>
        <w:t>education</w:t>
      </w:r>
      <w:proofErr w:type="gramEnd"/>
      <w:r>
        <w:rPr>
          <w:rStyle w:val="StyleUnderline"/>
        </w:rPr>
        <w:t xml:space="preserve"> and health, have an impact on human productivity, which has an impact on production, and with an increase in production, </w:t>
      </w:r>
      <w:r>
        <w:rPr>
          <w:rStyle w:val="StyleUnderline"/>
          <w:highlight w:val="green"/>
        </w:rPr>
        <w:t>economic growth will also increase</w:t>
      </w:r>
      <w:r>
        <w:rPr>
          <w:sz w:val="14"/>
        </w:rPr>
        <w:t xml:space="preserve">. Therefore, education and health, which are important components of human capital, have an impact on economic growth. A study on economic growth in Korea and Japan by Han and Lee [56] provides empirical arguments that </w:t>
      </w:r>
      <w:r>
        <w:rPr>
          <w:rStyle w:val="StyleUnderline"/>
        </w:rPr>
        <w:t>there is strong cointegration between health services and education</w:t>
      </w:r>
      <w:r>
        <w:rPr>
          <w:sz w:val="14"/>
        </w:rPr>
        <w:t xml:space="preserve"> in improving the quality of human resources and economic growth. Yet another transmission channel to be taken into consideration is </w:t>
      </w:r>
      <w:r>
        <w:rPr>
          <w:rStyle w:val="StyleUnderline"/>
        </w:rPr>
        <w:t>the democracy– education nexus</w:t>
      </w:r>
      <w:r>
        <w:rPr>
          <w:sz w:val="14"/>
        </w:rPr>
        <w:t xml:space="preserve">. While most of the highest-developed countries in the world are adult democracies, </w:t>
      </w:r>
      <w:r>
        <w:rPr>
          <w:rStyle w:val="StyleUnderline"/>
        </w:rPr>
        <w:t xml:space="preserve">there is </w:t>
      </w:r>
      <w:r>
        <w:rPr>
          <w:rStyle w:val="StyleUnderline"/>
          <w:highlight w:val="green"/>
        </w:rPr>
        <w:t>a clear</w:t>
      </w:r>
      <w:r>
        <w:rPr>
          <w:rStyle w:val="StyleUnderline"/>
        </w:rPr>
        <w:t xml:space="preserve"> </w:t>
      </w:r>
      <w:r>
        <w:rPr>
          <w:rStyle w:val="StyleUnderline"/>
          <w:highlight w:val="green"/>
        </w:rPr>
        <w:t>relationship between education and democracy across countries</w:t>
      </w:r>
      <w:r>
        <w:rPr>
          <w:sz w:val="14"/>
        </w:rPr>
        <w:t xml:space="preserve"> [57,58]; however, the reason for this remains unclear. In their study [59], they proposed </w:t>
      </w:r>
      <w:r>
        <w:rPr>
          <w:rStyle w:val="StyleUnderline"/>
        </w:rPr>
        <w:t>the explanation</w:t>
      </w:r>
      <w:r>
        <w:rPr>
          <w:sz w:val="14"/>
        </w:rPr>
        <w:t xml:space="preserve"> hinging on </w:t>
      </w:r>
      <w:r>
        <w:rPr>
          <w:rStyle w:val="StyleUnderline"/>
        </w:rPr>
        <w:t xml:space="preserve">the connection between education and the costs and benefits of political engagement. Schools not only educate but also socialize young people, and political involvement is a form of the latter. There is numerous </w:t>
      </w:r>
      <w:proofErr w:type="gramStart"/>
      <w:r>
        <w:rPr>
          <w:rStyle w:val="StyleUnderline"/>
        </w:rPr>
        <w:t>evidence</w:t>
      </w:r>
      <w:proofErr w:type="gramEnd"/>
      <w:r>
        <w:rPr>
          <w:rStyle w:val="StyleUnderline"/>
        </w:rPr>
        <w:t xml:space="preserve"> showing a </w:t>
      </w:r>
      <w:r>
        <w:rPr>
          <w:rStyle w:val="StyleUnderline"/>
          <w:highlight w:val="green"/>
        </w:rPr>
        <w:t xml:space="preserve">positive connection between </w:t>
      </w:r>
      <w:r>
        <w:rPr>
          <w:rStyle w:val="Emphasis"/>
          <w:highlight w:val="green"/>
        </w:rPr>
        <w:t>education and civic engagement</w:t>
      </w:r>
      <w:r>
        <w:rPr>
          <w:rStyle w:val="StyleUnderline"/>
        </w:rPr>
        <w:t>.</w:t>
      </w:r>
      <w:r>
        <w:rPr>
          <w:sz w:val="14"/>
        </w:rPr>
        <w:t xml:space="preserve"> Ref. [59] </w:t>
      </w:r>
      <w:proofErr w:type="gramStart"/>
      <w:r>
        <w:rPr>
          <w:sz w:val="14"/>
        </w:rPr>
        <w:t>models</w:t>
      </w:r>
      <w:proofErr w:type="gramEnd"/>
      <w:r>
        <w:rPr>
          <w:sz w:val="14"/>
        </w:rPr>
        <w:t xml:space="preserve">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Pr>
          <w:rStyle w:val="StyleUnderline"/>
        </w:rPr>
        <w:t>Education increases the society-wide support for democracy because democracy relies on people with high participation benefits for its support</w:t>
      </w:r>
      <w:r>
        <w:rPr>
          <w:sz w:val="14"/>
        </w:rPr>
        <w:t xml:space="preserve">. The authors showed that </w:t>
      </w:r>
      <w:r>
        <w:rPr>
          <w:rStyle w:val="Emphasis"/>
          <w:highlight w:val="green"/>
        </w:rPr>
        <w:t>better-educated nations</w:t>
      </w:r>
      <w:r>
        <w:rPr>
          <w:rStyle w:val="StyleUnderline"/>
        </w:rPr>
        <w:t xml:space="preserve"> are more likely both to </w:t>
      </w:r>
      <w:r>
        <w:rPr>
          <w:rStyle w:val="Emphasis"/>
          <w:highlight w:val="green"/>
        </w:rPr>
        <w:t>protect democracy</w:t>
      </w:r>
      <w:r>
        <w:rPr>
          <w:rStyle w:val="StyleUnderline"/>
        </w:rPr>
        <w:t xml:space="preserve"> and to </w:t>
      </w:r>
      <w:r>
        <w:rPr>
          <w:rStyle w:val="Emphasis"/>
        </w:rPr>
        <w:t>undertake effective efforts to prevent coups</w:t>
      </w:r>
      <w:r>
        <w:rPr>
          <w:rStyle w:val="StyleUnderline"/>
        </w:rPr>
        <w:t>.</w:t>
      </w:r>
      <w:r>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Pr>
          <w:rStyle w:val="StyleUnderline"/>
        </w:rPr>
        <w:t xml:space="preserve">democracy and </w:t>
      </w:r>
      <w:r>
        <w:rPr>
          <w:rStyle w:val="StyleUnderline"/>
          <w:highlight w:val="green"/>
        </w:rPr>
        <w:t>education</w:t>
      </w:r>
      <w:r>
        <w:rPr>
          <w:sz w:val="14"/>
        </w:rPr>
        <w:t xml:space="preserve">, they demonstrated how these two variables </w:t>
      </w:r>
      <w:r>
        <w:rPr>
          <w:rStyle w:val="StyleUnderline"/>
        </w:rPr>
        <w:t xml:space="preserve">complement each other in the selection of high-quality policymakers, which </w:t>
      </w:r>
      <w:r>
        <w:rPr>
          <w:rStyle w:val="StyleUnderline"/>
          <w:highlight w:val="green"/>
        </w:rPr>
        <w:t xml:space="preserve">guarantees </w:t>
      </w:r>
      <w:r>
        <w:rPr>
          <w:rStyle w:val="Emphasis"/>
          <w:highlight w:val="green"/>
        </w:rPr>
        <w:t>good governance</w:t>
      </w:r>
      <w:r>
        <w:rPr>
          <w:sz w:val="14"/>
        </w:rPr>
        <w:t xml:space="preserve">. In addition, we should bear in mind that economic growth is an important facet, but just one of many, of country development. </w:t>
      </w:r>
      <w:r>
        <w:rPr>
          <w:rStyle w:val="StyleUnderline"/>
        </w:rPr>
        <w:t xml:space="preserve">We can expect </w:t>
      </w:r>
      <w:r>
        <w:rPr>
          <w:rStyle w:val="StyleUnderline"/>
          <w:highlight w:val="green"/>
        </w:rPr>
        <w:t>societies</w:t>
      </w:r>
      <w:r>
        <w:rPr>
          <w:rStyle w:val="StyleUnderline"/>
        </w:rPr>
        <w:t xml:space="preserve"> with higher education quality to be </w:t>
      </w:r>
      <w:r>
        <w:rPr>
          <w:rStyle w:val="StyleUnderline"/>
          <w:highlight w:val="green"/>
        </w:rPr>
        <w:t>more</w:t>
      </w:r>
      <w:r>
        <w:rPr>
          <w:rStyle w:val="StyleUnderline"/>
        </w:rPr>
        <w:t xml:space="preserve"> democratic and </w:t>
      </w:r>
      <w:r>
        <w:rPr>
          <w:rStyle w:val="StyleUnderline"/>
          <w:highlight w:val="green"/>
        </w:rPr>
        <w:t>politically stable</w:t>
      </w:r>
      <w:r>
        <w:rPr>
          <w:rStyle w:val="StyleUnderline"/>
        </w:rPr>
        <w:t xml:space="preserve">, to exhibit </w:t>
      </w:r>
      <w:r>
        <w:rPr>
          <w:rStyle w:val="Emphasis"/>
        </w:rPr>
        <w:t>less violence,</w:t>
      </w:r>
      <w:r>
        <w:rPr>
          <w:rStyle w:val="StyleUnderline"/>
        </w:rPr>
        <w:t xml:space="preserve"> </w:t>
      </w:r>
      <w:proofErr w:type="gramStart"/>
      <w:r>
        <w:rPr>
          <w:rStyle w:val="Emphasis"/>
        </w:rPr>
        <w:t>poverty</w:t>
      </w:r>
      <w:proofErr w:type="gramEnd"/>
      <w:r>
        <w:rPr>
          <w:rStyle w:val="StyleUnderline"/>
        </w:rPr>
        <w:t xml:space="preserve"> and </w:t>
      </w:r>
      <w:r>
        <w:rPr>
          <w:rStyle w:val="Emphasis"/>
        </w:rPr>
        <w:t>inequality</w:t>
      </w:r>
      <w:r>
        <w:rPr>
          <w:rStyle w:val="StyleUnderline"/>
        </w:rPr>
        <w:t xml:space="preserve">, and to enjoy a higher </w:t>
      </w:r>
      <w:r>
        <w:rPr>
          <w:rStyle w:val="Emphasis"/>
        </w:rPr>
        <w:t>quality of governance</w:t>
      </w:r>
      <w:r>
        <w:rPr>
          <w:rStyle w:val="StyleUnderline"/>
        </w:rPr>
        <w:t xml:space="preserve">. </w:t>
      </w:r>
      <w:proofErr w:type="gramStart"/>
      <w:r>
        <w:rPr>
          <w:rStyle w:val="StyleUnderline"/>
        </w:rPr>
        <w:t>All of</w:t>
      </w:r>
      <w:proofErr w:type="gramEnd"/>
      <w:r>
        <w:rPr>
          <w:rStyle w:val="StyleUnderline"/>
        </w:rPr>
        <w:t xml:space="preserve"> these additional factors associated clearly with higher education quality can have a noteworthy positive impact on both economic growth and </w:t>
      </w:r>
      <w:r>
        <w:rPr>
          <w:rStyle w:val="Emphasis"/>
        </w:rPr>
        <w:t>society’s welfare</w:t>
      </w:r>
      <w:r>
        <w:rPr>
          <w:rStyle w:val="StyleUnderline"/>
        </w:rPr>
        <w:t>, going far beyond simple economic calculation</w:t>
      </w:r>
      <w:r>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Pr>
          <w:sz w:val="14"/>
        </w:rPr>
        <w:t>Wensley</w:t>
      </w:r>
      <w:proofErr w:type="spellEnd"/>
      <w:r>
        <w:rPr>
          <w:sz w:val="14"/>
        </w:rPr>
        <w:t xml:space="preserve"> and Evans [60] are convincing that the higher the quality of human capital, the higher its effect on economic growth, and there are numerous studies stating that </w:t>
      </w:r>
      <w:r>
        <w:rPr>
          <w:rStyle w:val="StyleUnderline"/>
        </w:rPr>
        <w:t>education is of particular importance for growth in developing countries</w:t>
      </w:r>
      <w:r>
        <w:rPr>
          <w:sz w:val="14"/>
        </w:rPr>
        <w:t xml:space="preserve"> [2,61–63]. Sustainability 2021, 13, 6437 20 of 22 The </w:t>
      </w:r>
      <w:r>
        <w:rPr>
          <w:rStyle w:val="StyleUnderline"/>
        </w:rPr>
        <w:t xml:space="preserve">above results seem to be an important confirmation of the role of education not just for the well-being of individuals but also for the </w:t>
      </w:r>
      <w:r>
        <w:rPr>
          <w:rStyle w:val="Emphasis"/>
        </w:rPr>
        <w:t>well-being of entire societies</w:t>
      </w:r>
      <w:r>
        <w:rPr>
          <w:sz w:val="14"/>
        </w:rPr>
        <w:t xml:space="preserve">. Of course, the milestone study [6] and the earlier analysis of Hanushek and </w:t>
      </w:r>
      <w:proofErr w:type="spellStart"/>
      <w:r>
        <w:rPr>
          <w:sz w:val="14"/>
        </w:rPr>
        <w:t>Woessmann</w:t>
      </w:r>
      <w:proofErr w:type="spellEnd"/>
      <w:r>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w:t>
      </w:r>
      <w:proofErr w:type="gramStart"/>
      <w:r>
        <w:rPr>
          <w:sz w:val="14"/>
        </w:rPr>
        <w:t>a number of</w:t>
      </w:r>
      <w:proofErr w:type="gramEnd"/>
      <w:r>
        <w:rPr>
          <w:sz w:val="14"/>
        </w:rPr>
        <w:t xml:space="preserve"> models were analyzed and averaged, confirming the validity of the results. They seem </w:t>
      </w:r>
      <w:r>
        <w:rPr>
          <w:rStyle w:val="StyleUnderline"/>
        </w:rPr>
        <w:t xml:space="preserve">vital, especially in the pandemic era when numerous </w:t>
      </w:r>
      <w:r>
        <w:rPr>
          <w:rStyle w:val="Emphasis"/>
        </w:rPr>
        <w:t xml:space="preserve">governments will be looking for various areas in which the costs can be cut </w:t>
      </w:r>
      <w:r>
        <w:rPr>
          <w:sz w:val="14"/>
        </w:rPr>
        <w:t xml:space="preserve">to compensate for the recent excessive expenditures on healthcare and lockdown support. </w:t>
      </w:r>
      <w:r>
        <w:rPr>
          <w:rStyle w:val="StyleUnderline"/>
        </w:rPr>
        <w:t>The decision of where to cut costs will be challenging; however, the conclusions of this study are clear: saving on the quality of education</w:t>
      </w:r>
      <w:r>
        <w:rPr>
          <w:sz w:val="14"/>
        </w:rPr>
        <w:t xml:space="preserve"> in the middle and </w:t>
      </w:r>
      <w:proofErr w:type="gramStart"/>
      <w:r>
        <w:rPr>
          <w:sz w:val="14"/>
        </w:rPr>
        <w:t>long time</w:t>
      </w:r>
      <w:proofErr w:type="gramEnd"/>
      <w:r>
        <w:rPr>
          <w:sz w:val="14"/>
        </w:rPr>
        <w:t xml:space="preserve"> horizon </w:t>
      </w:r>
      <w:r>
        <w:rPr>
          <w:rStyle w:val="StyleUnderline"/>
        </w:rPr>
        <w:t>will not pay off</w:t>
      </w:r>
      <w:r>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Pr>
          <w:rStyle w:val="StyleUnderline"/>
        </w:rPr>
        <w:t xml:space="preserve">Providing high-quality education for humankind is of </w:t>
      </w:r>
      <w:r>
        <w:rPr>
          <w:rStyle w:val="Emphasis"/>
        </w:rPr>
        <w:t>crucial importance</w:t>
      </w:r>
      <w:r>
        <w:rPr>
          <w:rStyle w:val="StyleUnderline"/>
        </w:rPr>
        <w:t xml:space="preserve"> </w:t>
      </w:r>
      <w:r>
        <w:rPr>
          <w:sz w:val="14"/>
        </w:rPr>
        <w:t xml:space="preserve">and, as such, has been listed as one of the priorities on various global development agendas, such as the United Nations’ Sustainable Development Goals (SDGs) of the 2030 Agenda for Sustainable Development [64]. </w:t>
      </w:r>
      <w:r>
        <w:rPr>
          <w:rStyle w:val="StyleUnderline"/>
          <w:highlight w:val="green"/>
        </w:rPr>
        <w:t>Education is crucial</w:t>
      </w:r>
      <w:r>
        <w:rPr>
          <w:rStyle w:val="StyleUnderline"/>
        </w:rPr>
        <w:t xml:space="preserve"> for individual and social development given that it allows for the transmission of knowledge and facilitates the ability to understand and cope with the surrounding world in addition </w:t>
      </w:r>
      <w:r>
        <w:rPr>
          <w:rStyle w:val="StyleUnderline"/>
          <w:highlight w:val="green"/>
        </w:rPr>
        <w:t>to inspiring innovation</w:t>
      </w:r>
      <w:r>
        <w:rPr>
          <w:sz w:val="14"/>
        </w:rPr>
        <w:t xml:space="preserve"> [65]. </w:t>
      </w:r>
      <w:r>
        <w:rPr>
          <w:rStyle w:val="StyleUnderline"/>
        </w:rPr>
        <w:t>Good education reduces poverty and promotes prosperity.</w:t>
      </w:r>
    </w:p>
    <w:p w14:paraId="41FBB0D3" w14:textId="77777777" w:rsidR="00023C8C" w:rsidRDefault="00023C8C" w:rsidP="00023C8C">
      <w:pPr>
        <w:pStyle w:val="Heading4"/>
        <w:rPr>
          <w:b/>
          <w:bCs/>
        </w:rPr>
      </w:pPr>
      <w:r>
        <w:rPr>
          <w:b/>
          <w:bCs/>
        </w:rPr>
        <w:t>High-quality education solves sustainable development.</w:t>
      </w:r>
    </w:p>
    <w:p w14:paraId="6FBB5E60" w14:textId="77777777" w:rsidR="00023C8C" w:rsidRDefault="00023C8C" w:rsidP="00023C8C">
      <w:pPr>
        <w:rPr>
          <w:b/>
          <w:sz w:val="26"/>
          <w:u w:val="single"/>
        </w:rPr>
      </w:pPr>
      <w:r>
        <w:rPr>
          <w:rStyle w:val="Style13ptBold"/>
        </w:rPr>
        <w:t xml:space="preserve">WEF 15 </w:t>
      </w:r>
      <w:r>
        <w:rPr>
          <w:sz w:val="16"/>
        </w:rPr>
        <w:t xml:space="preserve">(World Economic Forum, world-renowned economic/leadership organization, 5-19-2015, "Why education is the key to sustainable development," World Economic Forum, </w:t>
      </w:r>
      <w:hyperlink r:id="rId38" w:history="1">
        <w:r>
          <w:rPr>
            <w:rStyle w:val="Hyperlink"/>
            <w:color w:val="000000"/>
            <w:sz w:val="16"/>
            <w:u w:val="single"/>
          </w:rPr>
          <w:t>https://www.weforum.org/agenda/2015/05/why-education-is-the-key-to-sustainable-development/</w:t>
        </w:r>
      </w:hyperlink>
      <w:r>
        <w:rPr>
          <w:sz w:val="16"/>
        </w:rPr>
        <w:t>) AG</w:t>
      </w:r>
    </w:p>
    <w:p w14:paraId="02206CE9" w14:textId="77777777" w:rsidR="00023C8C" w:rsidRDefault="00023C8C" w:rsidP="00023C8C">
      <w:pPr>
        <w:rPr>
          <w:sz w:val="16"/>
        </w:rPr>
      </w:pPr>
      <w:r>
        <w:rPr>
          <w:rStyle w:val="StyleUnderline"/>
        </w:rPr>
        <w:t>A strong education system broadens access to opportunities, improves health, and bolsters the resilience of communities – all while fueling economic growth</w:t>
      </w:r>
      <w:r>
        <w:rPr>
          <w:sz w:val="16"/>
        </w:rPr>
        <w:t xml:space="preserve"> in a way that can reinforce and accelerate these processes. Moreover, </w:t>
      </w:r>
      <w:r>
        <w:rPr>
          <w:rStyle w:val="Emphasis"/>
          <w:highlight w:val="green"/>
        </w:rPr>
        <w:t>education provides</w:t>
      </w:r>
      <w:r>
        <w:rPr>
          <w:rStyle w:val="Emphasis"/>
        </w:rPr>
        <w:t xml:space="preserve"> the </w:t>
      </w:r>
      <w:r>
        <w:rPr>
          <w:rStyle w:val="Emphasis"/>
          <w:highlight w:val="green"/>
        </w:rPr>
        <w:t>skills</w:t>
      </w:r>
      <w:r>
        <w:rPr>
          <w:rStyle w:val="Emphasis"/>
        </w:rPr>
        <w:t xml:space="preserve"> people need </w:t>
      </w:r>
      <w:r>
        <w:rPr>
          <w:rStyle w:val="Emphasis"/>
          <w:highlight w:val="green"/>
        </w:rPr>
        <w:t>to thrive in</w:t>
      </w:r>
      <w:r>
        <w:rPr>
          <w:rStyle w:val="Emphasis"/>
        </w:rPr>
        <w:t xml:space="preserve"> the new </w:t>
      </w:r>
      <w:r>
        <w:rPr>
          <w:rStyle w:val="Emphasis"/>
          <w:highlight w:val="green"/>
        </w:rPr>
        <w:t>sustainable economy</w:t>
      </w:r>
      <w:r>
        <w:rPr>
          <w:rStyle w:val="StyleUnderline"/>
        </w:rPr>
        <w:t>, working in areas such as renewable energy, smart ag</w:t>
      </w:r>
      <w:r>
        <w:rPr>
          <w:sz w:val="16"/>
        </w:rPr>
        <w:t xml:space="preserve">riculture, forest rehabilitation, </w:t>
      </w:r>
      <w:r>
        <w:rPr>
          <w:rStyle w:val="StyleUnderline"/>
        </w:rPr>
        <w:t>the design of resource-efficient cities, and</w:t>
      </w:r>
      <w:r>
        <w:rPr>
          <w:sz w:val="16"/>
        </w:rPr>
        <w:t xml:space="preserve"> sound </w:t>
      </w:r>
      <w:r>
        <w:rPr>
          <w:rStyle w:val="StyleUnderline"/>
        </w:rPr>
        <w:t>management of</w:t>
      </w:r>
      <w:r>
        <w:rPr>
          <w:sz w:val="16"/>
        </w:rPr>
        <w:t xml:space="preserve"> healthy </w:t>
      </w:r>
      <w:r>
        <w:rPr>
          <w:rStyle w:val="StyleUnderline"/>
        </w:rPr>
        <w:t>ecosystems</w:t>
      </w:r>
      <w:r>
        <w:rPr>
          <w:sz w:val="16"/>
        </w:rPr>
        <w:t>.</w:t>
      </w:r>
    </w:p>
    <w:p w14:paraId="30FEC6A4" w14:textId="77777777" w:rsidR="00023C8C" w:rsidRDefault="00023C8C" w:rsidP="00023C8C">
      <w:pPr>
        <w:rPr>
          <w:rStyle w:val="StyleUnderline"/>
        </w:rPr>
      </w:pPr>
      <w:r>
        <w:rPr>
          <w:sz w:val="16"/>
        </w:rPr>
        <w:t xml:space="preserve">Perhaps </w:t>
      </w:r>
      <w:r>
        <w:rPr>
          <w:rStyle w:val="StyleUnderline"/>
        </w:rPr>
        <w:t xml:space="preserve">most important, education can bring about a </w:t>
      </w:r>
      <w:r>
        <w:rPr>
          <w:rStyle w:val="Emphasis"/>
          <w:highlight w:val="green"/>
        </w:rPr>
        <w:t>fundamental shift</w:t>
      </w:r>
      <w:r>
        <w:rPr>
          <w:rStyle w:val="StyleUnderline"/>
        </w:rPr>
        <w:t xml:space="preserve"> in how we think, act, and discharge our responsibilities toward one another and the planet</w:t>
      </w:r>
      <w:r>
        <w:rPr>
          <w:sz w:val="16"/>
        </w:rPr>
        <w:t xml:space="preserve">. After all, </w:t>
      </w:r>
      <w:r>
        <w:rPr>
          <w:rStyle w:val="StyleUnderline"/>
        </w:rPr>
        <w:t>while financial incentives, targeted policies, and technological innovation are needed</w:t>
      </w:r>
      <w:r>
        <w:rPr>
          <w:sz w:val="16"/>
        </w:rPr>
        <w:t xml:space="preserve"> to catalyze new ways of producing and consuming, </w:t>
      </w:r>
      <w:r>
        <w:rPr>
          <w:rStyle w:val="StyleUnderline"/>
        </w:rPr>
        <w:t xml:space="preserve">they cannot </w:t>
      </w:r>
      <w:r>
        <w:rPr>
          <w:rStyle w:val="Emphasis"/>
        </w:rPr>
        <w:t>reshape people’s value systems</w:t>
      </w:r>
      <w:r>
        <w:rPr>
          <w:rStyle w:val="StyleUnderline"/>
        </w:rPr>
        <w:t xml:space="preserve"> so </w:t>
      </w:r>
      <w:r>
        <w:rPr>
          <w:rStyle w:val="StyleUnderline"/>
          <w:highlight w:val="green"/>
        </w:rPr>
        <w:t>that</w:t>
      </w:r>
      <w:r>
        <w:rPr>
          <w:rStyle w:val="StyleUnderline"/>
        </w:rPr>
        <w:t xml:space="preserve"> they willingly uphold and advance the principles of sustainable development. Schools</w:t>
      </w:r>
      <w:r>
        <w:rPr>
          <w:sz w:val="16"/>
        </w:rPr>
        <w:t xml:space="preserve">, however, </w:t>
      </w:r>
      <w:r>
        <w:rPr>
          <w:rStyle w:val="StyleUnderline"/>
          <w:highlight w:val="green"/>
        </w:rPr>
        <w:t>can</w:t>
      </w:r>
      <w:r>
        <w:rPr>
          <w:rStyle w:val="Emphasis"/>
          <w:highlight w:val="green"/>
        </w:rPr>
        <w:t xml:space="preserve"> nurture a new generation of environmentally savvy citizens</w:t>
      </w:r>
      <w:r>
        <w:rPr>
          <w:rStyle w:val="Emphasis"/>
        </w:rPr>
        <w:t xml:space="preserve"> </w:t>
      </w:r>
      <w:r>
        <w:rPr>
          <w:rStyle w:val="StyleUnderline"/>
        </w:rPr>
        <w:t>to support the transition to a prosperous and sustainable future.</w:t>
      </w:r>
    </w:p>
    <w:p w14:paraId="39174A90" w14:textId="77777777" w:rsidR="00023C8C" w:rsidRDefault="00023C8C" w:rsidP="00023C8C">
      <w:pPr>
        <w:rPr>
          <w:sz w:val="16"/>
        </w:rPr>
      </w:pPr>
      <w:r>
        <w:rPr>
          <w:rStyle w:val="StyleUnderline"/>
        </w:rPr>
        <w:t>Some schools are already becoming learning labs for sustainable development</w:t>
      </w:r>
      <w:r>
        <w:rPr>
          <w:sz w:val="16"/>
        </w:rPr>
        <w:t xml:space="preserve">, where young students are being prepared to adapt to and help mitigate the consequences of climate change. </w:t>
      </w:r>
      <w:r>
        <w:rPr>
          <w:rStyle w:val="StyleUnderline"/>
        </w:rPr>
        <w:t>Guided by the UNFCCC</w:t>
      </w:r>
      <w:r>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D943DA5" w14:textId="77777777" w:rsidR="00023C8C" w:rsidRDefault="00023C8C" w:rsidP="00023C8C">
      <w:pPr>
        <w:rPr>
          <w:sz w:val="16"/>
          <w:szCs w:val="16"/>
        </w:rPr>
      </w:pPr>
      <w:r>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4B0DB9C8" w14:textId="77777777" w:rsidR="00023C8C" w:rsidRDefault="00023C8C" w:rsidP="00023C8C">
      <w:pPr>
        <w:rPr>
          <w:sz w:val="16"/>
        </w:rPr>
      </w:pPr>
      <w:r>
        <w:rPr>
          <w:rStyle w:val="StyleUnderline"/>
        </w:rPr>
        <w:t>This progress</w:t>
      </w:r>
      <w:r>
        <w:rPr>
          <w:sz w:val="16"/>
        </w:rPr>
        <w:t xml:space="preserve">, though important, </w:t>
      </w:r>
      <w:r>
        <w:rPr>
          <w:rStyle w:val="StyleUnderline"/>
        </w:rPr>
        <w:t xml:space="preserve">is just the beginning. What is needed now is a global movement, with every student in every country learning about sustainable development from </w:t>
      </w:r>
      <w:r>
        <w:rPr>
          <w:rStyle w:val="Emphasis"/>
          <w:highlight w:val="green"/>
        </w:rPr>
        <w:t>well-trained teachers</w:t>
      </w:r>
      <w:r>
        <w:rPr>
          <w:rStyle w:val="StyleUnderline"/>
        </w:rPr>
        <w:t xml:space="preserve">, </w:t>
      </w:r>
      <w:r>
        <w:rPr>
          <w:rStyle w:val="Emphasis"/>
        </w:rPr>
        <w:t>equipped with the appropriate curricula and resources</w:t>
      </w:r>
      <w:r>
        <w:rPr>
          <w:sz w:val="16"/>
        </w:rPr>
        <w:t>. An ambitious sustainable development agenda, together with a legally binding global climate deal, could go a long way toward catalyzing such a movement.</w:t>
      </w:r>
    </w:p>
    <w:p w14:paraId="689D1B80" w14:textId="77777777" w:rsidR="00023C8C" w:rsidRDefault="00023C8C" w:rsidP="00023C8C">
      <w:pPr>
        <w:rPr>
          <w:rStyle w:val="Emphasis"/>
        </w:rPr>
      </w:pPr>
      <w:r>
        <w:rPr>
          <w:sz w:val="16"/>
        </w:rPr>
        <w:t xml:space="preserve">Of course, we cannot secure a sustainable future in a matter of months. But, with a well-designed set of commitments and targets, we can move onto the right path. And, </w:t>
      </w:r>
      <w:r>
        <w:rPr>
          <w:rStyle w:val="Emphasis"/>
          <w:highlight w:val="green"/>
        </w:rPr>
        <w:t>with</w:t>
      </w:r>
      <w:r>
        <w:rPr>
          <w:rStyle w:val="StyleUnderline"/>
          <w:highlight w:val="green"/>
        </w:rPr>
        <w:t xml:space="preserve"> </w:t>
      </w:r>
      <w:r>
        <w:rPr>
          <w:rStyle w:val="Emphasis"/>
          <w:highlight w:val="green"/>
        </w:rPr>
        <w:t>effective educational programs</w:t>
      </w:r>
      <w:r>
        <w:rPr>
          <w:sz w:val="16"/>
        </w:rPr>
        <w:t xml:space="preserve"> that instill in future generations the importance of restoring Earth’s balance and delivering a prosperous future for the many, rather than the few, </w:t>
      </w:r>
      <w:r>
        <w:rPr>
          <w:rStyle w:val="Emphasis"/>
          <w:highlight w:val="green"/>
        </w:rPr>
        <w:t>we can stay on that path.</w:t>
      </w:r>
    </w:p>
    <w:p w14:paraId="6E34E247" w14:textId="77777777" w:rsidR="00023C8C" w:rsidRDefault="00023C8C" w:rsidP="00023C8C">
      <w:pPr>
        <w:pStyle w:val="Heading4"/>
        <w:rPr>
          <w:bCs/>
        </w:rPr>
      </w:pPr>
      <w:r>
        <w:rPr>
          <w:b/>
          <w:bCs/>
        </w:rPr>
        <w:t>Solves a laundry list of existential threats.</w:t>
      </w:r>
    </w:p>
    <w:p w14:paraId="7DD9A364" w14:textId="77777777" w:rsidR="00023C8C" w:rsidRDefault="00023C8C" w:rsidP="00023C8C">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215E3F39" w14:textId="77777777" w:rsidR="00023C8C" w:rsidRDefault="00023C8C" w:rsidP="00023C8C">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disproportionately </w:t>
      </w:r>
      <w:r>
        <w:rPr>
          <w:rStyle w:val="StyleUnderline"/>
          <w:highlight w:val="green"/>
        </w:rPr>
        <w:t>affect</w:t>
      </w:r>
      <w:r>
        <w:rPr>
          <w:sz w:val="16"/>
        </w:rPr>
        <w:t xml:space="preserve"> the </w:t>
      </w:r>
      <w:r>
        <w:rPr>
          <w:rStyle w:val="Emphasis"/>
          <w:highlight w:val="green"/>
        </w:rPr>
        <w:t xml:space="preserve">security and </w:t>
      </w:r>
      <w:r>
        <w:rPr>
          <w:rStyle w:val="Emphasis"/>
        </w:rPr>
        <w:t xml:space="preserve">social </w:t>
      </w:r>
      <w:r>
        <w:rPr>
          <w:rStyle w:val="Emphasis"/>
          <w:highlight w:val="green"/>
        </w:rPr>
        <w:t>cohesion</w:t>
      </w:r>
      <w:r>
        <w:rPr>
          <w:rStyle w:val="StyleUnderline"/>
          <w:highlight w:val="green"/>
        </w:rPr>
        <w:t xml:space="preserve"> of</w:t>
      </w:r>
      <w:r>
        <w:rPr>
          <w:rStyle w:val="StyleUnderline"/>
        </w:rPr>
        <w:t xml:space="preserve"> fragile and </w:t>
      </w:r>
      <w:r>
        <w:rPr>
          <w:rStyle w:val="StyleUnderline"/>
          <w:highlight w:val="green"/>
        </w:rPr>
        <w:t xml:space="preserve">poor communities, </w:t>
      </w:r>
      <w:r>
        <w:rPr>
          <w:rStyle w:val="Emphasis"/>
          <w:highlight w:val="green"/>
        </w:rPr>
        <w:t xml:space="preserve">amplifying </w:t>
      </w:r>
      <w:r>
        <w:rPr>
          <w:rStyle w:val="Emphasis"/>
        </w:rPr>
        <w:t xml:space="preserve">latent </w:t>
      </w:r>
      <w:r>
        <w:rPr>
          <w:rStyle w:val="Emphasis"/>
          <w:highlight w:val="green"/>
        </w:rPr>
        <w:t>tensions</w:t>
      </w:r>
      <w:r>
        <w:rPr>
          <w:sz w:val="16"/>
        </w:rPr>
        <w:t xml:space="preserve"> which lead to political instabilities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Pr>
          <w:rStyle w:val="Emphasis"/>
          <w:highlight w:val="green"/>
        </w:rPr>
        <w:t>runaway 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Pr>
          <w:rStyle w:val="StyleUnderline"/>
        </w:rPr>
        <w:t xml:space="preserve">complex </w:t>
      </w:r>
      <w:r>
        <w:rPr>
          <w:rStyle w:val="StyleUnderline"/>
          <w:highlight w:val="green"/>
        </w:rPr>
        <w:t>risks</w:t>
      </w:r>
      <w:r>
        <w:rPr>
          <w:rStyle w:val="StyleUnderline"/>
        </w:rPr>
        <w:t xml:space="preserve"> in systems </w:t>
      </w:r>
      <w:proofErr w:type="spellStart"/>
      <w:r>
        <w:rPr>
          <w:rStyle w:val="StyleUnderline"/>
          <w:highlight w:val="green"/>
        </w:rPr>
        <w:t>characterised</w:t>
      </w:r>
      <w:proofErr w:type="spellEnd"/>
      <w:r>
        <w:rPr>
          <w:rStyle w:val="StyleUnderline"/>
          <w:highlight w:val="green"/>
        </w:rPr>
        <w:t xml:space="preserve">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Pr>
          <w:rStyle w:val="StyleUnderline"/>
          <w:highlight w:val="green"/>
        </w:rPr>
        <w:t xml:space="preserve">, </w:t>
      </w:r>
      <w:proofErr w:type="spellStart"/>
      <w:r>
        <w:rPr>
          <w:rStyle w:val="StyleUnderline"/>
          <w:highlight w:val="green"/>
        </w:rPr>
        <w:t>cyber attacks</w:t>
      </w:r>
      <w:proofErr w:type="spellEnd"/>
      <w:r>
        <w:rPr>
          <w:rStyle w:val="StyleUnderline"/>
          <w:highlight w:val="green"/>
        </w:rPr>
        <w:t xml:space="preserve">, data fraud </w:t>
      </w:r>
      <w:r>
        <w:rPr>
          <w:rStyle w:val="StyleUnderline"/>
        </w:rPr>
        <w:t xml:space="preserve">or theft,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Pr>
          <w:rStyle w:val="Emphasis"/>
          <w:highlight w:val="green"/>
        </w:rPr>
        <w:t xml:space="preserve">global 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w:t>
      </w:r>
      <w:proofErr w:type="gramStart"/>
      <w:r>
        <w:rPr>
          <w:sz w:val="16"/>
        </w:rPr>
        <w:t xml:space="preserve">in order </w:t>
      </w:r>
      <w:r>
        <w:rPr>
          <w:rStyle w:val="StyleUnderline"/>
          <w:highlight w:val="green"/>
        </w:rPr>
        <w:t>to</w:t>
      </w:r>
      <w:proofErr w:type="gramEnd"/>
      <w:r>
        <w:rPr>
          <w:rStyle w:val="StyleUnderline"/>
          <w:highlight w:val="green"/>
        </w:rPr>
        <w:t xml:space="preserve">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w:t>
      </w:r>
      <w:proofErr w:type="spellStart"/>
      <w:r>
        <w:rPr>
          <w:sz w:val="16"/>
        </w:rPr>
        <w:t>Tonn</w:t>
      </w:r>
      <w:proofErr w:type="spellEnd"/>
      <w:r>
        <w:rPr>
          <w:sz w:val="16"/>
        </w:rPr>
        <w:t xml:space="preserve">,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w:t>
      </w:r>
      <w:proofErr w:type="spellStart"/>
      <w:r>
        <w:rPr>
          <w:sz w:val="16"/>
        </w:rPr>
        <w:t>Tonn</w:t>
      </w:r>
      <w:proofErr w:type="spellEnd"/>
      <w:r>
        <w:rPr>
          <w:sz w:val="16"/>
        </w:rPr>
        <w:t xml:space="preserve"> &amp; MacGregor, 2009; </w:t>
      </w:r>
      <w:proofErr w:type="spellStart"/>
      <w:r>
        <w:rPr>
          <w:sz w:val="16"/>
        </w:rPr>
        <w:t>Tonn</w:t>
      </w:r>
      <w:proofErr w:type="spellEnd"/>
      <w:r>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w:t>
      </w:r>
      <w:proofErr w:type="spellStart"/>
      <w:r>
        <w:rPr>
          <w:sz w:val="16"/>
        </w:rPr>
        <w:t>Kareiva</w:t>
      </w:r>
      <w:proofErr w:type="spellEnd"/>
      <w:r>
        <w:rPr>
          <w:sz w:val="16"/>
        </w:rPr>
        <w:t xml:space="preserve">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w:t>
      </w:r>
      <w:proofErr w:type="spellStart"/>
      <w:r>
        <w:rPr>
          <w:sz w:val="16"/>
        </w:rPr>
        <w:t>Kareiva</w:t>
      </w:r>
      <w:proofErr w:type="spellEnd"/>
      <w:r>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Pr>
          <w:sz w:val="16"/>
        </w:rPr>
        <w:t>Kareiva</w:t>
      </w:r>
      <w:proofErr w:type="spellEnd"/>
      <w:r>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Pr>
          <w:rStyle w:val="Emphasis"/>
          <w:highlight w:val="green"/>
        </w:rPr>
        <w:t>refugees</w:t>
      </w:r>
      <w:r>
        <w:rPr>
          <w:rStyle w:val="StyleUnderline"/>
          <w:highlight w:val="green"/>
        </w:rPr>
        <w:t xml:space="preserve"> increases 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low and middle income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Pr>
          <w:rStyle w:val="StyleUnderline"/>
          <w:highlight w:val="green"/>
        </w:rPr>
        <w:t>changes in both</w:t>
      </w:r>
      <w:r>
        <w:rPr>
          <w:rStyle w:val="StyleUnderline"/>
        </w:rPr>
        <w:t xml:space="preserve"> </w:t>
      </w:r>
      <w:proofErr w:type="spellStart"/>
      <w:r>
        <w:rPr>
          <w:rStyle w:val="StyleUnderline"/>
        </w:rPr>
        <w:t>terrestial</w:t>
      </w:r>
      <w:proofErr w:type="spellEnd"/>
      <w:r>
        <w:rPr>
          <w:rStyle w:val="StyleUnderline"/>
        </w:rPr>
        <w:t xml:space="preserve"> and aquatic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219D23F1" w14:textId="77777777" w:rsidR="00023C8C" w:rsidRDefault="00023C8C" w:rsidP="00023C8C"/>
    <w:p w14:paraId="2478875B" w14:textId="77777777" w:rsidR="00023C8C" w:rsidRDefault="00023C8C" w:rsidP="00023C8C"/>
    <w:p w14:paraId="441F9F5D" w14:textId="77777777" w:rsidR="007F5838" w:rsidRDefault="007F5838"/>
    <w:sectPr w:rsidR="007F5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Lora">
    <w:charset w:val="00"/>
    <w:family w:val="auto"/>
    <w:pitch w:val="variable"/>
    <w:sig w:usb0="A00002FF" w:usb1="5000204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C8C"/>
    <w:rsid w:val="00001606"/>
    <w:rsid w:val="00023C8C"/>
    <w:rsid w:val="00482267"/>
    <w:rsid w:val="00640109"/>
    <w:rsid w:val="00652C7F"/>
    <w:rsid w:val="006B52C2"/>
    <w:rsid w:val="007F5838"/>
    <w:rsid w:val="00BE6148"/>
    <w:rsid w:val="00C7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C060F"/>
  <w15:chartTrackingRefBased/>
  <w15:docId w15:val="{18FCB45D-8671-4ECE-BDFC-8EAC025C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C8C"/>
    <w:pPr>
      <w:spacing w:line="256"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023C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sz w:val="52"/>
      <w:szCs w:val="32"/>
    </w:rPr>
  </w:style>
  <w:style w:type="paragraph" w:styleId="Heading2">
    <w:name w:val="heading 2"/>
    <w:aliases w:val="Hat"/>
    <w:basedOn w:val="Normal"/>
    <w:next w:val="Normal"/>
    <w:link w:val="Heading2Char"/>
    <w:uiPriority w:val="9"/>
    <w:semiHidden/>
    <w:unhideWhenUsed/>
    <w:qFormat/>
    <w:rsid w:val="00023C8C"/>
    <w:pPr>
      <w:keepNext/>
      <w:keepLines/>
      <w:pageBreakBefore/>
      <w:spacing w:before="40" w:after="0"/>
      <w:jc w:val="center"/>
      <w:outlineLvl w:val="1"/>
    </w:pPr>
    <w:rPr>
      <w:rFonts w:eastAsiaTheme="majorEastAsia" w:cstheme="majorBidi"/>
      <w:sz w:val="44"/>
      <w:szCs w:val="44"/>
      <w:u w:val="double"/>
    </w:rPr>
  </w:style>
  <w:style w:type="paragraph" w:styleId="Heading3">
    <w:name w:val="heading 3"/>
    <w:aliases w:val="Block"/>
    <w:basedOn w:val="Normal"/>
    <w:next w:val="Normal"/>
    <w:link w:val="Heading3Char"/>
    <w:uiPriority w:val="9"/>
    <w:semiHidden/>
    <w:unhideWhenUsed/>
    <w:qFormat/>
    <w:rsid w:val="00023C8C"/>
    <w:pPr>
      <w:keepNext/>
      <w:keepLines/>
      <w:pageBreakBefore/>
      <w:spacing w:before="40" w:after="0"/>
      <w:jc w:val="center"/>
      <w:outlineLvl w:val="2"/>
    </w:pPr>
    <w:rPr>
      <w:rFonts w:eastAsiaTheme="majorEastAsia" w:cstheme="majorBidi"/>
      <w:sz w:val="32"/>
      <w:szCs w:val="32"/>
      <w:u w:val="single"/>
    </w:rPr>
  </w:style>
  <w:style w:type="paragraph" w:styleId="Heading4">
    <w:name w:val="heading 4"/>
    <w:aliases w:val="Tag,small text,Big card,body,Normal Tag,heading 2,Heading 2 Char2 Char,Heading 2 Char1 Char Char,Ch,no read,No Spacing211,No Spacing12,No Spacing2111,No Spacing4,No Spacing11111,No Spacing5,No Spacing21,Card,Tags,tags,No Spacing1111,ta,t,T,card"/>
    <w:basedOn w:val="Normal"/>
    <w:next w:val="Normal"/>
    <w:link w:val="Heading4Char"/>
    <w:uiPriority w:val="99"/>
    <w:unhideWhenUsed/>
    <w:qFormat/>
    <w:rsid w:val="00023C8C"/>
    <w:pPr>
      <w:keepNext/>
      <w:keepLines/>
      <w:spacing w:before="40" w:after="0"/>
      <w:outlineLvl w:val="3"/>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23C8C"/>
    <w:rPr>
      <w:rFonts w:ascii="Calibri" w:eastAsiaTheme="majorEastAsia" w:hAnsi="Calibri" w:cstheme="majorBidi"/>
      <w:sz w:val="52"/>
      <w:szCs w:val="32"/>
    </w:rPr>
  </w:style>
  <w:style w:type="character" w:customStyle="1" w:styleId="Heading2Char">
    <w:name w:val="Heading 2 Char"/>
    <w:aliases w:val="Hat Char"/>
    <w:basedOn w:val="DefaultParagraphFont"/>
    <w:link w:val="Heading2"/>
    <w:uiPriority w:val="9"/>
    <w:semiHidden/>
    <w:rsid w:val="00023C8C"/>
    <w:rPr>
      <w:rFonts w:ascii="Calibri" w:eastAsiaTheme="majorEastAsia" w:hAnsi="Calibri" w:cstheme="majorBidi"/>
      <w:sz w:val="44"/>
      <w:szCs w:val="44"/>
      <w:u w:val="double"/>
    </w:rPr>
  </w:style>
  <w:style w:type="character" w:customStyle="1" w:styleId="Heading3Char">
    <w:name w:val="Heading 3 Char"/>
    <w:aliases w:val="Block Char"/>
    <w:basedOn w:val="DefaultParagraphFont"/>
    <w:link w:val="Heading3"/>
    <w:uiPriority w:val="9"/>
    <w:semiHidden/>
    <w:rsid w:val="00023C8C"/>
    <w:rPr>
      <w:rFonts w:ascii="Calibri" w:eastAsiaTheme="majorEastAsia" w:hAnsi="Calibri" w:cstheme="majorBidi"/>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4 Char,t Char"/>
    <w:basedOn w:val="DefaultParagraphFont"/>
    <w:link w:val="Heading4"/>
    <w:uiPriority w:val="9"/>
    <w:semiHidden/>
    <w:rsid w:val="00023C8C"/>
    <w:rPr>
      <w:rFonts w:ascii="Calibri" w:eastAsiaTheme="majorEastAsia" w:hAnsi="Calibri" w:cstheme="majorBidi"/>
      <w:sz w:val="26"/>
      <w:szCs w:val="26"/>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023C8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sz w:val="24"/>
      <w:szCs w:val="24"/>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023C8C"/>
    <w:rPr>
      <w:rFonts w:eastAsiaTheme="minorEastAsia"/>
      <w:sz w:val="24"/>
      <w:szCs w:val="24"/>
    </w:rPr>
  </w:style>
  <w:style w:type="character" w:styleId="FollowedHyperlink">
    <w:name w:val="FollowedHyperlink"/>
    <w:basedOn w:val="DefaultParagraphFont"/>
    <w:uiPriority w:val="99"/>
    <w:semiHidden/>
    <w:unhideWhenUsed/>
    <w:rsid w:val="00023C8C"/>
    <w:rPr>
      <w:strike w:val="0"/>
      <w:dstrike w:val="0"/>
      <w:color w:val="auto"/>
      <w:u w:val="none"/>
      <w:effect w:val="none"/>
    </w:rPr>
  </w:style>
  <w:style w:type="paragraph" w:customStyle="1" w:styleId="textbold">
    <w:name w:val="text bold"/>
    <w:basedOn w:val="Normal"/>
    <w:link w:val="Emphasis"/>
    <w:uiPriority w:val="20"/>
    <w:qFormat/>
    <w:rsid w:val="00023C8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023C8C"/>
    <w:rPr>
      <w:rFonts w:ascii="Calibri" w:eastAsiaTheme="minorEastAsia" w:hAnsi="Calibri"/>
      <w:b/>
      <w:iCs/>
      <w:szCs w:val="24"/>
      <w:u w:val="single"/>
    </w:rPr>
  </w:style>
  <w:style w:type="character" w:customStyle="1" w:styleId="Heading1Char1">
    <w:name w:val="Heading 1 Char1"/>
    <w:aliases w:val="Pocket Char1"/>
    <w:basedOn w:val="DefaultParagraphFont"/>
    <w:uiPriority w:val="9"/>
    <w:rsid w:val="00023C8C"/>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at Char1"/>
    <w:basedOn w:val="DefaultParagraphFont"/>
    <w:uiPriority w:val="9"/>
    <w:semiHidden/>
    <w:rsid w:val="00023C8C"/>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Block Char1"/>
    <w:basedOn w:val="DefaultParagraphFont"/>
    <w:uiPriority w:val="9"/>
    <w:semiHidden/>
    <w:rsid w:val="00023C8C"/>
    <w:rPr>
      <w:rFonts w:asciiTheme="majorHAnsi" w:eastAsiaTheme="majorEastAsia" w:hAnsiTheme="majorHAnsi" w:cstheme="majorBidi"/>
      <w:color w:val="1F3763" w:themeColor="accent1" w:themeShade="7F"/>
    </w:rPr>
  </w:style>
  <w:style w:type="character" w:customStyle="1" w:styleId="Heading4Char1">
    <w:name w:val="Heading 4 Char1"/>
    <w:aliases w:val="Tag Char1,small text Char1,Big card Char1,body Char1,Normal Tag Char1,heading 2 Char1,Heading 2 Char2 Char Char1,Heading 2 Char1 Char Char Char1,Ch Char1,no read Char1,No Spacing211 Char1,No Spacing12 Char1,No Spacing2111 Char1,Tags Char"/>
    <w:basedOn w:val="DefaultParagraphFont"/>
    <w:uiPriority w:val="9"/>
    <w:semiHidden/>
    <w:rsid w:val="00023C8C"/>
    <w:rPr>
      <w:rFonts w:asciiTheme="majorHAnsi" w:eastAsiaTheme="majorEastAsia" w:hAnsiTheme="majorHAnsi" w:cstheme="majorBidi"/>
      <w:i/>
      <w:iCs/>
      <w:color w:val="2F5496" w:themeColor="accent1" w:themeShade="BF"/>
      <w:sz w:val="22"/>
    </w:rPr>
  </w:style>
  <w:style w:type="paragraph" w:customStyle="1" w:styleId="msonormal0">
    <w:name w:val="msonormal"/>
    <w:basedOn w:val="Normal"/>
    <w:rsid w:val="00023C8C"/>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locked/>
    <w:rsid w:val="00023C8C"/>
    <w:rPr>
      <w:u w:val="single"/>
    </w:rPr>
  </w:style>
  <w:style w:type="paragraph" w:styleId="Title">
    <w:name w:val="Title"/>
    <w:aliases w:val="title,UNDERLINE,Cites and Cards,Bold Underlined,Block Heading,Read This,Non Read Text,Debate Normal"/>
    <w:basedOn w:val="Normal"/>
    <w:link w:val="TitleChar"/>
    <w:uiPriority w:val="6"/>
    <w:qFormat/>
    <w:rsid w:val="00023C8C"/>
    <w:pPr>
      <w:spacing w:before="240" w:after="60"/>
      <w:ind w:left="432" w:right="432"/>
      <w:jc w:val="center"/>
      <w:outlineLvl w:val="0"/>
    </w:pPr>
    <w:rPr>
      <w:rFonts w:asciiTheme="minorHAnsi" w:eastAsiaTheme="minorHAnsi" w:hAnsiTheme="minorHAnsi"/>
      <w:szCs w:val="22"/>
      <w:u w:val="single"/>
    </w:rPr>
  </w:style>
  <w:style w:type="character" w:customStyle="1" w:styleId="TitleChar1">
    <w:name w:val="Title Char1"/>
    <w:aliases w:val="title Char1,UNDERLINE Char1,Cites and Cards Char1,Bold Underlined Char1,Block Heading Char1,Read This Char1,Non Read Text Char1,Debate Normal Char1"/>
    <w:basedOn w:val="DefaultParagraphFont"/>
    <w:uiPriority w:val="10"/>
    <w:rsid w:val="00023C8C"/>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23C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C8C"/>
    <w:rPr>
      <w:rFonts w:ascii="Lucida Grande" w:eastAsiaTheme="minorEastAsia" w:hAnsi="Lucida Grande" w:cs="Lucida Grande"/>
      <w:sz w:val="24"/>
      <w:szCs w:val="24"/>
    </w:rPr>
  </w:style>
  <w:style w:type="paragraph" w:customStyle="1" w:styleId="gmail-msolistparagraph">
    <w:name w:val="gmail-msolistparagraph"/>
    <w:basedOn w:val="Normal"/>
    <w:rsid w:val="00023C8C"/>
    <w:pPr>
      <w:spacing w:before="100" w:beforeAutospacing="1" w:after="100" w:afterAutospacing="1" w:line="240" w:lineRule="auto"/>
    </w:pPr>
    <w:rPr>
      <w:rFonts w:ascii="Times New Roman" w:eastAsia="Times New Roman" w:hAnsi="Times New Roman" w:cs="Times New Roman"/>
      <w:sz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3C8C"/>
    <w:rPr>
      <w:b/>
      <w:bCs w:val="0"/>
      <w:strike w:val="0"/>
      <w:dstrike w:val="0"/>
      <w:sz w:val="26"/>
      <w:u w:val="none"/>
      <w:effect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023C8C"/>
    <w:rPr>
      <w:b w:val="0"/>
      <w:bCs w:val="0"/>
      <w:sz w:val="22"/>
      <w:u w:val="single"/>
    </w:rPr>
  </w:style>
  <w:style w:type="character" w:customStyle="1" w:styleId="apple-converted-space">
    <w:name w:val="apple-converted-space"/>
    <w:basedOn w:val="DefaultParagraphFont"/>
    <w:rsid w:val="00023C8C"/>
  </w:style>
  <w:style w:type="character" w:styleId="Strong">
    <w:name w:val="Strong"/>
    <w:basedOn w:val="DefaultParagraphFont"/>
    <w:uiPriority w:val="22"/>
    <w:qFormat/>
    <w:rsid w:val="00023C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ory/news/education/2019/06/18/teacher-pay-raises-strike-last-day-of-school-summer/1437210001/" TargetMode="External"/><Relationship Id="rId13" Type="http://schemas.openxmlformats.org/officeDocument/2006/relationships/hyperlink" Target="https://www.usatoday.com/story/news/2018/09/12/teachers-union-strike-pay/1227089002/"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usatoday.com/story/news/nation/2018/04/02/teacher-strikes-shut-down-schools-across-oklahoma-kentucky/478102002/" TargetMode="External"/><Relationship Id="rId7" Type="http://schemas.openxmlformats.org/officeDocument/2006/relationships/hyperlink" Target="https://www.usatoday.com/staff/2647805001/erin-richards/" TargetMode="External"/><Relationship Id="rId12" Type="http://schemas.openxmlformats.org/officeDocument/2006/relationships/hyperlink" Target="https://www.usatoday.com/story/news/nation/2018/04/02/teacher-strikes-shut-down-schools-across-oklahoma-kentucky/478102002/"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bit.ly/2Y3pFuk" TargetMode="External"/><Relationship Id="rId38" Type="http://schemas.openxmlformats.org/officeDocument/2006/relationships/hyperlink" Target="https://www.weforum.org/agenda/2015/05/why-education-is-the-key-to-sustainable-development/"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usatoday.com/staff/2647805001/erin-richards/" TargetMode="External"/><Relationship Id="rId1" Type="http://schemas.openxmlformats.org/officeDocument/2006/relationships/styles" Target="styles.xml"/><Relationship Id="rId6" Type="http://schemas.openxmlformats.org/officeDocument/2006/relationships/hyperlink" Target="https://www.lawinfo.com/resources/employment-law-employee/unions/" TargetMode="External"/><Relationship Id="rId11" Type="http://schemas.openxmlformats.org/officeDocument/2006/relationships/hyperlink" Target="https://bit.ly/2Y3pFuk"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usatoday.com/story/news/education/2019/02/20/teacher-strike-west-virginia-school-closings-education-bill/2848476002/" TargetMode="External"/><Relationship Id="rId37" Type="http://schemas.openxmlformats.org/officeDocument/2006/relationships/hyperlink" Target="https://www.mdpi.com/2071-1050/13/11/6437" TargetMode="External"/><Relationship Id="rId40" Type="http://schemas.openxmlformats.org/officeDocument/2006/relationships/theme" Target="theme/theme1.xml"/><Relationship Id="rId5" Type="http://schemas.openxmlformats.org/officeDocument/2006/relationships/hyperlink" Target="https://www.lawinfo.com/resources/labor-law/teachers-unions-collective-bargaining.html" TargetMode="Externa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cnn.com/2018/05/29/us/what-teachers-won-and-lost/index.html" TargetMode="External"/><Relationship Id="rId10" Type="http://schemas.openxmlformats.org/officeDocument/2006/relationships/hyperlink" Target="https://www.usatoday.com/story/news/education/2019/02/20/teacher-strike-west-virginia-school-closings-education-bill/2848476002/"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usatoday.com/in-depth/news/education/2019/06/05/teachers-pay-cost-of-living-teaching-jobs/3449428002/" TargetMode="External"/><Relationship Id="rId4" Type="http://schemas.openxmlformats.org/officeDocument/2006/relationships/hyperlink" Target="https://www.dissentmagazine.org/online_articles/the-teacher-strike-conditions-for-success" TargetMode="External"/><Relationship Id="rId9" Type="http://schemas.openxmlformats.org/officeDocument/2006/relationships/hyperlink" Target="https://www.usatoday.com/in-depth/news/education/2019/06/05/teachers-pay-cost-of-living-teaching-jobs/3449428002/" TargetMode="External"/><Relationship Id="rId14" Type="http://schemas.openxmlformats.org/officeDocument/2006/relationships/hyperlink" Target="https://www.edweek.org/teaching-learning/how-teacher-strikes-are-changing/2019/03"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usatoday.com/story/news/education/2019/06/18/teacher-pay-raises-strike-last-day-of-school-summer/1437210001/" TargetMode="External"/><Relationship Id="rId35" Type="http://schemas.openxmlformats.org/officeDocument/2006/relationships/hyperlink" Target="https://www.usatoday.com/story/news/2018/09/12/teachers-union-strike-pay/1227089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11352</Words>
  <Characters>64710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3</cp:revision>
  <cp:lastPrinted>2021-11-19T19:22:00Z</cp:lastPrinted>
  <dcterms:created xsi:type="dcterms:W3CDTF">2021-11-08T15:18:00Z</dcterms:created>
  <dcterms:modified xsi:type="dcterms:W3CDTF">2021-11-19T21:01:00Z</dcterms:modified>
</cp:coreProperties>
</file>