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61CE6" w14:textId="1A20A1FA" w:rsidR="00E02707" w:rsidRDefault="00E02707" w:rsidP="00E02707">
      <w:pPr>
        <w:pStyle w:val="Heading2"/>
      </w:pPr>
      <w:r>
        <w:t>1</w:t>
      </w:r>
    </w:p>
    <w:p w14:paraId="7003FADA" w14:textId="1339D8AF" w:rsidR="00D26D30" w:rsidRDefault="00D26D30" w:rsidP="00D26D30">
      <w:pPr>
        <w:pStyle w:val="Heading4"/>
      </w:pPr>
      <w:r>
        <w:t>COUNTERPLAN –</w:t>
      </w:r>
      <w:r>
        <w:t>F</w:t>
      </w:r>
      <w:r>
        <w:t>ederal government</w:t>
      </w:r>
      <w:r>
        <w:t>s of member nations of the WTO</w:t>
      </w:r>
      <w:r>
        <w:t xml:space="preserve"> should maintain intellectual property protections for medicines and establish a national single-payer healthcare system covering all essential medicines and services.</w:t>
      </w:r>
    </w:p>
    <w:p w14:paraId="63BB7C32" w14:textId="77777777" w:rsidR="00D26D30" w:rsidRDefault="00D26D30" w:rsidP="00D26D30"/>
    <w:p w14:paraId="2A9885DF" w14:textId="77777777" w:rsidR="00D26D30" w:rsidRPr="00BA777B" w:rsidRDefault="00D26D30" w:rsidP="00D26D30">
      <w:pPr>
        <w:pStyle w:val="Heading4"/>
        <w:rPr>
          <w:b w:val="0"/>
          <w:bCs w:val="0"/>
        </w:rPr>
      </w:pPr>
      <w:proofErr w:type="gramStart"/>
      <w:r>
        <w:t>Single-payer</w:t>
      </w:r>
      <w:proofErr w:type="gramEnd"/>
      <w:r>
        <w:t xml:space="preserve"> solves the pandemic by covering the uninsured</w:t>
      </w:r>
    </w:p>
    <w:p w14:paraId="38549195" w14:textId="77777777" w:rsidR="00D26D30" w:rsidRDefault="00D26D30" w:rsidP="00D26D30">
      <w:r w:rsidRPr="00BA777B">
        <w:rPr>
          <w:rStyle w:val="Heading4Char"/>
        </w:rPr>
        <w:t>Galvani 20</w:t>
      </w:r>
      <w:r>
        <w:t xml:space="preserve"> [Alison P. Galvani, Burnett and </w:t>
      </w:r>
      <w:proofErr w:type="spellStart"/>
      <w:r>
        <w:t>Stender</w:t>
      </w:r>
      <w:proofErr w:type="spellEnd"/>
      <w:r>
        <w:t xml:space="preserve"> Families Professor of Epidemiology at Yale, 6-1-2020, "The imperative for universal healthcare to curtail the COVID-19 outbreak in the USA," </w:t>
      </w:r>
      <w:proofErr w:type="spellStart"/>
      <w:r>
        <w:t>EClinicalMedicine</w:t>
      </w:r>
      <w:proofErr w:type="spellEnd"/>
      <w:r>
        <w:t>, https://www.thelancet.com/journals/eclinm/article/PIIS2589-5370(20)30124-3/fulltext]/Kankee</w:t>
      </w:r>
    </w:p>
    <w:p w14:paraId="1F61C53E" w14:textId="77777777" w:rsidR="00D26D30" w:rsidRDefault="00D26D30" w:rsidP="00D26D30">
      <w:pPr>
        <w:rPr>
          <w:sz w:val="16"/>
        </w:rPr>
      </w:pPr>
      <w:r w:rsidRPr="00BA777B">
        <w:rPr>
          <w:sz w:val="16"/>
        </w:rPr>
        <w:t xml:space="preserve">The COVID-19 outbreak in the United States is growing steeply and spreading widely. As of March 26, national incidence surpassed every other country, and as of April 28 has reported over a million cases. The COVID-19 crisis is exposing the systemic frailties in our healthcare system. More than 78 million people in America do not have access to adequate health insurance [[1]]. </w:t>
      </w:r>
      <w:r w:rsidRPr="00BA777B">
        <w:rPr>
          <w:rStyle w:val="StyleUnderline"/>
        </w:rPr>
        <w:t>Given that health insurance in the US is</w:t>
      </w:r>
      <w:r w:rsidRPr="00BA777B">
        <w:rPr>
          <w:sz w:val="16"/>
        </w:rPr>
        <w:t xml:space="preserve"> typically </w:t>
      </w:r>
      <w:r w:rsidRPr="00BA777B">
        <w:rPr>
          <w:rStyle w:val="StyleUnderline"/>
        </w:rPr>
        <w:t>provided by employers, millions more are at risk of losing their healthcare coverage as unemployment surges</w:t>
      </w:r>
      <w:r w:rsidRPr="00BA777B">
        <w:rPr>
          <w:sz w:val="16"/>
        </w:rPr>
        <w:t xml:space="preserve">. Here we discuss how the </w:t>
      </w:r>
      <w:r w:rsidRPr="00BA777B">
        <w:rPr>
          <w:rStyle w:val="StyleUnderline"/>
        </w:rPr>
        <w:t>pervasive healthcare insecurity in the US hampers control of COVID-19</w:t>
      </w:r>
      <w:r w:rsidRPr="00BA777B">
        <w:rPr>
          <w:sz w:val="16"/>
        </w:rPr>
        <w:t xml:space="preserve">. Further, we argue that </w:t>
      </w:r>
      <w:r w:rsidRPr="00BA777B">
        <w:rPr>
          <w:rStyle w:val="StyleUnderline"/>
        </w:rPr>
        <w:t>universal healthcare would alleviate the cost barriers that are impeding control of this pandemic</w:t>
      </w:r>
      <w:r w:rsidRPr="00BA777B">
        <w:rPr>
          <w:sz w:val="16"/>
        </w:rPr>
        <w:t xml:space="preserve">. </w:t>
      </w:r>
      <w:r w:rsidRPr="00BA777B">
        <w:rPr>
          <w:rStyle w:val="StyleUnderline"/>
        </w:rPr>
        <w:t xml:space="preserve">Outbreak </w:t>
      </w:r>
      <w:r w:rsidRPr="00E94FB4">
        <w:rPr>
          <w:rStyle w:val="StyleUnderline"/>
          <w:highlight w:val="green"/>
        </w:rPr>
        <w:t xml:space="preserve">mitigation </w:t>
      </w:r>
      <w:r w:rsidRPr="00E94FB4">
        <w:rPr>
          <w:rStyle w:val="Emphasis"/>
          <w:highlight w:val="green"/>
        </w:rPr>
        <w:t>relies on</w:t>
      </w:r>
      <w:r w:rsidRPr="00E94FB4">
        <w:rPr>
          <w:rStyle w:val="StyleUnderline"/>
          <w:highlight w:val="green"/>
        </w:rPr>
        <w:t xml:space="preserve"> prompt diagnosis and case-isolation</w:t>
      </w:r>
      <w:r w:rsidRPr="00BA777B">
        <w:rPr>
          <w:sz w:val="16"/>
        </w:rPr>
        <w:t xml:space="preserve">, in which mild </w:t>
      </w:r>
      <w:r w:rsidRPr="00BA777B">
        <w:rPr>
          <w:rStyle w:val="StyleUnderline"/>
        </w:rPr>
        <w:t>cases are quarantined</w:t>
      </w:r>
      <w:r w:rsidRPr="00BA777B">
        <w:rPr>
          <w:sz w:val="16"/>
        </w:rPr>
        <w:t xml:space="preserve"> at home </w:t>
      </w:r>
      <w:r w:rsidRPr="00BA777B">
        <w:rPr>
          <w:rStyle w:val="StyleUnderline"/>
        </w:rPr>
        <w:t>and</w:t>
      </w:r>
      <w:r w:rsidRPr="00BA777B">
        <w:rPr>
          <w:sz w:val="16"/>
        </w:rPr>
        <w:t xml:space="preserve"> more severe cases are </w:t>
      </w:r>
      <w:r w:rsidRPr="00BA777B">
        <w:rPr>
          <w:rStyle w:val="StyleUnderline"/>
        </w:rPr>
        <w:t>hospitalized</w:t>
      </w:r>
      <w:r w:rsidRPr="00BA777B">
        <w:rPr>
          <w:sz w:val="16"/>
        </w:rPr>
        <w:t xml:space="preserve">. These </w:t>
      </w:r>
      <w:r w:rsidRPr="00BA777B">
        <w:rPr>
          <w:rStyle w:val="StyleUnderline"/>
        </w:rPr>
        <w:t xml:space="preserve">measures must be implemented </w:t>
      </w:r>
      <w:r w:rsidRPr="00BA777B">
        <w:rPr>
          <w:rStyle w:val="Emphasis"/>
        </w:rPr>
        <w:t>rapidly</w:t>
      </w:r>
      <w:r w:rsidRPr="00BA777B">
        <w:rPr>
          <w:sz w:val="16"/>
        </w:rPr>
        <w:t xml:space="preserve"> in order </w:t>
      </w:r>
      <w:r w:rsidRPr="00E94FB4">
        <w:rPr>
          <w:rStyle w:val="StyleUnderline"/>
          <w:highlight w:val="green"/>
        </w:rPr>
        <w:t>to be effective</w:t>
      </w:r>
      <w:r w:rsidRPr="00BA777B">
        <w:rPr>
          <w:sz w:val="16"/>
        </w:rPr>
        <w:t xml:space="preserve">. However, </w:t>
      </w:r>
      <w:r w:rsidRPr="00E94FB4">
        <w:rPr>
          <w:rStyle w:val="StyleUnderline"/>
          <w:highlight w:val="green"/>
        </w:rPr>
        <w:t>for the millions</w:t>
      </w:r>
      <w:r w:rsidRPr="00BA777B">
        <w:rPr>
          <w:rStyle w:val="StyleUnderline"/>
        </w:rPr>
        <w:t xml:space="preserve"> of people </w:t>
      </w:r>
      <w:r w:rsidRPr="00E94FB4">
        <w:rPr>
          <w:rStyle w:val="StyleUnderline"/>
          <w:highlight w:val="green"/>
        </w:rPr>
        <w:t>who are</w:t>
      </w:r>
      <w:r w:rsidRPr="00BA777B">
        <w:rPr>
          <w:sz w:val="16"/>
        </w:rPr>
        <w:t xml:space="preserve"> either </w:t>
      </w:r>
      <w:r w:rsidRPr="00E94FB4">
        <w:rPr>
          <w:rStyle w:val="StyleUnderline"/>
          <w:highlight w:val="green"/>
        </w:rPr>
        <w:t>uninsured</w:t>
      </w:r>
      <w:r w:rsidRPr="00BA777B">
        <w:rPr>
          <w:sz w:val="16"/>
        </w:rPr>
        <w:t xml:space="preserve"> or underinsured, </w:t>
      </w:r>
      <w:r w:rsidRPr="00E94FB4">
        <w:rPr>
          <w:rStyle w:val="StyleUnderline"/>
          <w:highlight w:val="green"/>
        </w:rPr>
        <w:t>concern about</w:t>
      </w:r>
      <w:r w:rsidRPr="00BA777B">
        <w:rPr>
          <w:rStyle w:val="StyleUnderline"/>
        </w:rPr>
        <w:t xml:space="preserve"> the </w:t>
      </w:r>
      <w:r w:rsidRPr="00E94FB4">
        <w:rPr>
          <w:rStyle w:val="StyleUnderline"/>
          <w:highlight w:val="green"/>
        </w:rPr>
        <w:t>medical expenses</w:t>
      </w:r>
      <w:r w:rsidRPr="00BA777B">
        <w:rPr>
          <w:sz w:val="16"/>
        </w:rPr>
        <w:t xml:space="preserve"> that could be incurred </w:t>
      </w:r>
      <w:r w:rsidRPr="00E94FB4">
        <w:rPr>
          <w:rStyle w:val="StyleUnderline"/>
          <w:highlight w:val="green"/>
        </w:rPr>
        <w:t>delays diagnosis and treatment</w:t>
      </w:r>
      <w:r w:rsidRPr="00BA777B">
        <w:rPr>
          <w:sz w:val="16"/>
        </w:rPr>
        <w:t xml:space="preserve">. While the Families First Coronavirus Response Act recently approved by Congress stipulates that COVID-19 diagnostic testing is nominally free for everyone, </w:t>
      </w:r>
      <w:r w:rsidRPr="00BA777B">
        <w:rPr>
          <w:rStyle w:val="StyleUnderline"/>
        </w:rPr>
        <w:t>treatment is not covered</w:t>
      </w:r>
      <w:r w:rsidRPr="00BA777B">
        <w:rPr>
          <w:sz w:val="16"/>
        </w:rPr>
        <w:t xml:space="preserve">. </w:t>
      </w:r>
      <w:r w:rsidRPr="00E94FB4">
        <w:rPr>
          <w:rStyle w:val="StyleUnderline"/>
          <w:highlight w:val="green"/>
        </w:rPr>
        <w:t>Those</w:t>
      </w:r>
      <w:r w:rsidRPr="00BA777B">
        <w:rPr>
          <w:rStyle w:val="StyleUnderline"/>
        </w:rPr>
        <w:t xml:space="preserve"> who are </w:t>
      </w:r>
      <w:r w:rsidRPr="00E94FB4">
        <w:rPr>
          <w:rStyle w:val="StyleUnderline"/>
          <w:highlight w:val="green"/>
        </w:rPr>
        <w:t xml:space="preserve">hospitalized may face </w:t>
      </w:r>
      <w:r w:rsidRPr="00E94FB4">
        <w:rPr>
          <w:rStyle w:val="Emphasis"/>
          <w:highlight w:val="green"/>
        </w:rPr>
        <w:t xml:space="preserve">major </w:t>
      </w:r>
      <w:r w:rsidRPr="00E94FB4">
        <w:rPr>
          <w:rStyle w:val="Emphasis"/>
        </w:rPr>
        <w:t xml:space="preserve">medical </w:t>
      </w:r>
      <w:r w:rsidRPr="00E94FB4">
        <w:rPr>
          <w:rStyle w:val="Emphasis"/>
          <w:highlight w:val="green"/>
        </w:rPr>
        <w:t>expenses</w:t>
      </w:r>
      <w:r w:rsidRPr="00BA777B">
        <w:rPr>
          <w:sz w:val="16"/>
        </w:rPr>
        <w:t xml:space="preserve">. For instance, the cost of </w:t>
      </w:r>
      <w:r w:rsidRPr="00BA777B">
        <w:rPr>
          <w:rStyle w:val="StyleUnderline"/>
        </w:rPr>
        <w:t>12 days in the ICU on ventilation would likely exceed US $80,000</w:t>
      </w:r>
      <w:r w:rsidRPr="00BA777B">
        <w:rPr>
          <w:sz w:val="16"/>
        </w:rPr>
        <w:t xml:space="preserve"> [[2],[3]], </w:t>
      </w:r>
      <w:r w:rsidRPr="00BA777B">
        <w:rPr>
          <w:rStyle w:val="StyleUnderline"/>
        </w:rPr>
        <w:t>even without considering the additional hospital care before and after ICU admission</w:t>
      </w:r>
      <w:r w:rsidRPr="00BA777B">
        <w:rPr>
          <w:sz w:val="16"/>
        </w:rPr>
        <w:t xml:space="preserve">. In addition to the burden on the uninsured, the under-insured are obligated to pay substantial out-of-pocket sums, including thousands of dollars in deductibles and copays. </w:t>
      </w:r>
      <w:r w:rsidRPr="00BA777B">
        <w:rPr>
          <w:rStyle w:val="StyleUnderline"/>
        </w:rPr>
        <w:t>Although</w:t>
      </w:r>
      <w:r w:rsidRPr="00BA777B">
        <w:rPr>
          <w:sz w:val="16"/>
        </w:rPr>
        <w:t xml:space="preserve"> the </w:t>
      </w:r>
      <w:r w:rsidRPr="00BA777B">
        <w:rPr>
          <w:rStyle w:val="StyleUnderline"/>
        </w:rPr>
        <w:t xml:space="preserve">Coronavirus Aid, Relief, and Economic Security </w:t>
      </w:r>
      <w:r w:rsidRPr="00BA777B">
        <w:rPr>
          <w:sz w:val="16"/>
        </w:rPr>
        <w:t xml:space="preserve">Act has </w:t>
      </w:r>
      <w:r w:rsidRPr="00BA777B">
        <w:rPr>
          <w:rStyle w:val="StyleUnderline"/>
        </w:rPr>
        <w:t>invested</w:t>
      </w:r>
      <w:r w:rsidRPr="00BA777B">
        <w:rPr>
          <w:sz w:val="16"/>
        </w:rPr>
        <w:t xml:space="preserve"> </w:t>
      </w:r>
      <w:r w:rsidRPr="00BA777B">
        <w:rPr>
          <w:rStyle w:val="StyleUnderline"/>
        </w:rPr>
        <w:t xml:space="preserve">$100 billion into the Public Health and Social Service Emergency Fund </w:t>
      </w:r>
      <w:r w:rsidRPr="00BA777B">
        <w:rPr>
          <w:sz w:val="16"/>
        </w:rPr>
        <w:t xml:space="preserve">for healthcare providers, </w:t>
      </w:r>
      <w:r w:rsidRPr="00BA777B">
        <w:rPr>
          <w:rStyle w:val="StyleUnderline"/>
        </w:rPr>
        <w:t>less than one third of this sum can be used to fund the treatment of uninsured COVID-19 patients</w:t>
      </w:r>
      <w:r w:rsidRPr="00BA777B">
        <w:rPr>
          <w:sz w:val="16"/>
        </w:rPr>
        <w:t xml:space="preserve">. Compounding the crisis, legal action being pursued by the current Administration is jeopardizing the Affordable Care Act, which would lead to the loss of health insurance for as many as 30 million people [[4]]. The </w:t>
      </w:r>
      <w:r w:rsidRPr="00BA777B">
        <w:rPr>
          <w:rStyle w:val="StyleUnderline"/>
        </w:rPr>
        <w:t>COVID</w:t>
      </w:r>
      <w:r w:rsidRPr="00BA777B">
        <w:rPr>
          <w:sz w:val="16"/>
        </w:rPr>
        <w:t xml:space="preserve">-19 pandemic also </w:t>
      </w:r>
      <w:r w:rsidRPr="00BA777B">
        <w:rPr>
          <w:rStyle w:val="StyleUnderline"/>
        </w:rPr>
        <w:t>underscores the precariousness of a system in which insurance is linked to employment</w:t>
      </w:r>
      <w:r w:rsidRPr="00BA777B">
        <w:rPr>
          <w:sz w:val="16"/>
        </w:rPr>
        <w:t xml:space="preserve">. Initial </w:t>
      </w:r>
      <w:r w:rsidRPr="00BA777B">
        <w:rPr>
          <w:rStyle w:val="StyleUnderline"/>
        </w:rPr>
        <w:t>unemployment claims rose</w:t>
      </w:r>
      <w:r w:rsidRPr="00BA777B">
        <w:rPr>
          <w:sz w:val="16"/>
        </w:rPr>
        <w:t xml:space="preserve"> from 282,000 for the week ending March 14 to 6.6 million, 5.2 million and 4.4 million, for the weeks ending April 4, April 11, and April 18, respectively, compared with a previous record high of 695,000 from 1982 [[5]]. </w:t>
      </w:r>
      <w:r w:rsidRPr="00BA777B">
        <w:rPr>
          <w:rStyle w:val="StyleUnderline"/>
        </w:rPr>
        <w:t>Many</w:t>
      </w:r>
      <w:r w:rsidRPr="00BA777B">
        <w:rPr>
          <w:sz w:val="16"/>
        </w:rPr>
        <w:t xml:space="preserve"> of these newly </w:t>
      </w:r>
      <w:r w:rsidRPr="00BA777B">
        <w:rPr>
          <w:rStyle w:val="StyleUnderline"/>
        </w:rPr>
        <w:t>unemployed individuals will lose their health insurance</w:t>
      </w:r>
      <w:r w:rsidRPr="00BA777B">
        <w:rPr>
          <w:sz w:val="16"/>
        </w:rPr>
        <w:t xml:space="preserve">. Although they are permitted to purchase insurance on the federal exchange, switching networks disrupts continuity of care, which is particularly detrimental for those living with chronic health conditions. Furthermore, </w:t>
      </w:r>
      <w:r w:rsidRPr="00BA777B">
        <w:rPr>
          <w:rStyle w:val="StyleUnderline"/>
        </w:rPr>
        <w:t xml:space="preserve">the majority of </w:t>
      </w:r>
      <w:r w:rsidRPr="00E94FB4">
        <w:rPr>
          <w:rStyle w:val="StyleUnderline"/>
          <w:highlight w:val="green"/>
        </w:rPr>
        <w:t>families are unable to afford</w:t>
      </w:r>
      <w:r w:rsidRPr="00BA777B">
        <w:rPr>
          <w:rStyle w:val="StyleUnderline"/>
        </w:rPr>
        <w:t xml:space="preserve"> health </w:t>
      </w:r>
      <w:r w:rsidRPr="00E94FB4">
        <w:rPr>
          <w:rStyle w:val="StyleUnderline"/>
          <w:highlight w:val="green"/>
        </w:rPr>
        <w:t>insurance upon becoming unemployed</w:t>
      </w:r>
      <w:r w:rsidRPr="00BA777B">
        <w:rPr>
          <w:rStyle w:val="StyleUnderline"/>
        </w:rPr>
        <w:t xml:space="preserve">, </w:t>
      </w:r>
      <w:r w:rsidRPr="00E94FB4">
        <w:rPr>
          <w:rStyle w:val="StyleUnderline"/>
          <w:highlight w:val="green"/>
        </w:rPr>
        <w:t>given</w:t>
      </w:r>
      <w:r w:rsidRPr="00BA777B">
        <w:rPr>
          <w:rStyle w:val="StyleUnderline"/>
        </w:rPr>
        <w:t xml:space="preserve"> that more than </w:t>
      </w:r>
      <w:r w:rsidRPr="00E94FB4">
        <w:rPr>
          <w:rStyle w:val="StyleUnderline"/>
          <w:highlight w:val="green"/>
        </w:rPr>
        <w:t>half</w:t>
      </w:r>
      <w:r w:rsidRPr="00BA777B">
        <w:rPr>
          <w:rStyle w:val="StyleUnderline"/>
        </w:rPr>
        <w:t xml:space="preserve"> </w:t>
      </w:r>
      <w:r w:rsidRPr="00E94FB4">
        <w:rPr>
          <w:rStyle w:val="StyleUnderline"/>
          <w:highlight w:val="green"/>
        </w:rPr>
        <w:t>of</w:t>
      </w:r>
      <w:r w:rsidRPr="00BA777B">
        <w:rPr>
          <w:rStyle w:val="StyleUnderline"/>
        </w:rPr>
        <w:t xml:space="preserve"> American </w:t>
      </w:r>
      <w:r w:rsidRPr="00E94FB4">
        <w:rPr>
          <w:rStyle w:val="StyleUnderline"/>
          <w:highlight w:val="green"/>
        </w:rPr>
        <w:t xml:space="preserve">families live </w:t>
      </w:r>
      <w:r w:rsidRPr="00E94FB4">
        <w:rPr>
          <w:rStyle w:val="Emphasis"/>
          <w:highlight w:val="green"/>
        </w:rPr>
        <w:t>paycheck to paycheck</w:t>
      </w:r>
      <w:r w:rsidRPr="00BA777B">
        <w:rPr>
          <w:sz w:val="16"/>
        </w:rPr>
        <w:t xml:space="preserve"> [[6]]. Racial and economic disparities in the US healthcare system are being magnified by the pandemic. Rates of adequate health insurance coverage are much lower among people of color [[7]]. With less access to preventative healthcare, people of color are disproportionately affected by comorbidities, such as diabetes, obesity, asthma, and cardiovascular disease. These comorbidities exacerbate the severity of COVID-19 clinical outcomes, including death [[8]], as does delay in seeking care due to concerns about medical bills. COVID-19 is widening socioeconomic fissures facing people of color as well. Since the start of the outbreak, Latino populations have reported much higher </w:t>
      </w:r>
      <w:r w:rsidRPr="00BA777B">
        <w:rPr>
          <w:sz w:val="16"/>
        </w:rPr>
        <w:lastRenderedPageBreak/>
        <w:t xml:space="preserve">rates of job and wage loss than Americans at large [[9]]. </w:t>
      </w:r>
      <w:r w:rsidRPr="00BA777B">
        <w:rPr>
          <w:rStyle w:val="StyleUnderline"/>
        </w:rPr>
        <w:t>The solution</w:t>
      </w:r>
      <w:r w:rsidRPr="00BA777B">
        <w:rPr>
          <w:sz w:val="16"/>
        </w:rPr>
        <w:t xml:space="preserve"> to these challenges </w:t>
      </w:r>
      <w:r w:rsidRPr="00BA777B">
        <w:rPr>
          <w:rStyle w:val="StyleUnderline"/>
        </w:rPr>
        <w:t>is</w:t>
      </w:r>
      <w:r w:rsidRPr="00BA777B">
        <w:rPr>
          <w:sz w:val="16"/>
        </w:rPr>
        <w:t xml:space="preserve"> the provision of comprehensive healthcare as a human right. Further, universal healthcare will be </w:t>
      </w:r>
      <w:r w:rsidRPr="00E94FB4">
        <w:rPr>
          <w:sz w:val="16"/>
        </w:rPr>
        <w:t xml:space="preserve">most cost-effectively achieved by a </w:t>
      </w:r>
      <w:r w:rsidRPr="00E94FB4">
        <w:rPr>
          <w:rStyle w:val="StyleUnderline"/>
        </w:rPr>
        <w:t xml:space="preserve">single-payer </w:t>
      </w:r>
      <w:r w:rsidRPr="00E94FB4">
        <w:rPr>
          <w:sz w:val="16"/>
        </w:rPr>
        <w:t xml:space="preserve">system, such as that proposed in the Medicare for All Act [[1]]. Not only would </w:t>
      </w:r>
      <w:r w:rsidRPr="00E94FB4">
        <w:rPr>
          <w:rStyle w:val="StyleUnderline"/>
        </w:rPr>
        <w:t>Medicare-for-All</w:t>
      </w:r>
      <w:r w:rsidRPr="00E94FB4">
        <w:rPr>
          <w:sz w:val="16"/>
        </w:rPr>
        <w:t xml:space="preserve"> save lives, </w:t>
      </w:r>
      <w:proofErr w:type="gramStart"/>
      <w:r w:rsidRPr="00E94FB4">
        <w:rPr>
          <w:sz w:val="16"/>
        </w:rPr>
        <w:t xml:space="preserve">it </w:t>
      </w:r>
      <w:r w:rsidRPr="00E94FB4">
        <w:rPr>
          <w:rStyle w:val="StyleUnderline"/>
        </w:rPr>
        <w:t>would</w:t>
      </w:r>
      <w:proofErr w:type="gramEnd"/>
      <w:r w:rsidRPr="00E94FB4">
        <w:rPr>
          <w:rStyle w:val="StyleUnderline"/>
        </w:rPr>
        <w:t xml:space="preserve"> resolve costly</w:t>
      </w:r>
      <w:r w:rsidRPr="00E94FB4">
        <w:rPr>
          <w:sz w:val="16"/>
        </w:rPr>
        <w:t xml:space="preserve"> </w:t>
      </w:r>
      <w:r w:rsidRPr="00E94FB4">
        <w:rPr>
          <w:rStyle w:val="StyleUnderline"/>
        </w:rPr>
        <w:t>inefficiencies that currently make our healthcare system the most expensive in the world</w:t>
      </w:r>
      <w:r w:rsidRPr="00E94FB4">
        <w:rPr>
          <w:sz w:val="16"/>
        </w:rPr>
        <w:t xml:space="preserve">. Among the major sources of savings, </w:t>
      </w:r>
      <w:r w:rsidRPr="00E94FB4">
        <w:rPr>
          <w:rStyle w:val="StyleUnderline"/>
        </w:rPr>
        <w:t>a single-payer system would consolidate administrative costs, reduce overhead, empower pharmaceutical price negotiations, and truncate executive pay</w:t>
      </w:r>
      <w:r w:rsidRPr="00E94FB4">
        <w:rPr>
          <w:sz w:val="16"/>
        </w:rPr>
        <w:t xml:space="preserve">. </w:t>
      </w:r>
      <w:r w:rsidRPr="00E94FB4">
        <w:rPr>
          <w:rStyle w:val="StyleUnderline"/>
        </w:rPr>
        <w:t>A single-payer system is</w:t>
      </w:r>
      <w:r w:rsidRPr="00E94FB4">
        <w:rPr>
          <w:sz w:val="16"/>
        </w:rPr>
        <w:t xml:space="preserve"> also </w:t>
      </w:r>
      <w:r w:rsidRPr="00E94FB4">
        <w:rPr>
          <w:rStyle w:val="StyleUnderline"/>
        </w:rPr>
        <w:t xml:space="preserve">incentivized to invest in cost-effective </w:t>
      </w:r>
      <w:r w:rsidRPr="00E94FB4">
        <w:rPr>
          <w:rStyle w:val="Emphasis"/>
        </w:rPr>
        <w:t>preventative services</w:t>
      </w:r>
      <w:r w:rsidRPr="00E94FB4">
        <w:rPr>
          <w:rStyle w:val="StyleUnderline"/>
        </w:rPr>
        <w:t xml:space="preserve"> that can avert life-threatening clinical outcomes and</w:t>
      </w:r>
      <w:r w:rsidRPr="00BA777B">
        <w:rPr>
          <w:rStyle w:val="StyleUnderline"/>
        </w:rPr>
        <w:t xml:space="preserve"> expensive downstream treatment</w:t>
      </w:r>
      <w:r w:rsidRPr="00BA777B">
        <w:rPr>
          <w:sz w:val="16"/>
        </w:rPr>
        <w:t xml:space="preserve">. Another advantage of </w:t>
      </w:r>
      <w:r w:rsidRPr="00E94FB4">
        <w:rPr>
          <w:rStyle w:val="StyleUnderline"/>
          <w:highlight w:val="green"/>
        </w:rPr>
        <w:t>Medicare-for-All</w:t>
      </w:r>
      <w:r w:rsidRPr="00BA777B">
        <w:rPr>
          <w:sz w:val="16"/>
        </w:rPr>
        <w:t xml:space="preserve"> during this pandemic </w:t>
      </w:r>
      <w:r w:rsidRPr="00E94FB4">
        <w:rPr>
          <w:rStyle w:val="StyleUnderline"/>
          <w:highlight w:val="green"/>
        </w:rPr>
        <w:t>would</w:t>
      </w:r>
      <w:r w:rsidRPr="00BA777B">
        <w:rPr>
          <w:sz w:val="16"/>
        </w:rPr>
        <w:t xml:space="preserve"> be its </w:t>
      </w:r>
      <w:r w:rsidRPr="00E94FB4">
        <w:rPr>
          <w:rStyle w:val="StyleUnderline"/>
          <w:highlight w:val="green"/>
        </w:rPr>
        <w:t>implement</w:t>
      </w:r>
      <w:r w:rsidRPr="00BA777B">
        <w:rPr>
          <w:sz w:val="16"/>
        </w:rPr>
        <w:t xml:space="preserve">ation of a </w:t>
      </w:r>
      <w:r w:rsidRPr="00E94FB4">
        <w:rPr>
          <w:rStyle w:val="StyleUnderline"/>
          <w:highlight w:val="green"/>
        </w:rPr>
        <w:t>standard</w:t>
      </w:r>
      <w:r w:rsidRPr="00BA777B">
        <w:rPr>
          <w:rStyle w:val="StyleUnderline"/>
        </w:rPr>
        <w:t xml:space="preserve"> </w:t>
      </w:r>
      <w:r w:rsidRPr="00E94FB4">
        <w:rPr>
          <w:rStyle w:val="StyleUnderline"/>
          <w:highlight w:val="green"/>
        </w:rPr>
        <w:t xml:space="preserve">billing and payment </w:t>
      </w:r>
      <w:r w:rsidRPr="00E94FB4">
        <w:rPr>
          <w:rStyle w:val="StyleUnderline"/>
        </w:rPr>
        <w:t>system</w:t>
      </w:r>
      <w:r w:rsidRPr="00BA777B">
        <w:rPr>
          <w:rStyle w:val="StyleUnderline"/>
        </w:rPr>
        <w:t xml:space="preserve">, </w:t>
      </w:r>
      <w:r w:rsidRPr="00E94FB4">
        <w:rPr>
          <w:rStyle w:val="StyleUnderline"/>
          <w:highlight w:val="green"/>
        </w:rPr>
        <w:t>which would</w:t>
      </w:r>
      <w:r w:rsidRPr="00BA777B">
        <w:rPr>
          <w:rStyle w:val="StyleUnderline"/>
        </w:rPr>
        <w:t xml:space="preserve"> </w:t>
      </w:r>
      <w:r w:rsidRPr="00E94FB4">
        <w:rPr>
          <w:rStyle w:val="Emphasis"/>
          <w:highlight w:val="green"/>
        </w:rPr>
        <w:t>accelerate</w:t>
      </w:r>
      <w:r w:rsidRPr="00BA777B">
        <w:rPr>
          <w:rStyle w:val="StyleUnderline"/>
        </w:rPr>
        <w:t xml:space="preserve"> COVID-19 </w:t>
      </w:r>
      <w:r w:rsidRPr="00E94FB4">
        <w:rPr>
          <w:rStyle w:val="StyleUnderline"/>
          <w:highlight w:val="green"/>
        </w:rPr>
        <w:t>case reporting</w:t>
      </w:r>
      <w:r w:rsidRPr="00BA777B">
        <w:rPr>
          <w:rStyle w:val="StyleUnderline"/>
        </w:rPr>
        <w:t>.</w:t>
      </w:r>
      <w:r w:rsidRPr="00BA777B">
        <w:rPr>
          <w:sz w:val="16"/>
        </w:rPr>
        <w:t xml:space="preserve"> </w:t>
      </w:r>
      <w:r w:rsidRPr="00BA777B">
        <w:rPr>
          <w:rStyle w:val="StyleUnderline"/>
        </w:rPr>
        <w:t>Billing procedures currently vary across dozens of insurers, and for private insurance is proprietary</w:t>
      </w:r>
      <w:r w:rsidRPr="00BA777B">
        <w:rPr>
          <w:sz w:val="16"/>
        </w:rPr>
        <w:t xml:space="preserve">. </w:t>
      </w:r>
      <w:r w:rsidRPr="00BA777B">
        <w:rPr>
          <w:rStyle w:val="StyleUnderline"/>
        </w:rPr>
        <w:t>Within a consolidated system, patterns in the billing data can signal outbreak hotspots to public health surveillance officials</w:t>
      </w:r>
      <w:r w:rsidRPr="00BA777B">
        <w:rPr>
          <w:sz w:val="16"/>
        </w:rPr>
        <w:t xml:space="preserve">. This consideration is not hypothetical – the </w:t>
      </w:r>
      <w:r w:rsidRPr="00BA777B">
        <w:rPr>
          <w:rStyle w:val="StyleUnderline"/>
        </w:rPr>
        <w:t>single-payer</w:t>
      </w:r>
      <w:r w:rsidRPr="00BA777B">
        <w:rPr>
          <w:sz w:val="16"/>
        </w:rPr>
        <w:t xml:space="preserve"> system </w:t>
      </w:r>
      <w:r w:rsidRPr="00BA777B">
        <w:rPr>
          <w:rStyle w:val="StyleUnderline"/>
        </w:rPr>
        <w:t>in Taiwan</w:t>
      </w:r>
      <w:r w:rsidRPr="00BA777B">
        <w:rPr>
          <w:sz w:val="16"/>
        </w:rPr>
        <w:t xml:space="preserve"> has </w:t>
      </w:r>
      <w:r w:rsidRPr="00BA777B">
        <w:rPr>
          <w:rStyle w:val="StyleUnderline"/>
        </w:rPr>
        <w:t>facilitated exhaustive COVID-19 data collection and reporting</w:t>
      </w:r>
      <w:r w:rsidRPr="00BA777B">
        <w:rPr>
          <w:sz w:val="16"/>
        </w:rPr>
        <w:t xml:space="preserve"> [[10]]. Universal healthcare is fundamental to the continued prosperity of our country in the wake of this and future infectious disease threats. </w:t>
      </w:r>
      <w:r w:rsidRPr="00E94FB4">
        <w:rPr>
          <w:rStyle w:val="StyleUnderline"/>
          <w:highlight w:val="green"/>
        </w:rPr>
        <w:t>Obstacles to prompt diagnosis and case isolation</w:t>
      </w:r>
      <w:r w:rsidRPr="00BA777B">
        <w:rPr>
          <w:sz w:val="16"/>
        </w:rPr>
        <w:t xml:space="preserve"> not only impact the </w:t>
      </w:r>
      <w:proofErr w:type="gramStart"/>
      <w:r w:rsidRPr="00BA777B">
        <w:rPr>
          <w:sz w:val="16"/>
        </w:rPr>
        <w:t>individual, but</w:t>
      </w:r>
      <w:proofErr w:type="gramEnd"/>
      <w:r w:rsidRPr="00BA777B">
        <w:rPr>
          <w:sz w:val="16"/>
        </w:rPr>
        <w:t xml:space="preserve"> </w:t>
      </w:r>
      <w:r w:rsidRPr="00E94FB4">
        <w:rPr>
          <w:rStyle w:val="StyleUnderline"/>
          <w:highlight w:val="green"/>
        </w:rPr>
        <w:t xml:space="preserve">pose a </w:t>
      </w:r>
      <w:r w:rsidRPr="00E94FB4">
        <w:rPr>
          <w:rStyle w:val="StyleUnderline"/>
        </w:rPr>
        <w:t xml:space="preserve">broader </w:t>
      </w:r>
      <w:r w:rsidRPr="00E94FB4">
        <w:rPr>
          <w:rStyle w:val="Emphasis"/>
          <w:highlight w:val="green"/>
        </w:rPr>
        <w:t>societal risk</w:t>
      </w:r>
      <w:r w:rsidRPr="00BA777B">
        <w:rPr>
          <w:sz w:val="16"/>
        </w:rPr>
        <w:t xml:space="preserve">. A pandemic illustrates an omnipresent truth: that we are each only as safe as the most vulnerable member of our society. We urge investment now in the common good of healthcare security, by extending comprehensive insurance to all who currently lack it. Then, we should move swiftly to create a single-payer system, such as Medicare for All, which is the more efficient way to provide universal coverage [[1]]. </w:t>
      </w:r>
      <w:r w:rsidRPr="00E94FB4">
        <w:rPr>
          <w:rStyle w:val="StyleUnderline"/>
          <w:highlight w:val="green"/>
        </w:rPr>
        <w:t>By eliminating financial obstacles to healthcare</w:t>
      </w:r>
      <w:r w:rsidRPr="00BA777B">
        <w:rPr>
          <w:rStyle w:val="StyleUnderline"/>
        </w:rPr>
        <w:t xml:space="preserve">, </w:t>
      </w:r>
      <w:r w:rsidRPr="00E94FB4">
        <w:rPr>
          <w:rStyle w:val="StyleUnderline"/>
          <w:highlight w:val="green"/>
        </w:rPr>
        <w:t>we can</w:t>
      </w:r>
      <w:r w:rsidRPr="00BA777B">
        <w:rPr>
          <w:sz w:val="16"/>
        </w:rPr>
        <w:t xml:space="preserve"> pave the way for more efficient outbreak </w:t>
      </w:r>
      <w:r w:rsidRPr="00E94FB4">
        <w:rPr>
          <w:rStyle w:val="StyleUnderline"/>
          <w:highlight w:val="green"/>
        </w:rPr>
        <w:t>control</w:t>
      </w:r>
      <w:r w:rsidRPr="00BA777B">
        <w:rPr>
          <w:sz w:val="16"/>
        </w:rPr>
        <w:t xml:space="preserve">, in both </w:t>
      </w:r>
      <w:r w:rsidRPr="00E94FB4">
        <w:rPr>
          <w:rStyle w:val="StyleUnderline"/>
          <w:highlight w:val="green"/>
        </w:rPr>
        <w:t>this</w:t>
      </w:r>
      <w:r w:rsidRPr="00BA777B">
        <w:rPr>
          <w:rStyle w:val="StyleUnderline"/>
        </w:rPr>
        <w:t xml:space="preserve"> </w:t>
      </w:r>
      <w:r w:rsidRPr="00E94FB4">
        <w:rPr>
          <w:rStyle w:val="StyleUnderline"/>
          <w:highlight w:val="green"/>
        </w:rPr>
        <w:t>pandemic</w:t>
      </w:r>
      <w:r w:rsidRPr="00BA777B">
        <w:rPr>
          <w:sz w:val="16"/>
        </w:rPr>
        <w:t xml:space="preserve"> and the next.</w:t>
      </w:r>
    </w:p>
    <w:p w14:paraId="04D89346" w14:textId="77777777" w:rsidR="00D26D30" w:rsidRDefault="00D26D30" w:rsidP="00D26D30">
      <w:pPr>
        <w:rPr>
          <w:rFonts w:eastAsiaTheme="majorEastAsia" w:cstheme="majorBidi"/>
          <w:b/>
          <w:iCs/>
          <w:sz w:val="26"/>
        </w:rPr>
      </w:pPr>
      <w:r>
        <w:br w:type="page"/>
      </w:r>
    </w:p>
    <w:p w14:paraId="03969D4E" w14:textId="77777777" w:rsidR="00D26D30" w:rsidRDefault="00D26D30" w:rsidP="00D26D30">
      <w:pPr>
        <w:pStyle w:val="Heading4"/>
      </w:pPr>
      <w:r>
        <w:lastRenderedPageBreak/>
        <w:t>Single-payer aids innovation, but patents are key to sustaining US biotech</w:t>
      </w:r>
    </w:p>
    <w:p w14:paraId="441D67A4" w14:textId="77777777" w:rsidR="00D26D30" w:rsidRDefault="00D26D30" w:rsidP="00D26D30">
      <w:r w:rsidRPr="002F63CC">
        <w:rPr>
          <w:rStyle w:val="Heading4Char"/>
        </w:rPr>
        <w:t>Lemley et al. 20</w:t>
      </w:r>
      <w:r>
        <w:t xml:space="preserve"> [MARK A. LEMLEY, William H. Neukom Professor of Law, Stanford Law School, LISA LARRIMORE OUELLETTE, Associate Professor of Law and Justin M. Roach, Jr. Faculty Scholar, Stanford Law School, and RACHEL E. SACHS, Associate Professor of Law, Washington University, 04-2020, “THE MEDICARE INNOVATION SUBSIDY,” NYU Law Review, https://www.nyulawreview.org/wp-content/uploads/2020/04/NYULAWREVIEW-95-1-LemleyOuelletteSachs.pdf]/Kankee</w:t>
      </w:r>
    </w:p>
    <w:p w14:paraId="371DE229" w14:textId="77777777" w:rsidR="00D26D30" w:rsidRDefault="00D26D30" w:rsidP="00D26D30">
      <w:pPr>
        <w:rPr>
          <w:sz w:val="16"/>
        </w:rPr>
      </w:pPr>
      <w:r w:rsidRPr="00130163">
        <w:rPr>
          <w:sz w:val="16"/>
        </w:rPr>
        <w:t xml:space="preserve">II PHARMACEUTICAL SUBSIDIES AS INNOVATION INCENTIVES Governments have created the complex array of prescription drug allocation mechanisms described in Part I because those drugs are costly and public payers face tradeoffs about how to allocate scarce resources. As noted above, </w:t>
      </w:r>
      <w:r w:rsidRPr="00130163">
        <w:rPr>
          <w:rStyle w:val="StyleUnderline"/>
        </w:rPr>
        <w:t>the ability of drug manufacturers to</w:t>
      </w:r>
      <w:r>
        <w:rPr>
          <w:rStyle w:val="StyleUnderline"/>
        </w:rPr>
        <w:t xml:space="preserve"> </w:t>
      </w:r>
      <w:r w:rsidRPr="00130163">
        <w:rPr>
          <w:rStyle w:val="StyleUnderline"/>
        </w:rPr>
        <w:t>set prices</w:t>
      </w:r>
      <w:r w:rsidRPr="00130163">
        <w:rPr>
          <w:sz w:val="16"/>
        </w:rPr>
        <w:t xml:space="preserve"> well </w:t>
      </w:r>
      <w:r w:rsidRPr="00130163">
        <w:rPr>
          <w:rStyle w:val="StyleUnderline"/>
        </w:rPr>
        <w:t>above the cost of production stems from the IP used to</w:t>
      </w:r>
      <w:r>
        <w:rPr>
          <w:rStyle w:val="StyleUnderline"/>
        </w:rPr>
        <w:t xml:space="preserve"> </w:t>
      </w:r>
      <w:r w:rsidRPr="00130163">
        <w:rPr>
          <w:rStyle w:val="StyleUnderline"/>
        </w:rPr>
        <w:t>protect R&amp;D investments</w:t>
      </w:r>
      <w:r w:rsidRPr="00130163">
        <w:rPr>
          <w:sz w:val="16"/>
        </w:rPr>
        <w:t xml:space="preserve">.168 </w:t>
      </w:r>
      <w:r w:rsidRPr="00130163">
        <w:rPr>
          <w:rStyle w:val="StyleUnderline"/>
        </w:rPr>
        <w:t>This</w:t>
      </w:r>
      <w:r w:rsidRPr="00130163">
        <w:rPr>
          <w:sz w:val="16"/>
        </w:rPr>
        <w:t xml:space="preserve"> ex post, </w:t>
      </w:r>
      <w:r w:rsidRPr="00130163">
        <w:rPr>
          <w:rStyle w:val="StyleUnderline"/>
        </w:rPr>
        <w:t>market</w:t>
      </w:r>
      <w:r w:rsidRPr="00130163">
        <w:rPr>
          <w:sz w:val="16"/>
        </w:rPr>
        <w:t xml:space="preserve">-set </w:t>
      </w:r>
      <w:r w:rsidRPr="00130163">
        <w:rPr>
          <w:rStyle w:val="StyleUnderline"/>
        </w:rPr>
        <w:t>incentive</w:t>
      </w:r>
      <w:r w:rsidRPr="00130163">
        <w:rPr>
          <w:sz w:val="16"/>
        </w:rPr>
        <w:t xml:space="preserve"> is </w:t>
      </w:r>
      <w:r w:rsidRPr="00130163">
        <w:rPr>
          <w:rStyle w:val="StyleUnderline"/>
        </w:rPr>
        <w:t>provided</w:t>
      </w:r>
      <w:r w:rsidRPr="00130163">
        <w:rPr>
          <w:sz w:val="16"/>
        </w:rPr>
        <w:t xml:space="preserve"> not only </w:t>
      </w:r>
      <w:r w:rsidRPr="00130163">
        <w:rPr>
          <w:rStyle w:val="StyleUnderline"/>
        </w:rPr>
        <w:t>through patent law</w:t>
      </w:r>
      <w:r w:rsidRPr="00130163">
        <w:rPr>
          <w:sz w:val="16"/>
        </w:rPr>
        <w:t xml:space="preserve">, </w:t>
      </w:r>
      <w:r w:rsidRPr="00130163">
        <w:rPr>
          <w:rStyle w:val="StyleUnderline"/>
        </w:rPr>
        <w:t>but also</w:t>
      </w:r>
      <w:r w:rsidRPr="00130163">
        <w:rPr>
          <w:sz w:val="16"/>
        </w:rPr>
        <w:t xml:space="preserve"> through </w:t>
      </w:r>
      <w:r w:rsidRPr="00130163">
        <w:rPr>
          <w:rStyle w:val="StyleUnderline"/>
        </w:rPr>
        <w:t>other forms of IP,</w:t>
      </w:r>
      <w:r>
        <w:rPr>
          <w:rStyle w:val="StyleUnderline"/>
        </w:rPr>
        <w:t xml:space="preserve"> </w:t>
      </w:r>
      <w:r w:rsidRPr="00130163">
        <w:rPr>
          <w:rStyle w:val="StyleUnderline"/>
        </w:rPr>
        <w:t>including trade secrets, trademarks, and regulatory exclusivity</w:t>
      </w:r>
      <w:r w:rsidRPr="00130163">
        <w:rPr>
          <w:sz w:val="16"/>
        </w:rPr>
        <w:t xml:space="preserve">.169 It is hard to disentangle the effects of these different forms of IP, but </w:t>
      </w:r>
      <w:r w:rsidRPr="00E017FF">
        <w:rPr>
          <w:rStyle w:val="StyleUnderline"/>
        </w:rPr>
        <w:t>companies</w:t>
      </w:r>
      <w:r w:rsidRPr="00130163">
        <w:rPr>
          <w:sz w:val="16"/>
        </w:rPr>
        <w:t xml:space="preserve"> generally </w:t>
      </w:r>
      <w:r w:rsidRPr="00E017FF">
        <w:rPr>
          <w:rStyle w:val="StyleUnderline"/>
        </w:rPr>
        <w:t>report</w:t>
      </w:r>
      <w:r w:rsidRPr="00130163">
        <w:rPr>
          <w:sz w:val="16"/>
        </w:rPr>
        <w:t xml:space="preserve"> that </w:t>
      </w:r>
      <w:r w:rsidRPr="00130163">
        <w:rPr>
          <w:rStyle w:val="StyleUnderline"/>
          <w:highlight w:val="green"/>
        </w:rPr>
        <w:t>the pharmaceutical industry</w:t>
      </w:r>
      <w:r w:rsidRPr="00E017FF">
        <w:rPr>
          <w:rStyle w:val="StyleUnderline"/>
        </w:rPr>
        <w:t xml:space="preserve"> </w:t>
      </w:r>
      <w:r w:rsidRPr="00130163">
        <w:rPr>
          <w:rStyle w:val="StyleUnderline"/>
          <w:highlight w:val="green"/>
        </w:rPr>
        <w:t xml:space="preserve">is the sector in which patents are </w:t>
      </w:r>
      <w:r w:rsidRPr="00130163">
        <w:rPr>
          <w:rStyle w:val="Emphasis"/>
          <w:highlight w:val="green"/>
        </w:rPr>
        <w:t>most effective</w:t>
      </w:r>
      <w:r w:rsidRPr="00130163">
        <w:rPr>
          <w:sz w:val="16"/>
        </w:rPr>
        <w:t xml:space="preserve">,170 and </w:t>
      </w:r>
      <w:r w:rsidRPr="00E017FF">
        <w:rPr>
          <w:rStyle w:val="StyleUnderline"/>
        </w:rPr>
        <w:t>scholars often agree</w:t>
      </w:r>
      <w:r w:rsidRPr="00130163">
        <w:rPr>
          <w:sz w:val="16"/>
        </w:rPr>
        <w:t xml:space="preserve">.171 But patents and other forms of IP come with significant drawbacks. They raise prices, impose administrative costs, and can discourage follow-on innovation. As discussed below, market-based IP rewards are misaligned from social value for a variety of biomedical innovations, including for goods that generate positive externalities or for which the social value exceeds consumers’ ability to pay. Governments can offset these IP-related biases with other innovation policies, including R&amp;D tax incentives, direct funding through grants and research at national labs, and prizes.172 Here, we focus on one such policy tool—one that policymakers have rarely seemed to think of as implementing innovation policy at all: </w:t>
      </w:r>
      <w:r w:rsidRPr="00E513BB">
        <w:rPr>
          <w:rStyle w:val="StyleUnderline"/>
        </w:rPr>
        <w:t xml:space="preserve">government </w:t>
      </w:r>
      <w:r w:rsidRPr="00130163">
        <w:rPr>
          <w:rStyle w:val="StyleUnderline"/>
          <w:highlight w:val="green"/>
        </w:rPr>
        <w:t>subsidies for</w:t>
      </w:r>
      <w:r w:rsidRPr="00130163">
        <w:rPr>
          <w:sz w:val="16"/>
        </w:rPr>
        <w:t xml:space="preserve"> particular </w:t>
      </w:r>
      <w:r w:rsidRPr="00130163">
        <w:rPr>
          <w:rStyle w:val="StyleUnderline"/>
          <w:highlight w:val="green"/>
        </w:rPr>
        <w:t xml:space="preserve">drugs through </w:t>
      </w:r>
      <w:r w:rsidRPr="00130163">
        <w:rPr>
          <w:rStyle w:val="StyleUnderline"/>
        </w:rPr>
        <w:t xml:space="preserve">health </w:t>
      </w:r>
      <w:r w:rsidRPr="00130163">
        <w:rPr>
          <w:rStyle w:val="StyleUnderline"/>
          <w:highlight w:val="green"/>
        </w:rPr>
        <w:t>insurance</w:t>
      </w:r>
      <w:r w:rsidRPr="00130163">
        <w:rPr>
          <w:sz w:val="16"/>
        </w:rPr>
        <w:t xml:space="preserve"> programs </w:t>
      </w:r>
      <w:r w:rsidRPr="00E513BB">
        <w:rPr>
          <w:rStyle w:val="StyleUnderline"/>
        </w:rPr>
        <w:t>like</w:t>
      </w:r>
      <w:r w:rsidRPr="00130163">
        <w:rPr>
          <w:sz w:val="16"/>
        </w:rPr>
        <w:t xml:space="preserve"> Medicare and </w:t>
      </w:r>
      <w:r w:rsidRPr="00E513BB">
        <w:rPr>
          <w:rStyle w:val="StyleUnderline"/>
        </w:rPr>
        <w:t>Medicaid</w:t>
      </w:r>
      <w:r w:rsidRPr="00130163">
        <w:rPr>
          <w:sz w:val="16"/>
        </w:rPr>
        <w:t xml:space="preserve">. From an incentive perspective, reimbursement programs can </w:t>
      </w:r>
      <w:r w:rsidRPr="00130163">
        <w:rPr>
          <w:rStyle w:val="StyleUnderline"/>
          <w:highlight w:val="green"/>
        </w:rPr>
        <w:t>function</w:t>
      </w:r>
      <w:r w:rsidRPr="00130163">
        <w:rPr>
          <w:sz w:val="16"/>
          <w:highlight w:val="green"/>
        </w:rPr>
        <w:t xml:space="preserve"> </w:t>
      </w:r>
      <w:r w:rsidRPr="00130163">
        <w:rPr>
          <w:rStyle w:val="StyleUnderline"/>
          <w:highlight w:val="green"/>
        </w:rPr>
        <w:t>as market-based</w:t>
      </w:r>
      <w:r>
        <w:rPr>
          <w:rStyle w:val="StyleUnderline"/>
        </w:rPr>
        <w:t xml:space="preserve"> </w:t>
      </w:r>
      <w:r w:rsidRPr="00130163">
        <w:rPr>
          <w:rStyle w:val="StyleUnderline"/>
          <w:highlight w:val="green"/>
        </w:rPr>
        <w:t>prizes</w:t>
      </w:r>
      <w:r w:rsidRPr="00130163">
        <w:rPr>
          <w:sz w:val="16"/>
        </w:rPr>
        <w:t xml:space="preserve">, in </w:t>
      </w:r>
      <w:r w:rsidRPr="00130163">
        <w:rPr>
          <w:rStyle w:val="StyleUnderline"/>
        </w:rPr>
        <w:t>which the reward incorporates</w:t>
      </w:r>
      <w:r w:rsidRPr="00130163">
        <w:rPr>
          <w:sz w:val="16"/>
        </w:rPr>
        <w:t xml:space="preserve"> both </w:t>
      </w:r>
      <w:r w:rsidRPr="00130163">
        <w:rPr>
          <w:rStyle w:val="StyleUnderline"/>
        </w:rPr>
        <w:t>a government assessment of social value and</w:t>
      </w:r>
      <w:r w:rsidRPr="00E513BB">
        <w:rPr>
          <w:rStyle w:val="StyleUnderline"/>
        </w:rPr>
        <w:t xml:space="preserve"> market information based on consumer</w:t>
      </w:r>
      <w:r>
        <w:rPr>
          <w:rStyle w:val="StyleUnderline"/>
        </w:rPr>
        <w:t xml:space="preserve"> </w:t>
      </w:r>
      <w:r w:rsidRPr="00E513BB">
        <w:rPr>
          <w:rStyle w:val="StyleUnderline"/>
        </w:rPr>
        <w:t>choices</w:t>
      </w:r>
      <w:r w:rsidRPr="00130163">
        <w:rPr>
          <w:sz w:val="16"/>
        </w:rPr>
        <w:t xml:space="preserve">.173 For example, suppose policymakers decide that the expected IP-based market reward is insufficient for incentivizing a vaccine for a particular disease.174 The government could offer an additional fixed prize—say, $1 billion for the first firm to develop a cure. But to encourage distribution of the vaccine and to tie the reward to some measure of patient preference, policymakers could also offer a market-based prize—say, $100 per patient vaccinated. Particularly for interventions with positive externalities or high disparities between patients’ ability and willingness to pay, </w:t>
      </w:r>
      <w:r w:rsidRPr="00130163">
        <w:rPr>
          <w:rStyle w:val="StyleUnderline"/>
        </w:rPr>
        <w:t>administering</w:t>
      </w:r>
      <w:r w:rsidRPr="00130163">
        <w:rPr>
          <w:sz w:val="16"/>
        </w:rPr>
        <w:t xml:space="preserve"> </w:t>
      </w:r>
      <w:r w:rsidRPr="00130163">
        <w:rPr>
          <w:rStyle w:val="StyleUnderline"/>
        </w:rPr>
        <w:t>this</w:t>
      </w:r>
      <w:r w:rsidRPr="00130163">
        <w:rPr>
          <w:sz w:val="16"/>
        </w:rPr>
        <w:t xml:space="preserve"> kind of </w:t>
      </w:r>
      <w:r w:rsidRPr="00130163">
        <w:rPr>
          <w:rStyle w:val="StyleUnderline"/>
        </w:rPr>
        <w:t>additional incentive through government health insurance programs improves the alignment between</w:t>
      </w:r>
      <w:r w:rsidRPr="00130163">
        <w:rPr>
          <w:sz w:val="16"/>
        </w:rPr>
        <w:t xml:space="preserve"> the returns to </w:t>
      </w:r>
      <w:r w:rsidRPr="00130163">
        <w:rPr>
          <w:rStyle w:val="StyleUnderline"/>
        </w:rPr>
        <w:t>innovation</w:t>
      </w:r>
      <w:r w:rsidRPr="00130163">
        <w:rPr>
          <w:sz w:val="16"/>
        </w:rPr>
        <w:t xml:space="preserve"> </w:t>
      </w:r>
      <w:r w:rsidRPr="00130163">
        <w:rPr>
          <w:rStyle w:val="StyleUnderline"/>
        </w:rPr>
        <w:t>and social value</w:t>
      </w:r>
      <w:r w:rsidRPr="00130163">
        <w:rPr>
          <w:sz w:val="16"/>
        </w:rPr>
        <w:t xml:space="preserve">. The incentive effect of demand-side healthcare subsidies depends critically on details of institutional design. Section II.A shows how </w:t>
      </w:r>
      <w:r w:rsidRPr="00130163">
        <w:rPr>
          <w:rStyle w:val="StyleUnderline"/>
          <w:highlight w:val="green"/>
        </w:rPr>
        <w:t>Medicare</w:t>
      </w:r>
      <w:r w:rsidRPr="00E513BB">
        <w:rPr>
          <w:rStyle w:val="StyleUnderline"/>
        </w:rPr>
        <w:t xml:space="preserve">-like programs </w:t>
      </w:r>
      <w:r w:rsidRPr="00130163">
        <w:rPr>
          <w:rStyle w:val="StyleUnderline"/>
          <w:highlight w:val="green"/>
        </w:rPr>
        <w:t>can</w:t>
      </w:r>
      <w:r w:rsidRPr="00E513BB">
        <w:rPr>
          <w:rStyle w:val="StyleUnderline"/>
        </w:rPr>
        <w:t xml:space="preserve"> </w:t>
      </w:r>
      <w:r w:rsidRPr="00130163">
        <w:rPr>
          <w:rStyle w:val="StyleUnderline"/>
          <w:highlight w:val="green"/>
        </w:rPr>
        <w:t xml:space="preserve">provide a </w:t>
      </w:r>
      <w:r w:rsidRPr="00130163">
        <w:rPr>
          <w:rStyle w:val="Emphasis"/>
          <w:highlight w:val="green"/>
        </w:rPr>
        <w:t xml:space="preserve">significant subsidy </w:t>
      </w:r>
      <w:r w:rsidRPr="00130163">
        <w:rPr>
          <w:rStyle w:val="StyleUnderline"/>
          <w:highlight w:val="green"/>
        </w:rPr>
        <w:t>to</w:t>
      </w:r>
      <w:r w:rsidRPr="00E513BB">
        <w:rPr>
          <w:rStyle w:val="StyleUnderline"/>
        </w:rPr>
        <w:t xml:space="preserve"> drug </w:t>
      </w:r>
      <w:r w:rsidRPr="00130163">
        <w:rPr>
          <w:rStyle w:val="StyleUnderline"/>
          <w:highlight w:val="green"/>
        </w:rPr>
        <w:t>manufacturers</w:t>
      </w:r>
      <w:r w:rsidRPr="00130163">
        <w:rPr>
          <w:sz w:val="16"/>
        </w:rPr>
        <w:t xml:space="preserve"> beyond expected profits in an unsubsidized market. Section II.B discusses the effect of this kind of subsidy on overall pharmaceutical innovation. Finally, Section II.C examines how subsidies from government insurance can bias innovation incentives in favor of particular biomedical technologies. But those details should not obscure the larger point, to which we turn in Part III: </w:t>
      </w:r>
      <w:r w:rsidRPr="00130163">
        <w:rPr>
          <w:rStyle w:val="StyleUnderline"/>
          <w:highlight w:val="green"/>
        </w:rPr>
        <w:t>Healthcare reimbursements are</w:t>
      </w:r>
      <w:r w:rsidRPr="00130163">
        <w:rPr>
          <w:rStyle w:val="StyleUnderline"/>
        </w:rPr>
        <w:t xml:space="preserve"> </w:t>
      </w:r>
      <w:r w:rsidRPr="00130163">
        <w:rPr>
          <w:rStyle w:val="Emphasis"/>
        </w:rPr>
        <w:t>innovation incentives</w:t>
      </w:r>
      <w:r w:rsidRPr="00130163">
        <w:rPr>
          <w:sz w:val="16"/>
        </w:rPr>
        <w:t xml:space="preserve">. Indeed, </w:t>
      </w:r>
      <w:r w:rsidRPr="00130163">
        <w:rPr>
          <w:rStyle w:val="StyleUnderline"/>
        </w:rPr>
        <w:t xml:space="preserve">they may be among </w:t>
      </w:r>
      <w:r w:rsidRPr="00130163">
        <w:rPr>
          <w:rStyle w:val="StyleUnderline"/>
          <w:highlight w:val="green"/>
        </w:rPr>
        <w:t xml:space="preserve">the </w:t>
      </w:r>
      <w:r w:rsidRPr="00130163">
        <w:rPr>
          <w:rStyle w:val="Emphasis"/>
          <w:highlight w:val="green"/>
        </w:rPr>
        <w:t>largest innovation incentives</w:t>
      </w:r>
      <w:r w:rsidRPr="00E513BB">
        <w:rPr>
          <w:rStyle w:val="StyleUnderline"/>
        </w:rPr>
        <w:t xml:space="preserve"> in the pharmaceutical sector</w:t>
      </w:r>
      <w:r w:rsidRPr="00130163">
        <w:rPr>
          <w:sz w:val="16"/>
        </w:rPr>
        <w:t xml:space="preserve">. A. The Medicare Innovation Subsidy To illustrate how pharmaceutical profits under Medicare reflect more than the “market value” of a drug, we begin with an ordinary, unsubsidized market in which a seller has monopoly power, as illustrated in Figure 1. The demand curve (D) represents how much quantity of the drug (Q) consumers will purchase at a given price (P); an ordinary market has a downward-sloping demand curve because more consumers are typically able to purchase a good at lower prices.175 The supply curve (S) represents the quantity of drug that will be sold at a given price. Monopoly pricing involves reducing sales in order to increase the price. </w:t>
      </w:r>
      <w:r w:rsidRPr="00130163">
        <w:rPr>
          <w:rStyle w:val="StyleUnderline"/>
        </w:rPr>
        <w:t>Why do monopolists reduce output while increasing</w:t>
      </w:r>
      <w:r w:rsidRPr="00130163">
        <w:rPr>
          <w:sz w:val="16"/>
        </w:rPr>
        <w:t xml:space="preserve"> </w:t>
      </w:r>
      <w:r w:rsidRPr="00130163">
        <w:rPr>
          <w:rStyle w:val="StyleUnderline"/>
        </w:rPr>
        <w:t>prices</w:t>
      </w:r>
      <w:r w:rsidRPr="00130163">
        <w:rPr>
          <w:sz w:val="16"/>
        </w:rPr>
        <w:t xml:space="preserve">? The key to this “normal” monopoly is the absence of price discrimination. </w:t>
      </w:r>
      <w:r w:rsidRPr="00130163">
        <w:rPr>
          <w:rStyle w:val="StyleUnderline"/>
        </w:rPr>
        <w:t>The patentee would like to sell to everyone who is willing and able to</w:t>
      </w:r>
      <w:r>
        <w:rPr>
          <w:rStyle w:val="StyleUnderline"/>
        </w:rPr>
        <w:t xml:space="preserve"> </w:t>
      </w:r>
      <w:r w:rsidRPr="00130163">
        <w:rPr>
          <w:rStyle w:val="StyleUnderline"/>
        </w:rPr>
        <w:t>pay more than it costs to sell them a drug</w:t>
      </w:r>
      <w:r w:rsidRPr="00130163">
        <w:rPr>
          <w:sz w:val="16"/>
        </w:rPr>
        <w:t xml:space="preserve">: that is, everyone for whom the demand curve is higher than the supply curve. But </w:t>
      </w:r>
      <w:r w:rsidRPr="00130163">
        <w:rPr>
          <w:rStyle w:val="StyleUnderline"/>
        </w:rPr>
        <w:t>if they lower</w:t>
      </w:r>
      <w:r>
        <w:rPr>
          <w:rStyle w:val="StyleUnderline"/>
        </w:rPr>
        <w:t xml:space="preserve"> </w:t>
      </w:r>
      <w:r w:rsidRPr="00130163">
        <w:rPr>
          <w:rStyle w:val="StyleUnderline"/>
        </w:rPr>
        <w:t>the price to reach those who can afford to pay less</w:t>
      </w:r>
      <w:r w:rsidRPr="00130163">
        <w:rPr>
          <w:sz w:val="16"/>
        </w:rPr>
        <w:t xml:space="preserve">, </w:t>
      </w:r>
      <w:r w:rsidRPr="00130163">
        <w:rPr>
          <w:rStyle w:val="StyleUnderline"/>
        </w:rPr>
        <w:t>they</w:t>
      </w:r>
      <w:r w:rsidRPr="00130163">
        <w:rPr>
          <w:sz w:val="16"/>
        </w:rPr>
        <w:t xml:space="preserve"> also </w:t>
      </w:r>
      <w:r w:rsidRPr="00130163">
        <w:rPr>
          <w:rStyle w:val="StyleUnderline"/>
        </w:rPr>
        <w:t>lower the</w:t>
      </w:r>
      <w:r>
        <w:rPr>
          <w:rStyle w:val="StyleUnderline"/>
        </w:rPr>
        <w:t xml:space="preserve"> </w:t>
      </w:r>
      <w:r w:rsidRPr="00130163">
        <w:rPr>
          <w:rStyle w:val="StyleUnderline"/>
        </w:rPr>
        <w:t>price for all the other buyers</w:t>
      </w:r>
      <w:r w:rsidRPr="00130163">
        <w:rPr>
          <w:sz w:val="16"/>
        </w:rPr>
        <w:t xml:space="preserve">, too, </w:t>
      </w:r>
      <w:r w:rsidRPr="00130163">
        <w:rPr>
          <w:rStyle w:val="StyleUnderline"/>
        </w:rPr>
        <w:t>reducing the marginal revenue from</w:t>
      </w:r>
      <w:r>
        <w:rPr>
          <w:rStyle w:val="StyleUnderline"/>
        </w:rPr>
        <w:t xml:space="preserve"> </w:t>
      </w:r>
      <w:r w:rsidRPr="00130163">
        <w:rPr>
          <w:rStyle w:val="StyleUnderline"/>
        </w:rPr>
        <w:t>adding a new sale</w:t>
      </w:r>
      <w:r w:rsidRPr="00130163">
        <w:rPr>
          <w:sz w:val="16"/>
        </w:rPr>
        <w:t xml:space="preserve">. </w:t>
      </w:r>
      <w:r w:rsidRPr="00130163">
        <w:rPr>
          <w:rStyle w:val="StyleUnderline"/>
        </w:rPr>
        <w:t>Monopolists</w:t>
      </w:r>
      <w:r w:rsidRPr="00130163">
        <w:rPr>
          <w:sz w:val="16"/>
        </w:rPr>
        <w:t xml:space="preserve">, then, </w:t>
      </w:r>
      <w:r w:rsidRPr="00130163">
        <w:rPr>
          <w:rStyle w:val="StyleUnderline"/>
        </w:rPr>
        <w:t>price not where the supply</w:t>
      </w:r>
      <w:r>
        <w:rPr>
          <w:rStyle w:val="StyleUnderline"/>
        </w:rPr>
        <w:t xml:space="preserve"> </w:t>
      </w:r>
      <w:r w:rsidRPr="00130163">
        <w:rPr>
          <w:rStyle w:val="StyleUnderline"/>
        </w:rPr>
        <w:t>curve meets the demand curve</w:t>
      </w:r>
      <w:r w:rsidRPr="00130163">
        <w:rPr>
          <w:sz w:val="16"/>
        </w:rPr>
        <w:t xml:space="preserve"> (the competitive market price),176 but </w:t>
      </w:r>
      <w:r w:rsidRPr="00130163">
        <w:rPr>
          <w:rStyle w:val="StyleUnderline"/>
        </w:rPr>
        <w:t>instead where the supply curve meets the marginal revenue curve</w:t>
      </w:r>
      <w:r>
        <w:rPr>
          <w:rStyle w:val="StyleUnderline"/>
        </w:rPr>
        <w:t xml:space="preserve"> </w:t>
      </w:r>
      <w:r w:rsidRPr="00130163">
        <w:rPr>
          <w:sz w:val="16"/>
        </w:rPr>
        <w:t xml:space="preserve">(MR), </w:t>
      </w:r>
      <w:r w:rsidRPr="00130163">
        <w:rPr>
          <w:rStyle w:val="StyleUnderline"/>
        </w:rPr>
        <w:t xml:space="preserve">resulting </w:t>
      </w:r>
      <w:r w:rsidRPr="00130163">
        <w:rPr>
          <w:rStyle w:val="StyleUnderline"/>
        </w:rPr>
        <w:lastRenderedPageBreak/>
        <w:t>in a higher price</w:t>
      </w:r>
      <w:r w:rsidRPr="00130163">
        <w:rPr>
          <w:sz w:val="16"/>
        </w:rPr>
        <w:t xml:space="preserve"> (</w:t>
      </w:r>
      <w:proofErr w:type="spellStart"/>
      <w:r w:rsidRPr="00130163">
        <w:rPr>
          <w:sz w:val="16"/>
        </w:rPr>
        <w:t>Pmonop</w:t>
      </w:r>
      <w:proofErr w:type="spellEnd"/>
      <w:r w:rsidRPr="00130163">
        <w:rPr>
          <w:sz w:val="16"/>
        </w:rPr>
        <w:t xml:space="preserve">) </w:t>
      </w:r>
      <w:r w:rsidRPr="00130163">
        <w:rPr>
          <w:rStyle w:val="StyleUnderline"/>
        </w:rPr>
        <w:t>and lower quantity</w:t>
      </w:r>
      <w:r w:rsidRPr="00130163">
        <w:rPr>
          <w:sz w:val="16"/>
        </w:rPr>
        <w:t xml:space="preserve"> (</w:t>
      </w:r>
      <w:proofErr w:type="spellStart"/>
      <w:r w:rsidRPr="00130163">
        <w:rPr>
          <w:sz w:val="16"/>
        </w:rPr>
        <w:t>Qmonop</w:t>
      </w:r>
      <w:proofErr w:type="spellEnd"/>
      <w:r w:rsidRPr="00130163">
        <w:rPr>
          <w:sz w:val="16"/>
        </w:rPr>
        <w:t xml:space="preserve">) </w:t>
      </w:r>
      <w:r w:rsidRPr="00130163">
        <w:rPr>
          <w:rStyle w:val="StyleUnderline"/>
        </w:rPr>
        <w:t>than in a competitive market</w:t>
      </w:r>
      <w:r w:rsidRPr="00130163">
        <w:rPr>
          <w:sz w:val="16"/>
        </w:rPr>
        <w:t xml:space="preserve">. </w:t>
      </w:r>
      <w:r w:rsidRPr="00130163">
        <w:rPr>
          <w:rStyle w:val="StyleUnderline"/>
        </w:rPr>
        <w:t>If they cut the price any further, the</w:t>
      </w:r>
      <w:r>
        <w:rPr>
          <w:rStyle w:val="StyleUnderline"/>
        </w:rPr>
        <w:t xml:space="preserve"> </w:t>
      </w:r>
      <w:r w:rsidRPr="00130163">
        <w:rPr>
          <w:rStyle w:val="StyleUnderline"/>
        </w:rPr>
        <w:t>money they would lose from existing customers would counteract the</w:t>
      </w:r>
      <w:r>
        <w:rPr>
          <w:rStyle w:val="StyleUnderline"/>
        </w:rPr>
        <w:t xml:space="preserve"> </w:t>
      </w:r>
      <w:r w:rsidRPr="00130163">
        <w:rPr>
          <w:rStyle w:val="StyleUnderline"/>
        </w:rPr>
        <w:t>additional sales, making the additional sale unprofitable</w:t>
      </w:r>
      <w:r w:rsidRPr="00130163">
        <w:rPr>
          <w:sz w:val="16"/>
        </w:rPr>
        <w:t xml:space="preserve">. </w:t>
      </w:r>
      <w:r w:rsidRPr="00130163">
        <w:rPr>
          <w:rStyle w:val="StyleUnderline"/>
        </w:rPr>
        <w:t>If this monopoly price is used to allocate access</w:t>
      </w:r>
      <w:r w:rsidRPr="00130163">
        <w:rPr>
          <w:sz w:val="16"/>
        </w:rPr>
        <w:t xml:space="preserve"> to the drug, </w:t>
      </w:r>
      <w:r w:rsidRPr="00130163">
        <w:rPr>
          <w:rStyle w:val="StyleUnderline"/>
        </w:rPr>
        <w:t>consumers who value the drug above the cost of production but below the</w:t>
      </w:r>
      <w:r>
        <w:rPr>
          <w:rStyle w:val="StyleUnderline"/>
        </w:rPr>
        <w:t xml:space="preserve"> </w:t>
      </w:r>
      <w:r w:rsidRPr="00130163">
        <w:rPr>
          <w:rStyle w:val="StyleUnderline"/>
        </w:rPr>
        <w:t>monopoly price are unable to access the drug</w:t>
      </w:r>
      <w:r w:rsidRPr="00130163">
        <w:rPr>
          <w:sz w:val="16"/>
        </w:rPr>
        <w:t xml:space="preserve">. The social loss due to these lost transactions is known as deadweight loss (DWL), represented by the striped triangle in Figure 1. In the context of essential medicines, </w:t>
      </w:r>
      <w:r w:rsidRPr="00130163">
        <w:rPr>
          <w:rStyle w:val="StyleUnderline"/>
        </w:rPr>
        <w:t>this represents patients who will be unable to access the</w:t>
      </w:r>
      <w:r>
        <w:rPr>
          <w:rStyle w:val="StyleUnderline"/>
        </w:rPr>
        <w:t xml:space="preserve"> </w:t>
      </w:r>
      <w:r w:rsidRPr="00130163">
        <w:rPr>
          <w:rStyle w:val="StyleUnderline"/>
        </w:rPr>
        <w:t>treatments they need</w:t>
      </w:r>
      <w:r w:rsidRPr="00130163">
        <w:rPr>
          <w:sz w:val="16"/>
        </w:rPr>
        <w:t xml:space="preserve">. IP policy tolerates this allocative inefficiency on the theory that it will be exceeded by gains in dynamic efficiency: The prospect of monopoly profits will incentivize a producer to create this drug in the first place. In other words, the </w:t>
      </w:r>
      <w:r w:rsidRPr="00130163">
        <w:rPr>
          <w:rStyle w:val="StyleUnderline"/>
        </w:rPr>
        <w:t>development of the drug is</w:t>
      </w:r>
      <w:r>
        <w:rPr>
          <w:rStyle w:val="StyleUnderline"/>
        </w:rPr>
        <w:t xml:space="preserve"> </w:t>
      </w:r>
      <w:r w:rsidRPr="00130163">
        <w:rPr>
          <w:rStyle w:val="StyleUnderline"/>
        </w:rPr>
        <w:t>necessary to provide any access at all</w:t>
      </w:r>
      <w:r w:rsidRPr="00130163">
        <w:rPr>
          <w:sz w:val="16"/>
        </w:rPr>
        <w:t xml:space="preserve">. </w:t>
      </w:r>
      <w:r w:rsidRPr="00130163">
        <w:rPr>
          <w:rStyle w:val="StyleUnderline"/>
          <w:highlight w:val="green"/>
        </w:rPr>
        <w:t>IP</w:t>
      </w:r>
      <w:r w:rsidRPr="00130163">
        <w:rPr>
          <w:rStyle w:val="StyleUnderline"/>
        </w:rPr>
        <w:t xml:space="preserve"> policy</w:t>
      </w:r>
      <w:r w:rsidRPr="00130163">
        <w:rPr>
          <w:sz w:val="16"/>
        </w:rPr>
        <w:t xml:space="preserve"> </w:t>
      </w:r>
      <w:r w:rsidRPr="00130163">
        <w:rPr>
          <w:rStyle w:val="StyleUnderline"/>
          <w:highlight w:val="green"/>
        </w:rPr>
        <w:t>is</w:t>
      </w:r>
      <w:r w:rsidRPr="00130163">
        <w:rPr>
          <w:sz w:val="16"/>
        </w:rPr>
        <w:t xml:space="preserve"> thus typically </w:t>
      </w:r>
      <w:r w:rsidRPr="00130163">
        <w:rPr>
          <w:rStyle w:val="StyleUnderline"/>
        </w:rPr>
        <w:t xml:space="preserve">described as representing </w:t>
      </w:r>
      <w:r w:rsidRPr="00130163">
        <w:rPr>
          <w:rStyle w:val="StyleUnderline"/>
          <w:highlight w:val="green"/>
        </w:rPr>
        <w:t>a tradeoff between short-term access and longer-term innovation</w:t>
      </w:r>
      <w:r w:rsidRPr="00130163">
        <w:rPr>
          <w:sz w:val="16"/>
        </w:rPr>
        <w:t xml:space="preserve">.177 The full interaction between IP and pharmaceutical access is more complicated than this simple model suggests. One of us has recently questioned the conventional view that the fundamental tradeoff in IP is between dynamic and allocative efficiency: </w:t>
      </w:r>
      <w:proofErr w:type="spellStart"/>
      <w:r w:rsidRPr="00130163">
        <w:rPr>
          <w:sz w:val="16"/>
        </w:rPr>
        <w:t>IPfacilitated</w:t>
      </w:r>
      <w:proofErr w:type="spellEnd"/>
      <w:r w:rsidRPr="00130163">
        <w:rPr>
          <w:sz w:val="16"/>
        </w:rPr>
        <w:t xml:space="preserve"> market power does create incentives to restrict quantity and thus decrease consumption, but it also has </w:t>
      </w:r>
      <w:proofErr w:type="spellStart"/>
      <w:r w:rsidRPr="00130163">
        <w:rPr>
          <w:sz w:val="16"/>
        </w:rPr>
        <w:t>consumptionexpanding</w:t>
      </w:r>
      <w:proofErr w:type="spellEnd"/>
      <w:r w:rsidRPr="00130163">
        <w:rPr>
          <w:sz w:val="16"/>
        </w:rPr>
        <w:t xml:space="preserve"> effects.178 But for our purposes, the standard </w:t>
      </w:r>
      <w:proofErr w:type="spellStart"/>
      <w:r w:rsidRPr="00130163">
        <w:rPr>
          <w:sz w:val="16"/>
        </w:rPr>
        <w:t>monopolypricing</w:t>
      </w:r>
      <w:proofErr w:type="spellEnd"/>
      <w:r w:rsidRPr="00130163">
        <w:rPr>
          <w:sz w:val="16"/>
        </w:rPr>
        <w:t xml:space="preserve"> model suffices to illustrate the basic effect of insurance and demand-side subsidies. In Figure 2 we add the effect of coinsurance, in which an insurer covers a fixed percentage of medical costs. Compared to a market without </w:t>
      </w:r>
      <w:r w:rsidRPr="00130163">
        <w:rPr>
          <w:rStyle w:val="StyleUnderline"/>
        </w:rPr>
        <w:t>insurance</w:t>
      </w:r>
      <w:r w:rsidRPr="00130163">
        <w:rPr>
          <w:sz w:val="16"/>
        </w:rPr>
        <w:t xml:space="preserve">, a coinsurance system </w:t>
      </w:r>
      <w:r w:rsidRPr="00130163">
        <w:rPr>
          <w:rStyle w:val="StyleUnderline"/>
        </w:rPr>
        <w:t>expands demand</w:t>
      </w:r>
      <w:r w:rsidRPr="00130163">
        <w:rPr>
          <w:sz w:val="16"/>
        </w:rPr>
        <w:t xml:space="preserve">, moving the demand curve to the right. The curve pivots rather than simply shifting </w:t>
      </w:r>
      <w:r w:rsidRPr="00130163">
        <w:rPr>
          <w:rStyle w:val="StyleUnderline"/>
        </w:rPr>
        <w:t>because coinsurance pays a percentage of the total cost, so it magnifies the effect of a consumer’s existing willingness and ability to pay</w:t>
      </w:r>
      <w:r w:rsidRPr="00130163">
        <w:rPr>
          <w:sz w:val="16"/>
        </w:rPr>
        <w:t xml:space="preserve">. </w:t>
      </w:r>
      <w:r w:rsidRPr="00130163">
        <w:rPr>
          <w:rStyle w:val="StyleUnderline"/>
        </w:rPr>
        <w:t>If insurance pays 80% of the cost, a consumer who can pay $100 out of pocket can buy a $500 drug</w:t>
      </w:r>
      <w:r w:rsidRPr="00130163">
        <w:rPr>
          <w:sz w:val="16"/>
        </w:rPr>
        <w:t xml:space="preserve">. But </w:t>
      </w:r>
      <w:r w:rsidRPr="00130163">
        <w:rPr>
          <w:rStyle w:val="StyleUnderline"/>
        </w:rPr>
        <w:t>a consumer who can pay $1000</w:t>
      </w:r>
      <w:r>
        <w:rPr>
          <w:rStyle w:val="StyleUnderline"/>
        </w:rPr>
        <w:t xml:space="preserve"> </w:t>
      </w:r>
      <w:r w:rsidRPr="00130163">
        <w:rPr>
          <w:sz w:val="16"/>
        </w:rPr>
        <w:t xml:space="preserve">($900 more than her neighbor) </w:t>
      </w:r>
      <w:r w:rsidRPr="00130163">
        <w:rPr>
          <w:rStyle w:val="StyleUnderline"/>
        </w:rPr>
        <w:t>can buy a $5000 drug</w:t>
      </w:r>
      <w:r w:rsidRPr="00130163">
        <w:rPr>
          <w:sz w:val="16"/>
        </w:rPr>
        <w:t xml:space="preserve">.179 The effect of adding insurance is to expand the patent owner’s profits beyond the monopoly profit without insurance. </w:t>
      </w:r>
      <w:r w:rsidRPr="00130163">
        <w:rPr>
          <w:rStyle w:val="StyleUnderline"/>
          <w:highlight w:val="green"/>
        </w:rPr>
        <w:t>Because</w:t>
      </w:r>
      <w:r w:rsidRPr="00130163">
        <w:rPr>
          <w:rStyle w:val="StyleUnderline"/>
        </w:rPr>
        <w:t xml:space="preserve"> </w:t>
      </w:r>
      <w:r w:rsidRPr="00130163">
        <w:rPr>
          <w:rStyle w:val="StyleUnderline"/>
          <w:highlight w:val="green"/>
        </w:rPr>
        <w:t>consumers</w:t>
      </w:r>
      <w:r w:rsidRPr="00130163">
        <w:rPr>
          <w:rStyle w:val="StyleUnderline"/>
        </w:rPr>
        <w:t xml:space="preserve"> effectively </w:t>
      </w:r>
      <w:r w:rsidRPr="00130163">
        <w:rPr>
          <w:rStyle w:val="StyleUnderline"/>
          <w:highlight w:val="green"/>
        </w:rPr>
        <w:t>can pay more</w:t>
      </w:r>
      <w:r w:rsidRPr="00130163">
        <w:rPr>
          <w:sz w:val="16"/>
        </w:rPr>
        <w:t xml:space="preserve"> (</w:t>
      </w:r>
      <w:r w:rsidRPr="00130163">
        <w:rPr>
          <w:rStyle w:val="StyleUnderline"/>
          <w:highlight w:val="green"/>
        </w:rPr>
        <w:t>with</w:t>
      </w:r>
      <w:r w:rsidRPr="00130163">
        <w:rPr>
          <w:rStyle w:val="StyleUnderline"/>
        </w:rPr>
        <w:t xml:space="preserve"> the help of </w:t>
      </w:r>
      <w:r w:rsidRPr="00130163">
        <w:rPr>
          <w:rStyle w:val="StyleUnderline"/>
          <w:highlight w:val="green"/>
        </w:rPr>
        <w:t>their insurers</w:t>
      </w:r>
      <w:r w:rsidRPr="00130163">
        <w:rPr>
          <w:sz w:val="16"/>
        </w:rPr>
        <w:t xml:space="preserve">), </w:t>
      </w:r>
      <w:r w:rsidRPr="00130163">
        <w:rPr>
          <w:rStyle w:val="StyleUnderline"/>
          <w:highlight w:val="green"/>
        </w:rPr>
        <w:t>a</w:t>
      </w:r>
      <w:r>
        <w:rPr>
          <w:rStyle w:val="StyleUnderline"/>
        </w:rPr>
        <w:t xml:space="preserve"> </w:t>
      </w:r>
      <w:r w:rsidRPr="00130163">
        <w:rPr>
          <w:rStyle w:val="StyleUnderline"/>
          <w:highlight w:val="green"/>
        </w:rPr>
        <w:t>monopolist can</w:t>
      </w:r>
      <w:r w:rsidRPr="00130163">
        <w:rPr>
          <w:rStyle w:val="StyleUnderline"/>
        </w:rPr>
        <w:t xml:space="preserve"> </w:t>
      </w:r>
      <w:r w:rsidRPr="00130163">
        <w:rPr>
          <w:sz w:val="16"/>
        </w:rPr>
        <w:t xml:space="preserve">charge each consumer more and can also </w:t>
      </w:r>
      <w:r w:rsidRPr="00130163">
        <w:rPr>
          <w:rStyle w:val="StyleUnderline"/>
          <w:highlight w:val="green"/>
        </w:rPr>
        <w:t>sell</w:t>
      </w:r>
      <w:r w:rsidRPr="00130163">
        <w:rPr>
          <w:rStyle w:val="StyleUnderline"/>
        </w:rPr>
        <w:t xml:space="preserve"> to </w:t>
      </w:r>
      <w:r w:rsidRPr="00130163">
        <w:rPr>
          <w:rStyle w:val="StyleUnderline"/>
          <w:highlight w:val="green"/>
        </w:rPr>
        <w:t>more</w:t>
      </w:r>
      <w:r>
        <w:rPr>
          <w:rStyle w:val="StyleUnderline"/>
        </w:rPr>
        <w:t xml:space="preserve"> </w:t>
      </w:r>
      <w:r w:rsidRPr="00130163">
        <w:rPr>
          <w:rStyle w:val="StyleUnderline"/>
        </w:rPr>
        <w:t>consumers</w:t>
      </w:r>
      <w:r w:rsidRPr="00130163">
        <w:rPr>
          <w:sz w:val="16"/>
        </w:rPr>
        <w:t xml:space="preserve">. Note that as patients’ share of costs decreases, the demand curve pivots further to the right, and more consumers gain access to the drug. This effect is generally framed in the health economics literature in terms of the resulting moral hazard problem in which patients may choose treatments that are more expensive than the value they actually receive.180 But there has been less attention to the way insurance greatly increases prices and profits for a seller with market power. If patients’ share of costs declines to zero (such as through insurance that requires only a flat copayment), then there would be no upper bound on price. That’s why, </w:t>
      </w:r>
      <w:r w:rsidRPr="00130163">
        <w:rPr>
          <w:rStyle w:val="StyleUnderline"/>
        </w:rPr>
        <w:t>as a practical matter</w:t>
      </w:r>
      <w:r w:rsidRPr="00130163">
        <w:rPr>
          <w:sz w:val="16"/>
        </w:rPr>
        <w:t xml:space="preserve">, </w:t>
      </w:r>
      <w:r w:rsidRPr="00E94FB4">
        <w:rPr>
          <w:rStyle w:val="StyleUnderline"/>
          <w:highlight w:val="green"/>
        </w:rPr>
        <w:t>public</w:t>
      </w:r>
      <w:r w:rsidRPr="00130163">
        <w:rPr>
          <w:sz w:val="16"/>
        </w:rPr>
        <w:t xml:space="preserve"> or private </w:t>
      </w:r>
      <w:r w:rsidRPr="00E94FB4">
        <w:rPr>
          <w:rStyle w:val="StyleUnderline"/>
          <w:highlight w:val="green"/>
        </w:rPr>
        <w:t>insurance</w:t>
      </w:r>
      <w:r w:rsidRPr="00130163">
        <w:rPr>
          <w:rStyle w:val="StyleUnderline"/>
        </w:rPr>
        <w:t xml:space="preserve"> systems</w:t>
      </w:r>
      <w:r w:rsidRPr="00130163">
        <w:rPr>
          <w:sz w:val="16"/>
        </w:rPr>
        <w:t xml:space="preserve"> </w:t>
      </w:r>
      <w:r w:rsidRPr="00130163">
        <w:rPr>
          <w:rStyle w:val="StyleUnderline"/>
        </w:rPr>
        <w:t>providing</w:t>
      </w:r>
      <w:r w:rsidRPr="00130163">
        <w:rPr>
          <w:sz w:val="16"/>
        </w:rPr>
        <w:t xml:space="preserve"> free or low-cost </w:t>
      </w:r>
      <w:r w:rsidRPr="00130163">
        <w:rPr>
          <w:rStyle w:val="StyleUnderline"/>
        </w:rPr>
        <w:t>care</w:t>
      </w:r>
      <w:r w:rsidRPr="00130163">
        <w:rPr>
          <w:sz w:val="16"/>
        </w:rPr>
        <w:t xml:space="preserve"> </w:t>
      </w:r>
      <w:r w:rsidRPr="00130163">
        <w:rPr>
          <w:rStyle w:val="StyleUnderline"/>
        </w:rPr>
        <w:t>must</w:t>
      </w:r>
      <w:r w:rsidRPr="00130163">
        <w:rPr>
          <w:sz w:val="16"/>
        </w:rPr>
        <w:t xml:space="preserve"> have some other mechanism to </w:t>
      </w:r>
      <w:r w:rsidRPr="00E94FB4">
        <w:rPr>
          <w:rStyle w:val="StyleUnderline"/>
          <w:highlight w:val="green"/>
        </w:rPr>
        <w:t>contain costs</w:t>
      </w:r>
      <w:r w:rsidRPr="00130163">
        <w:rPr>
          <w:sz w:val="16"/>
        </w:rPr>
        <w:t xml:space="preserve">. For example, as described in Part I, Medicaid links prices to private markets, the VA and UK systems can exclude drugs from coverage, and the German system will only reimburse up to a reference price. Coinsurance systems in which insurers cover a large percentage of costs typically also have some cost-control mechanism, including copayments, deductibles, and formulary management tools. But </w:t>
      </w:r>
      <w:r w:rsidRPr="00130163">
        <w:rPr>
          <w:rStyle w:val="StyleUnderline"/>
        </w:rPr>
        <w:t>even if there is some mechanism for limiting</w:t>
      </w:r>
      <w:r w:rsidRPr="00130163">
        <w:rPr>
          <w:sz w:val="16"/>
        </w:rPr>
        <w:t xml:space="preserve"> </w:t>
      </w:r>
      <w:r w:rsidRPr="00130163">
        <w:rPr>
          <w:rStyle w:val="StyleUnderline"/>
        </w:rPr>
        <w:t>price, the patentee may still receive additional profits in a market in which all patients have coinsurance</w:t>
      </w:r>
      <w:r w:rsidRPr="00130163">
        <w:rPr>
          <w:sz w:val="16"/>
        </w:rPr>
        <w:t xml:space="preserve"> as compared with the “normal” monopoly market, as we illustrate in Figure 3.181 A mechanism for limiting prices is particularly necessary if the model moves from one in which all consumers have coinsurance (requiring them to pay some percentage of the price) to one in which all consumers have generous access to drugs with no cost-sharing, as suggested by some Medicare for All proposals.182 As we illustrate in Figure 4, </w:t>
      </w:r>
      <w:r w:rsidRPr="00130163">
        <w:rPr>
          <w:rStyle w:val="StyleUnderline"/>
        </w:rPr>
        <w:t>even if prices are limited to the original monopoly price</w:t>
      </w:r>
      <w:r w:rsidRPr="00130163">
        <w:rPr>
          <w:sz w:val="16"/>
        </w:rPr>
        <w:t xml:space="preserve">, </w:t>
      </w:r>
      <w:r w:rsidRPr="00E513BB">
        <w:rPr>
          <w:rStyle w:val="StyleUnderline"/>
        </w:rPr>
        <w:t xml:space="preserve">providing </w:t>
      </w:r>
      <w:r w:rsidRPr="00130163">
        <w:rPr>
          <w:rStyle w:val="StyleUnderline"/>
          <w:highlight w:val="green"/>
        </w:rPr>
        <w:t>coverage for all patients</w:t>
      </w:r>
      <w:r w:rsidRPr="00130163">
        <w:rPr>
          <w:sz w:val="16"/>
        </w:rPr>
        <w:t xml:space="preserve"> with no cost-sharing </w:t>
      </w:r>
      <w:r w:rsidRPr="00130163">
        <w:rPr>
          <w:rStyle w:val="StyleUnderline"/>
          <w:highlight w:val="green"/>
        </w:rPr>
        <w:t xml:space="preserve">leads to a </w:t>
      </w:r>
      <w:r w:rsidRPr="00130163">
        <w:rPr>
          <w:rStyle w:val="Emphasis"/>
          <w:highlight w:val="green"/>
        </w:rPr>
        <w:t>substantial additional profit</w:t>
      </w:r>
      <w:r w:rsidRPr="00130163">
        <w:rPr>
          <w:rStyle w:val="StyleUnderline"/>
          <w:highlight w:val="green"/>
        </w:rPr>
        <w:t xml:space="preserve"> for the patentee</w:t>
      </w:r>
      <w:r w:rsidRPr="00130163">
        <w:rPr>
          <w:sz w:val="16"/>
        </w:rPr>
        <w:t xml:space="preserve">.183 Real-world pharmaceutical markets are substantially more complex than any of the simplified models shown in Figures 1–4. The important conceptual point, however, is that when insurance-related policies effectively shift demand upward or to the right, the seller of a drug with market power can receive higher profits for that drug. These added </w:t>
      </w:r>
      <w:r w:rsidRPr="00130163">
        <w:rPr>
          <w:rStyle w:val="StyleUnderline"/>
        </w:rPr>
        <w:t>profits grow as patients’ share of pharmaceutical costs shrinks</w:t>
      </w:r>
      <w:r w:rsidRPr="00130163">
        <w:rPr>
          <w:sz w:val="16"/>
        </w:rPr>
        <w:t xml:space="preserve">, particularly in the absence of robust cost-containment mechanisms. To some degree, this is what Medicare’s prescription drug benefits do. Medicare beneficiaries generally are responsible for only twenty to twenty-five percent of brand-name drug costs under Parts B and D,184 and millions of patients receive government subsidies lowering these amounts.185 </w:t>
      </w:r>
      <w:r w:rsidRPr="00E513BB">
        <w:rPr>
          <w:rStyle w:val="StyleUnderline"/>
        </w:rPr>
        <w:t>Many</w:t>
      </w:r>
      <w:r w:rsidRPr="00130163">
        <w:rPr>
          <w:sz w:val="16"/>
        </w:rPr>
        <w:t xml:space="preserve"> of these are </w:t>
      </w:r>
      <w:r w:rsidRPr="00BA777B">
        <w:rPr>
          <w:rStyle w:val="StyleUnderline"/>
          <w:highlight w:val="green"/>
        </w:rPr>
        <w:t>people who didn’t have</w:t>
      </w:r>
      <w:r w:rsidRPr="00BA777B">
        <w:rPr>
          <w:sz w:val="16"/>
          <w:highlight w:val="green"/>
        </w:rPr>
        <w:t xml:space="preserve"> </w:t>
      </w:r>
      <w:r w:rsidRPr="00BA777B">
        <w:rPr>
          <w:rStyle w:val="StyleUnderline"/>
        </w:rPr>
        <w:t>private</w:t>
      </w:r>
      <w:r w:rsidRPr="00130163">
        <w:rPr>
          <w:sz w:val="16"/>
        </w:rPr>
        <w:t xml:space="preserve"> </w:t>
      </w:r>
      <w:r w:rsidRPr="00BA777B">
        <w:rPr>
          <w:rStyle w:val="StyleUnderline"/>
          <w:highlight w:val="green"/>
        </w:rPr>
        <w:t>insurance</w:t>
      </w:r>
      <w:r w:rsidRPr="00130163">
        <w:rPr>
          <w:sz w:val="16"/>
        </w:rPr>
        <w:t xml:space="preserve"> or who had insurance that was less generous,186 who </w:t>
      </w:r>
      <w:r w:rsidRPr="00BA777B">
        <w:rPr>
          <w:rStyle w:val="StyleUnderline"/>
          <w:highlight w:val="green"/>
        </w:rPr>
        <w:t>can</w:t>
      </w:r>
      <w:r w:rsidRPr="00E513BB">
        <w:rPr>
          <w:rStyle w:val="StyleUnderline"/>
        </w:rPr>
        <w:t xml:space="preserve"> now effectively </w:t>
      </w:r>
      <w:r w:rsidRPr="00BA777B">
        <w:rPr>
          <w:rStyle w:val="StyleUnderline"/>
          <w:highlight w:val="green"/>
        </w:rPr>
        <w:t>pay</w:t>
      </w:r>
      <w:r w:rsidRPr="00E513BB">
        <w:rPr>
          <w:rStyle w:val="StyleUnderline"/>
        </w:rPr>
        <w:t xml:space="preserve"> much </w:t>
      </w:r>
      <w:r w:rsidRPr="00BA777B">
        <w:rPr>
          <w:rStyle w:val="StyleUnderline"/>
          <w:highlight w:val="green"/>
        </w:rPr>
        <w:t>more for drugs</w:t>
      </w:r>
      <w:r w:rsidRPr="00E513BB">
        <w:rPr>
          <w:rStyle w:val="StyleUnderline"/>
        </w:rPr>
        <w:t xml:space="preserve"> than they used to</w:t>
      </w:r>
      <w:r w:rsidRPr="00130163">
        <w:rPr>
          <w:sz w:val="16"/>
        </w:rPr>
        <w:t xml:space="preserve">. </w:t>
      </w:r>
      <w:r w:rsidRPr="00E513BB">
        <w:rPr>
          <w:rStyle w:val="StyleUnderline"/>
        </w:rPr>
        <w:t>Medicare</w:t>
      </w:r>
      <w:r w:rsidRPr="00130163">
        <w:rPr>
          <w:sz w:val="16"/>
        </w:rPr>
        <w:t xml:space="preserve"> also </w:t>
      </w:r>
      <w:r w:rsidRPr="00E513BB">
        <w:rPr>
          <w:rStyle w:val="StyleUnderline"/>
        </w:rPr>
        <w:t>increases overall demand for drugs by causing beneficiaries to live longer</w:t>
      </w:r>
      <w:r w:rsidRPr="00130163">
        <w:rPr>
          <w:sz w:val="16"/>
        </w:rPr>
        <w:t xml:space="preserve">.187 </w:t>
      </w:r>
      <w:r w:rsidRPr="00E513BB">
        <w:rPr>
          <w:rStyle w:val="StyleUnderline"/>
        </w:rPr>
        <w:t>These</w:t>
      </w:r>
      <w:r w:rsidRPr="00130163">
        <w:rPr>
          <w:sz w:val="16"/>
        </w:rPr>
        <w:t xml:space="preserve"> </w:t>
      </w:r>
      <w:r w:rsidRPr="00BA777B">
        <w:rPr>
          <w:rStyle w:val="StyleUnderline"/>
        </w:rPr>
        <w:t>factors</w:t>
      </w:r>
      <w:r w:rsidRPr="00BA777B">
        <w:rPr>
          <w:sz w:val="16"/>
        </w:rPr>
        <w:t xml:space="preserve"> tend to push the demand curve upward to the right, </w:t>
      </w:r>
      <w:r w:rsidRPr="00BA777B">
        <w:rPr>
          <w:rStyle w:val="StyleUnderline"/>
        </w:rPr>
        <w:t>artificially adding to the number of people who can pay the monopoly price</w:t>
      </w:r>
      <w:r w:rsidRPr="00BA777B">
        <w:rPr>
          <w:sz w:val="16"/>
        </w:rPr>
        <w:t xml:space="preserve">. And unlike </w:t>
      </w:r>
      <w:r w:rsidRPr="00BA777B">
        <w:rPr>
          <w:sz w:val="16"/>
        </w:rPr>
        <w:lastRenderedPageBreak/>
        <w:t>private insurers, who have greater legal authority to</w:t>
      </w:r>
      <w:r w:rsidRPr="00130163">
        <w:rPr>
          <w:sz w:val="16"/>
        </w:rPr>
        <w:t xml:space="preserve"> negotiate prices freely and to refuse to cover drugs that cost too much, Medicare Parts B and D often impose coverage requirements with little ability for the government to negotiate prices beyond the price set in the private market, giving drug manufacturers significant leverage in setting prices.188 </w:t>
      </w:r>
      <w:r w:rsidRPr="00E513BB">
        <w:rPr>
          <w:rStyle w:val="StyleUnderline"/>
        </w:rPr>
        <w:t>Expanding</w:t>
      </w:r>
      <w:r w:rsidRPr="00130163">
        <w:rPr>
          <w:sz w:val="16"/>
        </w:rPr>
        <w:t xml:space="preserve"> the </w:t>
      </w:r>
      <w:r w:rsidRPr="00E513BB">
        <w:rPr>
          <w:rStyle w:val="StyleUnderline"/>
        </w:rPr>
        <w:t>demand</w:t>
      </w:r>
      <w:r w:rsidRPr="00130163">
        <w:rPr>
          <w:sz w:val="16"/>
        </w:rPr>
        <w:t xml:space="preserve"> curve in this way </w:t>
      </w:r>
      <w:r w:rsidRPr="00E513BB">
        <w:rPr>
          <w:rStyle w:val="StyleUnderline"/>
        </w:rPr>
        <w:t>increases the patentee’s profits</w:t>
      </w:r>
      <w:r w:rsidRPr="00130163">
        <w:rPr>
          <w:sz w:val="16"/>
        </w:rPr>
        <w:t xml:space="preserve"> even further </w:t>
      </w:r>
      <w:r w:rsidRPr="00E513BB">
        <w:rPr>
          <w:rStyle w:val="StyleUnderline"/>
        </w:rPr>
        <w:t>beyond what they would make without government insurance</w:t>
      </w:r>
      <w:r w:rsidRPr="00130163">
        <w:rPr>
          <w:sz w:val="16"/>
        </w:rPr>
        <w:t xml:space="preserve">. </w:t>
      </w:r>
      <w:r w:rsidRPr="00E513BB">
        <w:rPr>
          <w:rStyle w:val="StyleUnderline"/>
        </w:rPr>
        <w:t>The</w:t>
      </w:r>
      <w:r>
        <w:rPr>
          <w:rStyle w:val="StyleUnderline"/>
        </w:rPr>
        <w:t xml:space="preserve"> </w:t>
      </w:r>
      <w:r w:rsidRPr="00E513BB">
        <w:rPr>
          <w:rStyle w:val="StyleUnderline"/>
        </w:rPr>
        <w:t>patentee no longer has to worry about cutting prices to match demand</w:t>
      </w:r>
      <w:r>
        <w:rPr>
          <w:rStyle w:val="StyleUnderline"/>
        </w:rPr>
        <w:t xml:space="preserve"> </w:t>
      </w:r>
      <w:r w:rsidRPr="00E513BB">
        <w:rPr>
          <w:rStyle w:val="StyleUnderline"/>
        </w:rPr>
        <w:t>for customers who can pay less</w:t>
      </w:r>
      <w:r w:rsidRPr="00130163">
        <w:rPr>
          <w:sz w:val="16"/>
        </w:rPr>
        <w:t xml:space="preserve">; some combination of the </w:t>
      </w:r>
      <w:r w:rsidRPr="00BA777B">
        <w:rPr>
          <w:rStyle w:val="StyleUnderline"/>
          <w:highlight w:val="green"/>
        </w:rPr>
        <w:t>government</w:t>
      </w:r>
      <w:r w:rsidRPr="00130163">
        <w:rPr>
          <w:sz w:val="16"/>
        </w:rPr>
        <w:t xml:space="preserve"> and supplemental private </w:t>
      </w:r>
      <w:r w:rsidRPr="00BA777B">
        <w:rPr>
          <w:rStyle w:val="StyleUnderline"/>
          <w:highlight w:val="green"/>
        </w:rPr>
        <w:t>insurance will pay the monopoly price for</w:t>
      </w:r>
      <w:r>
        <w:rPr>
          <w:rStyle w:val="StyleUnderline"/>
        </w:rPr>
        <w:t xml:space="preserve"> </w:t>
      </w:r>
      <w:r w:rsidRPr="00130163">
        <w:rPr>
          <w:sz w:val="16"/>
        </w:rPr>
        <w:t xml:space="preserve">almost </w:t>
      </w:r>
      <w:r w:rsidRPr="00BA777B">
        <w:rPr>
          <w:rStyle w:val="StyleUnderline"/>
          <w:highlight w:val="green"/>
        </w:rPr>
        <w:t>everyone</w:t>
      </w:r>
      <w:r w:rsidRPr="00130163">
        <w:rPr>
          <w:sz w:val="16"/>
        </w:rPr>
        <w:t xml:space="preserve">. </w:t>
      </w:r>
      <w:r w:rsidRPr="00E513BB">
        <w:rPr>
          <w:rStyle w:val="StyleUnderline"/>
        </w:rPr>
        <w:t>Medicare</w:t>
      </w:r>
      <w:r w:rsidRPr="00130163">
        <w:rPr>
          <w:sz w:val="16"/>
        </w:rPr>
        <w:t xml:space="preserve"> does expand access to consumers who value the drug more than its cost of production but less than the unsubsidized monopoly price (the striped DWL triangle in Figure 1). But it also </w:t>
      </w:r>
      <w:r w:rsidRPr="00E513BB">
        <w:rPr>
          <w:rStyle w:val="StyleUnderline"/>
        </w:rPr>
        <w:t>transfers</w:t>
      </w:r>
      <w:r w:rsidRPr="00130163">
        <w:rPr>
          <w:sz w:val="16"/>
        </w:rPr>
        <w:t xml:space="preserve"> a great deal of </w:t>
      </w:r>
      <w:r w:rsidRPr="00E513BB">
        <w:rPr>
          <w:rStyle w:val="StyleUnderline"/>
        </w:rPr>
        <w:t>additional profit to the patent owner</w:t>
      </w:r>
      <w:r w:rsidRPr="00130163">
        <w:rPr>
          <w:sz w:val="16"/>
        </w:rPr>
        <w:t xml:space="preserve">. </w:t>
      </w:r>
      <w:r w:rsidRPr="00BA777B">
        <w:rPr>
          <w:rStyle w:val="Emphasis"/>
          <w:highlight w:val="green"/>
        </w:rPr>
        <w:t>The scope and duration of the patent hasn’t changed</w:t>
      </w:r>
      <w:r w:rsidRPr="00130163">
        <w:rPr>
          <w:sz w:val="16"/>
        </w:rPr>
        <w:t xml:space="preserve">, </w:t>
      </w:r>
      <w:r w:rsidRPr="00BA777B">
        <w:rPr>
          <w:rStyle w:val="StyleUnderline"/>
        </w:rPr>
        <w:t>but</w:t>
      </w:r>
      <w:r w:rsidRPr="00BA777B">
        <w:rPr>
          <w:sz w:val="16"/>
        </w:rPr>
        <w:t xml:space="preserve"> </w:t>
      </w:r>
      <w:r w:rsidRPr="00BA777B">
        <w:rPr>
          <w:rStyle w:val="StyleUnderline"/>
        </w:rPr>
        <w:t>it is generating</w:t>
      </w:r>
      <w:r w:rsidRPr="00BA777B">
        <w:rPr>
          <w:sz w:val="16"/>
        </w:rPr>
        <w:t xml:space="preserve"> a lot more </w:t>
      </w:r>
      <w:r w:rsidRPr="00BA777B">
        <w:rPr>
          <w:rStyle w:val="StyleUnderline"/>
        </w:rPr>
        <w:t>profit for</w:t>
      </w:r>
      <w:r w:rsidRPr="00E513BB">
        <w:rPr>
          <w:rStyle w:val="StyleUnderline"/>
        </w:rPr>
        <w:t xml:space="preserve"> the</w:t>
      </w:r>
      <w:r w:rsidRPr="00130163">
        <w:rPr>
          <w:sz w:val="16"/>
        </w:rPr>
        <w:t xml:space="preserve"> simple </w:t>
      </w:r>
      <w:r w:rsidRPr="00E513BB">
        <w:rPr>
          <w:rStyle w:val="StyleUnderline"/>
        </w:rPr>
        <w:t>reason that, thanks to the government</w:t>
      </w:r>
      <w:r>
        <w:rPr>
          <w:rStyle w:val="StyleUnderline"/>
        </w:rPr>
        <w:t xml:space="preserve"> </w:t>
      </w:r>
      <w:r w:rsidRPr="00E513BB">
        <w:rPr>
          <w:rStyle w:val="StyleUnderline"/>
        </w:rPr>
        <w:t xml:space="preserve">subsidy, there are many more customers who can </w:t>
      </w:r>
      <w:proofErr w:type="gramStart"/>
      <w:r w:rsidRPr="00E513BB">
        <w:rPr>
          <w:rStyle w:val="StyleUnderline"/>
        </w:rPr>
        <w:t>pay</w:t>
      </w:r>
      <w:proofErr w:type="gramEnd"/>
      <w:r w:rsidRPr="00E513BB">
        <w:rPr>
          <w:rStyle w:val="StyleUnderline"/>
        </w:rPr>
        <w:t xml:space="preserve"> and they all pay</w:t>
      </w:r>
      <w:r>
        <w:rPr>
          <w:rStyle w:val="StyleUnderline"/>
        </w:rPr>
        <w:t xml:space="preserve"> </w:t>
      </w:r>
      <w:r w:rsidRPr="00E513BB">
        <w:rPr>
          <w:rStyle w:val="StyleUnderline"/>
        </w:rPr>
        <w:t>the monopoly price or close to it</w:t>
      </w:r>
      <w:r w:rsidRPr="00130163">
        <w:rPr>
          <w:sz w:val="16"/>
        </w:rPr>
        <w:t xml:space="preserve">, even if they value the drug at less than that price. We call this added profit the Medicare innovation subsidy. The real world has more complications than this stylized model, of course. Here are four important ones: First, not all pharmaceutical patents confer market power, though they are more likely to than patents in other fields.189 Even where drugs face quite a lot of competition, as with antidepressants, patentees may not face effective price competition if doctors don’t view the drugs as substitutes for any given patient or if Medicare must cover all FDA-approved drugs for certain illnesses.190 Second, Medicare plans and the PBMs that negotiate on their behalf do have some bargaining leverage, including threatening to cover only certain drugs for non-protected classes, using prior authorization or step therapy, and threatening to move drugs to less desirable formulary tiers.191 This leverage has allowed them to lower prices for drugs with competition in a particular therapeutic class, although their bargaining power is limited by the government’s inability to directly negotiate and by the plans’ inability to walk away from the table in most cases.192 As Figure 3 illustrates, however, patentees still receive substantial additional profits even with tools for limiting price. Third, Medicare Part D covers primarily Americans aged over sixty-five. For drugs that affect only the elderly, the model just described is accurate. But it doesn’t apply to drugs for diseases that only affect children, and it applies only partially to drugs taken by patients of all ages. We discuss the biases this may cause in more detail in Section II.C. Finally, the above graphs assume that Part D was created against a baseline in which seniors did not have prescription drug insurance. This was true for twenty-seven percent of seniors,193 creating a demand expansion effect among this population. Before Part D implementation, sixty-six percent of Medicare-eligible seniors already had some prescription drug insurance plan.194 However, at least some of those patients also increased pharmaceutical returns when substituting into Medicare—nine million patients moved from </w:t>
      </w:r>
      <w:proofErr w:type="spellStart"/>
      <w:r w:rsidRPr="00130163">
        <w:rPr>
          <w:sz w:val="16"/>
        </w:rPr>
        <w:t>lowerreimbursement</w:t>
      </w:r>
      <w:proofErr w:type="spellEnd"/>
      <w:r w:rsidRPr="00130163">
        <w:rPr>
          <w:sz w:val="16"/>
        </w:rPr>
        <w:t xml:space="preserve"> Medicaid coverage to higher-reimbursement Part D coverage.195 Effects may be more variable for the beneficiaries substituting from private insurance into Medicare. Despite these complications, </w:t>
      </w:r>
      <w:r w:rsidRPr="00BA777B">
        <w:rPr>
          <w:rStyle w:val="StyleUnderline"/>
          <w:highlight w:val="green"/>
        </w:rPr>
        <w:t>the</w:t>
      </w:r>
      <w:r w:rsidRPr="00E513BB">
        <w:rPr>
          <w:rStyle w:val="StyleUnderline"/>
        </w:rPr>
        <w:t xml:space="preserve"> </w:t>
      </w:r>
      <w:r w:rsidRPr="00BA777B">
        <w:rPr>
          <w:rStyle w:val="StyleUnderline"/>
        </w:rPr>
        <w:t>Medicare</w:t>
      </w:r>
      <w:r w:rsidRPr="00E513BB">
        <w:rPr>
          <w:rStyle w:val="StyleUnderline"/>
        </w:rPr>
        <w:t xml:space="preserve"> innovation </w:t>
      </w:r>
      <w:r w:rsidRPr="00BA777B">
        <w:rPr>
          <w:rStyle w:val="StyleUnderline"/>
          <w:highlight w:val="green"/>
        </w:rPr>
        <w:t>subsidy</w:t>
      </w:r>
      <w:r w:rsidRPr="00130163">
        <w:rPr>
          <w:sz w:val="16"/>
        </w:rPr>
        <w:t xml:space="preserve"> is real. It has </w:t>
      </w:r>
      <w:r w:rsidRPr="00BA777B">
        <w:rPr>
          <w:rStyle w:val="Emphasis"/>
          <w:highlight w:val="green"/>
        </w:rPr>
        <w:t>significantly increased</w:t>
      </w:r>
      <w:r w:rsidRPr="00E513BB">
        <w:rPr>
          <w:rStyle w:val="StyleUnderline"/>
        </w:rPr>
        <w:t xml:space="preserve"> the </w:t>
      </w:r>
      <w:r w:rsidRPr="00BA777B">
        <w:rPr>
          <w:rStyle w:val="StyleUnderline"/>
          <w:highlight w:val="green"/>
        </w:rPr>
        <w:t>returns</w:t>
      </w:r>
      <w:r w:rsidRPr="00E513BB">
        <w:rPr>
          <w:rStyle w:val="StyleUnderline"/>
        </w:rPr>
        <w:t xml:space="preserve"> </w:t>
      </w:r>
      <w:r w:rsidRPr="00BA777B">
        <w:rPr>
          <w:rStyle w:val="StyleUnderline"/>
          <w:highlight w:val="green"/>
        </w:rPr>
        <w:t>to</w:t>
      </w:r>
      <w:r w:rsidRPr="00E513BB">
        <w:rPr>
          <w:rStyle w:val="StyleUnderline"/>
        </w:rPr>
        <w:t xml:space="preserve"> pharmaceutical </w:t>
      </w:r>
      <w:r w:rsidRPr="00BA777B">
        <w:rPr>
          <w:rStyle w:val="StyleUnderline"/>
          <w:highlight w:val="green"/>
        </w:rPr>
        <w:t>patent</w:t>
      </w:r>
      <w:r w:rsidRPr="00BA777B">
        <w:rPr>
          <w:sz w:val="16"/>
          <w:highlight w:val="green"/>
        </w:rPr>
        <w:t xml:space="preserve"> </w:t>
      </w:r>
      <w:r w:rsidRPr="00BA777B">
        <w:rPr>
          <w:rStyle w:val="StyleUnderline"/>
          <w:highlight w:val="green"/>
        </w:rPr>
        <w:t>owners</w:t>
      </w:r>
      <w:r w:rsidRPr="00130163">
        <w:rPr>
          <w:sz w:val="16"/>
        </w:rPr>
        <w:t xml:space="preserve">. </w:t>
      </w:r>
      <w:r w:rsidRPr="00E513BB">
        <w:rPr>
          <w:rStyle w:val="StyleUnderline"/>
        </w:rPr>
        <w:t>Medicare</w:t>
      </w:r>
      <w:r w:rsidRPr="00130163">
        <w:rPr>
          <w:sz w:val="16"/>
        </w:rPr>
        <w:t xml:space="preserve"> now </w:t>
      </w:r>
      <w:r w:rsidRPr="00E513BB">
        <w:rPr>
          <w:rStyle w:val="StyleUnderline"/>
        </w:rPr>
        <w:t>accounts for thirty percent of U.S. retail prescription drug spending</w:t>
      </w:r>
      <w:r w:rsidRPr="00130163">
        <w:rPr>
          <w:sz w:val="16"/>
        </w:rPr>
        <w:t xml:space="preserve">,196 even though it applies primarily to people over sixty-five, who make up just thirteen percent of the population,197 and not all of whom even opt-in to Medicare. </w:t>
      </w:r>
      <w:r w:rsidRPr="00E513BB">
        <w:rPr>
          <w:rStyle w:val="StyleUnderline"/>
        </w:rPr>
        <w:t>Medicare</w:t>
      </w:r>
      <w:r w:rsidRPr="00130163">
        <w:rPr>
          <w:sz w:val="16"/>
        </w:rPr>
        <w:t xml:space="preserve">, then, </w:t>
      </w:r>
      <w:r w:rsidRPr="00E513BB">
        <w:rPr>
          <w:rStyle w:val="StyleUnderline"/>
        </w:rPr>
        <w:t>is a big source of additional money for drug companies</w:t>
      </w:r>
      <w:r w:rsidRPr="00130163">
        <w:rPr>
          <w:sz w:val="16"/>
        </w:rPr>
        <w:t xml:space="preserve">, both because it increases the number of people who can afford drugs and because it may increase the price companies can charge for those drugs. B. Effect </w:t>
      </w:r>
      <w:r w:rsidRPr="00BA777B">
        <w:rPr>
          <w:sz w:val="16"/>
        </w:rPr>
        <w:t xml:space="preserve">on Innovation </w:t>
      </w:r>
      <w:r w:rsidRPr="00BA777B">
        <w:rPr>
          <w:rStyle w:val="StyleUnderline"/>
        </w:rPr>
        <w:t>Above-baseline-monopoly profits aren’t</w:t>
      </w:r>
      <w:r w:rsidRPr="00BA777B">
        <w:rPr>
          <w:sz w:val="16"/>
        </w:rPr>
        <w:t xml:space="preserve"> necessarily </w:t>
      </w:r>
      <w:r w:rsidRPr="00BA777B">
        <w:rPr>
          <w:rStyle w:val="StyleUnderline"/>
        </w:rPr>
        <w:t>bad</w:t>
      </w:r>
      <w:r w:rsidRPr="00BA777B">
        <w:rPr>
          <w:sz w:val="16"/>
        </w:rPr>
        <w:t xml:space="preserve">. Few dispute that </w:t>
      </w:r>
      <w:r w:rsidRPr="00BA777B">
        <w:rPr>
          <w:rStyle w:val="StyleUnderline"/>
        </w:rPr>
        <w:t>higher profits for certain innovations increase incentives to produce</w:t>
      </w:r>
      <w:r w:rsidRPr="00BA777B">
        <w:rPr>
          <w:sz w:val="16"/>
        </w:rPr>
        <w:t xml:space="preserve"> those knowledge </w:t>
      </w:r>
      <w:r w:rsidRPr="00BA777B">
        <w:rPr>
          <w:rStyle w:val="StyleUnderline"/>
        </w:rPr>
        <w:t>goods</w:t>
      </w:r>
      <w:r w:rsidRPr="00BA777B">
        <w:rPr>
          <w:sz w:val="16"/>
        </w:rPr>
        <w:t xml:space="preserve">,198 and a number of </w:t>
      </w:r>
      <w:r w:rsidRPr="00BA777B">
        <w:rPr>
          <w:rStyle w:val="StyleUnderline"/>
        </w:rPr>
        <w:t xml:space="preserve">empirical studies </w:t>
      </w:r>
      <w:r w:rsidRPr="00BA777B">
        <w:rPr>
          <w:sz w:val="16"/>
        </w:rPr>
        <w:t xml:space="preserve">have </w:t>
      </w:r>
      <w:r w:rsidRPr="00BA777B">
        <w:rPr>
          <w:rStyle w:val="StyleUnderline"/>
        </w:rPr>
        <w:t>found increases in private-sector R&amp;D investment following legal changes that increased market size</w:t>
      </w:r>
      <w:r w:rsidRPr="00BA777B">
        <w:rPr>
          <w:sz w:val="16"/>
        </w:rPr>
        <w:t xml:space="preserve"> in the contexts of vaccines and orphan drugs.199 Based on analysis of time-series data of drugs entering clinical development, Margaret Blume</w:t>
      </w:r>
      <w:r w:rsidRPr="00130163">
        <w:rPr>
          <w:sz w:val="16"/>
        </w:rPr>
        <w:t>-</w:t>
      </w:r>
      <w:proofErr w:type="spellStart"/>
      <w:r w:rsidRPr="00130163">
        <w:rPr>
          <w:sz w:val="16"/>
        </w:rPr>
        <w:t>Kohout</w:t>
      </w:r>
      <w:proofErr w:type="spellEnd"/>
      <w:r w:rsidRPr="00130163">
        <w:rPr>
          <w:sz w:val="16"/>
        </w:rPr>
        <w:t xml:space="preserve"> and Neeraj </w:t>
      </w:r>
      <w:proofErr w:type="spellStart"/>
      <w:r w:rsidRPr="00130163">
        <w:rPr>
          <w:sz w:val="16"/>
        </w:rPr>
        <w:t>Sood</w:t>
      </w:r>
      <w:proofErr w:type="spellEnd"/>
      <w:r w:rsidRPr="00130163">
        <w:rPr>
          <w:sz w:val="16"/>
        </w:rPr>
        <w:t xml:space="preserve"> conclude that “passage and implementation of </w:t>
      </w:r>
      <w:r w:rsidRPr="00BA777B">
        <w:rPr>
          <w:rStyle w:val="StyleUnderline"/>
          <w:highlight w:val="green"/>
        </w:rPr>
        <w:t>Medicare</w:t>
      </w:r>
      <w:r w:rsidRPr="00130163">
        <w:rPr>
          <w:sz w:val="16"/>
        </w:rPr>
        <w:t xml:space="preserve"> Part D </w:t>
      </w:r>
      <w:r w:rsidRPr="00BA777B">
        <w:rPr>
          <w:rStyle w:val="StyleUnderline"/>
          <w:highlight w:val="green"/>
        </w:rPr>
        <w:t xml:space="preserve">is associated with </w:t>
      </w:r>
      <w:r w:rsidRPr="00BA777B">
        <w:rPr>
          <w:rStyle w:val="Emphasis"/>
          <w:highlight w:val="green"/>
        </w:rPr>
        <w:t>significant increases</w:t>
      </w:r>
      <w:r w:rsidRPr="00BA777B">
        <w:rPr>
          <w:rStyle w:val="StyleUnderline"/>
          <w:highlight w:val="green"/>
        </w:rPr>
        <w:t xml:space="preserve"> in pharmaceutical R&amp;D</w:t>
      </w:r>
      <w:r w:rsidRPr="00130163">
        <w:rPr>
          <w:sz w:val="16"/>
        </w:rPr>
        <w:t xml:space="preserve"> for therapeutic classes with higher Medicare market share.”200 They found that </w:t>
      </w:r>
      <w:r w:rsidRPr="00E513BB">
        <w:rPr>
          <w:rStyle w:val="StyleUnderline"/>
        </w:rPr>
        <w:t xml:space="preserve">this was </w:t>
      </w:r>
      <w:r w:rsidRPr="00BA777B">
        <w:rPr>
          <w:rStyle w:val="StyleUnderline"/>
          <w:highlight w:val="green"/>
        </w:rPr>
        <w:t>largely new investment</w:t>
      </w:r>
      <w:r w:rsidRPr="00E513BB">
        <w:rPr>
          <w:rStyle w:val="StyleUnderline"/>
        </w:rPr>
        <w:t xml:space="preserve">, </w:t>
      </w:r>
      <w:r w:rsidRPr="00BA777B">
        <w:rPr>
          <w:rStyle w:val="StyleUnderline"/>
          <w:highlight w:val="green"/>
        </w:rPr>
        <w:t>not substitution</w:t>
      </w:r>
      <w:r w:rsidRPr="00E513BB">
        <w:rPr>
          <w:rStyle w:val="StyleUnderline"/>
        </w:rPr>
        <w:t xml:space="preserve"> away</w:t>
      </w:r>
      <w:r>
        <w:rPr>
          <w:rStyle w:val="StyleUnderline"/>
        </w:rPr>
        <w:t xml:space="preserve"> </w:t>
      </w:r>
      <w:r w:rsidRPr="00BA777B">
        <w:rPr>
          <w:rStyle w:val="StyleUnderline"/>
          <w:highlight w:val="green"/>
        </w:rPr>
        <w:t>from other</w:t>
      </w:r>
      <w:r w:rsidRPr="00E513BB">
        <w:rPr>
          <w:rStyle w:val="StyleUnderline"/>
        </w:rPr>
        <w:t xml:space="preserve"> </w:t>
      </w:r>
      <w:r w:rsidRPr="00BA777B">
        <w:rPr>
          <w:rStyle w:val="StyleUnderline"/>
          <w:highlight w:val="green"/>
        </w:rPr>
        <w:t>drugs</w:t>
      </w:r>
      <w:r w:rsidRPr="00130163">
        <w:rPr>
          <w:sz w:val="16"/>
        </w:rPr>
        <w:t xml:space="preserve">, and that the effect was smaller for drugs that had been previously covered under Part B and larger for drugs in protected Part D classes.201 (In contrast, the original introduction of Medicare in 1965—without the prescription drug benefit—didn’t increase drug use among the elderly or induce significant pharmaceutical innovation,202 though it did increase medical-equipment patenting.)203 True, increases in R&amp;D alone do not necessarily enhance patient welfare. Subsequent </w:t>
      </w:r>
      <w:r w:rsidRPr="00E513BB">
        <w:rPr>
          <w:rStyle w:val="StyleUnderline"/>
        </w:rPr>
        <w:t>work focused on biologics found a similar</w:t>
      </w:r>
      <w:r>
        <w:rPr>
          <w:rStyle w:val="StyleUnderline"/>
        </w:rPr>
        <w:t xml:space="preserve"> </w:t>
      </w:r>
      <w:r w:rsidRPr="00E513BB">
        <w:rPr>
          <w:rStyle w:val="StyleUnderline"/>
        </w:rPr>
        <w:t>incentive effect</w:t>
      </w:r>
      <w:r w:rsidRPr="00130163">
        <w:rPr>
          <w:sz w:val="16"/>
        </w:rPr>
        <w:t xml:space="preserve"> from Part D implementation, but also concluded that “most of this effect is concentrated among products aimed at diseases that already have multiple existing treatments,”204 and the net welfare impact of such drugs is ambiguous. Even though the size of the Medicare subsidy is large, its net innovation benefit might be relatively modest. </w:t>
      </w:r>
      <w:r w:rsidRPr="00130163">
        <w:rPr>
          <w:rStyle w:val="StyleUnderline"/>
        </w:rPr>
        <w:t>The United States</w:t>
      </w:r>
      <w:r w:rsidRPr="00130163">
        <w:rPr>
          <w:sz w:val="16"/>
        </w:rPr>
        <w:t xml:space="preserve"> </w:t>
      </w:r>
      <w:r w:rsidRPr="00130163">
        <w:rPr>
          <w:rStyle w:val="StyleUnderline"/>
        </w:rPr>
        <w:t>offers a huge array of innovation incentives in the pharmaceutical</w:t>
      </w:r>
      <w:r>
        <w:rPr>
          <w:rStyle w:val="StyleUnderline"/>
        </w:rPr>
        <w:t xml:space="preserve"> </w:t>
      </w:r>
      <w:r w:rsidRPr="00130163">
        <w:rPr>
          <w:rStyle w:val="StyleUnderline"/>
        </w:rPr>
        <w:t>industry already</w:t>
      </w:r>
      <w:r w:rsidRPr="00130163">
        <w:rPr>
          <w:sz w:val="16"/>
        </w:rPr>
        <w:t xml:space="preserve">, </w:t>
      </w:r>
      <w:r w:rsidRPr="00130163">
        <w:rPr>
          <w:rStyle w:val="StyleUnderline"/>
        </w:rPr>
        <w:t>including</w:t>
      </w:r>
      <w:r w:rsidRPr="00130163">
        <w:rPr>
          <w:sz w:val="16"/>
        </w:rPr>
        <w:t xml:space="preserve"> not just </w:t>
      </w:r>
      <w:r w:rsidRPr="00130163">
        <w:rPr>
          <w:rStyle w:val="StyleUnderline"/>
        </w:rPr>
        <w:t>patents but</w:t>
      </w:r>
      <w:r w:rsidRPr="00130163">
        <w:rPr>
          <w:sz w:val="16"/>
        </w:rPr>
        <w:t xml:space="preserve"> also direct research funding through grants and national laboratories, prizes, tax incentives, </w:t>
      </w:r>
      <w:r w:rsidRPr="00130163">
        <w:rPr>
          <w:rStyle w:val="StyleUnderline"/>
        </w:rPr>
        <w:t>regulatory</w:t>
      </w:r>
      <w:r w:rsidRPr="00130163">
        <w:rPr>
          <w:sz w:val="16"/>
        </w:rPr>
        <w:t xml:space="preserve"> </w:t>
      </w:r>
      <w:r w:rsidRPr="00130163">
        <w:rPr>
          <w:rStyle w:val="StyleUnderline"/>
        </w:rPr>
        <w:t>exclusivities</w:t>
      </w:r>
      <w:r w:rsidRPr="00130163">
        <w:rPr>
          <w:sz w:val="16"/>
        </w:rPr>
        <w:t xml:space="preserve">, data exclusivities, and special incentives for orphan </w:t>
      </w:r>
      <w:r w:rsidRPr="00130163">
        <w:rPr>
          <w:sz w:val="16"/>
        </w:rPr>
        <w:lastRenderedPageBreak/>
        <w:t xml:space="preserve">drugs and pediatric research.205 Pharmaceutical “lifecycle management” through </w:t>
      </w:r>
      <w:r w:rsidRPr="00BA777B">
        <w:rPr>
          <w:rStyle w:val="StyleUnderline"/>
          <w:highlight w:val="green"/>
        </w:rPr>
        <w:t>secondary patents and regulatory gaming mean</w:t>
      </w:r>
      <w:r>
        <w:rPr>
          <w:rStyle w:val="StyleUnderline"/>
        </w:rPr>
        <w:t xml:space="preserve"> </w:t>
      </w:r>
      <w:r w:rsidRPr="00130163">
        <w:rPr>
          <w:rStyle w:val="StyleUnderline"/>
        </w:rPr>
        <w:t xml:space="preserve">that </w:t>
      </w:r>
      <w:r w:rsidRPr="00BA777B">
        <w:rPr>
          <w:rStyle w:val="StyleUnderline"/>
          <w:highlight w:val="green"/>
        </w:rPr>
        <w:t>companies</w:t>
      </w:r>
      <w:r w:rsidRPr="00130163">
        <w:rPr>
          <w:rStyle w:val="StyleUnderline"/>
        </w:rPr>
        <w:t xml:space="preserve"> </w:t>
      </w:r>
      <w:r w:rsidRPr="00BA777B">
        <w:rPr>
          <w:rStyle w:val="StyleUnderline"/>
          <w:highlight w:val="green"/>
        </w:rPr>
        <w:t>keep market power for years</w:t>
      </w:r>
      <w:r w:rsidRPr="00130163">
        <w:rPr>
          <w:rStyle w:val="StyleUnderline"/>
        </w:rPr>
        <w:t xml:space="preserve"> and even decades after initial patent expiration</w:t>
      </w:r>
      <w:r w:rsidRPr="00130163">
        <w:rPr>
          <w:sz w:val="16"/>
        </w:rPr>
        <w:t xml:space="preserve">.206 For at least some drugs, </w:t>
      </w:r>
      <w:r w:rsidRPr="00BA777B">
        <w:rPr>
          <w:rStyle w:val="StyleUnderline"/>
          <w:highlight w:val="green"/>
        </w:rPr>
        <w:t>patent-owner returns</w:t>
      </w:r>
      <w:r w:rsidRPr="00130163">
        <w:rPr>
          <w:rStyle w:val="StyleUnderline"/>
        </w:rPr>
        <w:t xml:space="preserve"> for pharmaceuticals seem to far </w:t>
      </w:r>
      <w:r w:rsidRPr="00BA777B">
        <w:rPr>
          <w:rStyle w:val="StyleUnderline"/>
          <w:highlight w:val="green"/>
        </w:rPr>
        <w:t>exceed</w:t>
      </w:r>
      <w:r w:rsidRPr="00130163">
        <w:rPr>
          <w:rStyle w:val="StyleUnderline"/>
        </w:rPr>
        <w:t xml:space="preserve"> the </w:t>
      </w:r>
      <w:r w:rsidRPr="00BA777B">
        <w:rPr>
          <w:rStyle w:val="StyleUnderline"/>
          <w:highlight w:val="green"/>
        </w:rPr>
        <w:t>risk-adjusted R&amp;D costs</w:t>
      </w:r>
      <w:r w:rsidRPr="00130163">
        <w:rPr>
          <w:sz w:val="16"/>
        </w:rPr>
        <w:t xml:space="preserve">.207 Greatly increasing this innovation subsidy through expansion of government insurance may thus lead to limited innovation gains— although, as discussed in the following Section, existing incentives appear to be insufficient for at least some kinds of socially valuable innovation. Even so, perhaps </w:t>
      </w:r>
      <w:r w:rsidRPr="00E513BB">
        <w:rPr>
          <w:rStyle w:val="StyleUnderline"/>
        </w:rPr>
        <w:t>we should celebrate the expansion of patent</w:t>
      </w:r>
      <w:r>
        <w:rPr>
          <w:rStyle w:val="StyleUnderline"/>
        </w:rPr>
        <w:t xml:space="preserve"> </w:t>
      </w:r>
      <w:r w:rsidRPr="00E513BB">
        <w:rPr>
          <w:rStyle w:val="StyleUnderline"/>
        </w:rPr>
        <w:t>owner profits</w:t>
      </w:r>
      <w:r w:rsidRPr="00130163">
        <w:rPr>
          <w:sz w:val="16"/>
        </w:rPr>
        <w:t xml:space="preserve"> above the baseline monopoly level, since </w:t>
      </w:r>
      <w:r w:rsidRPr="00E513BB">
        <w:rPr>
          <w:rStyle w:val="StyleUnderline"/>
        </w:rPr>
        <w:t>it seems to</w:t>
      </w:r>
      <w:r>
        <w:rPr>
          <w:rStyle w:val="StyleUnderline"/>
        </w:rPr>
        <w:t xml:space="preserve"> </w:t>
      </w:r>
      <w:r w:rsidRPr="00E513BB">
        <w:rPr>
          <w:rStyle w:val="StyleUnderline"/>
        </w:rPr>
        <w:t>spur</w:t>
      </w:r>
      <w:r w:rsidRPr="00130163">
        <w:rPr>
          <w:sz w:val="16"/>
        </w:rPr>
        <w:t xml:space="preserve"> at least some </w:t>
      </w:r>
      <w:r w:rsidRPr="00E513BB">
        <w:rPr>
          <w:rStyle w:val="StyleUnderline"/>
        </w:rPr>
        <w:t>additional R&amp;D investment</w:t>
      </w:r>
      <w:r w:rsidRPr="00130163">
        <w:rPr>
          <w:sz w:val="16"/>
        </w:rPr>
        <w:t xml:space="preserve">. If </w:t>
      </w:r>
      <w:r w:rsidRPr="00BA777B">
        <w:rPr>
          <w:rStyle w:val="StyleUnderline"/>
          <w:highlight w:val="green"/>
        </w:rPr>
        <w:t>Medicare</w:t>
      </w:r>
      <w:r w:rsidRPr="00130163">
        <w:rPr>
          <w:sz w:val="16"/>
        </w:rPr>
        <w:t xml:space="preserve"> Part D is justified solely for the access benefits it provides for the elderly, the fact that there </w:t>
      </w:r>
      <w:r w:rsidRPr="00E513BB">
        <w:rPr>
          <w:rStyle w:val="StyleUnderline"/>
        </w:rPr>
        <w:t xml:space="preserve">is also an innovation </w:t>
      </w:r>
      <w:r w:rsidRPr="00BA777B">
        <w:rPr>
          <w:rStyle w:val="StyleUnderline"/>
          <w:highlight w:val="green"/>
        </w:rPr>
        <w:t>subsidy</w:t>
      </w:r>
      <w:r w:rsidRPr="00E513BB">
        <w:rPr>
          <w:rStyle w:val="StyleUnderline"/>
        </w:rPr>
        <w:t xml:space="preserve"> that </w:t>
      </w:r>
      <w:r w:rsidRPr="00BA777B">
        <w:rPr>
          <w:rStyle w:val="StyleUnderline"/>
          <w:highlight w:val="green"/>
        </w:rPr>
        <w:t>leads to</w:t>
      </w:r>
      <w:r w:rsidRPr="00130163">
        <w:rPr>
          <w:sz w:val="16"/>
        </w:rPr>
        <w:t xml:space="preserve"> the production of even some </w:t>
      </w:r>
      <w:r w:rsidRPr="00BA777B">
        <w:rPr>
          <w:rStyle w:val="StyleUnderline"/>
          <w:highlight w:val="green"/>
        </w:rPr>
        <w:t>new drugs</w:t>
      </w:r>
      <w:r w:rsidRPr="00130163">
        <w:rPr>
          <w:sz w:val="16"/>
        </w:rPr>
        <w:t xml:space="preserve"> is an extra benefit for the world. It is found money. And </w:t>
      </w:r>
      <w:r w:rsidRPr="00E513BB">
        <w:rPr>
          <w:rStyle w:val="StyleUnderline"/>
        </w:rPr>
        <w:t>more drugs to treat diseases for no extra cost</w:t>
      </w:r>
      <w:r>
        <w:rPr>
          <w:rStyle w:val="StyleUnderline"/>
        </w:rPr>
        <w:t xml:space="preserve"> </w:t>
      </w:r>
      <w:r w:rsidRPr="00E513BB">
        <w:rPr>
          <w:rStyle w:val="StyleUnderline"/>
        </w:rPr>
        <w:t xml:space="preserve">seems like </w:t>
      </w:r>
      <w:r w:rsidRPr="00BA777B">
        <w:rPr>
          <w:rStyle w:val="Emphasis"/>
        </w:rPr>
        <w:t>an unambiguously good thing</w:t>
      </w:r>
      <w:r w:rsidRPr="00130163">
        <w:rPr>
          <w:sz w:val="16"/>
        </w:rPr>
        <w:t>.</w:t>
      </w:r>
    </w:p>
    <w:p w14:paraId="107A01BC" w14:textId="77777777" w:rsidR="00D26D30" w:rsidRPr="00130163" w:rsidRDefault="00D26D30" w:rsidP="00D26D30">
      <w:pPr>
        <w:rPr>
          <w:sz w:val="16"/>
        </w:rPr>
      </w:pPr>
    </w:p>
    <w:p w14:paraId="33A13DAC" w14:textId="77777777" w:rsidR="00D26D30" w:rsidRDefault="00D26D30" w:rsidP="00D26D30">
      <w:pPr>
        <w:pStyle w:val="Heading4"/>
      </w:pPr>
      <w:proofErr w:type="gramStart"/>
      <w:r>
        <w:t>Single-payer</w:t>
      </w:r>
      <w:proofErr w:type="gramEnd"/>
      <w:r>
        <w:t xml:space="preserve"> is affordable</w:t>
      </w:r>
    </w:p>
    <w:p w14:paraId="4BC7C80D" w14:textId="77777777" w:rsidR="00D26D30" w:rsidRDefault="00D26D30" w:rsidP="00D26D30">
      <w:r w:rsidRPr="006D6FCA">
        <w:rPr>
          <w:rStyle w:val="Heading4Char"/>
        </w:rPr>
        <w:t>Galvani et al. 20</w:t>
      </w:r>
      <w:r>
        <w:t xml:space="preserve"> [Alison P Galvani, PhD, Alyssa S </w:t>
      </w:r>
      <w:proofErr w:type="spellStart"/>
      <w:r>
        <w:t>Parpia</w:t>
      </w:r>
      <w:proofErr w:type="spellEnd"/>
      <w:r>
        <w:t>, MPH, Eric M Foster, Burton H Singer, PhD, and Meagan C Fitzpatrick, PhD, 02-15-2020, “Improving the prognosis of health care in the USA,” Lancet, https://www.thelancet.com/journals/lancet/article/PIIS0140-6736(19)33019-3/fulltext#%20]/Kankee</w:t>
      </w:r>
    </w:p>
    <w:p w14:paraId="4A526906" w14:textId="77777777" w:rsidR="00D26D30" w:rsidRPr="002B03C7" w:rsidRDefault="00D26D30" w:rsidP="00D26D30">
      <w:r w:rsidRPr="002837D1">
        <w:rPr>
          <w:sz w:val="16"/>
        </w:rPr>
        <w:t xml:space="preserve">The bottom line of Medicare for All Through the mechanisms detailed previously, </w:t>
      </w:r>
      <w:r w:rsidRPr="002837D1">
        <w:rPr>
          <w:rStyle w:val="StyleUnderline"/>
        </w:rPr>
        <w:t>we predict</w:t>
      </w:r>
      <w:r>
        <w:rPr>
          <w:rStyle w:val="StyleUnderline"/>
        </w:rPr>
        <w:t xml:space="preserve"> </w:t>
      </w:r>
      <w:r w:rsidRPr="002837D1">
        <w:rPr>
          <w:sz w:val="16"/>
        </w:rPr>
        <w:t xml:space="preserve">that a </w:t>
      </w:r>
      <w:r w:rsidRPr="006D6FCA">
        <w:rPr>
          <w:rStyle w:val="StyleUnderline"/>
          <w:highlight w:val="green"/>
        </w:rPr>
        <w:t>single-payer</w:t>
      </w:r>
      <w:r w:rsidRPr="002837D1">
        <w:rPr>
          <w:sz w:val="16"/>
        </w:rPr>
        <w:t xml:space="preserve"> health-care system </w:t>
      </w:r>
      <w:r w:rsidRPr="006D6FCA">
        <w:rPr>
          <w:rStyle w:val="StyleUnderline"/>
          <w:highlight w:val="green"/>
        </w:rPr>
        <w:t>would require</w:t>
      </w:r>
      <w:r w:rsidRPr="002837D1">
        <w:rPr>
          <w:sz w:val="16"/>
        </w:rPr>
        <w:t xml:space="preserve"> $</w:t>
      </w:r>
      <w:r w:rsidRPr="006D6FCA">
        <w:rPr>
          <w:rStyle w:val="StyleUnderline"/>
          <w:highlight w:val="green"/>
        </w:rPr>
        <w:t>3·034 trillion</w:t>
      </w:r>
      <w:r w:rsidRPr="002837D1">
        <w:rPr>
          <w:rStyle w:val="StyleUnderline"/>
        </w:rPr>
        <w:t xml:space="preserve"> </w:t>
      </w:r>
      <w:r w:rsidRPr="006D6FCA">
        <w:rPr>
          <w:rStyle w:val="StyleUnderline"/>
          <w:highlight w:val="green"/>
        </w:rPr>
        <w:t>annually</w:t>
      </w:r>
      <w:r w:rsidRPr="002837D1">
        <w:rPr>
          <w:sz w:val="16"/>
        </w:rPr>
        <w:t xml:space="preserve"> (figure 3; appendix p 5), $</w:t>
      </w:r>
      <w:r w:rsidRPr="006D6FCA">
        <w:rPr>
          <w:rStyle w:val="Emphasis"/>
          <w:highlight w:val="green"/>
        </w:rPr>
        <w:t>458 billion less</w:t>
      </w:r>
      <w:r w:rsidRPr="006D6FCA">
        <w:rPr>
          <w:rStyle w:val="StyleUnderline"/>
          <w:highlight w:val="green"/>
        </w:rPr>
        <w:t xml:space="preserve"> than</w:t>
      </w:r>
      <w:r w:rsidRPr="002837D1">
        <w:rPr>
          <w:rStyle w:val="StyleUnderline"/>
        </w:rPr>
        <w:t xml:space="preserve"> </w:t>
      </w:r>
      <w:r w:rsidRPr="006D6FCA">
        <w:rPr>
          <w:rStyle w:val="StyleUnderline"/>
          <w:highlight w:val="green"/>
        </w:rPr>
        <w:t>national</w:t>
      </w:r>
      <w:r w:rsidRPr="002837D1">
        <w:rPr>
          <w:rStyle w:val="StyleUnderline"/>
        </w:rPr>
        <w:t xml:space="preserve"> health-care </w:t>
      </w:r>
      <w:r w:rsidRPr="006D6FCA">
        <w:rPr>
          <w:rStyle w:val="StyleUnderline"/>
          <w:highlight w:val="green"/>
        </w:rPr>
        <w:t>expenditure</w:t>
      </w:r>
      <w:r>
        <w:rPr>
          <w:rStyle w:val="StyleUnderline"/>
        </w:rPr>
        <w:t xml:space="preserve"> </w:t>
      </w:r>
      <w:r w:rsidRPr="006D6FCA">
        <w:rPr>
          <w:rStyle w:val="StyleUnderline"/>
          <w:highlight w:val="green"/>
        </w:rPr>
        <w:t>in 2017</w:t>
      </w:r>
      <w:r w:rsidRPr="002837D1">
        <w:rPr>
          <w:sz w:val="16"/>
        </w:rPr>
        <w:t xml:space="preserve">.40 </w:t>
      </w:r>
      <w:r w:rsidRPr="002837D1">
        <w:rPr>
          <w:rStyle w:val="StyleUnderline"/>
        </w:rPr>
        <w:t>Even after accounting for the increased costs of</w:t>
      </w:r>
      <w:r>
        <w:rPr>
          <w:rStyle w:val="StyleUnderline"/>
        </w:rPr>
        <w:t xml:space="preserve"> </w:t>
      </w:r>
      <w:r w:rsidRPr="002837D1">
        <w:rPr>
          <w:rStyle w:val="StyleUnderline"/>
        </w:rPr>
        <w:t>coverage expansion, our data-</w:t>
      </w:r>
      <w:r w:rsidRPr="002837D1">
        <w:rPr>
          <w:sz w:val="16"/>
        </w:rPr>
        <w:t xml:space="preserve">driven base case </w:t>
      </w:r>
      <w:r w:rsidRPr="002837D1">
        <w:rPr>
          <w:rStyle w:val="StyleUnderline"/>
        </w:rPr>
        <w:t>includes</w:t>
      </w:r>
      <w:r w:rsidRPr="002837D1">
        <w:rPr>
          <w:sz w:val="16"/>
        </w:rPr>
        <w:t xml:space="preserve"> $</w:t>
      </w:r>
      <w:r w:rsidRPr="002837D1">
        <w:rPr>
          <w:rStyle w:val="StyleUnderline"/>
        </w:rPr>
        <w:t>59 billion savings on hospital</w:t>
      </w:r>
      <w:r w:rsidRPr="002837D1">
        <w:rPr>
          <w:sz w:val="16"/>
        </w:rPr>
        <w:t xml:space="preserve"> </w:t>
      </w:r>
      <w:r w:rsidRPr="002837D1">
        <w:rPr>
          <w:rStyle w:val="StyleUnderline"/>
        </w:rPr>
        <w:t>care</w:t>
      </w:r>
      <w:r w:rsidRPr="002837D1">
        <w:rPr>
          <w:sz w:val="16"/>
        </w:rPr>
        <w:t>, $</w:t>
      </w:r>
      <w:r w:rsidRPr="002837D1">
        <w:rPr>
          <w:rStyle w:val="StyleUnderline"/>
        </w:rPr>
        <w:t>23 billion on</w:t>
      </w:r>
      <w:r>
        <w:rPr>
          <w:rStyle w:val="StyleUnderline"/>
        </w:rPr>
        <w:t xml:space="preserve"> </w:t>
      </w:r>
      <w:r w:rsidRPr="002837D1">
        <w:rPr>
          <w:rStyle w:val="StyleUnderline"/>
        </w:rPr>
        <w:t>physician and clinical services</w:t>
      </w:r>
      <w:r w:rsidRPr="002837D1">
        <w:rPr>
          <w:sz w:val="16"/>
        </w:rPr>
        <w:t>, $</w:t>
      </w:r>
      <w:r w:rsidRPr="002837D1">
        <w:rPr>
          <w:rStyle w:val="StyleUnderline"/>
        </w:rPr>
        <w:t>217 billion on overheads</w:t>
      </w:r>
      <w:r w:rsidRPr="002837D1">
        <w:rPr>
          <w:sz w:val="16"/>
        </w:rPr>
        <w:t xml:space="preserve">, </w:t>
      </w:r>
      <w:r w:rsidRPr="002837D1">
        <w:rPr>
          <w:rStyle w:val="StyleUnderline"/>
        </w:rPr>
        <w:t>and</w:t>
      </w:r>
      <w:r w:rsidRPr="002837D1">
        <w:rPr>
          <w:sz w:val="16"/>
        </w:rPr>
        <w:t xml:space="preserve"> $</w:t>
      </w:r>
      <w:r w:rsidRPr="002837D1">
        <w:rPr>
          <w:rStyle w:val="StyleUnderline"/>
        </w:rPr>
        <w:t>177 billion on</w:t>
      </w:r>
      <w:r w:rsidRPr="002837D1">
        <w:rPr>
          <w:sz w:val="16"/>
        </w:rPr>
        <w:t xml:space="preserve"> </w:t>
      </w:r>
      <w:r w:rsidRPr="002837D1">
        <w:rPr>
          <w:rStyle w:val="StyleUnderline"/>
        </w:rPr>
        <w:t>prescription drugs</w:t>
      </w:r>
      <w:r w:rsidRPr="002837D1">
        <w:rPr>
          <w:sz w:val="16"/>
        </w:rPr>
        <w:t xml:space="preserve"> (figure 3; appendix p 11). Consequently, </w:t>
      </w:r>
      <w:r w:rsidRPr="006D6FCA">
        <w:rPr>
          <w:rStyle w:val="StyleUnderline"/>
          <w:highlight w:val="green"/>
        </w:rPr>
        <w:t>annual</w:t>
      </w:r>
      <w:r w:rsidRPr="002837D1">
        <w:rPr>
          <w:rStyle w:val="StyleUnderline"/>
        </w:rPr>
        <w:t xml:space="preserve"> </w:t>
      </w:r>
      <w:r w:rsidRPr="006D6FCA">
        <w:rPr>
          <w:rStyle w:val="StyleUnderline"/>
          <w:highlight w:val="green"/>
        </w:rPr>
        <w:t>expenditure per capita would decrease from</w:t>
      </w:r>
      <w:r w:rsidRPr="002837D1">
        <w:rPr>
          <w:sz w:val="16"/>
        </w:rPr>
        <w:t xml:space="preserve"> $</w:t>
      </w:r>
      <w:r w:rsidRPr="006D6FCA">
        <w:rPr>
          <w:rStyle w:val="StyleUnderline"/>
          <w:highlight w:val="green"/>
        </w:rPr>
        <w:t>10 7396 to</w:t>
      </w:r>
      <w:r w:rsidRPr="002837D1">
        <w:rPr>
          <w:sz w:val="16"/>
        </w:rPr>
        <w:t xml:space="preserve"> $</w:t>
      </w:r>
      <w:r w:rsidRPr="006D6FCA">
        <w:rPr>
          <w:rStyle w:val="StyleUnderline"/>
          <w:highlight w:val="green"/>
        </w:rPr>
        <w:t>9330</w:t>
      </w:r>
      <w:r w:rsidRPr="002837D1">
        <w:rPr>
          <w:sz w:val="16"/>
        </w:rPr>
        <w:t xml:space="preserve">, </w:t>
      </w:r>
      <w:r w:rsidRPr="006D6FCA">
        <w:rPr>
          <w:rStyle w:val="StyleUnderline"/>
          <w:highlight w:val="green"/>
        </w:rPr>
        <w:t>equivalent</w:t>
      </w:r>
      <w:r w:rsidRPr="006D6FCA">
        <w:rPr>
          <w:sz w:val="16"/>
          <w:highlight w:val="green"/>
        </w:rPr>
        <w:t xml:space="preserve"> </w:t>
      </w:r>
      <w:r w:rsidRPr="006D6FCA">
        <w:rPr>
          <w:rStyle w:val="StyleUnderline"/>
          <w:highlight w:val="green"/>
        </w:rPr>
        <w:t>to a 13·1% reduction</w:t>
      </w:r>
      <w:r w:rsidRPr="002837D1">
        <w:rPr>
          <w:sz w:val="16"/>
        </w:rPr>
        <w:t xml:space="preserve">. </w:t>
      </w:r>
      <w:r w:rsidRPr="006D6FCA">
        <w:rPr>
          <w:rStyle w:val="StyleUnderline"/>
          <w:highlight w:val="green"/>
        </w:rPr>
        <w:t>The</w:t>
      </w:r>
      <w:r w:rsidRPr="002837D1">
        <w:rPr>
          <w:rStyle w:val="StyleUnderline"/>
        </w:rPr>
        <w:t xml:space="preserve"> </w:t>
      </w:r>
      <w:r w:rsidRPr="006D6FCA">
        <w:rPr>
          <w:rStyle w:val="StyleUnderline"/>
          <w:highlight w:val="green"/>
        </w:rPr>
        <w:t xml:space="preserve">expectation of savings is </w:t>
      </w:r>
      <w:r w:rsidRPr="006D6FCA">
        <w:rPr>
          <w:rStyle w:val="Emphasis"/>
          <w:highlight w:val="green"/>
        </w:rPr>
        <w:t>robust</w:t>
      </w:r>
      <w:r w:rsidRPr="002837D1">
        <w:rPr>
          <w:rStyle w:val="StyleUnderline"/>
        </w:rPr>
        <w:t xml:space="preserve"> </w:t>
      </w:r>
      <w:r w:rsidRPr="002837D1">
        <w:rPr>
          <w:sz w:val="16"/>
        </w:rPr>
        <w:t xml:space="preserve">and remains following variation in the input parameters. For example, </w:t>
      </w:r>
      <w:r w:rsidRPr="006D6FCA">
        <w:rPr>
          <w:rStyle w:val="StyleUnderline"/>
          <w:highlight w:val="green"/>
        </w:rPr>
        <w:t>if overhead costs</w:t>
      </w:r>
      <w:r w:rsidRPr="002837D1">
        <w:rPr>
          <w:rStyle w:val="StyleUnderline"/>
        </w:rPr>
        <w:t xml:space="preserve"> </w:t>
      </w:r>
      <w:r w:rsidRPr="006D6FCA">
        <w:rPr>
          <w:rStyle w:val="StyleUnderline"/>
          <w:highlight w:val="green"/>
        </w:rPr>
        <w:t>only dropped to 6% of</w:t>
      </w:r>
      <w:r w:rsidRPr="002837D1">
        <w:rPr>
          <w:rStyle w:val="StyleUnderline"/>
        </w:rPr>
        <w:t xml:space="preserve"> </w:t>
      </w:r>
      <w:r w:rsidRPr="006D6FCA">
        <w:rPr>
          <w:rStyle w:val="StyleUnderline"/>
          <w:highlight w:val="green"/>
        </w:rPr>
        <w:t>total</w:t>
      </w:r>
      <w:r w:rsidRPr="002837D1">
        <w:rPr>
          <w:rStyle w:val="StyleUnderline"/>
        </w:rPr>
        <w:t xml:space="preserve"> health </w:t>
      </w:r>
      <w:r w:rsidRPr="006D6FCA">
        <w:rPr>
          <w:rStyle w:val="StyleUnderline"/>
          <w:highlight w:val="green"/>
        </w:rPr>
        <w:t>expenditure</w:t>
      </w:r>
      <w:r w:rsidRPr="002837D1">
        <w:rPr>
          <w:sz w:val="16"/>
        </w:rPr>
        <w:t>—rather than Medicare’s current 2·2%—</w:t>
      </w:r>
      <w:r w:rsidRPr="002837D1">
        <w:rPr>
          <w:rStyle w:val="StyleUnderline"/>
        </w:rPr>
        <w:t xml:space="preserve">the </w:t>
      </w:r>
      <w:r w:rsidRPr="006D6FCA">
        <w:rPr>
          <w:rStyle w:val="StyleUnderline"/>
          <w:highlight w:val="green"/>
        </w:rPr>
        <w:t>M</w:t>
      </w:r>
      <w:r w:rsidRPr="002837D1">
        <w:rPr>
          <w:rStyle w:val="StyleUnderline"/>
        </w:rPr>
        <w:t xml:space="preserve">edicare </w:t>
      </w:r>
      <w:r w:rsidRPr="006D6FCA">
        <w:rPr>
          <w:rStyle w:val="StyleUnderline"/>
          <w:highlight w:val="green"/>
        </w:rPr>
        <w:t>for</w:t>
      </w:r>
      <w:r w:rsidRPr="002837D1">
        <w:rPr>
          <w:rStyle w:val="StyleUnderline"/>
        </w:rPr>
        <w:t xml:space="preserve"> </w:t>
      </w:r>
      <w:r w:rsidRPr="006D6FCA">
        <w:rPr>
          <w:rStyle w:val="StyleUnderline"/>
          <w:highlight w:val="green"/>
        </w:rPr>
        <w:t>A</w:t>
      </w:r>
      <w:r w:rsidRPr="002837D1">
        <w:rPr>
          <w:rStyle w:val="StyleUnderline"/>
        </w:rPr>
        <w:t xml:space="preserve">ll Act </w:t>
      </w:r>
      <w:r w:rsidRPr="006D6FCA">
        <w:rPr>
          <w:rStyle w:val="StyleUnderline"/>
          <w:highlight w:val="green"/>
        </w:rPr>
        <w:t>would</w:t>
      </w:r>
      <w:r w:rsidRPr="002837D1">
        <w:rPr>
          <w:rStyle w:val="StyleUnderline"/>
        </w:rPr>
        <w:t xml:space="preserve"> still</w:t>
      </w:r>
      <w:r>
        <w:rPr>
          <w:rStyle w:val="StyleUnderline"/>
        </w:rPr>
        <w:t xml:space="preserve"> </w:t>
      </w:r>
      <w:r w:rsidRPr="006D6FCA">
        <w:rPr>
          <w:rStyle w:val="StyleUnderline"/>
          <w:highlight w:val="green"/>
        </w:rPr>
        <w:t>reduce costs by 10·3%</w:t>
      </w:r>
      <w:r w:rsidRPr="006D6FCA">
        <w:rPr>
          <w:sz w:val="16"/>
          <w:highlight w:val="green"/>
        </w:rPr>
        <w:t>.</w:t>
      </w:r>
      <w:r w:rsidRPr="002837D1">
        <w:rPr>
          <w:sz w:val="16"/>
        </w:rPr>
        <w:t xml:space="preserve"> Conversely, </w:t>
      </w:r>
      <w:r w:rsidRPr="006D6FCA">
        <w:rPr>
          <w:rStyle w:val="StyleUnderline"/>
          <w:highlight w:val="green"/>
        </w:rPr>
        <w:t xml:space="preserve">savings </w:t>
      </w:r>
      <w:proofErr w:type="gramStart"/>
      <w:r w:rsidRPr="006D6FCA">
        <w:rPr>
          <w:rStyle w:val="StyleUnderline"/>
          <w:highlight w:val="green"/>
        </w:rPr>
        <w:t>would</w:t>
      </w:r>
      <w:proofErr w:type="gramEnd"/>
      <w:r w:rsidRPr="006D6FCA">
        <w:rPr>
          <w:rStyle w:val="StyleUnderline"/>
          <w:highlight w:val="green"/>
        </w:rPr>
        <w:t xml:space="preserve"> increase</w:t>
      </w:r>
      <w:r w:rsidRPr="002837D1">
        <w:rPr>
          <w:sz w:val="16"/>
        </w:rPr>
        <w:t xml:space="preserve"> beyond our base case </w:t>
      </w:r>
      <w:r w:rsidRPr="006D6FCA">
        <w:rPr>
          <w:rStyle w:val="StyleUnderline"/>
          <w:highlight w:val="green"/>
        </w:rPr>
        <w:t>if our model</w:t>
      </w:r>
      <w:r w:rsidRPr="002837D1">
        <w:rPr>
          <w:rStyle w:val="StyleUnderline"/>
        </w:rPr>
        <w:t xml:space="preserve"> </w:t>
      </w:r>
      <w:r w:rsidRPr="006D6FCA">
        <w:rPr>
          <w:rStyle w:val="StyleUnderline"/>
          <w:highlight w:val="green"/>
        </w:rPr>
        <w:t>overestimates</w:t>
      </w:r>
      <w:r w:rsidRPr="002837D1">
        <w:rPr>
          <w:sz w:val="16"/>
        </w:rPr>
        <w:t xml:space="preserve"> </w:t>
      </w:r>
      <w:r w:rsidRPr="006D6FCA">
        <w:rPr>
          <w:rStyle w:val="StyleUnderline"/>
          <w:highlight w:val="green"/>
        </w:rPr>
        <w:t>the</w:t>
      </w:r>
      <w:r w:rsidRPr="002837D1">
        <w:rPr>
          <w:rStyle w:val="StyleUnderline"/>
        </w:rPr>
        <w:t xml:space="preserve"> </w:t>
      </w:r>
      <w:r w:rsidRPr="006D6FCA">
        <w:rPr>
          <w:rStyle w:val="StyleUnderline"/>
          <w:highlight w:val="green"/>
        </w:rPr>
        <w:t>unfulfilled demand in people who do not have insurance</w:t>
      </w:r>
      <w:r w:rsidRPr="002837D1">
        <w:rPr>
          <w:rStyle w:val="StyleUnderline"/>
        </w:rPr>
        <w:t xml:space="preserve"> or are underinsured</w:t>
      </w:r>
      <w:r w:rsidRPr="002837D1">
        <w:rPr>
          <w:sz w:val="16"/>
        </w:rPr>
        <w:t>. Given that $2261 billion is</w:t>
      </w:r>
    </w:p>
    <w:p w14:paraId="72D0E324" w14:textId="77777777" w:rsidR="00E02707" w:rsidRPr="002B03C7" w:rsidRDefault="00E02707" w:rsidP="00E02707"/>
    <w:p w14:paraId="52A6D889" w14:textId="2B811852" w:rsidR="00E02707" w:rsidRDefault="00E02707" w:rsidP="00E02707">
      <w:pPr>
        <w:pStyle w:val="Heading2"/>
      </w:pPr>
      <w:r>
        <w:lastRenderedPageBreak/>
        <w:t>2</w:t>
      </w:r>
    </w:p>
    <w:p w14:paraId="65CDCE5E" w14:textId="77777777" w:rsidR="00E02707" w:rsidRDefault="00E02707" w:rsidP="00E02707">
      <w:pPr>
        <w:pStyle w:val="Heading4"/>
      </w:pPr>
      <w:r>
        <w:t xml:space="preserve">Congress won’t withdraw the US from the WTO now, but more unfair trade practices abroad </w:t>
      </w:r>
      <w:proofErr w:type="gramStart"/>
      <w:r>
        <w:t>causes</w:t>
      </w:r>
      <w:proofErr w:type="gramEnd"/>
      <w:r>
        <w:t xml:space="preserve"> widespread backlash that ends involvement</w:t>
      </w:r>
    </w:p>
    <w:p w14:paraId="2372DABF" w14:textId="77777777" w:rsidR="00E02707" w:rsidRDefault="00E02707" w:rsidP="00E02707">
      <w:r w:rsidRPr="00413DAF">
        <w:rPr>
          <w:rStyle w:val="Heading4Char"/>
        </w:rPr>
        <w:t>Johnson 20</w:t>
      </w:r>
      <w:r>
        <w:t xml:space="preserve"> [Keith Johnson, a senior staff writer at Foreign Policy, 05-07-2020, “U.S. Effort to Depart WTO Gathers Momentum,” Foreign Policy, https://foreignpolicy.com/2020/05/27/world-trade-organization-united-states-departure-china/]/Kankee</w:t>
      </w:r>
    </w:p>
    <w:p w14:paraId="083E88C3" w14:textId="77777777" w:rsidR="00E02707" w:rsidRPr="00EA723E" w:rsidRDefault="00E02707" w:rsidP="00E02707">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62115D3B" w14:textId="77777777" w:rsidR="00E02707" w:rsidRDefault="00E02707" w:rsidP="00E02707">
      <w:pPr>
        <w:rPr>
          <w:rFonts w:eastAsiaTheme="majorEastAsia" w:cstheme="majorBidi"/>
          <w:b/>
          <w:iCs/>
          <w:sz w:val="26"/>
        </w:rPr>
      </w:pPr>
      <w:r>
        <w:br w:type="page"/>
      </w:r>
    </w:p>
    <w:p w14:paraId="4F3289B5" w14:textId="77777777" w:rsidR="00E02707" w:rsidRDefault="00E02707" w:rsidP="00E02707">
      <w:pPr>
        <w:pStyle w:val="Heading4"/>
      </w:pPr>
      <w:r>
        <w:lastRenderedPageBreak/>
        <w:t>A major country operating outside WTO consensus wrecks global trade norms</w:t>
      </w:r>
    </w:p>
    <w:p w14:paraId="60D9C675" w14:textId="77777777" w:rsidR="00E02707" w:rsidRDefault="00E02707" w:rsidP="00E02707">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9" w:history="1">
        <w:r w:rsidRPr="00F41676">
          <w:rPr>
            <w:rStyle w:val="Hyperlink"/>
          </w:rPr>
          <w:t>https://www.cato.org/free-trade-bulletin/unnecessary-proposal-wto-waiver-intellectual-property-rights-covid-19-vaccines]/Kankee</w:t>
        </w:r>
      </w:hyperlink>
    </w:p>
    <w:p w14:paraId="1D9F7150" w14:textId="77777777" w:rsidR="00E02707" w:rsidRPr="00F96F48" w:rsidRDefault="00E02707" w:rsidP="00E02707">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definitely </w:t>
      </w:r>
      <w:r w:rsidRPr="00F96F48">
        <w:rPr>
          <w:rStyle w:val="StyleUnderline"/>
          <w:highlight w:val="gree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42A78E6" w14:textId="77777777" w:rsidR="00E02707" w:rsidRDefault="00E02707" w:rsidP="00E02707">
      <w:pPr>
        <w:rPr>
          <w:rFonts w:eastAsiaTheme="majorEastAsia" w:cstheme="majorBidi"/>
          <w:b/>
          <w:iCs/>
          <w:sz w:val="26"/>
        </w:rPr>
      </w:pPr>
    </w:p>
    <w:p w14:paraId="2C6CF54F" w14:textId="77777777" w:rsidR="00E02707" w:rsidRDefault="00E02707" w:rsidP="00E02707">
      <w:pPr>
        <w:pStyle w:val="Heading4"/>
      </w:pPr>
      <w:r>
        <w:t>US withdrawal from the WTO collapses global trade and causes WWIII</w:t>
      </w:r>
    </w:p>
    <w:p w14:paraId="6B0BA4CC" w14:textId="77777777" w:rsidR="00E02707" w:rsidRDefault="00E02707" w:rsidP="00E02707">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38BE22CA" w14:textId="77777777" w:rsidR="00E02707" w:rsidRPr="00E140A8" w:rsidRDefault="00E02707" w:rsidP="00E02707">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031F9293" w14:textId="33636B1F" w:rsidR="00E42E4C" w:rsidRDefault="00E02707" w:rsidP="00E02707">
      <w:pPr>
        <w:pStyle w:val="Heading3"/>
      </w:pPr>
      <w:r>
        <w:lastRenderedPageBreak/>
        <w:t>3</w:t>
      </w:r>
    </w:p>
    <w:p w14:paraId="2C2C40D4" w14:textId="2D3A7C0E" w:rsidR="00E02707" w:rsidRDefault="00E02707" w:rsidP="00E02707">
      <w:pPr>
        <w:rPr>
          <w:rStyle w:val="Style13ptBold"/>
        </w:rPr>
      </w:pPr>
      <w:r>
        <w:rPr>
          <w:rStyle w:val="Style13ptBold"/>
        </w:rPr>
        <w:t>Judge, the Aff has made a serious violation in today’s debate.  Normally, it is custom for all debaters to have a page on the High School LD Wiki page.  This page is set up so that we are able to contact one another and exchange cases</w:t>
      </w:r>
      <w:r w:rsidR="001B01B1">
        <w:rPr>
          <w:rStyle w:val="Style13ptBold"/>
        </w:rPr>
        <w:t xml:space="preserve"> prior</w:t>
      </w:r>
      <w:r>
        <w:rPr>
          <w:rStyle w:val="Style13ptBold"/>
        </w:rPr>
        <w:t xml:space="preserve">.  Additionally, after rounds, we all post our documents that we read on the Wiki.  Yet, my opponent not only has none of their documents on the Wiki, </w:t>
      </w:r>
      <w:proofErr w:type="gramStart"/>
      <w:r>
        <w:rPr>
          <w:rStyle w:val="Style13ptBold"/>
        </w:rPr>
        <w:t>they do</w:t>
      </w:r>
      <w:proofErr w:type="gramEnd"/>
      <w:r>
        <w:rPr>
          <w:rStyle w:val="Style13ptBold"/>
        </w:rPr>
        <w:t xml:space="preserve"> not have a page yet.  This can be bad for a couple of reasons.  First, </w:t>
      </w:r>
      <w:r w:rsidR="001B01B1">
        <w:rPr>
          <w:rStyle w:val="Style13ptBold"/>
        </w:rPr>
        <w:t>this disclosure incentives good research because many debaters take inspiration from others.  Second, since I have all of my documents on the Wiki, they are able to completely see what I have read in the past and prep me out.  Now normally, this is a good thing if both debaters can do it since it encourages more clash and smarter debate, but since my opponent has no page, it is completely one sided, only they can prep me out and not the other way.  Judge, my opponent today has broken this widespread norm that is quintessential in our debate community.  So, what can we do?  In order to set a norm that debaters should disclose ALL of their docs, you ought to vote neg for this violation by the aff.</w:t>
      </w:r>
    </w:p>
    <w:p w14:paraId="10F3DD9D" w14:textId="6928CE9A" w:rsidR="00D26D30" w:rsidRDefault="00D26D30" w:rsidP="00D26D30">
      <w:pPr>
        <w:pStyle w:val="Heading2"/>
      </w:pPr>
      <w:r>
        <w:lastRenderedPageBreak/>
        <w:t>4- case</w:t>
      </w:r>
    </w:p>
    <w:p w14:paraId="5D8AE37A" w14:textId="3E0B97A3" w:rsidR="00D26D30" w:rsidRPr="00D26D30" w:rsidRDefault="00D26D30" w:rsidP="00D26D30">
      <w:pPr>
        <w:rPr>
          <w:rStyle w:val="Style13ptBold"/>
        </w:rPr>
      </w:pPr>
      <w:r>
        <w:rPr>
          <w:rStyle w:val="Style13ptBold"/>
        </w:rPr>
        <w:t>The</w:t>
      </w:r>
      <w:r w:rsidR="00567A79">
        <w:rPr>
          <w:rStyle w:val="Style13ptBold"/>
        </w:rPr>
        <w:t>ir</w:t>
      </w:r>
      <w:r>
        <w:rPr>
          <w:rStyle w:val="Style13ptBold"/>
        </w:rPr>
        <w:t xml:space="preserve"> case is extremely abusive.  Judge, the topic for this Tournament is “Member nations of the WTO ought to reduce patent protections for medicine.”  Yet, they constantly bring up the WHO, which is not mentioned in the resolution AT ALL.</w:t>
      </w:r>
    </w:p>
    <w:sectPr w:rsidR="00D26D30" w:rsidRPr="00D26D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561E"/>
    <w:rsid w:val="000029E3"/>
    <w:rsid w:val="000029E8"/>
    <w:rsid w:val="00004225"/>
    <w:rsid w:val="000066CA"/>
    <w:rsid w:val="00007264"/>
    <w:rsid w:val="000076A9"/>
    <w:rsid w:val="00014FAD"/>
    <w:rsid w:val="00015D2A"/>
    <w:rsid w:val="0002490B"/>
    <w:rsid w:val="0002561E"/>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1B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A79"/>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D30"/>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4A7"/>
    <w:rsid w:val="00DF1210"/>
    <w:rsid w:val="00DF31E9"/>
    <w:rsid w:val="00DF400D"/>
    <w:rsid w:val="00DF5C23"/>
    <w:rsid w:val="00E01DAD"/>
    <w:rsid w:val="00E021DC"/>
    <w:rsid w:val="00E0270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40C28"/>
  <w14:defaultImageDpi w14:val="300"/>
  <w15:docId w15:val="{57C497D9-D8E6-D14A-93A8-A0A13EA4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27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56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6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6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0256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56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61E"/>
  </w:style>
  <w:style w:type="character" w:customStyle="1" w:styleId="Heading1Char">
    <w:name w:val="Heading 1 Char"/>
    <w:aliases w:val="Pocket Char"/>
    <w:basedOn w:val="DefaultParagraphFont"/>
    <w:link w:val="Heading1"/>
    <w:uiPriority w:val="9"/>
    <w:rsid w:val="000256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6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61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256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561E"/>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Sty"/>
    <w:basedOn w:val="DefaultParagraphFont"/>
    <w:uiPriority w:val="1"/>
    <w:qFormat/>
    <w:rsid w:val="0002561E"/>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s"/>
    <w:basedOn w:val="DefaultParagraphFont"/>
    <w:link w:val="textbold"/>
    <w:uiPriority w:val="20"/>
    <w:qFormat/>
    <w:rsid w:val="0002561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561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2561E"/>
    <w:rPr>
      <w:color w:val="auto"/>
      <w:u w:val="none"/>
    </w:rPr>
  </w:style>
  <w:style w:type="paragraph" w:styleId="DocumentMap">
    <w:name w:val="Document Map"/>
    <w:basedOn w:val="Normal"/>
    <w:link w:val="DocumentMapChar"/>
    <w:uiPriority w:val="99"/>
    <w:semiHidden/>
    <w:unhideWhenUsed/>
    <w:rsid w:val="000256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61E"/>
    <w:rPr>
      <w:rFonts w:ascii="Lucida Grande" w:hAnsi="Lucida Grande" w:cs="Lucida Grande"/>
    </w:rPr>
  </w:style>
  <w:style w:type="paragraph" w:customStyle="1" w:styleId="textbold">
    <w:name w:val="text bold"/>
    <w:basedOn w:val="Normal"/>
    <w:link w:val="Emphasis"/>
    <w:uiPriority w:val="20"/>
    <w:qFormat/>
    <w:rsid w:val="000256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11</Pages>
  <Words>5934</Words>
  <Characters>33829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3</cp:revision>
  <dcterms:created xsi:type="dcterms:W3CDTF">2021-09-19T04:14:00Z</dcterms:created>
  <dcterms:modified xsi:type="dcterms:W3CDTF">2021-09-19T15:30:00Z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